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57" w:type="dxa"/>
        <w:tblInd w:w="-601" w:type="dxa"/>
        <w:tblLook w:val="04A0" w:firstRow="1" w:lastRow="0" w:firstColumn="1" w:lastColumn="0" w:noHBand="0" w:noVBand="1"/>
      </w:tblPr>
      <w:tblGrid>
        <w:gridCol w:w="4287"/>
        <w:gridCol w:w="5670"/>
      </w:tblGrid>
      <w:tr w:rsidR="0036266C">
        <w:trPr>
          <w:trHeight w:val="851"/>
        </w:trPr>
        <w:tc>
          <w:tcPr>
            <w:tcW w:w="4287" w:type="dxa"/>
          </w:tcPr>
          <w:p w:rsidR="0036266C" w:rsidRDefault="002245C6">
            <w:pPr>
              <w:widowControl w:val="0"/>
              <w:jc w:val="center"/>
              <w:rPr>
                <w:b/>
                <w:bCs/>
                <w:sz w:val="26"/>
                <w:szCs w:val="26"/>
              </w:rPr>
            </w:pPr>
            <w:r>
              <w:rPr>
                <w:noProof/>
                <w:sz w:val="26"/>
                <w:szCs w:val="26"/>
              </w:rPr>
              <mc:AlternateContent>
                <mc:Choice Requires="wpg">
                  <w:drawing>
                    <wp:anchor distT="0" distB="0" distL="114300" distR="114300" simplePos="0" relativeHeight="251659264" behindDoc="0" locked="0" layoutInCell="1" allowOverlap="1">
                      <wp:simplePos x="0" y="0"/>
                      <wp:positionH relativeFrom="column">
                        <wp:posOffset>851535</wp:posOffset>
                      </wp:positionH>
                      <wp:positionV relativeFrom="paragraph">
                        <wp:posOffset>446405</wp:posOffset>
                      </wp:positionV>
                      <wp:extent cx="865505" cy="0"/>
                      <wp:effectExtent l="0" t="0" r="0" b="0"/>
                      <wp:wrapNone/>
                      <wp:docPr id="1" name="Line 5"/>
                      <wp:cNvGraphicFramePr/>
                      <a:graphic xmlns:a="http://schemas.openxmlformats.org/drawingml/2006/main">
                        <a:graphicData uri="http://schemas.microsoft.com/office/word/2010/wordprocessingShape">
                          <wps:wsp>
                            <wps:cNvCnPr/>
                            <wps:spPr bwMode="auto">
                              <a:xfrm>
                                <a:off x="0" y="0"/>
                                <a:ext cx="865505" cy="0"/>
                              </a:xfrm>
                              <a:prstGeom prst="line">
                                <a:avLst/>
                              </a:prstGeom>
                              <a:noFill/>
                              <a:ln w="9525">
                                <a:solidFill>
                                  <a:srgbClr val="000000"/>
                                </a:solidFill>
                                <a:round/>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0" o:spid="_x0000_s0" style="position:absolute;left:0;text-align:left;z-index:251659264;mso-wrap-distance-left:9.00pt;mso-wrap-distance-top:0.00pt;mso-wrap-distance-right:9.00pt;mso-wrap-distance-bottom:0.00pt;visibility:visible;" from="67.0pt,35.1pt" to="135.2pt,35.1pt" filled="f" strokecolor="#000000" strokeweight="0.75pt"/>
                  </w:pict>
                </mc:Fallback>
              </mc:AlternateContent>
            </w:r>
            <w:r>
              <w:rPr>
                <w:b/>
                <w:bCs/>
                <w:sz w:val="26"/>
                <w:szCs w:val="26"/>
              </w:rPr>
              <w:t>ỦY BAN NHÂN DÂN                     TỈNH TÂY NINH</w:t>
            </w:r>
          </w:p>
        </w:tc>
        <w:tc>
          <w:tcPr>
            <w:tcW w:w="5670" w:type="dxa"/>
          </w:tcPr>
          <w:p w:rsidR="0036266C" w:rsidRDefault="002245C6">
            <w:pPr>
              <w:widowControl w:val="0"/>
              <w:jc w:val="center"/>
              <w:rPr>
                <w:b/>
                <w:bCs/>
                <w:sz w:val="26"/>
                <w:szCs w:val="26"/>
              </w:rPr>
            </w:pPr>
            <w:r>
              <w:rPr>
                <w:b/>
                <w:bCs/>
                <w:sz w:val="26"/>
                <w:szCs w:val="26"/>
              </w:rPr>
              <w:t>CỘNG HÒA XÃ HỘI CHỦ NGHĨA VIỆT NAM</w:t>
            </w:r>
          </w:p>
          <w:p w:rsidR="0036266C" w:rsidRDefault="002245C6">
            <w:pPr>
              <w:widowControl w:val="0"/>
              <w:jc w:val="center"/>
              <w:rPr>
                <w:b/>
                <w:bCs/>
                <w:sz w:val="28"/>
                <w:szCs w:val="28"/>
              </w:rPr>
            </w:pPr>
            <w:r>
              <w:rPr>
                <w:noProof/>
                <w:sz w:val="28"/>
                <w:szCs w:val="28"/>
              </w:rPr>
              <mc:AlternateContent>
                <mc:Choice Requires="wpg">
                  <w:drawing>
                    <wp:anchor distT="0" distB="0" distL="114300" distR="114300" simplePos="0" relativeHeight="251660288" behindDoc="0" locked="0" layoutInCell="1" allowOverlap="1">
                      <wp:simplePos x="0" y="0"/>
                      <wp:positionH relativeFrom="column">
                        <wp:posOffset>657860</wp:posOffset>
                      </wp:positionH>
                      <wp:positionV relativeFrom="paragraph">
                        <wp:posOffset>259715</wp:posOffset>
                      </wp:positionV>
                      <wp:extent cx="2156460" cy="0"/>
                      <wp:effectExtent l="0" t="0" r="0" b="0"/>
                      <wp:wrapNone/>
                      <wp:docPr id="2" name="Line 6"/>
                      <wp:cNvGraphicFramePr/>
                      <a:graphic xmlns:a="http://schemas.openxmlformats.org/drawingml/2006/main">
                        <a:graphicData uri="http://schemas.microsoft.com/office/word/2010/wordprocessingShape">
                          <wps:wsp>
                            <wps:cNvCnPr/>
                            <wps:spPr bwMode="auto">
                              <a:xfrm>
                                <a:off x="0" y="0"/>
                                <a:ext cx="2156460" cy="0"/>
                              </a:xfrm>
                              <a:prstGeom prst="line">
                                <a:avLst/>
                              </a:prstGeom>
                              <a:noFill/>
                              <a:ln w="9525">
                                <a:solidFill>
                                  <a:srgbClr val="000000"/>
                                </a:solidFill>
                                <a:round/>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 o:spid="_x0000_s1" style="position:absolute;left:0;text-align:left;z-index:251660288;mso-wrap-distance-left:9.00pt;mso-wrap-distance-top:0.00pt;mso-wrap-distance-right:9.00pt;mso-wrap-distance-bottom:0.00pt;visibility:visible;" from="51.8pt,20.4pt" to="221.6pt,20.4pt" filled="f" strokecolor="#000000" strokeweight="0.75pt"/>
                  </w:pict>
                </mc:Fallback>
              </mc:AlternateContent>
            </w:r>
            <w:r>
              <w:rPr>
                <w:b/>
                <w:bCs/>
                <w:sz w:val="28"/>
                <w:szCs w:val="28"/>
              </w:rPr>
              <w:t>Độc lập - Tự do - Hạnh phúc</w:t>
            </w:r>
          </w:p>
        </w:tc>
      </w:tr>
      <w:tr w:rsidR="0036266C">
        <w:tc>
          <w:tcPr>
            <w:tcW w:w="4287" w:type="dxa"/>
          </w:tcPr>
          <w:p w:rsidR="0036266C" w:rsidRDefault="000C4975">
            <w:pPr>
              <w:widowControl w:val="0"/>
              <w:spacing w:before="120"/>
              <w:jc w:val="center"/>
              <w:rPr>
                <w:sz w:val="26"/>
                <w:szCs w:val="26"/>
              </w:rPr>
            </w:pPr>
            <w:r>
              <w:rPr>
                <w:sz w:val="26"/>
                <w:szCs w:val="26"/>
              </w:rPr>
              <w:t>Số:   57</w:t>
            </w:r>
            <w:r w:rsidR="002245C6">
              <w:rPr>
                <w:sz w:val="26"/>
                <w:szCs w:val="26"/>
              </w:rPr>
              <w:t xml:space="preserve">  /2026/QĐ-UBND</w:t>
            </w:r>
          </w:p>
        </w:tc>
        <w:tc>
          <w:tcPr>
            <w:tcW w:w="5670" w:type="dxa"/>
          </w:tcPr>
          <w:p w:rsidR="0036266C" w:rsidRDefault="000C4975">
            <w:pPr>
              <w:widowControl w:val="0"/>
              <w:spacing w:before="120"/>
              <w:jc w:val="center"/>
              <w:rPr>
                <w:i/>
                <w:iCs/>
                <w:sz w:val="28"/>
                <w:szCs w:val="28"/>
              </w:rPr>
            </w:pPr>
            <w:r>
              <w:rPr>
                <w:i/>
                <w:iCs/>
                <w:sz w:val="28"/>
                <w:szCs w:val="28"/>
              </w:rPr>
              <w:t>Tây Ninh, ngày  16  tháng 4</w:t>
            </w:r>
            <w:r w:rsidR="002245C6">
              <w:rPr>
                <w:i/>
                <w:iCs/>
                <w:sz w:val="28"/>
                <w:szCs w:val="28"/>
              </w:rPr>
              <w:t xml:space="preserve"> năm 2026</w:t>
            </w:r>
          </w:p>
        </w:tc>
      </w:tr>
    </w:tbl>
    <w:p w:rsidR="0036266C" w:rsidRDefault="0036266C">
      <w:pPr>
        <w:widowControl w:val="0"/>
        <w:spacing w:before="80" w:after="40"/>
        <w:rPr>
          <w:b/>
          <w:bCs/>
          <w:sz w:val="28"/>
          <w:szCs w:val="28"/>
        </w:rPr>
      </w:pPr>
    </w:p>
    <w:p w:rsidR="0036266C" w:rsidRDefault="0036266C">
      <w:pPr>
        <w:widowControl w:val="0"/>
        <w:spacing w:before="80" w:after="40"/>
        <w:jc w:val="center"/>
        <w:rPr>
          <w:b/>
          <w:bCs/>
          <w:sz w:val="16"/>
          <w:szCs w:val="16"/>
        </w:rPr>
      </w:pPr>
    </w:p>
    <w:p w:rsidR="0036266C" w:rsidRDefault="002245C6">
      <w:pPr>
        <w:widowControl w:val="0"/>
        <w:spacing w:before="80" w:after="40"/>
        <w:jc w:val="center"/>
        <w:rPr>
          <w:b/>
          <w:bCs/>
          <w:sz w:val="28"/>
          <w:szCs w:val="28"/>
        </w:rPr>
      </w:pPr>
      <w:r>
        <w:rPr>
          <w:b/>
          <w:bCs/>
          <w:sz w:val="28"/>
          <w:szCs w:val="28"/>
        </w:rPr>
        <w:t>QUYẾT ĐỊNH</w:t>
      </w:r>
    </w:p>
    <w:p w:rsidR="0036266C" w:rsidRDefault="002245C6">
      <w:pPr>
        <w:pStyle w:val="Heading2"/>
        <w:shd w:val="clear" w:color="auto" w:fill="FFFFFF"/>
        <w:spacing w:after="300"/>
        <w:jc w:val="center"/>
        <w:rPr>
          <w:rFonts w:ascii="Times New Roman" w:hAnsi="Times New Roman"/>
          <w:b/>
          <w:bCs/>
          <w:sz w:val="10"/>
          <w:szCs w:val="10"/>
          <w:lang w:val="pl-PL"/>
        </w:rPr>
      </w:pPr>
      <w:r>
        <w:rPr>
          <w:rFonts w:ascii="Times New Roman" w:hAnsi="Times New Roman"/>
          <w:b/>
          <w:szCs w:val="28"/>
        </w:rPr>
        <w:t xml:space="preserve">Ban hành </w:t>
      </w:r>
      <w:r>
        <w:rPr>
          <w:rFonts w:ascii="Times New Roman" w:hAnsi="Times New Roman"/>
          <w:b/>
          <w:spacing w:val="-2"/>
          <w:szCs w:val="28"/>
        </w:rPr>
        <w:t xml:space="preserve">Quy định về việc </w:t>
      </w:r>
      <w:r>
        <w:rPr>
          <w:rFonts w:ascii="Times New Roman" w:hAnsi="Times New Roman"/>
          <w:b/>
          <w:spacing w:val="-2"/>
          <w:szCs w:val="28"/>
        </w:rPr>
        <w:t>phân loại, thu gom, vận chuyển, xử lý chất thải cồng kềnh trên địa bàn tỉnh Tây Ninh</w:t>
      </w:r>
    </w:p>
    <w:p w:rsidR="0036266C" w:rsidRDefault="002245C6">
      <w:pPr>
        <w:widowControl w:val="0"/>
        <w:spacing w:before="120" w:after="120"/>
        <w:ind w:firstLine="567"/>
        <w:jc w:val="both"/>
        <w:rPr>
          <w:bCs/>
          <w:i/>
          <w:spacing w:val="2"/>
          <w:sz w:val="28"/>
          <w:szCs w:val="28"/>
        </w:rPr>
      </w:pPr>
      <w:r>
        <w:rPr>
          <w:i/>
          <w:iCs/>
          <w:spacing w:val="2"/>
          <w:sz w:val="28"/>
          <w:szCs w:val="28"/>
        </w:rPr>
        <w:t>Căn cứ Luật Tổ chức chính quyền địa phương số 72/2025/QH15;</w:t>
      </w:r>
    </w:p>
    <w:p w:rsidR="0036266C" w:rsidRDefault="002245C6">
      <w:pPr>
        <w:widowControl w:val="0"/>
        <w:spacing w:before="120" w:after="120"/>
        <w:ind w:firstLine="567"/>
        <w:jc w:val="both"/>
        <w:rPr>
          <w:i/>
          <w:iCs/>
          <w:spacing w:val="2"/>
          <w:sz w:val="28"/>
          <w:szCs w:val="28"/>
        </w:rPr>
      </w:pPr>
      <w:bookmarkStart w:id="0" w:name="_Hlk221181971"/>
      <w:r>
        <w:rPr>
          <w:i/>
          <w:iCs/>
          <w:spacing w:val="2"/>
          <w:sz w:val="28"/>
          <w:szCs w:val="28"/>
        </w:rPr>
        <w:t>Căn cứ Luật Bảo vệ môi trường số 72/2020/QH14;</w:t>
      </w:r>
      <w:r>
        <w:rPr>
          <w:i/>
          <w:iCs/>
          <w:spacing w:val="2"/>
          <w:sz w:val="28"/>
          <w:szCs w:val="28"/>
        </w:rPr>
        <w:t xml:space="preserve"> Luật sửa đổi, bổ sung một số điều của 15 Luật trong lĩnh vực nông nghiệp và môi trường</w:t>
      </w:r>
      <w:bookmarkEnd w:id="0"/>
      <w:r>
        <w:rPr>
          <w:i/>
          <w:iCs/>
          <w:spacing w:val="2"/>
          <w:sz w:val="28"/>
          <w:szCs w:val="28"/>
        </w:rPr>
        <w:t xml:space="preserve"> số 146/2025/QH15;</w:t>
      </w:r>
    </w:p>
    <w:p w:rsidR="0036266C" w:rsidRDefault="002245C6">
      <w:pPr>
        <w:widowControl w:val="0"/>
        <w:spacing w:before="120" w:after="120"/>
        <w:ind w:firstLine="567"/>
        <w:jc w:val="both"/>
        <w:rPr>
          <w:bCs/>
          <w:i/>
          <w:spacing w:val="2"/>
          <w:sz w:val="28"/>
          <w:szCs w:val="28"/>
        </w:rPr>
      </w:pPr>
      <w:r>
        <w:rPr>
          <w:i/>
          <w:iCs/>
          <w:spacing w:val="2"/>
          <w:sz w:val="28"/>
          <w:szCs w:val="28"/>
        </w:rPr>
        <w:t xml:space="preserve">Căn cứ </w:t>
      </w:r>
      <w:r>
        <w:rPr>
          <w:i/>
          <w:iCs/>
          <w:spacing w:val="2"/>
          <w:sz w:val="28"/>
          <w:szCs w:val="28"/>
          <w:lang w:val="vi-VN"/>
        </w:rPr>
        <w:t>Nghị định số 08/2022/NĐ-CP ngày 10</w:t>
      </w:r>
      <w:r>
        <w:rPr>
          <w:i/>
          <w:iCs/>
          <w:spacing w:val="2"/>
          <w:sz w:val="28"/>
          <w:szCs w:val="28"/>
        </w:rPr>
        <w:t xml:space="preserve"> tháng </w:t>
      </w:r>
      <w:r>
        <w:rPr>
          <w:i/>
          <w:iCs/>
          <w:spacing w:val="2"/>
          <w:sz w:val="28"/>
          <w:szCs w:val="28"/>
          <w:lang w:val="vi-VN"/>
        </w:rPr>
        <w:t>01</w:t>
      </w:r>
      <w:r>
        <w:rPr>
          <w:i/>
          <w:iCs/>
          <w:spacing w:val="2"/>
          <w:sz w:val="28"/>
          <w:szCs w:val="28"/>
        </w:rPr>
        <w:t xml:space="preserve"> năm </w:t>
      </w:r>
      <w:r>
        <w:rPr>
          <w:i/>
          <w:iCs/>
          <w:spacing w:val="2"/>
          <w:sz w:val="28"/>
          <w:szCs w:val="28"/>
          <w:lang w:val="vi-VN"/>
        </w:rPr>
        <w:t>2022 của Chính phủ quy định chi tiết một số điều của Luật Bảo vệ môi trường</w:t>
      </w:r>
      <w:r>
        <w:rPr>
          <w:i/>
          <w:iCs/>
          <w:spacing w:val="2"/>
          <w:sz w:val="28"/>
          <w:szCs w:val="28"/>
        </w:rPr>
        <w:t xml:space="preserve">; Nghị định số 05/2025/NĐ-CP ngày 06 tháng 01 năm 2025 của Chính phủ sửa đổi, bổ sung một số điều của Nghị định </w:t>
      </w:r>
      <w:r>
        <w:rPr>
          <w:i/>
          <w:iCs/>
          <w:spacing w:val="2"/>
          <w:sz w:val="28"/>
          <w:szCs w:val="28"/>
          <w:lang w:val="vi-VN"/>
        </w:rPr>
        <w:t>số 08/2022/NĐ-CP ngày 10</w:t>
      </w:r>
      <w:r>
        <w:rPr>
          <w:i/>
          <w:iCs/>
          <w:spacing w:val="2"/>
          <w:sz w:val="28"/>
          <w:szCs w:val="28"/>
        </w:rPr>
        <w:t xml:space="preserve"> tháng </w:t>
      </w:r>
      <w:r>
        <w:rPr>
          <w:i/>
          <w:iCs/>
          <w:spacing w:val="2"/>
          <w:sz w:val="28"/>
          <w:szCs w:val="28"/>
          <w:lang w:val="vi-VN"/>
        </w:rPr>
        <w:t>01</w:t>
      </w:r>
      <w:r>
        <w:rPr>
          <w:i/>
          <w:iCs/>
          <w:spacing w:val="2"/>
          <w:sz w:val="28"/>
          <w:szCs w:val="28"/>
        </w:rPr>
        <w:t xml:space="preserve"> năm </w:t>
      </w:r>
      <w:r>
        <w:rPr>
          <w:i/>
          <w:iCs/>
          <w:spacing w:val="2"/>
          <w:sz w:val="28"/>
          <w:szCs w:val="28"/>
          <w:lang w:val="vi-VN"/>
        </w:rPr>
        <w:t>2022 của Chính phủ quy định chi tiết một số điều của Luật Bảo vệ môi trường</w:t>
      </w:r>
      <w:r>
        <w:rPr>
          <w:i/>
          <w:iCs/>
          <w:spacing w:val="2"/>
          <w:sz w:val="28"/>
          <w:szCs w:val="28"/>
        </w:rPr>
        <w:t>; Nghị định số 48/2026/NĐ-CP ng</w:t>
      </w:r>
      <w:r>
        <w:rPr>
          <w:i/>
          <w:iCs/>
          <w:spacing w:val="2"/>
          <w:sz w:val="28"/>
          <w:szCs w:val="28"/>
        </w:rPr>
        <w:t xml:space="preserve">ày 29 tháng 01 năm 2026 của Chính phủ về sửa đổi, bổ sung một số điều của </w:t>
      </w:r>
      <w:r>
        <w:rPr>
          <w:i/>
          <w:iCs/>
          <w:spacing w:val="2"/>
          <w:sz w:val="28"/>
          <w:szCs w:val="28"/>
          <w:lang w:val="vi-VN"/>
        </w:rPr>
        <w:t>Nghị định số 08/2022/NĐ-CP ngày 10</w:t>
      </w:r>
      <w:r>
        <w:rPr>
          <w:i/>
          <w:iCs/>
          <w:spacing w:val="2"/>
          <w:sz w:val="28"/>
          <w:szCs w:val="28"/>
        </w:rPr>
        <w:t xml:space="preserve"> tháng </w:t>
      </w:r>
      <w:r>
        <w:rPr>
          <w:i/>
          <w:iCs/>
          <w:spacing w:val="2"/>
          <w:sz w:val="28"/>
          <w:szCs w:val="28"/>
          <w:lang w:val="vi-VN"/>
        </w:rPr>
        <w:t>01</w:t>
      </w:r>
      <w:r>
        <w:rPr>
          <w:i/>
          <w:iCs/>
          <w:spacing w:val="2"/>
          <w:sz w:val="28"/>
          <w:szCs w:val="28"/>
        </w:rPr>
        <w:t xml:space="preserve"> năm </w:t>
      </w:r>
      <w:r>
        <w:rPr>
          <w:i/>
          <w:iCs/>
          <w:spacing w:val="2"/>
          <w:sz w:val="28"/>
          <w:szCs w:val="28"/>
          <w:lang w:val="vi-VN"/>
        </w:rPr>
        <w:t>2022  của Chính phủ quy định chi tiết một số điều của Luật Bảo vệ môi trường</w:t>
      </w:r>
      <w:r>
        <w:rPr>
          <w:i/>
          <w:iCs/>
          <w:spacing w:val="2"/>
          <w:sz w:val="28"/>
          <w:szCs w:val="28"/>
        </w:rPr>
        <w:t xml:space="preserve"> được sửa đổi, bổ sung bởi Nghị định số 05/2025/NĐ-CP ngày</w:t>
      </w:r>
      <w:r>
        <w:rPr>
          <w:i/>
          <w:iCs/>
          <w:spacing w:val="2"/>
          <w:sz w:val="28"/>
          <w:szCs w:val="28"/>
        </w:rPr>
        <w:t xml:space="preserve"> 06/01/2025;</w:t>
      </w:r>
    </w:p>
    <w:p w:rsidR="0036266C" w:rsidRDefault="002245C6">
      <w:pPr>
        <w:widowControl w:val="0"/>
        <w:spacing w:before="120" w:after="120"/>
        <w:ind w:firstLine="567"/>
        <w:jc w:val="both"/>
        <w:rPr>
          <w:i/>
          <w:iCs/>
          <w:spacing w:val="2"/>
          <w:sz w:val="28"/>
          <w:szCs w:val="28"/>
        </w:rPr>
      </w:pPr>
      <w:r>
        <w:rPr>
          <w:i/>
          <w:iCs/>
          <w:spacing w:val="2"/>
          <w:sz w:val="28"/>
          <w:szCs w:val="28"/>
        </w:rPr>
        <w:t>Căn cứ Nghị định số 131/2025/NĐ-CP ngày 12 tháng 6 năm 2025 của Chính phủ quy định phân định thẩm quyền của chính quyền địa phương 02 cấp trong lĩnh vực quản lý nhà nước của Bộ Nông nghiệp và Môi trường;</w:t>
      </w:r>
    </w:p>
    <w:p w:rsidR="0036266C" w:rsidRDefault="002245C6">
      <w:pPr>
        <w:widowControl w:val="0"/>
        <w:spacing w:before="120" w:after="120"/>
        <w:ind w:firstLine="567"/>
        <w:jc w:val="both"/>
        <w:rPr>
          <w:bCs/>
          <w:i/>
          <w:spacing w:val="2"/>
          <w:sz w:val="28"/>
          <w:szCs w:val="28"/>
        </w:rPr>
      </w:pPr>
      <w:r>
        <w:rPr>
          <w:i/>
          <w:iCs/>
          <w:spacing w:val="2"/>
          <w:sz w:val="28"/>
          <w:szCs w:val="28"/>
        </w:rPr>
        <w:t>Căn cứ</w:t>
      </w:r>
      <w:r>
        <w:rPr>
          <w:i/>
          <w:iCs/>
          <w:spacing w:val="2"/>
          <w:sz w:val="28"/>
          <w:szCs w:val="28"/>
          <w:lang w:val="vi-VN"/>
        </w:rPr>
        <w:t xml:space="preserve"> Thông tư số 02/2022/TT-BTNMT ngà</w:t>
      </w:r>
      <w:r>
        <w:rPr>
          <w:i/>
          <w:iCs/>
          <w:spacing w:val="2"/>
          <w:sz w:val="28"/>
          <w:szCs w:val="28"/>
          <w:lang w:val="vi-VN"/>
        </w:rPr>
        <w:t>y 10</w:t>
      </w:r>
      <w:r>
        <w:rPr>
          <w:i/>
          <w:iCs/>
          <w:spacing w:val="2"/>
          <w:sz w:val="28"/>
          <w:szCs w:val="28"/>
        </w:rPr>
        <w:t xml:space="preserve"> tháng </w:t>
      </w:r>
      <w:r>
        <w:rPr>
          <w:i/>
          <w:iCs/>
          <w:spacing w:val="2"/>
          <w:sz w:val="28"/>
          <w:szCs w:val="28"/>
          <w:lang w:val="vi-VN"/>
        </w:rPr>
        <w:t xml:space="preserve">01 năm 2022 của </w:t>
      </w:r>
      <w:r>
        <w:rPr>
          <w:i/>
          <w:iCs/>
          <w:spacing w:val="2"/>
          <w:sz w:val="28"/>
          <w:szCs w:val="28"/>
        </w:rPr>
        <w:t xml:space="preserve">Bộ trưởng </w:t>
      </w:r>
      <w:r>
        <w:rPr>
          <w:i/>
          <w:iCs/>
          <w:spacing w:val="2"/>
          <w:sz w:val="28"/>
          <w:szCs w:val="28"/>
          <w:lang w:val="vi-VN"/>
        </w:rPr>
        <w:t>Bộ Tài nguyên và Môi trường quy định chi tiết thi hành một số điều của Luật Bảo vệ môi trường</w:t>
      </w:r>
      <w:r>
        <w:rPr>
          <w:i/>
          <w:iCs/>
          <w:spacing w:val="2"/>
          <w:sz w:val="28"/>
          <w:szCs w:val="28"/>
        </w:rPr>
        <w:t>; Thông tư số 07/2025/TT-BTNMT ngày 28 tháng 02 năm 2025 của Bộ trưởng Bộ Tài nguyên và Môi trường sửa đổi, bổ sung một số điề</w:t>
      </w:r>
      <w:r>
        <w:rPr>
          <w:i/>
          <w:iCs/>
          <w:spacing w:val="2"/>
          <w:sz w:val="28"/>
          <w:szCs w:val="28"/>
        </w:rPr>
        <w:t xml:space="preserve">u của </w:t>
      </w:r>
      <w:r>
        <w:rPr>
          <w:i/>
          <w:iCs/>
          <w:spacing w:val="2"/>
          <w:sz w:val="28"/>
          <w:szCs w:val="28"/>
          <w:lang w:val="vi-VN"/>
        </w:rPr>
        <w:t>Thông tư số 02/2022/TT-BTNMT ngày 10</w:t>
      </w:r>
      <w:r>
        <w:rPr>
          <w:i/>
          <w:iCs/>
          <w:spacing w:val="2"/>
          <w:sz w:val="28"/>
          <w:szCs w:val="28"/>
        </w:rPr>
        <w:t xml:space="preserve"> tháng </w:t>
      </w:r>
      <w:r>
        <w:rPr>
          <w:i/>
          <w:iCs/>
          <w:spacing w:val="2"/>
          <w:sz w:val="28"/>
          <w:szCs w:val="28"/>
          <w:lang w:val="vi-VN"/>
        </w:rPr>
        <w:t>01</w:t>
      </w:r>
      <w:r>
        <w:rPr>
          <w:i/>
          <w:iCs/>
          <w:spacing w:val="2"/>
          <w:sz w:val="28"/>
          <w:szCs w:val="28"/>
        </w:rPr>
        <w:t xml:space="preserve"> năm </w:t>
      </w:r>
      <w:r>
        <w:rPr>
          <w:i/>
          <w:iCs/>
          <w:spacing w:val="2"/>
          <w:sz w:val="28"/>
          <w:szCs w:val="28"/>
          <w:lang w:val="vi-VN"/>
        </w:rPr>
        <w:t xml:space="preserve">2022 của </w:t>
      </w:r>
      <w:r>
        <w:rPr>
          <w:i/>
          <w:iCs/>
          <w:spacing w:val="2"/>
          <w:sz w:val="28"/>
          <w:szCs w:val="28"/>
        </w:rPr>
        <w:t xml:space="preserve">Bộ trưởng </w:t>
      </w:r>
      <w:r>
        <w:rPr>
          <w:i/>
          <w:iCs/>
          <w:spacing w:val="2"/>
          <w:sz w:val="28"/>
          <w:szCs w:val="28"/>
          <w:lang w:val="vi-VN"/>
        </w:rPr>
        <w:t>Bộ Tài nguyên và Môi trường quy định chi tiết thi hành một số điều của Luật Bảo vệ môi trường</w:t>
      </w:r>
      <w:r>
        <w:rPr>
          <w:i/>
          <w:iCs/>
          <w:spacing w:val="2"/>
          <w:sz w:val="28"/>
          <w:szCs w:val="28"/>
        </w:rPr>
        <w:t>;</w:t>
      </w:r>
    </w:p>
    <w:p w:rsidR="0036266C" w:rsidRDefault="002245C6">
      <w:pPr>
        <w:widowControl w:val="0"/>
        <w:spacing w:before="120" w:after="120"/>
        <w:ind w:firstLine="567"/>
        <w:jc w:val="both"/>
        <w:rPr>
          <w:bCs/>
          <w:i/>
          <w:spacing w:val="2"/>
          <w:sz w:val="28"/>
          <w:szCs w:val="28"/>
        </w:rPr>
      </w:pPr>
      <w:r>
        <w:rPr>
          <w:i/>
          <w:iCs/>
          <w:spacing w:val="2"/>
          <w:sz w:val="28"/>
          <w:szCs w:val="28"/>
          <w:lang w:eastAsia="vi-VN"/>
        </w:rPr>
        <w:t>Theo đề nghị của Giám đốc Sở Nông nghiệp và Môi trường;</w:t>
      </w:r>
    </w:p>
    <w:p w:rsidR="0036266C" w:rsidRDefault="002245C6">
      <w:pPr>
        <w:widowControl w:val="0"/>
        <w:spacing w:before="120" w:after="120"/>
        <w:ind w:firstLine="567"/>
        <w:jc w:val="both"/>
        <w:rPr>
          <w:bCs/>
          <w:i/>
          <w:spacing w:val="2"/>
          <w:sz w:val="28"/>
          <w:szCs w:val="28"/>
        </w:rPr>
      </w:pPr>
      <w:r>
        <w:rPr>
          <w:i/>
          <w:iCs/>
          <w:spacing w:val="2"/>
          <w:sz w:val="28"/>
          <w:szCs w:val="28"/>
          <w:lang w:eastAsia="vi-VN"/>
        </w:rPr>
        <w:t>Ủy ban nhân dân ban hành Quyết</w:t>
      </w:r>
      <w:r>
        <w:rPr>
          <w:i/>
          <w:iCs/>
          <w:spacing w:val="2"/>
          <w:sz w:val="28"/>
          <w:szCs w:val="28"/>
          <w:lang w:eastAsia="vi-VN"/>
        </w:rPr>
        <w:t xml:space="preserve"> định ban hành </w:t>
      </w:r>
      <w:r>
        <w:rPr>
          <w:i/>
          <w:iCs/>
          <w:spacing w:val="2"/>
          <w:sz w:val="28"/>
          <w:szCs w:val="28"/>
        </w:rPr>
        <w:t>Quy định về việc phân loại, thu gom, vận chuyển, xử lý chất thải cồng kềnh trên địa bàn tỉnh Tây Ninh.</w:t>
      </w:r>
    </w:p>
    <w:p w:rsidR="0036266C" w:rsidRDefault="002245C6">
      <w:pPr>
        <w:spacing w:before="120" w:after="120"/>
        <w:ind w:firstLine="567"/>
        <w:jc w:val="both"/>
        <w:rPr>
          <w:sz w:val="28"/>
          <w:szCs w:val="28"/>
        </w:rPr>
      </w:pPr>
      <w:r>
        <w:rPr>
          <w:b/>
          <w:bCs/>
          <w:sz w:val="28"/>
          <w:szCs w:val="28"/>
        </w:rPr>
        <w:t xml:space="preserve">Điều 1. </w:t>
      </w:r>
      <w:bookmarkStart w:id="1" w:name="dieu_1_name"/>
      <w:r>
        <w:rPr>
          <w:sz w:val="28"/>
          <w:szCs w:val="28"/>
        </w:rPr>
        <w:t xml:space="preserve">Ban hành kèm theo Quyết định này </w:t>
      </w:r>
      <w:r>
        <w:rPr>
          <w:spacing w:val="-2"/>
          <w:szCs w:val="28"/>
        </w:rPr>
        <w:t>Q</w:t>
      </w:r>
      <w:r>
        <w:rPr>
          <w:spacing w:val="-2"/>
          <w:sz w:val="28"/>
          <w:szCs w:val="28"/>
        </w:rPr>
        <w:t xml:space="preserve">uy định về việc phân loại, thu gom, vận chuyển, xử lý chất thải cồng kềnh trên địa bàn tỉnh Tây </w:t>
      </w:r>
      <w:r>
        <w:rPr>
          <w:spacing w:val="-2"/>
          <w:sz w:val="28"/>
          <w:szCs w:val="28"/>
        </w:rPr>
        <w:t>Ninh</w:t>
      </w:r>
      <w:r>
        <w:rPr>
          <w:sz w:val="28"/>
          <w:szCs w:val="28"/>
        </w:rPr>
        <w:t>.</w:t>
      </w:r>
      <w:bookmarkEnd w:id="1"/>
    </w:p>
    <w:p w:rsidR="0036266C" w:rsidRDefault="002245C6">
      <w:pPr>
        <w:spacing w:before="120" w:after="120"/>
        <w:ind w:firstLine="567"/>
        <w:jc w:val="both"/>
        <w:rPr>
          <w:i/>
          <w:spacing w:val="-4"/>
          <w:sz w:val="28"/>
          <w:szCs w:val="28"/>
          <w:lang w:eastAsia="vi-VN"/>
        </w:rPr>
      </w:pPr>
      <w:r>
        <w:rPr>
          <w:b/>
          <w:sz w:val="28"/>
          <w:szCs w:val="28"/>
        </w:rPr>
        <w:t>Điều 2.</w:t>
      </w:r>
      <w:r>
        <w:rPr>
          <w:sz w:val="28"/>
          <w:szCs w:val="28"/>
        </w:rPr>
        <w:t xml:space="preserve"> Giao Sở Nông nghiệp và Môi trường chủ trì, phối hợp với các sở, ngành tỉnh; Ủy ban nhân dân các xã, phường; các hộ gia đình, cá nhân, cơ quan, đơn vị, tổ chức có liên quan triển khai thực hiện Quyết định này.</w:t>
      </w:r>
    </w:p>
    <w:p w:rsidR="0036266C" w:rsidRDefault="002245C6">
      <w:pPr>
        <w:spacing w:before="120" w:after="120"/>
        <w:ind w:firstLine="567"/>
        <w:jc w:val="both"/>
        <w:rPr>
          <w:sz w:val="28"/>
          <w:szCs w:val="28"/>
        </w:rPr>
      </w:pPr>
      <w:bookmarkStart w:id="2" w:name="dieu_2"/>
      <w:r>
        <w:rPr>
          <w:b/>
          <w:bCs/>
          <w:sz w:val="28"/>
          <w:szCs w:val="28"/>
        </w:rPr>
        <w:lastRenderedPageBreak/>
        <w:t>Điều 3.</w:t>
      </w:r>
      <w:bookmarkEnd w:id="2"/>
      <w:r>
        <w:rPr>
          <w:b/>
          <w:bCs/>
          <w:sz w:val="28"/>
          <w:szCs w:val="28"/>
        </w:rPr>
        <w:t xml:space="preserve"> </w:t>
      </w:r>
      <w:bookmarkStart w:id="3" w:name="dieu_2_name"/>
      <w:r>
        <w:rPr>
          <w:sz w:val="28"/>
          <w:szCs w:val="28"/>
        </w:rPr>
        <w:t>Quyết định này có hiệu lự</w:t>
      </w:r>
      <w:r w:rsidR="00942630">
        <w:rPr>
          <w:sz w:val="28"/>
          <w:szCs w:val="28"/>
        </w:rPr>
        <w:t>c thi hành kể từ ngày 01 / 5</w:t>
      </w:r>
      <w:r>
        <w:rPr>
          <w:sz w:val="28"/>
          <w:szCs w:val="28"/>
        </w:rPr>
        <w:t xml:space="preserve"> /2026. </w:t>
      </w:r>
    </w:p>
    <w:p w:rsidR="0036266C" w:rsidRDefault="002245C6">
      <w:pPr>
        <w:spacing w:before="120" w:after="120"/>
        <w:ind w:firstLine="567"/>
        <w:jc w:val="both"/>
        <w:rPr>
          <w:sz w:val="6"/>
          <w:szCs w:val="6"/>
        </w:rPr>
      </w:pPr>
      <w:bookmarkStart w:id="4" w:name="dieu_3_name"/>
      <w:bookmarkEnd w:id="3"/>
      <w:r>
        <w:rPr>
          <w:b/>
          <w:sz w:val="28"/>
          <w:szCs w:val="28"/>
        </w:rPr>
        <w:t>Điều 4.</w:t>
      </w:r>
      <w:r>
        <w:rPr>
          <w:sz w:val="28"/>
          <w:szCs w:val="28"/>
        </w:rPr>
        <w:t xml:space="preserve"> Chánh Văn phòng Ủy ban nhân dân tỉnh; Thủ trưởng các sở, ngành: Nông nghiệp và Môi trường, Tư pháp, Nội vụ, Tài chính, Khoa học và Công nghệ,</w:t>
      </w:r>
      <w:r>
        <w:rPr>
          <w:sz w:val="28"/>
          <w:szCs w:val="28"/>
        </w:rPr>
        <w:t xml:space="preserve"> Xây dựng, Văn hóa, Thể thao và Du lịch, Giáo dục và Đào tạo, Công an tỉnh; Chủ tịch Ủy ban nhân dân các xã, phường và các </w:t>
      </w:r>
      <w:r>
        <w:rPr>
          <w:sz w:val="28"/>
          <w:szCs w:val="28"/>
          <w:lang w:val="pt-BR"/>
        </w:rPr>
        <w:t xml:space="preserve">hộ gia đình, cá nhân, cơ quan, tổ chức </w:t>
      </w:r>
      <w:r>
        <w:rPr>
          <w:sz w:val="28"/>
          <w:szCs w:val="28"/>
        </w:rPr>
        <w:t>có liên quan chịu trách nhiệm thi hành Quyết định này.</w:t>
      </w:r>
      <w:bookmarkEnd w:id="4"/>
      <w:r>
        <w:rPr>
          <w:sz w:val="28"/>
          <w:szCs w:val="28"/>
        </w:rPr>
        <w:t>/.</w:t>
      </w:r>
    </w:p>
    <w:tbl>
      <w:tblPr>
        <w:tblW w:w="9146" w:type="dxa"/>
        <w:tblInd w:w="-74" w:type="dxa"/>
        <w:tblLook w:val="04A0" w:firstRow="1" w:lastRow="0" w:firstColumn="1" w:lastColumn="0" w:noHBand="0" w:noVBand="1"/>
      </w:tblPr>
      <w:tblGrid>
        <w:gridCol w:w="5036"/>
        <w:gridCol w:w="4110"/>
      </w:tblGrid>
      <w:tr w:rsidR="0036266C">
        <w:tc>
          <w:tcPr>
            <w:tcW w:w="5036" w:type="dxa"/>
          </w:tcPr>
          <w:tbl>
            <w:tblPr>
              <w:tblW w:w="4646" w:type="dxa"/>
              <w:tblBorders>
                <w:insideH w:val="single" w:sz="4" w:space="0" w:color="auto"/>
              </w:tblBorders>
              <w:tblLook w:val="04A0" w:firstRow="1" w:lastRow="0" w:firstColumn="1" w:lastColumn="0" w:noHBand="0" w:noVBand="1"/>
            </w:tblPr>
            <w:tblGrid>
              <w:gridCol w:w="4646"/>
            </w:tblGrid>
            <w:tr w:rsidR="0036266C">
              <w:tc>
                <w:tcPr>
                  <w:tcW w:w="4646" w:type="dxa"/>
                </w:tcPr>
                <w:p w:rsidR="0036266C" w:rsidRDefault="002245C6">
                  <w:pPr>
                    <w:spacing w:before="60" w:after="40" w:line="264" w:lineRule="auto"/>
                    <w:ind w:right="-641"/>
                    <w:jc w:val="both"/>
                    <w:rPr>
                      <w:b/>
                      <w:i/>
                      <w:iCs/>
                      <w:lang w:val="pt-BR"/>
                    </w:rPr>
                  </w:pPr>
                  <w:r>
                    <w:rPr>
                      <w:b/>
                      <w:bCs/>
                      <w:i/>
                      <w:iCs/>
                      <w:lang w:val="pt-BR"/>
                    </w:rPr>
                    <w:t>Nơi nhận</w:t>
                  </w:r>
                  <w:r>
                    <w:rPr>
                      <w:b/>
                      <w:i/>
                      <w:iCs/>
                      <w:lang w:val="pt-BR"/>
                    </w:rPr>
                    <w:t>:</w:t>
                  </w:r>
                </w:p>
                <w:p w:rsidR="0036266C" w:rsidRDefault="002245C6">
                  <w:pPr>
                    <w:rPr>
                      <w:sz w:val="22"/>
                      <w:szCs w:val="22"/>
                    </w:rPr>
                  </w:pPr>
                  <w:r>
                    <w:rPr>
                      <w:sz w:val="22"/>
                      <w:szCs w:val="22"/>
                    </w:rPr>
                    <w:t>- Cục Kiểm tra văn bản và T</w:t>
                  </w:r>
                  <w:r>
                    <w:rPr>
                      <w:sz w:val="22"/>
                      <w:szCs w:val="22"/>
                    </w:rPr>
                    <w:t>ổ chức thi hành pháp luật - Bộ Tư pháp;</w:t>
                  </w:r>
                  <w:r>
                    <w:rPr>
                      <w:sz w:val="22"/>
                      <w:szCs w:val="22"/>
                    </w:rPr>
                    <w:br/>
                    <w:t>- Vụ Pháp chế - Bộ Nông nghiệp và Môi trường;</w:t>
                  </w:r>
                  <w:r>
                    <w:rPr>
                      <w:sz w:val="22"/>
                      <w:szCs w:val="22"/>
                    </w:rPr>
                    <w:br/>
                    <w:t>- TT.TU; TT.HĐND tỉnh (b/c);</w:t>
                  </w:r>
                </w:p>
                <w:p w:rsidR="0036266C" w:rsidRDefault="002245C6">
                  <w:pPr>
                    <w:rPr>
                      <w:sz w:val="22"/>
                      <w:szCs w:val="22"/>
                    </w:rPr>
                  </w:pPr>
                  <w:r>
                    <w:rPr>
                      <w:sz w:val="22"/>
                      <w:szCs w:val="22"/>
                    </w:rPr>
                    <w:t>- TT.UBMTTQ Việt Nam tỉnh và các Tổ chức chính trị - xã hội;</w:t>
                  </w:r>
                </w:p>
                <w:p w:rsidR="0036266C" w:rsidRDefault="002245C6">
                  <w:pPr>
                    <w:rPr>
                      <w:sz w:val="22"/>
                      <w:szCs w:val="22"/>
                    </w:rPr>
                  </w:pPr>
                  <w:r>
                    <w:rPr>
                      <w:sz w:val="22"/>
                      <w:szCs w:val="22"/>
                    </w:rPr>
                    <w:t>- Ban Tuyên giáo và Dân vận Tỉnh ủy;</w:t>
                  </w:r>
                </w:p>
                <w:p w:rsidR="0036266C" w:rsidRDefault="002245C6">
                  <w:pPr>
                    <w:rPr>
                      <w:sz w:val="22"/>
                      <w:szCs w:val="22"/>
                    </w:rPr>
                  </w:pPr>
                  <w:r>
                    <w:rPr>
                      <w:sz w:val="22"/>
                      <w:szCs w:val="22"/>
                    </w:rPr>
                    <w:t>- Báo và Phát thanh, Truyền hình Tây Ninh;</w:t>
                  </w:r>
                  <w:r>
                    <w:rPr>
                      <w:sz w:val="22"/>
                      <w:szCs w:val="22"/>
                      <w:lang w:val="vi-VN"/>
                    </w:rPr>
                    <w:br/>
                  </w:r>
                  <w:r>
                    <w:rPr>
                      <w:sz w:val="22"/>
                      <w:szCs w:val="22"/>
                      <w:lang w:val="vi-VN"/>
                    </w:rPr>
                    <w:t xml:space="preserve">- </w:t>
                  </w:r>
                  <w:r>
                    <w:rPr>
                      <w:sz w:val="22"/>
                      <w:szCs w:val="22"/>
                    </w:rPr>
                    <w:t>CT</w:t>
                  </w:r>
                  <w:r>
                    <w:rPr>
                      <w:sz w:val="22"/>
                      <w:szCs w:val="22"/>
                      <w:lang w:val="vi-VN"/>
                    </w:rPr>
                    <w:t xml:space="preserve">, </w:t>
                  </w:r>
                  <w:r>
                    <w:rPr>
                      <w:sz w:val="22"/>
                      <w:szCs w:val="22"/>
                    </w:rPr>
                    <w:t>PCT</w:t>
                  </w:r>
                  <w:r>
                    <w:rPr>
                      <w:sz w:val="22"/>
                      <w:szCs w:val="22"/>
                      <w:lang w:val="vi-VN"/>
                    </w:rPr>
                    <w:t>.UBND tỉnh;</w:t>
                  </w:r>
                </w:p>
                <w:p w:rsidR="0036266C" w:rsidRDefault="002245C6">
                  <w:pPr>
                    <w:rPr>
                      <w:sz w:val="22"/>
                      <w:szCs w:val="22"/>
                    </w:rPr>
                  </w:pPr>
                  <w:r>
                    <w:rPr>
                      <w:sz w:val="22"/>
                      <w:szCs w:val="22"/>
                    </w:rPr>
                    <w:t>- CVP, PCVP.UBND tỉnh;</w:t>
                  </w:r>
                  <w:r>
                    <w:rPr>
                      <w:sz w:val="22"/>
                      <w:szCs w:val="22"/>
                      <w:lang w:val="vi-VN"/>
                    </w:rPr>
                    <w:br/>
                    <w:t xml:space="preserve">- Các </w:t>
                  </w:r>
                  <w:r>
                    <w:rPr>
                      <w:sz w:val="22"/>
                      <w:szCs w:val="22"/>
                    </w:rPr>
                    <w:t>sở, ngành tỉnh;</w:t>
                  </w:r>
                </w:p>
                <w:p w:rsidR="0036266C" w:rsidRDefault="002245C6">
                  <w:pPr>
                    <w:ind w:right="-264"/>
                    <w:rPr>
                      <w:sz w:val="22"/>
                      <w:szCs w:val="22"/>
                    </w:rPr>
                  </w:pPr>
                  <w:r>
                    <w:rPr>
                      <w:sz w:val="22"/>
                      <w:szCs w:val="22"/>
                    </w:rPr>
                    <w:t>- Như Điều 4;</w:t>
                  </w:r>
                </w:p>
                <w:p w:rsidR="0036266C" w:rsidRDefault="002245C6">
                  <w:pPr>
                    <w:rPr>
                      <w:sz w:val="22"/>
                      <w:szCs w:val="22"/>
                    </w:rPr>
                  </w:pPr>
                  <w:r>
                    <w:rPr>
                      <w:sz w:val="22"/>
                      <w:szCs w:val="22"/>
                      <w:lang w:val="vi-VN"/>
                    </w:rPr>
                    <w:t xml:space="preserve">- UBND các </w:t>
                  </w:r>
                  <w:r>
                    <w:rPr>
                      <w:sz w:val="22"/>
                      <w:szCs w:val="22"/>
                    </w:rPr>
                    <w:t>xã, phường</w:t>
                  </w:r>
                  <w:r>
                    <w:rPr>
                      <w:sz w:val="22"/>
                      <w:szCs w:val="22"/>
                      <w:lang w:val="vi-VN"/>
                    </w:rPr>
                    <w:t>;</w:t>
                  </w:r>
                </w:p>
                <w:p w:rsidR="0036266C" w:rsidRDefault="002245C6">
                  <w:pPr>
                    <w:rPr>
                      <w:sz w:val="22"/>
                      <w:szCs w:val="22"/>
                    </w:rPr>
                  </w:pPr>
                  <w:r>
                    <w:rPr>
                      <w:sz w:val="22"/>
                      <w:szCs w:val="22"/>
                    </w:rPr>
                    <w:t>- Trung tâm Công báo - Tin học;</w:t>
                  </w:r>
                </w:p>
                <w:p w:rsidR="0036266C" w:rsidRDefault="002245C6">
                  <w:pPr>
                    <w:rPr>
                      <w:sz w:val="22"/>
                      <w:szCs w:val="22"/>
                      <w:lang w:val="vi-VN"/>
                    </w:rPr>
                  </w:pPr>
                  <w:r>
                    <w:rPr>
                      <w:sz w:val="22"/>
                      <w:szCs w:val="22"/>
                    </w:rPr>
                    <w:t>- Phòng: KTTC, TH, NC;</w:t>
                  </w:r>
                  <w:r>
                    <w:rPr>
                      <w:sz w:val="22"/>
                      <w:szCs w:val="22"/>
                      <w:lang w:val="vi-VN"/>
                    </w:rPr>
                    <w:br/>
                    <w:t xml:space="preserve">- Lưu: VT, </w:t>
                  </w:r>
                  <w:r>
                    <w:rPr>
                      <w:sz w:val="22"/>
                      <w:szCs w:val="22"/>
                    </w:rPr>
                    <w:t>Luan.</w:t>
                  </w:r>
                </w:p>
                <w:p w:rsidR="0036266C" w:rsidRDefault="002245C6">
                  <w:pPr>
                    <w:ind w:right="-264"/>
                    <w:rPr>
                      <w:sz w:val="16"/>
                      <w:szCs w:val="16"/>
                      <w:lang w:val="pt-BR"/>
                    </w:rPr>
                  </w:pPr>
                  <w:r>
                    <w:rPr>
                      <w:sz w:val="16"/>
                      <w:szCs w:val="16"/>
                    </w:rPr>
                    <w:t>QĐ_QUY ĐỊNH_CHẤT THẢI CỒNG KỀNH</w:t>
                  </w:r>
                </w:p>
              </w:tc>
            </w:tr>
          </w:tbl>
          <w:p w:rsidR="0036266C" w:rsidRDefault="0036266C">
            <w:pPr>
              <w:pStyle w:val="BodyText2"/>
              <w:spacing w:line="288" w:lineRule="auto"/>
              <w:rPr>
                <w:rFonts w:ascii="Times New Roman" w:hAnsi="Times New Roman"/>
                <w:spacing w:val="2"/>
                <w:sz w:val="28"/>
                <w:szCs w:val="28"/>
                <w:lang w:val="pt-BR"/>
              </w:rPr>
            </w:pPr>
          </w:p>
        </w:tc>
        <w:tc>
          <w:tcPr>
            <w:tcW w:w="4110" w:type="dxa"/>
          </w:tcPr>
          <w:p w:rsidR="0036266C" w:rsidRDefault="002245C6">
            <w:pPr>
              <w:jc w:val="center"/>
              <w:rPr>
                <w:b/>
                <w:bCs/>
                <w:sz w:val="28"/>
                <w:szCs w:val="28"/>
              </w:rPr>
            </w:pPr>
            <w:r>
              <w:rPr>
                <w:b/>
                <w:bCs/>
                <w:sz w:val="28"/>
                <w:szCs w:val="28"/>
                <w:lang w:val="vi-VN"/>
              </w:rPr>
              <w:t xml:space="preserve">TM. </w:t>
            </w:r>
            <w:r>
              <w:rPr>
                <w:b/>
                <w:bCs/>
                <w:sz w:val="28"/>
                <w:szCs w:val="28"/>
              </w:rPr>
              <w:t>ỦY BAN NHÂN DÂN</w:t>
            </w:r>
          </w:p>
          <w:p w:rsidR="0036266C" w:rsidRDefault="002245C6">
            <w:pPr>
              <w:jc w:val="center"/>
              <w:rPr>
                <w:b/>
                <w:bCs/>
                <w:sz w:val="28"/>
                <w:szCs w:val="28"/>
              </w:rPr>
            </w:pPr>
            <w:r>
              <w:rPr>
                <w:b/>
                <w:bCs/>
                <w:sz w:val="28"/>
                <w:szCs w:val="28"/>
                <w:lang w:val="vi-VN"/>
              </w:rPr>
              <w:t>CHỦ TỊCH</w:t>
            </w:r>
          </w:p>
          <w:p w:rsidR="0036266C" w:rsidRDefault="0036266C">
            <w:pPr>
              <w:jc w:val="center"/>
              <w:rPr>
                <w:b/>
                <w:bCs/>
                <w:sz w:val="28"/>
                <w:szCs w:val="28"/>
                <w:lang w:val="vi-VN"/>
              </w:rPr>
            </w:pPr>
          </w:p>
          <w:p w:rsidR="0036266C" w:rsidRDefault="0036266C">
            <w:pPr>
              <w:jc w:val="center"/>
              <w:rPr>
                <w:b/>
                <w:bCs/>
                <w:sz w:val="28"/>
                <w:szCs w:val="28"/>
                <w:lang w:val="pt-BR"/>
              </w:rPr>
            </w:pPr>
          </w:p>
          <w:p w:rsidR="0036266C" w:rsidRDefault="0036266C">
            <w:pPr>
              <w:jc w:val="center"/>
              <w:rPr>
                <w:b/>
                <w:bCs/>
                <w:sz w:val="28"/>
                <w:szCs w:val="28"/>
                <w:lang w:val="vi-VN"/>
              </w:rPr>
            </w:pPr>
          </w:p>
          <w:p w:rsidR="0036266C" w:rsidRDefault="0036266C">
            <w:pPr>
              <w:jc w:val="center"/>
              <w:rPr>
                <w:b/>
                <w:spacing w:val="2"/>
                <w:sz w:val="28"/>
                <w:szCs w:val="28"/>
                <w:lang w:val="pt-BR"/>
              </w:rPr>
            </w:pPr>
          </w:p>
        </w:tc>
      </w:tr>
    </w:tbl>
    <w:p w:rsidR="0036266C" w:rsidRDefault="0036266C"/>
    <w:p w:rsidR="0036266C" w:rsidRDefault="002245C6">
      <w:r>
        <w:br w:type="page" w:clear="all"/>
      </w:r>
    </w:p>
    <w:tbl>
      <w:tblPr>
        <w:tblW w:w="9728" w:type="dxa"/>
        <w:tblInd w:w="-601" w:type="dxa"/>
        <w:tblLook w:val="04A0" w:firstRow="1" w:lastRow="0" w:firstColumn="1" w:lastColumn="0" w:noHBand="0" w:noVBand="1"/>
      </w:tblPr>
      <w:tblGrid>
        <w:gridCol w:w="4003"/>
        <w:gridCol w:w="5725"/>
      </w:tblGrid>
      <w:tr w:rsidR="0036266C">
        <w:trPr>
          <w:trHeight w:val="709"/>
        </w:trPr>
        <w:tc>
          <w:tcPr>
            <w:tcW w:w="4003" w:type="dxa"/>
          </w:tcPr>
          <w:p w:rsidR="0036266C" w:rsidRDefault="002245C6">
            <w:pPr>
              <w:widowControl w:val="0"/>
              <w:jc w:val="center"/>
              <w:rPr>
                <w:b/>
                <w:bCs/>
                <w:sz w:val="26"/>
                <w:szCs w:val="26"/>
              </w:rPr>
            </w:pPr>
            <w:r>
              <w:rPr>
                <w:b/>
                <w:bCs/>
                <w:sz w:val="26"/>
                <w:szCs w:val="26"/>
              </w:rPr>
              <w:lastRenderedPageBreak/>
              <w:t>ỦY BAN NHÂN DÂN                     TỈNH TÂY NINH</w:t>
            </w:r>
          </w:p>
          <w:p w:rsidR="0036266C" w:rsidRDefault="002245C6">
            <w:pPr>
              <w:widowControl w:val="0"/>
              <w:jc w:val="center"/>
              <w:rPr>
                <w:b/>
                <w:bCs/>
                <w:sz w:val="26"/>
                <w:szCs w:val="26"/>
              </w:rPr>
            </w:pPr>
            <w:r>
              <w:rPr>
                <w:noProof/>
                <w:sz w:val="26"/>
                <w:szCs w:val="26"/>
              </w:rPr>
              <mc:AlternateContent>
                <mc:Choice Requires="wpg">
                  <w:drawing>
                    <wp:anchor distT="0" distB="0" distL="114300" distR="114300" simplePos="0" relativeHeight="251666432" behindDoc="0" locked="0" layoutInCell="1" allowOverlap="1">
                      <wp:simplePos x="0" y="0"/>
                      <wp:positionH relativeFrom="column">
                        <wp:posOffset>746125</wp:posOffset>
                      </wp:positionH>
                      <wp:positionV relativeFrom="paragraph">
                        <wp:posOffset>90805</wp:posOffset>
                      </wp:positionV>
                      <wp:extent cx="865505" cy="0"/>
                      <wp:effectExtent l="0" t="0" r="0" b="0"/>
                      <wp:wrapNone/>
                      <wp:docPr id="3" name="Line 8"/>
                      <wp:cNvGraphicFramePr/>
                      <a:graphic xmlns:a="http://schemas.openxmlformats.org/drawingml/2006/main">
                        <a:graphicData uri="http://schemas.microsoft.com/office/word/2010/wordprocessingShape">
                          <wps:wsp>
                            <wps:cNvCnPr/>
                            <wps:spPr bwMode="auto">
                              <a:xfrm>
                                <a:off x="0" y="0"/>
                                <a:ext cx="865505" cy="0"/>
                              </a:xfrm>
                              <a:prstGeom prst="line">
                                <a:avLst/>
                              </a:prstGeom>
                              <a:noFill/>
                              <a:ln w="9525">
                                <a:solidFill>
                                  <a:srgbClr val="000000"/>
                                </a:solidFill>
                                <a:round/>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2" o:spid="_x0000_s2" style="position:absolute;left:0;text-align:left;z-index:251666432;mso-wrap-distance-left:9.00pt;mso-wrap-distance-top:0.00pt;mso-wrap-distance-right:9.00pt;mso-wrap-distance-bottom:0.00pt;visibility:visible;" from="58.8pt,7.1pt" to="126.9pt,7.1pt" filled="f" strokecolor="#000000" strokeweight="0.75pt"/>
                  </w:pict>
                </mc:Fallback>
              </mc:AlternateContent>
            </w:r>
          </w:p>
        </w:tc>
        <w:tc>
          <w:tcPr>
            <w:tcW w:w="5725" w:type="dxa"/>
          </w:tcPr>
          <w:p w:rsidR="0036266C" w:rsidRDefault="002245C6">
            <w:pPr>
              <w:widowControl w:val="0"/>
              <w:jc w:val="center"/>
              <w:rPr>
                <w:b/>
                <w:bCs/>
                <w:sz w:val="26"/>
                <w:szCs w:val="26"/>
              </w:rPr>
            </w:pPr>
            <w:r>
              <w:rPr>
                <w:b/>
                <w:bCs/>
                <w:sz w:val="26"/>
                <w:szCs w:val="26"/>
              </w:rPr>
              <w:t>CỘNG HÒA XÃ HỘI CHỦ NGHĨA VIỆT NAM</w:t>
            </w:r>
          </w:p>
          <w:p w:rsidR="0036266C" w:rsidRDefault="002245C6">
            <w:pPr>
              <w:widowControl w:val="0"/>
              <w:jc w:val="center"/>
              <w:rPr>
                <w:b/>
                <w:bCs/>
                <w:sz w:val="28"/>
                <w:szCs w:val="28"/>
              </w:rPr>
            </w:pPr>
            <w:r>
              <w:rPr>
                <w:noProof/>
                <w:sz w:val="28"/>
                <w:szCs w:val="28"/>
              </w:rPr>
              <mc:AlternateContent>
                <mc:Choice Requires="wpg">
                  <w:drawing>
                    <wp:anchor distT="0" distB="0" distL="114300" distR="114300" simplePos="0" relativeHeight="251667456" behindDoc="0" locked="0" layoutInCell="1" allowOverlap="1">
                      <wp:simplePos x="0" y="0"/>
                      <wp:positionH relativeFrom="column">
                        <wp:posOffset>680085</wp:posOffset>
                      </wp:positionH>
                      <wp:positionV relativeFrom="paragraph">
                        <wp:posOffset>285115</wp:posOffset>
                      </wp:positionV>
                      <wp:extent cx="2156460" cy="0"/>
                      <wp:effectExtent l="0" t="0" r="0" b="0"/>
                      <wp:wrapNone/>
                      <wp:docPr id="4" name="Line 9"/>
                      <wp:cNvGraphicFramePr/>
                      <a:graphic xmlns:a="http://schemas.openxmlformats.org/drawingml/2006/main">
                        <a:graphicData uri="http://schemas.microsoft.com/office/word/2010/wordprocessingShape">
                          <wps:wsp>
                            <wps:cNvCnPr/>
                            <wps:spPr bwMode="auto">
                              <a:xfrm>
                                <a:off x="0" y="0"/>
                                <a:ext cx="2156460" cy="0"/>
                              </a:xfrm>
                              <a:prstGeom prst="line">
                                <a:avLst/>
                              </a:prstGeom>
                              <a:noFill/>
                              <a:ln w="9525">
                                <a:solidFill>
                                  <a:srgbClr val="000000"/>
                                </a:solidFill>
                                <a:round/>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3" o:spid="_x0000_s3" style="position:absolute;left:0;text-align:left;z-index:251667456;mso-wrap-distance-left:9.00pt;mso-wrap-distance-top:0.00pt;mso-wrap-distance-right:9.00pt;mso-wrap-distance-bottom:0.00pt;visibility:visible;" from="53.5pt,22.4pt" to="223.3pt,22.4pt" filled="f" strokecolor="#000000" strokeweight="0.75pt"/>
                  </w:pict>
                </mc:Fallback>
              </mc:AlternateContent>
            </w:r>
            <w:r>
              <w:rPr>
                <w:b/>
                <w:bCs/>
                <w:sz w:val="28"/>
                <w:szCs w:val="28"/>
              </w:rPr>
              <w:t>Độc lập - Tự do - Hạnh phúc</w:t>
            </w:r>
          </w:p>
        </w:tc>
      </w:tr>
    </w:tbl>
    <w:p w:rsidR="0036266C" w:rsidRDefault="002245C6">
      <w:pPr>
        <w:widowControl w:val="0"/>
        <w:ind w:firstLine="720"/>
        <w:rPr>
          <w:sz w:val="2"/>
          <w:lang w:val="sv-SE"/>
        </w:rPr>
      </w:pPr>
      <w:r>
        <w:rPr>
          <w:sz w:val="2"/>
          <w:lang w:val="sv-SE"/>
        </w:rPr>
        <w:t>[</w:t>
      </w:r>
    </w:p>
    <w:p w:rsidR="0036266C" w:rsidRDefault="0036266C">
      <w:pPr>
        <w:widowControl w:val="0"/>
        <w:ind w:firstLine="720"/>
        <w:jc w:val="center"/>
        <w:rPr>
          <w:sz w:val="4"/>
          <w:lang w:val="sv-SE"/>
        </w:rPr>
      </w:pPr>
    </w:p>
    <w:p w:rsidR="0036266C" w:rsidRDefault="0036266C">
      <w:pPr>
        <w:rPr>
          <w:b/>
          <w:bCs/>
          <w:sz w:val="28"/>
          <w:szCs w:val="28"/>
          <w:lang w:val="pt-BR"/>
        </w:rPr>
      </w:pPr>
    </w:p>
    <w:p w:rsidR="0036266C" w:rsidRDefault="002245C6">
      <w:pPr>
        <w:jc w:val="center"/>
        <w:rPr>
          <w:b/>
          <w:sz w:val="28"/>
          <w:szCs w:val="28"/>
          <w:lang w:val="pt-BR"/>
        </w:rPr>
      </w:pPr>
      <w:r>
        <w:rPr>
          <w:b/>
          <w:bCs/>
          <w:sz w:val="28"/>
          <w:szCs w:val="28"/>
          <w:lang w:val="pt-BR"/>
        </w:rPr>
        <w:t>QUY ĐỊNH</w:t>
      </w:r>
      <w:bookmarkStart w:id="5" w:name="loai_2_name"/>
    </w:p>
    <w:p w:rsidR="0036266C" w:rsidRDefault="002245C6">
      <w:pPr>
        <w:jc w:val="center"/>
        <w:rPr>
          <w:rFonts w:ascii="Times New Roman Bold" w:hAnsi="Times New Roman Bold"/>
          <w:b/>
          <w:sz w:val="28"/>
          <w:szCs w:val="28"/>
        </w:rPr>
      </w:pPr>
      <w:r>
        <w:rPr>
          <w:rFonts w:ascii="Times New Roman Bold" w:hAnsi="Times New Roman Bold"/>
          <w:b/>
          <w:sz w:val="28"/>
          <w:szCs w:val="28"/>
        </w:rPr>
        <w:t xml:space="preserve">Về việc </w:t>
      </w:r>
      <w:r>
        <w:rPr>
          <w:b/>
          <w:spacing w:val="-2"/>
          <w:sz w:val="28"/>
          <w:szCs w:val="28"/>
        </w:rPr>
        <w:t>phân loại, thu gom, vận chuyển, xử lý chất thải cồng kềnh</w:t>
      </w:r>
    </w:p>
    <w:p w:rsidR="0036266C" w:rsidRDefault="002245C6">
      <w:pPr>
        <w:jc w:val="center"/>
        <w:rPr>
          <w:b/>
          <w:sz w:val="28"/>
          <w:szCs w:val="28"/>
          <w:lang w:val="pt-BR"/>
        </w:rPr>
      </w:pPr>
      <w:r>
        <w:rPr>
          <w:rFonts w:ascii="Times New Roman Bold" w:hAnsi="Times New Roman Bold"/>
          <w:b/>
          <w:sz w:val="28"/>
          <w:szCs w:val="28"/>
        </w:rPr>
        <w:t xml:space="preserve">trên địa bàn tỉnh Tây Ninh  </w:t>
      </w:r>
      <w:bookmarkEnd w:id="5"/>
    </w:p>
    <w:p w:rsidR="0036266C" w:rsidRDefault="002245C6">
      <w:pPr>
        <w:spacing w:before="60" w:after="360"/>
        <w:jc w:val="center"/>
        <w:rPr>
          <w:sz w:val="28"/>
          <w:szCs w:val="28"/>
        </w:rPr>
      </w:pPr>
      <w:bookmarkStart w:id="6" w:name="chuong_1"/>
      <w:r>
        <w:rPr>
          <w:sz w:val="28"/>
          <w:szCs w:val="28"/>
        </w:rPr>
        <w:t>(</w:t>
      </w:r>
      <w:r>
        <w:rPr>
          <w:i/>
          <w:iCs/>
          <w:sz w:val="28"/>
          <w:szCs w:val="28"/>
        </w:rPr>
        <w:t>Ban hành k</w:t>
      </w:r>
      <w:r w:rsidR="00965F4D">
        <w:rPr>
          <w:i/>
          <w:sz w:val="28"/>
          <w:szCs w:val="28"/>
        </w:rPr>
        <w:t>èm theo Quyết định số 57</w:t>
      </w:r>
      <w:bookmarkStart w:id="7" w:name="_GoBack"/>
      <w:bookmarkEnd w:id="7"/>
      <w:r>
        <w:rPr>
          <w:i/>
          <w:sz w:val="28"/>
          <w:szCs w:val="28"/>
        </w:rPr>
        <w:t xml:space="preserve"> /2026/QĐ-UBND</w:t>
      </w:r>
      <w:r>
        <w:rPr>
          <w:sz w:val="28"/>
          <w:szCs w:val="28"/>
        </w:rPr>
        <w:t>)</w:t>
      </w:r>
    </w:p>
    <w:p w:rsidR="0036266C" w:rsidRDefault="0036266C">
      <w:pPr>
        <w:tabs>
          <w:tab w:val="left" w:pos="567"/>
          <w:tab w:val="left" w:pos="851"/>
        </w:tabs>
        <w:spacing w:before="120" w:after="120"/>
        <w:ind w:firstLine="567"/>
        <w:jc w:val="both"/>
        <w:rPr>
          <w:b/>
          <w:bCs/>
          <w:sz w:val="28"/>
          <w:szCs w:val="28"/>
        </w:rPr>
      </w:pPr>
    </w:p>
    <w:p w:rsidR="0036266C" w:rsidRDefault="002245C6">
      <w:pPr>
        <w:tabs>
          <w:tab w:val="left" w:pos="567"/>
          <w:tab w:val="left" w:pos="851"/>
        </w:tabs>
        <w:spacing w:before="120" w:after="120"/>
        <w:ind w:firstLine="567"/>
        <w:jc w:val="both"/>
        <w:rPr>
          <w:b/>
          <w:bCs/>
          <w:sz w:val="28"/>
          <w:szCs w:val="28"/>
        </w:rPr>
      </w:pPr>
      <w:r>
        <w:rPr>
          <w:b/>
          <w:bCs/>
          <w:sz w:val="28"/>
          <w:szCs w:val="28"/>
        </w:rPr>
        <w:t>Điều 1. Phạm vi điều chỉnh</w:t>
      </w:r>
    </w:p>
    <w:p w:rsidR="0036266C" w:rsidRDefault="002245C6">
      <w:pPr>
        <w:tabs>
          <w:tab w:val="left" w:pos="567"/>
          <w:tab w:val="left" w:pos="851"/>
        </w:tabs>
        <w:spacing w:before="120" w:after="120"/>
        <w:ind w:firstLine="567"/>
        <w:jc w:val="both"/>
        <w:rPr>
          <w:sz w:val="28"/>
          <w:szCs w:val="28"/>
        </w:rPr>
      </w:pPr>
      <w:r>
        <w:rPr>
          <w:sz w:val="28"/>
          <w:szCs w:val="28"/>
          <w:lang w:val="pt-BR"/>
        </w:rPr>
        <w:t xml:space="preserve">Quy định này quy định về việc </w:t>
      </w:r>
      <w:r>
        <w:rPr>
          <w:spacing w:val="-2"/>
          <w:sz w:val="28"/>
          <w:szCs w:val="28"/>
        </w:rPr>
        <w:t>phân loại, thu gom, vận chuyển, xử lý chất thải cồng kềnh</w:t>
      </w:r>
      <w:r>
        <w:rPr>
          <w:sz w:val="28"/>
          <w:szCs w:val="28"/>
          <w:lang w:val="pt-BR"/>
        </w:rPr>
        <w:t xml:space="preserve">; trách nhiệm, quyền hạn của các cơ quan, tổ chức, đơn vị, hộ gia đình và cá nhân liên quan trong việc </w:t>
      </w:r>
      <w:r>
        <w:rPr>
          <w:spacing w:val="-2"/>
          <w:sz w:val="28"/>
          <w:szCs w:val="28"/>
        </w:rPr>
        <w:t>phân loại, thu gom, vận chuyển, xử lý chất thải cồng kềnh</w:t>
      </w:r>
      <w:r>
        <w:rPr>
          <w:sz w:val="28"/>
          <w:szCs w:val="28"/>
          <w:lang w:val="pt-BR"/>
        </w:rPr>
        <w:t xml:space="preserve"> trên địa bàn tỉnh Tây Ninh.</w:t>
      </w:r>
    </w:p>
    <w:p w:rsidR="0036266C" w:rsidRDefault="002245C6">
      <w:pPr>
        <w:spacing w:before="120" w:after="120"/>
        <w:ind w:firstLine="567"/>
        <w:jc w:val="both"/>
        <w:rPr>
          <w:sz w:val="28"/>
          <w:szCs w:val="28"/>
          <w:lang w:val="pt-BR"/>
        </w:rPr>
      </w:pPr>
      <w:bookmarkStart w:id="8" w:name="dieu_2_1"/>
      <w:bookmarkEnd w:id="6"/>
      <w:r>
        <w:rPr>
          <w:b/>
          <w:bCs/>
          <w:sz w:val="28"/>
          <w:szCs w:val="28"/>
          <w:lang w:val="pt-BR"/>
        </w:rPr>
        <w:t>Điều 2. Đối tượng áp dụng</w:t>
      </w:r>
      <w:bookmarkEnd w:id="8"/>
    </w:p>
    <w:p w:rsidR="0036266C" w:rsidRDefault="002245C6">
      <w:pPr>
        <w:shd w:val="clear" w:color="auto" w:fill="FFFFFF"/>
        <w:spacing w:before="120" w:after="120"/>
        <w:ind w:firstLine="567"/>
        <w:jc w:val="both"/>
        <w:rPr>
          <w:sz w:val="28"/>
          <w:szCs w:val="28"/>
        </w:rPr>
      </w:pPr>
      <w:r>
        <w:rPr>
          <w:sz w:val="28"/>
          <w:szCs w:val="28"/>
        </w:rPr>
        <w:t xml:space="preserve">1. Hộ gia đình và cá nhân sinh sống trên </w:t>
      </w:r>
      <w:r>
        <w:rPr>
          <w:sz w:val="28"/>
          <w:szCs w:val="28"/>
        </w:rPr>
        <w:t>địa bàn tỉnh Tây Ninh.</w:t>
      </w:r>
    </w:p>
    <w:p w:rsidR="0036266C" w:rsidRDefault="002245C6">
      <w:pPr>
        <w:shd w:val="clear" w:color="auto" w:fill="FFFFFF"/>
        <w:spacing w:before="120" w:after="120"/>
        <w:ind w:firstLine="567"/>
        <w:jc w:val="both"/>
        <w:rPr>
          <w:sz w:val="28"/>
          <w:szCs w:val="28"/>
        </w:rPr>
      </w:pPr>
      <w:r>
        <w:rPr>
          <w:sz w:val="28"/>
          <w:szCs w:val="28"/>
        </w:rPr>
        <w:t>2. Các cơ quan, đơn vị, tổ chức khác có liên quan.</w:t>
      </w:r>
    </w:p>
    <w:p w:rsidR="0036266C" w:rsidRDefault="002245C6">
      <w:pPr>
        <w:shd w:val="clear" w:color="auto" w:fill="FFFFFF"/>
        <w:spacing w:before="120" w:after="120"/>
        <w:ind w:firstLine="567"/>
        <w:jc w:val="both"/>
        <w:rPr>
          <w:sz w:val="28"/>
          <w:szCs w:val="28"/>
        </w:rPr>
      </w:pPr>
      <w:r>
        <w:rPr>
          <w:sz w:val="28"/>
          <w:szCs w:val="28"/>
        </w:rPr>
        <w:t>3. Các đơn vị, tổ chức tham gia dịch vụ thu gom, vận chuyển, xử lý chất thải cồng kềnh trên địa bàn tỉnh Tây Ninh.</w:t>
      </w:r>
    </w:p>
    <w:p w:rsidR="0036266C" w:rsidRDefault="002245C6">
      <w:pPr>
        <w:tabs>
          <w:tab w:val="left" w:pos="567"/>
          <w:tab w:val="left" w:pos="851"/>
        </w:tabs>
        <w:spacing w:before="120" w:after="120"/>
        <w:ind w:firstLine="567"/>
        <w:jc w:val="both"/>
        <w:rPr>
          <w:b/>
          <w:bCs/>
          <w:sz w:val="28"/>
          <w:szCs w:val="28"/>
        </w:rPr>
      </w:pPr>
      <w:r>
        <w:rPr>
          <w:b/>
          <w:bCs/>
          <w:sz w:val="28"/>
          <w:szCs w:val="28"/>
        </w:rPr>
        <w:t>Điều 3. Giải thích từ ngữ</w:t>
      </w:r>
    </w:p>
    <w:p w:rsidR="0036266C" w:rsidRDefault="002245C6">
      <w:pPr>
        <w:tabs>
          <w:tab w:val="left" w:pos="567"/>
          <w:tab w:val="left" w:pos="851"/>
        </w:tabs>
        <w:spacing w:before="120" w:after="120"/>
        <w:ind w:firstLine="567"/>
        <w:jc w:val="both"/>
        <w:rPr>
          <w:sz w:val="28"/>
          <w:szCs w:val="28"/>
        </w:rPr>
      </w:pPr>
      <w:r>
        <w:rPr>
          <w:sz w:val="28"/>
          <w:szCs w:val="28"/>
        </w:rPr>
        <w:t>Trong Quy định này, các từ ngữ dưới đây đ</w:t>
      </w:r>
      <w:r>
        <w:rPr>
          <w:sz w:val="28"/>
          <w:szCs w:val="28"/>
        </w:rPr>
        <w:t>ược hiểu như sau:</w:t>
      </w:r>
    </w:p>
    <w:p w:rsidR="0036266C" w:rsidRDefault="002245C6">
      <w:pPr>
        <w:tabs>
          <w:tab w:val="left" w:pos="567"/>
          <w:tab w:val="left" w:pos="851"/>
        </w:tabs>
        <w:spacing w:before="120" w:after="120"/>
        <w:ind w:firstLine="567"/>
        <w:jc w:val="both"/>
        <w:rPr>
          <w:sz w:val="28"/>
          <w:szCs w:val="28"/>
        </w:rPr>
      </w:pPr>
      <w:r>
        <w:rPr>
          <w:sz w:val="28"/>
          <w:szCs w:val="28"/>
        </w:rPr>
        <w:t>1. Chất thải rắn sinh hoạt (viết tắt là CTRSH) và chất thải cồng kềnh hay còn gọi là rác thải sinh hoạt là chất thải rắn phát sinh trong sinh hoạt thường ngày của con người.</w:t>
      </w:r>
    </w:p>
    <w:p w:rsidR="0036266C" w:rsidRDefault="002245C6">
      <w:pPr>
        <w:tabs>
          <w:tab w:val="left" w:pos="567"/>
        </w:tabs>
        <w:spacing w:before="120" w:after="120"/>
        <w:ind w:firstLine="567"/>
        <w:jc w:val="both"/>
        <w:rPr>
          <w:sz w:val="28"/>
          <w:szCs w:val="28"/>
        </w:rPr>
      </w:pPr>
      <w:r>
        <w:rPr>
          <w:bCs/>
          <w:iCs/>
          <w:sz w:val="28"/>
          <w:szCs w:val="28"/>
        </w:rPr>
        <w:t xml:space="preserve">2. </w:t>
      </w:r>
      <w:r>
        <w:rPr>
          <w:sz w:val="28"/>
          <w:szCs w:val="28"/>
        </w:rPr>
        <w:t xml:space="preserve">Phân loại chất thải cồng kềnh là hoạt động tháo dỡ, thu gọn, </w:t>
      </w:r>
      <w:r>
        <w:rPr>
          <w:sz w:val="28"/>
          <w:szCs w:val="28"/>
        </w:rPr>
        <w:t>giảm kích thước, thể tích chất thải cồng kềnh và tách riêng các loại nguyên vật liệu có khả năng tái chế, tái sử dụng với phần còn lại cần thải bỏ theo hướng dẫn của Bộ Tài nguyên và Môi trường (nay là Bộ Nông nghiệp và Môi trường).</w:t>
      </w:r>
    </w:p>
    <w:p w:rsidR="0036266C" w:rsidRDefault="002245C6">
      <w:pPr>
        <w:pStyle w:val="NormalWeb"/>
        <w:shd w:val="clear" w:color="auto" w:fill="FFFFFF"/>
        <w:spacing w:before="120" w:beforeAutospacing="0" w:after="120" w:afterAutospacing="0"/>
        <w:ind w:firstLine="567"/>
        <w:jc w:val="both"/>
        <w:rPr>
          <w:b/>
          <w:sz w:val="28"/>
          <w:szCs w:val="28"/>
        </w:rPr>
      </w:pPr>
      <w:bookmarkStart w:id="9" w:name="dieu_4"/>
      <w:r>
        <w:rPr>
          <w:b/>
          <w:sz w:val="28"/>
          <w:szCs w:val="28"/>
        </w:rPr>
        <w:t xml:space="preserve">Điều 4. Quy định chung </w:t>
      </w:r>
      <w:r>
        <w:rPr>
          <w:b/>
          <w:sz w:val="28"/>
          <w:szCs w:val="28"/>
        </w:rPr>
        <w:t>về quản lý và phân loại chất thải cồng kềnh</w:t>
      </w:r>
    </w:p>
    <w:p w:rsidR="0036266C" w:rsidRDefault="002245C6">
      <w:pPr>
        <w:pStyle w:val="NormalWeb"/>
        <w:shd w:val="clear" w:color="auto" w:fill="FFFFFF"/>
        <w:spacing w:before="120" w:beforeAutospacing="0" w:after="120" w:afterAutospacing="0"/>
        <w:ind w:firstLine="567"/>
        <w:jc w:val="both"/>
        <w:rPr>
          <w:sz w:val="28"/>
          <w:szCs w:val="28"/>
        </w:rPr>
      </w:pPr>
      <w:r>
        <w:rPr>
          <w:sz w:val="28"/>
          <w:szCs w:val="28"/>
        </w:rPr>
        <w:t>1. Chủ nguồn thải, hộ gia đình, cá nhân được chuyển giao chất thải cồng kềnh cho các cá nhân, tổ chức để tái chế, tái sử dụng. Khuyến khích chủ nguồn thải, hộ gia đình, cá nhân ưu tiên tái chế, tái sử dụng chất t</w:t>
      </w:r>
      <w:r>
        <w:rPr>
          <w:sz w:val="28"/>
          <w:szCs w:val="28"/>
        </w:rPr>
        <w:t>hải cồng kềnh trước khi chuyển giao cho các tổ chức, cá nhân thu gom, vận chuyển và xử lý CTRSH theo quy định.</w:t>
      </w:r>
    </w:p>
    <w:p w:rsidR="0036266C" w:rsidRDefault="002245C6">
      <w:pPr>
        <w:pStyle w:val="NormalWeb"/>
        <w:shd w:val="clear" w:color="auto" w:fill="FFFFFF"/>
        <w:spacing w:before="120" w:beforeAutospacing="0" w:after="120" w:afterAutospacing="0"/>
        <w:ind w:firstLine="567"/>
        <w:jc w:val="both"/>
        <w:rPr>
          <w:sz w:val="28"/>
          <w:szCs w:val="28"/>
        </w:rPr>
      </w:pPr>
      <w:r>
        <w:rPr>
          <w:sz w:val="28"/>
          <w:szCs w:val="28"/>
        </w:rPr>
        <w:t>2. Chủ nguồn thải, hộ gia đình, cá nhân có trách nhiệm tháo dỡ, thu gọn, giảm kích thước, thể tích chất thải đến mức có thể lưu chứa được trong p</w:t>
      </w:r>
      <w:r>
        <w:rPr>
          <w:sz w:val="28"/>
          <w:szCs w:val="28"/>
        </w:rPr>
        <w:t xml:space="preserve">hương tiện thu gom rác trước khi vận chuyển đến điểm tập kết, trạm trung chuyển CTRSH hoặc cơ sở xử lý. Trường hợp không thể tự tháo dỡ, giảm kích thước tại </w:t>
      </w:r>
      <w:r>
        <w:rPr>
          <w:sz w:val="28"/>
          <w:szCs w:val="28"/>
        </w:rPr>
        <w:lastRenderedPageBreak/>
        <w:t>nơi phát sinh chất thải thì phải thanh toán chi phí thực hiện dịch vụ tháo dỡ này theo thỏa thuận c</w:t>
      </w:r>
      <w:r>
        <w:rPr>
          <w:sz w:val="28"/>
          <w:szCs w:val="28"/>
        </w:rPr>
        <w:t>ho đơn vị thu gom, vận chuyển đã được UBND tỉnh quy định.</w:t>
      </w:r>
    </w:p>
    <w:p w:rsidR="0036266C" w:rsidRDefault="002245C6">
      <w:pPr>
        <w:pStyle w:val="NormalWeb"/>
        <w:shd w:val="clear" w:color="auto" w:fill="FFFFFF"/>
        <w:spacing w:before="120" w:beforeAutospacing="0" w:after="120" w:afterAutospacing="0"/>
        <w:ind w:firstLine="567"/>
        <w:jc w:val="both"/>
        <w:rPr>
          <w:sz w:val="28"/>
          <w:szCs w:val="28"/>
        </w:rPr>
      </w:pPr>
      <w:r>
        <w:rPr>
          <w:sz w:val="28"/>
          <w:szCs w:val="28"/>
        </w:rPr>
        <w:t>3. Chất thải cồng kềnh sau khi tháo dỡ phải phân loạ</w:t>
      </w:r>
      <w:r>
        <w:rPr>
          <w:sz w:val="28"/>
          <w:szCs w:val="28"/>
        </w:rPr>
        <w:t>i thành các sản phẩm có thể tái chế, tái sử dụng để giảm thiểu tối đa việc phát thải ra môi trường và tận dụng triệt để giá trị nguồn tài nguyên từ chất thải; đồng thời, trường hợp tháo dỡ thì chất thải sau đó được phân loại vào nhóm chất thải tương đương.</w:t>
      </w:r>
    </w:p>
    <w:p w:rsidR="0036266C" w:rsidRDefault="002245C6">
      <w:pPr>
        <w:pStyle w:val="NormalWeb"/>
        <w:shd w:val="clear" w:color="auto" w:fill="FFFFFF"/>
        <w:spacing w:before="120" w:beforeAutospacing="0" w:after="120" w:afterAutospacing="0"/>
        <w:ind w:firstLine="567"/>
        <w:jc w:val="both"/>
        <w:rPr>
          <w:sz w:val="28"/>
          <w:szCs w:val="28"/>
        </w:rPr>
      </w:pPr>
      <w:r>
        <w:rPr>
          <w:sz w:val="28"/>
          <w:szCs w:val="28"/>
        </w:rPr>
        <w:t>4. Giá dịch vụ thu gom, vận chuyển và xử lý chất thải cồng kềnh theo quy định về giá cụ thể thu gom, vận chuyển và xử lý CTRSH do Ủy ban nhân dân tỉnh Tây Ninh ban hành.</w:t>
      </w:r>
    </w:p>
    <w:p w:rsidR="0036266C" w:rsidRDefault="002245C6">
      <w:pPr>
        <w:pStyle w:val="NormalWeb"/>
        <w:shd w:val="clear" w:color="auto" w:fill="FFFFFF"/>
        <w:spacing w:before="120" w:beforeAutospacing="0" w:after="120" w:afterAutospacing="0"/>
        <w:ind w:firstLine="567"/>
        <w:jc w:val="both"/>
        <w:rPr>
          <w:sz w:val="28"/>
          <w:szCs w:val="28"/>
        </w:rPr>
      </w:pPr>
      <w:r>
        <w:rPr>
          <w:sz w:val="28"/>
          <w:szCs w:val="28"/>
        </w:rPr>
        <w:t>5. Giá vận chuyển và xử lý chất thải cồng kềnh (từ các điểm tập kết, trạm trung chuyể</w:t>
      </w:r>
      <w:r>
        <w:rPr>
          <w:sz w:val="28"/>
          <w:szCs w:val="28"/>
        </w:rPr>
        <w:t>n đến cơ sở xử lý) đã được xác định trong giá dịch vụ vận chuyển và xử lý CTRSH do Ủy ban nhân dân tỉnh Tây Ninh ban hành.</w:t>
      </w:r>
    </w:p>
    <w:p w:rsidR="0036266C" w:rsidRDefault="002245C6">
      <w:pPr>
        <w:pStyle w:val="NormalWeb"/>
        <w:shd w:val="clear" w:color="auto" w:fill="FFFFFF"/>
        <w:spacing w:before="120" w:beforeAutospacing="0" w:after="120" w:afterAutospacing="0"/>
        <w:ind w:firstLine="567"/>
        <w:jc w:val="both"/>
        <w:rPr>
          <w:sz w:val="28"/>
          <w:szCs w:val="28"/>
        </w:rPr>
      </w:pPr>
      <w:r>
        <w:rPr>
          <w:sz w:val="28"/>
          <w:szCs w:val="28"/>
        </w:rPr>
        <w:t>6. Chất thải cồng kềnh phát sinh tại các khu vực đất trống do tư nhân quản lý hoặc nhà nước quản lý thì được quản lý theo quy định về</w:t>
      </w:r>
      <w:r>
        <w:rPr>
          <w:sz w:val="28"/>
          <w:szCs w:val="28"/>
        </w:rPr>
        <w:t xml:space="preserve"> CTRSH.</w:t>
      </w:r>
    </w:p>
    <w:p w:rsidR="0036266C" w:rsidRDefault="002245C6">
      <w:pPr>
        <w:pStyle w:val="NormalWeb"/>
        <w:shd w:val="clear" w:color="auto" w:fill="FFFFFF"/>
        <w:spacing w:before="120" w:beforeAutospacing="0" w:after="120" w:afterAutospacing="0"/>
        <w:ind w:firstLine="567"/>
        <w:jc w:val="both"/>
        <w:rPr>
          <w:sz w:val="28"/>
          <w:szCs w:val="28"/>
        </w:rPr>
      </w:pPr>
      <w:bookmarkStart w:id="10" w:name="dieu_6"/>
      <w:r>
        <w:rPr>
          <w:b/>
          <w:bCs/>
          <w:sz w:val="28"/>
          <w:szCs w:val="28"/>
        </w:rPr>
        <w:t>Điều 5. Thu gom, vận chuyển và xử lý chất thải cồng kềnh</w:t>
      </w:r>
      <w:bookmarkEnd w:id="10"/>
    </w:p>
    <w:p w:rsidR="0036266C" w:rsidRDefault="002245C6">
      <w:pPr>
        <w:pStyle w:val="NormalWeb"/>
        <w:shd w:val="clear" w:color="auto" w:fill="FFFFFF"/>
        <w:spacing w:before="120" w:beforeAutospacing="0" w:after="120" w:afterAutospacing="0"/>
        <w:ind w:firstLine="567"/>
        <w:jc w:val="both"/>
        <w:rPr>
          <w:sz w:val="28"/>
          <w:szCs w:val="28"/>
        </w:rPr>
      </w:pPr>
      <w:r>
        <w:rPr>
          <w:sz w:val="28"/>
          <w:szCs w:val="28"/>
        </w:rPr>
        <w:t>1. Nghiêm cấm việc tự ý đổ thải chất thải cồng kềnh xuống sông, kênh, rạch, ao, hồ, mương, suối và các địa điểm khác không được cơ quan có thẩm quyền cho phép.</w:t>
      </w:r>
    </w:p>
    <w:p w:rsidR="0036266C" w:rsidRDefault="002245C6">
      <w:pPr>
        <w:pStyle w:val="NormalWeb"/>
        <w:shd w:val="clear" w:color="auto" w:fill="FFFFFF"/>
        <w:spacing w:before="120" w:beforeAutospacing="0" w:after="120" w:afterAutospacing="0"/>
        <w:ind w:firstLine="567"/>
        <w:jc w:val="both"/>
        <w:rPr>
          <w:sz w:val="28"/>
          <w:szCs w:val="28"/>
        </w:rPr>
      </w:pPr>
      <w:r>
        <w:rPr>
          <w:sz w:val="28"/>
          <w:szCs w:val="28"/>
        </w:rPr>
        <w:t>2. Cá nhân, hộ gia đình chủ nguồn thải có thể tự vận chuyển hoặc chuyển giao cho các đơn vị cung ứng dịch vụ thu gom tại nguồn để đưa chất thải cồng kềnh đến các điểm tập kết và trạm trung chuyển do Ủy ban nhân dân cấp xã thiết lập.</w:t>
      </w:r>
    </w:p>
    <w:p w:rsidR="0036266C" w:rsidRDefault="002245C6">
      <w:pPr>
        <w:pStyle w:val="NormalWeb"/>
        <w:shd w:val="clear" w:color="auto" w:fill="FFFFFF"/>
        <w:spacing w:before="120" w:beforeAutospacing="0" w:after="120" w:afterAutospacing="0"/>
        <w:ind w:firstLine="567"/>
        <w:jc w:val="both"/>
        <w:rPr>
          <w:sz w:val="28"/>
          <w:szCs w:val="28"/>
        </w:rPr>
      </w:pPr>
      <w:r>
        <w:rPr>
          <w:sz w:val="28"/>
          <w:szCs w:val="28"/>
        </w:rPr>
        <w:t xml:space="preserve">3. Chất thải cồng kềnh </w:t>
      </w:r>
      <w:r>
        <w:rPr>
          <w:sz w:val="28"/>
          <w:szCs w:val="28"/>
        </w:rPr>
        <w:t>phải được thu gom vận chuyển từ nguồn thải đến điểm tập kết, trạm trung chuyển CTRSH hoặc cơ sở xử lý bằng các phương tiện đáp ứng yêu cầu về an toàn kỹ thuật, bảo vệ môi trường và quy định của pháp luật trong lĩnh vực giao thông vận tải.</w:t>
      </w:r>
    </w:p>
    <w:p w:rsidR="0036266C" w:rsidRDefault="002245C6">
      <w:pPr>
        <w:pStyle w:val="NormalWeb"/>
        <w:shd w:val="clear" w:color="auto" w:fill="FFFFFF"/>
        <w:spacing w:before="120" w:beforeAutospacing="0" w:after="120" w:afterAutospacing="0"/>
        <w:ind w:firstLine="567"/>
        <w:jc w:val="both"/>
        <w:rPr>
          <w:spacing w:val="-2"/>
          <w:sz w:val="28"/>
          <w:szCs w:val="28"/>
        </w:rPr>
      </w:pPr>
      <w:r>
        <w:rPr>
          <w:spacing w:val="-2"/>
          <w:sz w:val="28"/>
          <w:szCs w:val="28"/>
        </w:rPr>
        <w:t>4. Công tác thu g</w:t>
      </w:r>
      <w:r>
        <w:rPr>
          <w:spacing w:val="-2"/>
          <w:sz w:val="28"/>
          <w:szCs w:val="28"/>
        </w:rPr>
        <w:t>om, vận chuyển chất thải cồng kềnh từ điểm tập kết, trạm trung chuyển đến cơ sở xử lý được thực hiện theo quy trình tổ chức hoạt động thu gom, vận chuyển CTRSH trên địa bàn. Ủy ban nhân dân cấp xã phối hợp với đơn vị trúng đấu thầu gói thầu thu gom vận chu</w:t>
      </w:r>
      <w:r>
        <w:rPr>
          <w:spacing w:val="-2"/>
          <w:sz w:val="28"/>
          <w:szCs w:val="28"/>
        </w:rPr>
        <w:t>yển CTRSH trên địa bàn để xác định, lựa chọn vị trí bố trí các điểm tập kết, trạm trung chuyển (nếu có) và thông tin rộng rãi đến chủ nguồn thải trên địa bàn, việc thực hiện thu gom chất thải cồng kềnh tại các điểm tập kết và trạm trung chuyển do địa phươn</w:t>
      </w:r>
      <w:r>
        <w:rPr>
          <w:spacing w:val="-2"/>
          <w:sz w:val="28"/>
          <w:szCs w:val="28"/>
        </w:rPr>
        <w:t>g thiết lập được thực hiện với tần suất ít nhất 01 lần/tuần và được Ủy ban nhân dân cấp xã đưa vào nội dung đấu thầu, đặt hàng cung ứng dịch vụ vận chuyển CTRSH trên địa bàn quản lý.</w:t>
      </w:r>
    </w:p>
    <w:p w:rsidR="0036266C" w:rsidRDefault="002245C6">
      <w:pPr>
        <w:pStyle w:val="NormalWeb"/>
        <w:shd w:val="clear" w:color="auto" w:fill="FFFFFF"/>
        <w:spacing w:before="120" w:beforeAutospacing="0" w:after="120" w:afterAutospacing="0"/>
        <w:ind w:firstLine="567"/>
        <w:jc w:val="both"/>
        <w:rPr>
          <w:sz w:val="28"/>
          <w:szCs w:val="28"/>
        </w:rPr>
      </w:pPr>
      <w:r>
        <w:rPr>
          <w:sz w:val="28"/>
          <w:szCs w:val="28"/>
        </w:rPr>
        <w:t>5. Việc xử lý chất thải cồng kềnh được thực hiện theo quy định về quản lý</w:t>
      </w:r>
      <w:r>
        <w:rPr>
          <w:sz w:val="28"/>
          <w:szCs w:val="28"/>
        </w:rPr>
        <w:t xml:space="preserve"> CTRSH.</w:t>
      </w:r>
    </w:p>
    <w:p w:rsidR="0036266C" w:rsidRDefault="002245C6">
      <w:pPr>
        <w:pStyle w:val="NormalWeb"/>
        <w:shd w:val="clear" w:color="auto" w:fill="FFFFFF"/>
        <w:spacing w:before="120" w:beforeAutospacing="0" w:after="120" w:afterAutospacing="0"/>
        <w:ind w:firstLine="567"/>
        <w:jc w:val="both"/>
        <w:rPr>
          <w:sz w:val="28"/>
          <w:szCs w:val="28"/>
        </w:rPr>
      </w:pPr>
      <w:bookmarkStart w:id="11" w:name="dieu_7"/>
      <w:bookmarkEnd w:id="9"/>
      <w:r>
        <w:rPr>
          <w:b/>
          <w:bCs/>
          <w:sz w:val="28"/>
          <w:szCs w:val="28"/>
        </w:rPr>
        <w:t>Điều 6. Quyền và trách nhiệm của tổ chức, cá nhân phát sinh chất thải cồng kềnh</w:t>
      </w:r>
      <w:bookmarkEnd w:id="11"/>
    </w:p>
    <w:p w:rsidR="0036266C" w:rsidRDefault="002245C6">
      <w:pPr>
        <w:pStyle w:val="NormalWeb"/>
        <w:shd w:val="clear" w:color="auto" w:fill="FFFFFF"/>
        <w:spacing w:before="120" w:beforeAutospacing="0" w:after="120" w:afterAutospacing="0"/>
        <w:ind w:firstLine="567"/>
        <w:jc w:val="both"/>
        <w:rPr>
          <w:sz w:val="28"/>
          <w:szCs w:val="28"/>
        </w:rPr>
      </w:pPr>
      <w:r>
        <w:rPr>
          <w:sz w:val="28"/>
          <w:szCs w:val="28"/>
        </w:rPr>
        <w:t>1. Quyền hạn</w:t>
      </w:r>
    </w:p>
    <w:p w:rsidR="0036266C" w:rsidRDefault="002245C6">
      <w:pPr>
        <w:pStyle w:val="NormalWeb"/>
        <w:shd w:val="clear" w:color="auto" w:fill="FFFFFF"/>
        <w:spacing w:before="120" w:beforeAutospacing="0" w:after="120" w:afterAutospacing="0"/>
        <w:ind w:firstLine="567"/>
        <w:jc w:val="both"/>
        <w:rPr>
          <w:sz w:val="28"/>
          <w:szCs w:val="28"/>
        </w:rPr>
      </w:pPr>
      <w:r>
        <w:rPr>
          <w:sz w:val="28"/>
          <w:szCs w:val="28"/>
        </w:rPr>
        <w:lastRenderedPageBreak/>
        <w:t>a) Được nhà nước bảo đảm cung cấp dịch vụ thu gom, vận chuyển, xử lý chất thải cồng kềnh khi đã thanh toán đầy đủ chi phí dịch vụ theo quy định;</w:t>
      </w:r>
    </w:p>
    <w:p w:rsidR="0036266C" w:rsidRDefault="002245C6">
      <w:pPr>
        <w:pStyle w:val="NormalWeb"/>
        <w:shd w:val="clear" w:color="auto" w:fill="FFFFFF"/>
        <w:spacing w:before="120" w:beforeAutospacing="0" w:after="120" w:afterAutospacing="0"/>
        <w:ind w:firstLine="567"/>
        <w:jc w:val="both"/>
        <w:rPr>
          <w:sz w:val="28"/>
          <w:szCs w:val="28"/>
        </w:rPr>
      </w:pPr>
      <w:r>
        <w:rPr>
          <w:sz w:val="28"/>
          <w:szCs w:val="28"/>
        </w:rPr>
        <w:t>b) Được lự</w:t>
      </w:r>
      <w:r>
        <w:rPr>
          <w:sz w:val="28"/>
          <w:szCs w:val="28"/>
        </w:rPr>
        <w:t>a chọn để chuyển giao chất thải cồng kềnh cho các cá nhân, tổ chức để tái chế, tái sử dụng chất thải cồng kềnh hoặc thỏa thuận ký kết hợp đồng dịch vụ với các đơn vị có chức năng thu gom, vận chuyển và xử lý CTRSH theo quy định;</w:t>
      </w:r>
    </w:p>
    <w:p w:rsidR="0036266C" w:rsidRDefault="002245C6">
      <w:pPr>
        <w:pStyle w:val="NormalWeb"/>
        <w:shd w:val="clear" w:color="auto" w:fill="FFFFFF"/>
        <w:spacing w:before="120" w:beforeAutospacing="0" w:after="120" w:afterAutospacing="0"/>
        <w:ind w:firstLine="567"/>
        <w:jc w:val="both"/>
        <w:rPr>
          <w:sz w:val="28"/>
          <w:szCs w:val="28"/>
        </w:rPr>
      </w:pPr>
      <w:r>
        <w:rPr>
          <w:sz w:val="28"/>
          <w:szCs w:val="28"/>
        </w:rPr>
        <w:t xml:space="preserve">c) Đề xuất với Ủy ban nhân </w:t>
      </w:r>
      <w:r>
        <w:rPr>
          <w:sz w:val="28"/>
          <w:szCs w:val="28"/>
        </w:rPr>
        <w:t>dân cấp xã các vấn đề liên quan đến giá dịch vụ hợp đồng, đánh giá chất lượng cung ứng các dịch vụ thu gom, vận chuyển, xử lý chất thải cồng kềnh trên địa bàn.</w:t>
      </w:r>
    </w:p>
    <w:p w:rsidR="0036266C" w:rsidRDefault="002245C6">
      <w:pPr>
        <w:pStyle w:val="NormalWeb"/>
        <w:shd w:val="clear" w:color="auto" w:fill="FFFFFF"/>
        <w:spacing w:before="120" w:beforeAutospacing="0" w:after="120" w:afterAutospacing="0"/>
        <w:ind w:firstLine="567"/>
        <w:jc w:val="both"/>
        <w:rPr>
          <w:sz w:val="28"/>
          <w:szCs w:val="28"/>
        </w:rPr>
      </w:pPr>
      <w:r>
        <w:rPr>
          <w:sz w:val="28"/>
          <w:szCs w:val="28"/>
        </w:rPr>
        <w:t>2. Trách nhiệm</w:t>
      </w:r>
    </w:p>
    <w:p w:rsidR="0036266C" w:rsidRDefault="002245C6">
      <w:pPr>
        <w:pStyle w:val="NormalWeb"/>
        <w:shd w:val="clear" w:color="auto" w:fill="FFFFFF"/>
        <w:spacing w:before="120" w:beforeAutospacing="0" w:after="120" w:afterAutospacing="0"/>
        <w:ind w:firstLine="567"/>
        <w:jc w:val="both"/>
        <w:rPr>
          <w:sz w:val="28"/>
          <w:szCs w:val="28"/>
        </w:rPr>
      </w:pPr>
      <w:r>
        <w:rPr>
          <w:sz w:val="28"/>
          <w:szCs w:val="28"/>
        </w:rPr>
        <w:t>a) Phân loại, chuyển giao chất thải cồng kềnh theo Quy định này;</w:t>
      </w:r>
    </w:p>
    <w:p w:rsidR="0036266C" w:rsidRDefault="002245C6">
      <w:pPr>
        <w:pStyle w:val="NormalWeb"/>
        <w:shd w:val="clear" w:color="auto" w:fill="FFFFFF"/>
        <w:spacing w:before="120" w:beforeAutospacing="0" w:after="120" w:afterAutospacing="0"/>
        <w:ind w:firstLine="567"/>
        <w:jc w:val="both"/>
        <w:rPr>
          <w:sz w:val="28"/>
          <w:szCs w:val="28"/>
        </w:rPr>
      </w:pPr>
      <w:r>
        <w:rPr>
          <w:sz w:val="28"/>
          <w:szCs w:val="28"/>
        </w:rPr>
        <w:t xml:space="preserve">b) Lưu giữ, bảo </w:t>
      </w:r>
      <w:r>
        <w:rPr>
          <w:sz w:val="28"/>
          <w:szCs w:val="28"/>
        </w:rPr>
        <w:t>quản, không được tập kết ra vỉa hè, lòng đường, khu vực công cộng trong thời gian chờ đơn vị thu gom, vận chuyển đến nơi tập kết, cơ sở xử lý, tái chế, tái sử dụng;</w:t>
      </w:r>
    </w:p>
    <w:p w:rsidR="0036266C" w:rsidRDefault="002245C6">
      <w:pPr>
        <w:pStyle w:val="NormalWeb"/>
        <w:shd w:val="clear" w:color="auto" w:fill="FFFFFF"/>
        <w:spacing w:before="120" w:beforeAutospacing="0" w:after="120" w:afterAutospacing="0"/>
        <w:ind w:firstLine="567"/>
        <w:jc w:val="both"/>
        <w:rPr>
          <w:sz w:val="28"/>
          <w:szCs w:val="28"/>
        </w:rPr>
      </w:pPr>
      <w:r>
        <w:rPr>
          <w:sz w:val="28"/>
          <w:szCs w:val="28"/>
        </w:rPr>
        <w:t>c) Có trách nhiệm tự tháo dỡ, vận chuyển chất thải cồng kềnh của mình đến điểm tập kết, trạ</w:t>
      </w:r>
      <w:r>
        <w:rPr>
          <w:sz w:val="28"/>
          <w:szCs w:val="28"/>
        </w:rPr>
        <w:t>m trung chuyển CTRSH hoặc cơ sở xử lý trong trường hợp bị từ chối thu gom, vận chuyển do không thực hiện phân loại theo quy định hoặc không đồng ý chi trả cho dịch vụ tháo rã, thu gom, vận chuyển; nếu không thực hiện mà gây mất vệ sinh, mất mỹ quan nơi côn</w:t>
      </w:r>
      <w:r>
        <w:rPr>
          <w:sz w:val="28"/>
          <w:szCs w:val="28"/>
        </w:rPr>
        <w:t>g cộng hoặc cản trở giao thông, ảnh hưởng đến người khác thì bị xử lý vi phạm theo quy định của pháp luật;</w:t>
      </w:r>
    </w:p>
    <w:p w:rsidR="0036266C" w:rsidRDefault="002245C6">
      <w:pPr>
        <w:pStyle w:val="NormalWeb"/>
        <w:shd w:val="clear" w:color="auto" w:fill="FFFFFF"/>
        <w:spacing w:before="120" w:beforeAutospacing="0" w:after="120" w:afterAutospacing="0"/>
        <w:ind w:firstLine="567"/>
        <w:jc w:val="both"/>
        <w:rPr>
          <w:sz w:val="28"/>
          <w:szCs w:val="28"/>
        </w:rPr>
      </w:pPr>
      <w:r>
        <w:rPr>
          <w:sz w:val="28"/>
          <w:szCs w:val="28"/>
        </w:rPr>
        <w:t xml:space="preserve">d) Thanh toán chi phí dịch vụ tháo dỡ, thu gom, vận chuyển, xử lý theo thỏa thuận, hợp đồng và theo quy định của Ủy ban nhân dân tỉnh với đơn vị thu </w:t>
      </w:r>
      <w:r>
        <w:rPr>
          <w:sz w:val="28"/>
          <w:szCs w:val="28"/>
        </w:rPr>
        <w:t>gom, vận chuyển đến điểm tập kết, trạm trung chuyển CTRSH hoặc cơ sở xử lý.</w:t>
      </w:r>
    </w:p>
    <w:p w:rsidR="0036266C" w:rsidRDefault="002245C6">
      <w:pPr>
        <w:pStyle w:val="NormalWeb"/>
        <w:shd w:val="clear" w:color="auto" w:fill="FFFFFF"/>
        <w:spacing w:before="120" w:beforeAutospacing="0" w:after="120" w:afterAutospacing="0"/>
        <w:ind w:firstLine="567"/>
        <w:jc w:val="both"/>
        <w:rPr>
          <w:sz w:val="28"/>
          <w:szCs w:val="28"/>
        </w:rPr>
      </w:pPr>
      <w:bookmarkStart w:id="12" w:name="dieu_8"/>
      <w:r>
        <w:rPr>
          <w:b/>
          <w:bCs/>
          <w:sz w:val="28"/>
          <w:szCs w:val="28"/>
        </w:rPr>
        <w:t>Điều 7. Quyền và trách nhiệm của đơn vị thu gom, vận chuyển và xử lý chất thải cồng kềnh</w:t>
      </w:r>
      <w:bookmarkEnd w:id="12"/>
    </w:p>
    <w:p w:rsidR="0036266C" w:rsidRDefault="002245C6">
      <w:pPr>
        <w:pStyle w:val="NormalWeb"/>
        <w:shd w:val="clear" w:color="auto" w:fill="FFFFFF"/>
        <w:spacing w:before="120" w:beforeAutospacing="0" w:after="120" w:afterAutospacing="0"/>
        <w:ind w:firstLine="567"/>
        <w:jc w:val="both"/>
        <w:rPr>
          <w:sz w:val="28"/>
          <w:szCs w:val="28"/>
        </w:rPr>
      </w:pPr>
      <w:r>
        <w:rPr>
          <w:sz w:val="28"/>
          <w:szCs w:val="28"/>
        </w:rPr>
        <w:t>1. Quyền hạn</w:t>
      </w:r>
    </w:p>
    <w:p w:rsidR="0036266C" w:rsidRDefault="002245C6">
      <w:pPr>
        <w:pStyle w:val="NormalWeb"/>
        <w:shd w:val="clear" w:color="auto" w:fill="FFFFFF"/>
        <w:spacing w:before="120" w:beforeAutospacing="0" w:after="120" w:afterAutospacing="0"/>
        <w:ind w:firstLine="567"/>
        <w:jc w:val="both"/>
        <w:rPr>
          <w:sz w:val="28"/>
          <w:szCs w:val="28"/>
        </w:rPr>
      </w:pPr>
      <w:r>
        <w:rPr>
          <w:sz w:val="28"/>
          <w:szCs w:val="28"/>
        </w:rPr>
        <w:t>a) Được thanh toán đúng và đủ giá dịch vụ thu gom, vận chuyển, xử lý chất thải</w:t>
      </w:r>
      <w:r>
        <w:rPr>
          <w:sz w:val="28"/>
          <w:szCs w:val="28"/>
        </w:rPr>
        <w:t xml:space="preserve"> cồng kềnh theo hợp đồng đã ký kết;</w:t>
      </w:r>
    </w:p>
    <w:p w:rsidR="0036266C" w:rsidRDefault="002245C6">
      <w:pPr>
        <w:pStyle w:val="NormalWeb"/>
        <w:shd w:val="clear" w:color="auto" w:fill="FFFFFF"/>
        <w:spacing w:before="120" w:beforeAutospacing="0" w:after="120" w:afterAutospacing="0"/>
        <w:ind w:firstLine="567"/>
        <w:jc w:val="both"/>
        <w:rPr>
          <w:sz w:val="28"/>
          <w:szCs w:val="28"/>
        </w:rPr>
      </w:pPr>
      <w:r>
        <w:rPr>
          <w:sz w:val="28"/>
          <w:szCs w:val="28"/>
        </w:rPr>
        <w:t>b) Được từ chối thu gom, vận chuyển chất thải cồng kềnh đối với các chủ nguồn thải phát sinh chất thải cồng kềnh không thực hiện các trách nhiệm theo quy định tại khoản 2 Điều 6 Quy định này;</w:t>
      </w:r>
    </w:p>
    <w:p w:rsidR="0036266C" w:rsidRDefault="002245C6">
      <w:pPr>
        <w:pStyle w:val="NormalWeb"/>
        <w:shd w:val="clear" w:color="auto" w:fill="FFFFFF"/>
        <w:spacing w:before="120" w:beforeAutospacing="0" w:after="120" w:afterAutospacing="0"/>
        <w:ind w:firstLine="567"/>
        <w:jc w:val="both"/>
        <w:rPr>
          <w:sz w:val="28"/>
          <w:szCs w:val="28"/>
        </w:rPr>
      </w:pPr>
      <w:r>
        <w:rPr>
          <w:sz w:val="28"/>
          <w:szCs w:val="28"/>
        </w:rPr>
        <w:t>c) Được sử dụng chất thải cồ</w:t>
      </w:r>
      <w:r>
        <w:rPr>
          <w:sz w:val="28"/>
          <w:szCs w:val="28"/>
        </w:rPr>
        <w:t>ng kềnh từ các chủ nguồn thải chuyển giao để thực hiện tái chế, tái sử dụng (nếu có) trước khi chuyển giao cho đơn vị xử lý theo quy định.</w:t>
      </w:r>
    </w:p>
    <w:p w:rsidR="0036266C" w:rsidRDefault="002245C6">
      <w:pPr>
        <w:pStyle w:val="NormalWeb"/>
        <w:shd w:val="clear" w:color="auto" w:fill="FFFFFF"/>
        <w:spacing w:before="120" w:beforeAutospacing="0" w:after="120" w:afterAutospacing="0"/>
        <w:ind w:firstLine="567"/>
        <w:jc w:val="both"/>
        <w:rPr>
          <w:sz w:val="28"/>
          <w:szCs w:val="28"/>
        </w:rPr>
      </w:pPr>
      <w:r>
        <w:rPr>
          <w:sz w:val="28"/>
          <w:szCs w:val="28"/>
        </w:rPr>
        <w:t>d) Được thực hiện các quyền khác theo quy định của pháp luật.</w:t>
      </w:r>
    </w:p>
    <w:p w:rsidR="0036266C" w:rsidRDefault="002245C6">
      <w:pPr>
        <w:pStyle w:val="NormalWeb"/>
        <w:shd w:val="clear" w:color="auto" w:fill="FFFFFF"/>
        <w:spacing w:before="120" w:beforeAutospacing="0" w:after="120" w:afterAutospacing="0"/>
        <w:ind w:firstLine="567"/>
        <w:jc w:val="both"/>
        <w:rPr>
          <w:sz w:val="28"/>
          <w:szCs w:val="28"/>
        </w:rPr>
      </w:pPr>
      <w:r>
        <w:rPr>
          <w:sz w:val="28"/>
          <w:szCs w:val="28"/>
        </w:rPr>
        <w:t>2. Trách nhiệm</w:t>
      </w:r>
    </w:p>
    <w:p w:rsidR="0036266C" w:rsidRDefault="002245C6">
      <w:pPr>
        <w:pStyle w:val="NormalWeb"/>
        <w:shd w:val="clear" w:color="auto" w:fill="FFFFFF"/>
        <w:spacing w:before="120" w:beforeAutospacing="0" w:after="120" w:afterAutospacing="0"/>
        <w:ind w:firstLine="567"/>
        <w:jc w:val="both"/>
        <w:rPr>
          <w:sz w:val="28"/>
          <w:szCs w:val="28"/>
        </w:rPr>
      </w:pPr>
      <w:r>
        <w:rPr>
          <w:sz w:val="28"/>
          <w:szCs w:val="28"/>
        </w:rPr>
        <w:t xml:space="preserve">a) Xây dựng phương thức tổ chức thu gom </w:t>
      </w:r>
      <w:r>
        <w:rPr>
          <w:sz w:val="28"/>
          <w:szCs w:val="28"/>
        </w:rPr>
        <w:t xml:space="preserve">tại nguồn, xác định địa điểm tại địa phương để thiết lập điểm tập kết tiếp nhận và xử lý sơ bộ (tháo dỡ, giảm thể tích,...) các loại chất thải cồng kềnh theo cơ chế thị trường (tự thỏa thuận chi phí </w:t>
      </w:r>
      <w:r>
        <w:rPr>
          <w:sz w:val="28"/>
          <w:szCs w:val="28"/>
        </w:rPr>
        <w:lastRenderedPageBreak/>
        <w:t>để cung cấp dịch vụ thu gom tại nguồn đối với loại chất t</w:t>
      </w:r>
      <w:r>
        <w:rPr>
          <w:sz w:val="28"/>
          <w:szCs w:val="28"/>
        </w:rPr>
        <w:t>hải này). Tăng cường tái sử dụng và tái chế các loại chất thải cồng kềnh đã tiếp nhận, các thành phần không thể tái sử dụng và tái chế được vận chuyển đến các khu xử lý CTRSH của tỉnh để xử lý;</w:t>
      </w:r>
    </w:p>
    <w:p w:rsidR="0036266C" w:rsidRDefault="002245C6">
      <w:pPr>
        <w:pStyle w:val="NormalWeb"/>
        <w:shd w:val="clear" w:color="auto" w:fill="FFFFFF"/>
        <w:spacing w:before="120" w:beforeAutospacing="0" w:after="120" w:afterAutospacing="0"/>
        <w:ind w:firstLine="567"/>
        <w:jc w:val="both"/>
        <w:rPr>
          <w:sz w:val="28"/>
          <w:szCs w:val="28"/>
        </w:rPr>
      </w:pPr>
      <w:r>
        <w:rPr>
          <w:sz w:val="28"/>
          <w:szCs w:val="28"/>
        </w:rPr>
        <w:t xml:space="preserve">b) </w:t>
      </w:r>
      <w:r>
        <w:rPr>
          <w:sz w:val="28"/>
          <w:szCs w:val="28"/>
        </w:rPr>
        <w:t>T</w:t>
      </w:r>
      <w:r>
        <w:rPr>
          <w:sz w:val="28"/>
          <w:szCs w:val="28"/>
        </w:rPr>
        <w:t>heo quy định về giá cụ thể thu gom, vận chuyển và xử lý CT</w:t>
      </w:r>
      <w:r>
        <w:rPr>
          <w:sz w:val="28"/>
          <w:szCs w:val="28"/>
        </w:rPr>
        <w:t>RSH do Ủy ban nhân dân tỉnh Tây Ninh ban hành;</w:t>
      </w:r>
    </w:p>
    <w:p w:rsidR="0036266C" w:rsidRDefault="002245C6">
      <w:pPr>
        <w:pStyle w:val="NormalWeb"/>
        <w:shd w:val="clear" w:color="auto" w:fill="FFFFFF"/>
        <w:spacing w:before="120" w:beforeAutospacing="0" w:after="120" w:afterAutospacing="0"/>
        <w:ind w:firstLine="567"/>
        <w:jc w:val="both"/>
        <w:rPr>
          <w:sz w:val="28"/>
          <w:szCs w:val="28"/>
        </w:rPr>
      </w:pPr>
      <w:r>
        <w:rPr>
          <w:sz w:val="28"/>
          <w:szCs w:val="28"/>
        </w:rPr>
        <w:t>c) Công bố công khai số điện thoại và quy trình thu gom, xử lý sơ bộ, vận chuyển, xử lý từng nhóm chất thải cồng kềnh trên trang thông tin điện tử của đơn vị để cá nhân, hộ gia đình và chủ nguồn thải biết liên</w:t>
      </w:r>
      <w:r>
        <w:rPr>
          <w:sz w:val="28"/>
          <w:szCs w:val="28"/>
        </w:rPr>
        <w:t xml:space="preserve"> hệ khi có nhu cầu chuyển giao chất thải cồng kềnh;</w:t>
      </w:r>
    </w:p>
    <w:p w:rsidR="0036266C" w:rsidRDefault="002245C6">
      <w:pPr>
        <w:pStyle w:val="NormalWeb"/>
        <w:shd w:val="clear" w:color="auto" w:fill="FFFFFF"/>
        <w:spacing w:before="120" w:beforeAutospacing="0" w:after="120" w:afterAutospacing="0"/>
        <w:ind w:firstLine="567"/>
        <w:jc w:val="both"/>
        <w:rPr>
          <w:sz w:val="28"/>
          <w:szCs w:val="28"/>
        </w:rPr>
      </w:pPr>
      <w:r>
        <w:rPr>
          <w:sz w:val="28"/>
          <w:szCs w:val="28"/>
        </w:rPr>
        <w:t>d) Thực hiện nghiêm việc lưu chứa, phân loại, thu gom, vận chuyển và xử lý chất thải cồng kềnh đúng quy định tại Điều 4 và Điều 5 của Quy định này và các yêu cầu khác về bảo vệ môi trường theo quy định củ</w:t>
      </w:r>
      <w:r>
        <w:rPr>
          <w:sz w:val="28"/>
          <w:szCs w:val="28"/>
        </w:rPr>
        <w:t>a pháp luật;</w:t>
      </w:r>
    </w:p>
    <w:p w:rsidR="0036266C" w:rsidRDefault="002245C6">
      <w:pPr>
        <w:pStyle w:val="NormalWeb"/>
        <w:shd w:val="clear" w:color="auto" w:fill="FFFFFF"/>
        <w:spacing w:before="120" w:beforeAutospacing="0" w:after="120" w:afterAutospacing="0"/>
        <w:ind w:firstLine="567"/>
        <w:jc w:val="both"/>
        <w:rPr>
          <w:sz w:val="28"/>
          <w:szCs w:val="28"/>
        </w:rPr>
      </w:pPr>
      <w:r>
        <w:rPr>
          <w:sz w:val="28"/>
          <w:szCs w:val="28"/>
        </w:rPr>
        <w:t>đ) Tổ chức thu gom, vận chuyển và xử lý chất thải cồng kềnh đúng theo hợp đồng đã ký kết; đảm bảo chất thải được thu gom, vận chuyển theo đúng quy định; không được làm rơi vãi trong quá trình thu gom vận chuyển hoặc thải ra môi trường không đú</w:t>
      </w:r>
      <w:r>
        <w:rPr>
          <w:sz w:val="28"/>
          <w:szCs w:val="28"/>
        </w:rPr>
        <w:t>ng nơi quy định;</w:t>
      </w:r>
    </w:p>
    <w:p w:rsidR="0036266C" w:rsidRDefault="002245C6">
      <w:pPr>
        <w:pStyle w:val="NormalWeb"/>
        <w:shd w:val="clear" w:color="auto" w:fill="FFFFFF"/>
        <w:spacing w:before="120" w:beforeAutospacing="0" w:after="120" w:afterAutospacing="0"/>
        <w:ind w:firstLine="567"/>
        <w:jc w:val="both"/>
        <w:rPr>
          <w:sz w:val="28"/>
          <w:szCs w:val="28"/>
        </w:rPr>
      </w:pPr>
      <w:r>
        <w:rPr>
          <w:sz w:val="28"/>
          <w:szCs w:val="28"/>
        </w:rPr>
        <w:t>e) Đảm bảo đủ yêu cầu về nhân lực, phương tiện và thiết bị xử lý sơ bộ, thu gom, vận chuyển và xử lý các loại chất thải cồng kềnh khi có yêu cầu.</w:t>
      </w:r>
    </w:p>
    <w:p w:rsidR="0036266C" w:rsidRDefault="002245C6">
      <w:pPr>
        <w:shd w:val="clear" w:color="auto" w:fill="FFFFFF"/>
        <w:spacing w:before="120" w:after="120"/>
        <w:ind w:firstLine="567"/>
        <w:jc w:val="both"/>
        <w:rPr>
          <w:sz w:val="28"/>
          <w:szCs w:val="28"/>
        </w:rPr>
      </w:pPr>
      <w:bookmarkStart w:id="13" w:name="dieu_12"/>
      <w:r>
        <w:rPr>
          <w:b/>
          <w:bCs/>
          <w:sz w:val="28"/>
          <w:szCs w:val="28"/>
        </w:rPr>
        <w:t>Điều 8. Trách nhiệm của các sở, ngành</w:t>
      </w:r>
      <w:bookmarkEnd w:id="13"/>
      <w:r>
        <w:rPr>
          <w:b/>
          <w:bCs/>
          <w:sz w:val="28"/>
          <w:szCs w:val="28"/>
        </w:rPr>
        <w:t xml:space="preserve"> tỉnh và các đơn vị liên quan</w:t>
      </w:r>
    </w:p>
    <w:p w:rsidR="0036266C" w:rsidRDefault="002245C6">
      <w:pPr>
        <w:shd w:val="clear" w:color="auto" w:fill="FFFFFF"/>
        <w:spacing w:before="120" w:after="120"/>
        <w:ind w:firstLine="567"/>
        <w:jc w:val="both"/>
        <w:rPr>
          <w:sz w:val="28"/>
          <w:szCs w:val="28"/>
        </w:rPr>
      </w:pPr>
      <w:r>
        <w:rPr>
          <w:sz w:val="28"/>
          <w:szCs w:val="28"/>
        </w:rPr>
        <w:t>1. Sở Nông nghiệp và Môi trường</w:t>
      </w:r>
    </w:p>
    <w:p w:rsidR="0036266C" w:rsidRDefault="002245C6">
      <w:pPr>
        <w:pStyle w:val="NormalWeb"/>
        <w:shd w:val="clear" w:color="auto" w:fill="FFFFFF"/>
        <w:spacing w:before="120" w:beforeAutospacing="0" w:after="120" w:afterAutospacing="0"/>
        <w:ind w:firstLine="567"/>
        <w:jc w:val="both"/>
        <w:rPr>
          <w:sz w:val="28"/>
          <w:szCs w:val="28"/>
        </w:rPr>
      </w:pPr>
      <w:r>
        <w:rPr>
          <w:sz w:val="28"/>
          <w:szCs w:val="28"/>
        </w:rPr>
        <w:t>a) Là cơ quan đầu mối tham mưu Ủy ban nhân dân tỉnh thực hiện chức năng quản lý nhà nước về chất thải cồng kềnh trên địa bàn tỉnh Tây Ninh;</w:t>
      </w:r>
    </w:p>
    <w:p w:rsidR="0036266C" w:rsidRDefault="002245C6">
      <w:pPr>
        <w:pStyle w:val="NormalWeb"/>
        <w:shd w:val="clear" w:color="auto" w:fill="FFFFFF"/>
        <w:spacing w:before="120" w:beforeAutospacing="0" w:after="120" w:afterAutospacing="0"/>
        <w:ind w:firstLine="567"/>
        <w:jc w:val="both"/>
        <w:rPr>
          <w:sz w:val="28"/>
          <w:szCs w:val="28"/>
        </w:rPr>
      </w:pPr>
      <w:r>
        <w:rPr>
          <w:sz w:val="28"/>
          <w:szCs w:val="28"/>
        </w:rPr>
        <w:t>b) Triển khai thực hiện các quy định về quản lý chất thải rắn cồng kềnh sau khi được</w:t>
      </w:r>
      <w:r>
        <w:rPr>
          <w:sz w:val="28"/>
          <w:szCs w:val="28"/>
        </w:rPr>
        <w:t xml:space="preserve"> Ủy ban nhân dân tỉnh ban hành;</w:t>
      </w:r>
    </w:p>
    <w:p w:rsidR="0036266C" w:rsidRDefault="002245C6">
      <w:pPr>
        <w:pStyle w:val="NormalWeb"/>
        <w:shd w:val="clear" w:color="auto" w:fill="FFFFFF"/>
        <w:spacing w:before="120" w:beforeAutospacing="0" w:after="120" w:afterAutospacing="0"/>
        <w:ind w:firstLine="567"/>
        <w:jc w:val="both"/>
        <w:rPr>
          <w:sz w:val="28"/>
          <w:szCs w:val="28"/>
        </w:rPr>
      </w:pPr>
      <w:r>
        <w:rPr>
          <w:sz w:val="28"/>
          <w:szCs w:val="28"/>
        </w:rPr>
        <w:t>c) Phối hợp với các sở, ban, ngành, Ủy ban nhân dân cấp xã và các tổ chức chính trị - xã hội tuyên truyền, nâng cao nhận thức cộng đồng về bảo vệ môi trường;</w:t>
      </w:r>
    </w:p>
    <w:p w:rsidR="0036266C" w:rsidRDefault="002245C6">
      <w:pPr>
        <w:pStyle w:val="NormalWeb"/>
        <w:shd w:val="clear" w:color="auto" w:fill="FFFFFF"/>
        <w:spacing w:before="120" w:beforeAutospacing="0" w:after="120" w:afterAutospacing="0"/>
        <w:ind w:firstLine="567"/>
        <w:jc w:val="both"/>
        <w:rPr>
          <w:sz w:val="28"/>
          <w:szCs w:val="28"/>
        </w:rPr>
      </w:pPr>
      <w:r>
        <w:rPr>
          <w:sz w:val="28"/>
          <w:szCs w:val="28"/>
        </w:rPr>
        <w:t>d) Phối hợp với Bộ Nông nghiệp và Môi trường và các cơ quan nhà nư</w:t>
      </w:r>
      <w:r>
        <w:rPr>
          <w:sz w:val="28"/>
          <w:szCs w:val="28"/>
        </w:rPr>
        <w:t>ớc có thẩm quyền kiểm tra hoạt động quản lý chất thải cồng kềnh trên địa bàn tỉnh Tây Ninh khi có yêu cầu.</w:t>
      </w:r>
    </w:p>
    <w:p w:rsidR="0036266C" w:rsidRDefault="002245C6">
      <w:pPr>
        <w:shd w:val="clear" w:color="auto" w:fill="FFFFFF"/>
        <w:spacing w:before="120" w:after="120"/>
        <w:ind w:firstLine="567"/>
        <w:jc w:val="both"/>
        <w:rPr>
          <w:sz w:val="28"/>
          <w:szCs w:val="28"/>
        </w:rPr>
      </w:pPr>
      <w:r>
        <w:rPr>
          <w:sz w:val="28"/>
          <w:szCs w:val="28"/>
        </w:rPr>
        <w:t>2. Sở Tài chính</w:t>
      </w:r>
    </w:p>
    <w:p w:rsidR="0036266C" w:rsidRDefault="002245C6">
      <w:pPr>
        <w:shd w:val="clear" w:color="auto" w:fill="FFFFFF"/>
        <w:spacing w:before="120" w:after="120"/>
        <w:ind w:firstLine="567"/>
        <w:jc w:val="both"/>
        <w:rPr>
          <w:sz w:val="28"/>
          <w:szCs w:val="28"/>
        </w:rPr>
      </w:pPr>
      <w:r>
        <w:rPr>
          <w:iCs/>
          <w:sz w:val="28"/>
          <w:szCs w:val="28"/>
        </w:rPr>
        <w:t>a) Hướng dẫn Ủy ban nhân dân cấp xã trong công tác đấu thầu, lựa chọn đơn vị thu gom, vận chuyển CTRSH (bao gồm cả chất thải cồng kền</w:t>
      </w:r>
      <w:r>
        <w:rPr>
          <w:iCs/>
          <w:sz w:val="28"/>
          <w:szCs w:val="28"/>
        </w:rPr>
        <w:t>h) theo quy định khi có yêu cầu; công tác thu, chi, quản lý nguồn kinh phí thu giá dịch vụ thu gom, vận chuyển CTRSH (bao gồm cả chất thải cồng kềnh)</w:t>
      </w:r>
      <w:r>
        <w:rPr>
          <w:sz w:val="28"/>
          <w:szCs w:val="28"/>
        </w:rPr>
        <w:t>;</w:t>
      </w:r>
    </w:p>
    <w:p w:rsidR="0036266C" w:rsidRDefault="002245C6">
      <w:pPr>
        <w:shd w:val="clear" w:color="auto" w:fill="FFFFFF"/>
        <w:spacing w:before="120" w:after="120"/>
        <w:ind w:firstLine="567"/>
        <w:jc w:val="both"/>
        <w:rPr>
          <w:sz w:val="28"/>
          <w:szCs w:val="28"/>
        </w:rPr>
      </w:pPr>
      <w:r>
        <w:rPr>
          <w:sz w:val="28"/>
          <w:szCs w:val="28"/>
        </w:rPr>
        <w:t xml:space="preserve">b) </w:t>
      </w:r>
      <w:r>
        <w:rPr>
          <w:sz w:val="28"/>
          <w:szCs w:val="28"/>
          <w:lang w:val="vi-VN"/>
        </w:rPr>
        <w:t>Hàng năm, phối hợp</w:t>
      </w:r>
      <w:r>
        <w:rPr>
          <w:sz w:val="28"/>
          <w:szCs w:val="28"/>
        </w:rPr>
        <w:t xml:space="preserve"> với</w:t>
      </w:r>
      <w:r>
        <w:rPr>
          <w:sz w:val="28"/>
          <w:szCs w:val="28"/>
          <w:lang w:val="vi-VN"/>
        </w:rPr>
        <w:t xml:space="preserve"> Sở Nông nghiệp và Môi trường và các cơ quan có liên quan tham mưu</w:t>
      </w:r>
      <w:r>
        <w:rPr>
          <w:sz w:val="28"/>
          <w:szCs w:val="28"/>
        </w:rPr>
        <w:t xml:space="preserve">, </w:t>
      </w:r>
      <w:r>
        <w:rPr>
          <w:sz w:val="28"/>
          <w:szCs w:val="28"/>
          <w:lang w:val="vi-VN"/>
        </w:rPr>
        <w:t xml:space="preserve">báo cáo Ủy ban nhân dân tỉnh bố trí kinh phí sự nghiệp môi trường, kinh phí hỗ trợ thu gom, vận chuyển CTRSH </w:t>
      </w:r>
      <w:r>
        <w:rPr>
          <w:sz w:val="28"/>
          <w:szCs w:val="28"/>
        </w:rPr>
        <w:t xml:space="preserve">(bao gồm cả chất thải </w:t>
      </w:r>
      <w:r>
        <w:rPr>
          <w:sz w:val="28"/>
          <w:szCs w:val="28"/>
        </w:rPr>
        <w:lastRenderedPageBreak/>
        <w:t xml:space="preserve">cồng kềnh) </w:t>
      </w:r>
      <w:r>
        <w:rPr>
          <w:sz w:val="28"/>
          <w:szCs w:val="28"/>
          <w:lang w:val="vi-VN"/>
        </w:rPr>
        <w:t>trên địa bàn tỉnh theo quy định của pháp luật về ngân sách nhà nước và phân cấp ngân sách hiện hành</w:t>
      </w:r>
      <w:r>
        <w:rPr>
          <w:sz w:val="28"/>
          <w:szCs w:val="28"/>
        </w:rPr>
        <w:t>.</w:t>
      </w:r>
    </w:p>
    <w:p w:rsidR="0036266C" w:rsidRDefault="002245C6">
      <w:pPr>
        <w:spacing w:before="120" w:after="120"/>
        <w:ind w:firstLine="567"/>
        <w:jc w:val="both"/>
        <w:rPr>
          <w:sz w:val="28"/>
          <w:szCs w:val="28"/>
        </w:rPr>
      </w:pPr>
      <w:r>
        <w:rPr>
          <w:sz w:val="28"/>
          <w:szCs w:val="28"/>
        </w:rPr>
        <w:t>3.</w:t>
      </w:r>
      <w:r>
        <w:rPr>
          <w:sz w:val="28"/>
          <w:szCs w:val="28"/>
          <w:lang w:val="vi-VN"/>
        </w:rPr>
        <w:t xml:space="preserve"> Sở </w:t>
      </w:r>
      <w:r>
        <w:rPr>
          <w:sz w:val="28"/>
          <w:szCs w:val="28"/>
        </w:rPr>
        <w:t>Khoa họ</w:t>
      </w:r>
      <w:r>
        <w:rPr>
          <w:sz w:val="28"/>
          <w:szCs w:val="28"/>
        </w:rPr>
        <w:t>c và Công nghệ</w:t>
      </w:r>
    </w:p>
    <w:p w:rsidR="0036266C" w:rsidRDefault="002245C6">
      <w:pPr>
        <w:spacing w:before="120" w:after="120"/>
        <w:ind w:firstLine="567"/>
        <w:jc w:val="both"/>
        <w:rPr>
          <w:sz w:val="28"/>
          <w:szCs w:val="28"/>
          <w:lang w:val="vi-VN"/>
        </w:rPr>
      </w:pPr>
      <w:r>
        <w:rPr>
          <w:sz w:val="28"/>
          <w:szCs w:val="28"/>
          <w:lang w:val="vi-VN"/>
        </w:rPr>
        <w:t>Chủ trì nghiên cứu đặt hàng, tiếp nhận các đề xuất nhiệm vụ khoa học và công nghệ có liên quan đến công tác thu gom, vận chuyển, xử lý CTRSH (bao gồm cả chất thải cồng kềnh).</w:t>
      </w:r>
    </w:p>
    <w:p w:rsidR="0036266C" w:rsidRDefault="002245C6">
      <w:pPr>
        <w:shd w:val="clear" w:color="auto" w:fill="FFFFFF"/>
        <w:spacing w:before="120" w:after="120"/>
        <w:ind w:firstLine="567"/>
        <w:jc w:val="both"/>
        <w:rPr>
          <w:sz w:val="28"/>
          <w:szCs w:val="28"/>
        </w:rPr>
      </w:pPr>
      <w:r>
        <w:rPr>
          <w:sz w:val="28"/>
          <w:szCs w:val="28"/>
        </w:rPr>
        <w:t>4.</w:t>
      </w:r>
      <w:r>
        <w:rPr>
          <w:sz w:val="28"/>
          <w:szCs w:val="28"/>
          <w:lang w:val="vi-VN"/>
        </w:rPr>
        <w:t xml:space="preserve"> Sở Xây dựng</w:t>
      </w:r>
    </w:p>
    <w:p w:rsidR="0036266C" w:rsidRDefault="002245C6">
      <w:pPr>
        <w:pStyle w:val="NormalWeb"/>
        <w:shd w:val="clear" w:color="auto" w:fill="FFFFFF"/>
        <w:spacing w:before="120" w:beforeAutospacing="0" w:after="120" w:afterAutospacing="0"/>
        <w:ind w:firstLine="567"/>
        <w:jc w:val="both"/>
        <w:rPr>
          <w:sz w:val="28"/>
          <w:szCs w:val="28"/>
        </w:rPr>
      </w:pPr>
      <w:r>
        <w:rPr>
          <w:spacing w:val="-2"/>
          <w:sz w:val="28"/>
          <w:szCs w:val="28"/>
        </w:rPr>
        <w:t xml:space="preserve">a) </w:t>
      </w:r>
      <w:r>
        <w:rPr>
          <w:spacing w:val="-2"/>
          <w:sz w:val="28"/>
          <w:szCs w:val="28"/>
          <w:lang w:val="vi-VN"/>
        </w:rPr>
        <w:t xml:space="preserve">Chủ trì, phối hợp với các </w:t>
      </w:r>
      <w:r>
        <w:rPr>
          <w:spacing w:val="-2"/>
          <w:sz w:val="28"/>
          <w:szCs w:val="28"/>
        </w:rPr>
        <w:t>s</w:t>
      </w:r>
      <w:r>
        <w:rPr>
          <w:spacing w:val="-2"/>
          <w:sz w:val="28"/>
          <w:szCs w:val="28"/>
          <w:lang w:val="vi-VN"/>
        </w:rPr>
        <w:t>ở</w:t>
      </w:r>
      <w:r>
        <w:rPr>
          <w:spacing w:val="-2"/>
          <w:sz w:val="28"/>
          <w:szCs w:val="28"/>
        </w:rPr>
        <w:t>,</w:t>
      </w:r>
      <w:r>
        <w:rPr>
          <w:spacing w:val="-2"/>
          <w:sz w:val="28"/>
          <w:szCs w:val="28"/>
          <w:lang w:val="vi-VN"/>
        </w:rPr>
        <w:t xml:space="preserve"> ngành tỉnh liên qu</w:t>
      </w:r>
      <w:r>
        <w:rPr>
          <w:spacing w:val="-2"/>
          <w:sz w:val="28"/>
          <w:szCs w:val="28"/>
          <w:lang w:val="vi-VN"/>
        </w:rPr>
        <w:t xml:space="preserve">an hướng dẫn </w:t>
      </w:r>
      <w:r>
        <w:rPr>
          <w:spacing w:val="-2"/>
          <w:sz w:val="28"/>
          <w:szCs w:val="28"/>
        </w:rPr>
        <w:t xml:space="preserve">Ủy ban nhân dân cấp xã thực hiện về thủ tục đầu tư xây dựng điểm tập kết, trạm trung chuyển CTRSH theo </w:t>
      </w:r>
      <w:r>
        <w:rPr>
          <w:bCs/>
          <w:spacing w:val="-2"/>
          <w:sz w:val="28"/>
          <w:szCs w:val="28"/>
        </w:rPr>
        <w:t>quy định Bộ Tài nguyên và Môi trường (nay là Bộ Nông nghiệp và Môi trường);</w:t>
      </w:r>
      <w:r>
        <w:rPr>
          <w:spacing w:val="-2"/>
          <w:sz w:val="28"/>
          <w:szCs w:val="28"/>
        </w:rPr>
        <w:t xml:space="preserve"> tổ chức thẩm định quy hoạch xây dựng, thiết kế xây dựng, cấp giấ</w:t>
      </w:r>
      <w:r>
        <w:rPr>
          <w:spacing w:val="-2"/>
          <w:sz w:val="28"/>
          <w:szCs w:val="28"/>
        </w:rPr>
        <w:t xml:space="preserve">y phép xây dựng điểm tập kết, trạm trung chuyển CTRSH theo thẩm quyền (nếu có). Đồng thời, </w:t>
      </w:r>
      <w:r>
        <w:rPr>
          <w:bCs/>
          <w:spacing w:val="-2"/>
          <w:sz w:val="28"/>
          <w:szCs w:val="28"/>
        </w:rPr>
        <w:t>chủ trì phối hợp các sở, ngành tỉnh liên quan tham mưu Ủy ban nhân dân tỉnh ban hành hướng dẫn cụ thể về Tiêu chuẩn, điều kiện kỹ thuật lựa chọn điểm tập kết, trạm t</w:t>
      </w:r>
      <w:r>
        <w:rPr>
          <w:bCs/>
          <w:spacing w:val="-2"/>
          <w:sz w:val="28"/>
          <w:szCs w:val="28"/>
        </w:rPr>
        <w:t>rung chuyển CTRSH để các địa phương thực hiện đảm bảo xây dựng điểm tập kết CTRSH theo đúng quy định;</w:t>
      </w:r>
    </w:p>
    <w:p w:rsidR="0036266C" w:rsidRDefault="002245C6">
      <w:pPr>
        <w:pStyle w:val="NormalWeb"/>
        <w:shd w:val="clear" w:color="auto" w:fill="FFFFFF"/>
        <w:spacing w:before="120" w:beforeAutospacing="0" w:after="120" w:afterAutospacing="0"/>
        <w:ind w:firstLine="567"/>
        <w:jc w:val="both"/>
        <w:rPr>
          <w:sz w:val="28"/>
          <w:szCs w:val="28"/>
        </w:rPr>
      </w:pPr>
      <w:r>
        <w:rPr>
          <w:sz w:val="28"/>
          <w:szCs w:val="28"/>
        </w:rPr>
        <w:t>b) Yêu cầu Chủ đầu tư xây dựng công trình, ban quản lý khu đô thị mới, chung cư, tòa nhà văn phòng phải bố trí điểm tập kết chất thải cồng kềnh phù hợp tr</w:t>
      </w:r>
      <w:r>
        <w:rPr>
          <w:sz w:val="28"/>
          <w:szCs w:val="28"/>
        </w:rPr>
        <w:t>ong quá trình cấp phép xây dựng, thẩm định, phê duyệt các dự án đầu tư xây dựng công trình;</w:t>
      </w:r>
    </w:p>
    <w:p w:rsidR="0036266C" w:rsidRDefault="002245C6">
      <w:pPr>
        <w:pStyle w:val="NormalWeb"/>
        <w:shd w:val="clear" w:color="auto" w:fill="FFFFFF"/>
        <w:spacing w:before="120" w:beforeAutospacing="0" w:after="120" w:afterAutospacing="0"/>
        <w:ind w:firstLine="567"/>
        <w:jc w:val="both"/>
        <w:rPr>
          <w:sz w:val="28"/>
          <w:szCs w:val="28"/>
        </w:rPr>
      </w:pPr>
      <w:r>
        <w:rPr>
          <w:sz w:val="28"/>
          <w:szCs w:val="28"/>
        </w:rPr>
        <w:t>c) Phối hợp, hỗ trợ Sở Nông nghiệp và Môi trường, Ủy ban nhân dân cấp xã, các đơn vị liên quan trong việc giám sát các phương tiện vận chuyển chất thải cồng kềnh, n</w:t>
      </w:r>
      <w:r>
        <w:rPr>
          <w:sz w:val="28"/>
          <w:szCs w:val="28"/>
        </w:rPr>
        <w:t>hất là việc giám sát bằng hệ thống camera giao thông do Sở Xây dựng quản lý;</w:t>
      </w:r>
    </w:p>
    <w:p w:rsidR="0036266C" w:rsidRDefault="002245C6">
      <w:pPr>
        <w:pStyle w:val="NormalWeb"/>
        <w:shd w:val="clear" w:color="auto" w:fill="FFFFFF"/>
        <w:spacing w:before="120" w:beforeAutospacing="0" w:after="120" w:afterAutospacing="0"/>
        <w:ind w:firstLine="567"/>
        <w:jc w:val="both"/>
        <w:rPr>
          <w:sz w:val="28"/>
          <w:szCs w:val="28"/>
        </w:rPr>
      </w:pPr>
      <w:r>
        <w:rPr>
          <w:sz w:val="28"/>
          <w:szCs w:val="28"/>
        </w:rPr>
        <w:t>d) Phối hợp với các cơ quan nhà nước có thẩm quyền khi có yêu cầu.</w:t>
      </w:r>
    </w:p>
    <w:p w:rsidR="0036266C" w:rsidRDefault="002245C6">
      <w:pPr>
        <w:spacing w:before="120" w:after="140"/>
        <w:ind w:firstLine="567"/>
        <w:jc w:val="both"/>
        <w:rPr>
          <w:sz w:val="28"/>
          <w:szCs w:val="28"/>
          <w:lang w:val="vi-VN"/>
        </w:rPr>
      </w:pPr>
      <w:r>
        <w:rPr>
          <w:sz w:val="28"/>
          <w:szCs w:val="28"/>
        </w:rPr>
        <w:t>5.</w:t>
      </w:r>
      <w:r>
        <w:rPr>
          <w:sz w:val="28"/>
          <w:szCs w:val="28"/>
          <w:lang w:val="vi-VN"/>
        </w:rPr>
        <w:t xml:space="preserve"> Công an tỉnh</w:t>
      </w:r>
    </w:p>
    <w:p w:rsidR="0036266C" w:rsidRDefault="002245C6">
      <w:pPr>
        <w:spacing w:before="120" w:after="140"/>
        <w:ind w:firstLine="567"/>
        <w:jc w:val="both"/>
        <w:rPr>
          <w:sz w:val="28"/>
          <w:szCs w:val="28"/>
        </w:rPr>
      </w:pPr>
      <w:r>
        <w:rPr>
          <w:sz w:val="28"/>
          <w:szCs w:val="28"/>
        </w:rPr>
        <w:t xml:space="preserve">a) Tăng cường công tác phòng, chống tội phạm, kịp thời phát hiện, ngăn chặn và xử lý nghiêm các </w:t>
      </w:r>
      <w:r>
        <w:rPr>
          <w:sz w:val="28"/>
          <w:szCs w:val="28"/>
        </w:rPr>
        <w:t xml:space="preserve">trường hợp vi phạm liên quan hoạt động </w:t>
      </w:r>
      <w:r>
        <w:rPr>
          <w:spacing w:val="-2"/>
          <w:sz w:val="28"/>
          <w:szCs w:val="28"/>
        </w:rPr>
        <w:t>phân loại, thu gom, vận chuyển, xử lý chất thải cồng kềnh</w:t>
      </w:r>
      <w:r>
        <w:rPr>
          <w:sz w:val="28"/>
          <w:szCs w:val="28"/>
        </w:rPr>
        <w:t xml:space="preserve"> theo quy định của pháp luật;</w:t>
      </w:r>
    </w:p>
    <w:p w:rsidR="0036266C" w:rsidRDefault="002245C6">
      <w:pPr>
        <w:spacing w:before="120" w:after="140"/>
        <w:ind w:firstLine="567"/>
        <w:jc w:val="both"/>
        <w:rPr>
          <w:sz w:val="28"/>
          <w:szCs w:val="28"/>
        </w:rPr>
      </w:pPr>
      <w:r>
        <w:rPr>
          <w:sz w:val="28"/>
          <w:szCs w:val="28"/>
        </w:rPr>
        <w:t>b) Đẩy mạnh triển khai và khai thác dữ liệu từ hệ thống camera an ninh, camera giám sát tại các tuyến đường giao thông, các khu vự</w:t>
      </w:r>
      <w:r>
        <w:rPr>
          <w:sz w:val="28"/>
          <w:szCs w:val="28"/>
        </w:rPr>
        <w:t xml:space="preserve">c tập trung chất thải, các khu vực nhạy cảm về môi trường liên quan đến chất thải,… để kịp thời phát hiện các hiện tượng, sự việc, hành vi gây ô nhiễm môi trường, làm mất mỹ quan đô thị và tiến hành xác minh, điều tra, xử lý vi phạm liên quan đến công tác </w:t>
      </w:r>
      <w:r>
        <w:rPr>
          <w:spacing w:val="-2"/>
          <w:sz w:val="28"/>
          <w:szCs w:val="28"/>
        </w:rPr>
        <w:t>phân loại, thu gom, vận chuyển, xử lý chất thải cồng kềnh</w:t>
      </w:r>
      <w:r>
        <w:rPr>
          <w:sz w:val="28"/>
          <w:szCs w:val="28"/>
        </w:rPr>
        <w:t xml:space="preserve"> trên địa bàn tỉnh.</w:t>
      </w:r>
    </w:p>
    <w:p w:rsidR="0036266C" w:rsidRDefault="002245C6">
      <w:pPr>
        <w:spacing w:before="120" w:after="140"/>
        <w:ind w:firstLine="567"/>
        <w:jc w:val="both"/>
        <w:rPr>
          <w:sz w:val="28"/>
          <w:szCs w:val="28"/>
        </w:rPr>
      </w:pPr>
      <w:r>
        <w:rPr>
          <w:sz w:val="28"/>
          <w:szCs w:val="28"/>
        </w:rPr>
        <w:t>6.</w:t>
      </w:r>
      <w:r>
        <w:rPr>
          <w:sz w:val="28"/>
          <w:szCs w:val="28"/>
          <w:lang w:val="vi-VN"/>
        </w:rPr>
        <w:t xml:space="preserve"> Sở </w:t>
      </w:r>
      <w:r>
        <w:rPr>
          <w:sz w:val="28"/>
          <w:szCs w:val="28"/>
        </w:rPr>
        <w:t xml:space="preserve">Văn hóa, Thể thao và Du lịch; </w:t>
      </w:r>
      <w:r>
        <w:rPr>
          <w:sz w:val="28"/>
          <w:szCs w:val="28"/>
          <w:lang w:val="vi-VN"/>
        </w:rPr>
        <w:t>Sở Giáo dục và Đào tạo</w:t>
      </w:r>
      <w:r>
        <w:rPr>
          <w:sz w:val="28"/>
          <w:szCs w:val="28"/>
        </w:rPr>
        <w:t xml:space="preserve"> và các cơ quan, tổ chức có chức năng tuyên truyền</w:t>
      </w:r>
    </w:p>
    <w:p w:rsidR="0036266C" w:rsidRDefault="002245C6">
      <w:pPr>
        <w:spacing w:before="120" w:after="140"/>
        <w:ind w:firstLine="567"/>
        <w:jc w:val="both"/>
        <w:rPr>
          <w:sz w:val="28"/>
          <w:szCs w:val="28"/>
        </w:rPr>
      </w:pPr>
      <w:r>
        <w:rPr>
          <w:sz w:val="28"/>
          <w:szCs w:val="28"/>
        </w:rPr>
        <w:t xml:space="preserve">a) </w:t>
      </w:r>
      <w:r>
        <w:rPr>
          <w:sz w:val="28"/>
          <w:szCs w:val="28"/>
          <w:lang w:val="vi-VN"/>
        </w:rPr>
        <w:t xml:space="preserve">Sở </w:t>
      </w:r>
      <w:r>
        <w:rPr>
          <w:sz w:val="28"/>
          <w:szCs w:val="28"/>
        </w:rPr>
        <w:t xml:space="preserve">Văn hóa, Thể thao và Du lịch: </w:t>
      </w:r>
      <w:r>
        <w:rPr>
          <w:iCs/>
          <w:sz w:val="28"/>
          <w:szCs w:val="28"/>
          <w:shd w:val="clear" w:color="auto" w:fill="FFFFFF"/>
        </w:rPr>
        <w:t xml:space="preserve">Chỉ đạo, hướng dẫn các cơ quan báo chí, truyền thông, thông tin cơ sở trên địa bàn tỉnh phối hợp với ngành Nông nghiệp và Môi trường và các cơ quan liên quan tổ chức các hoạt động tuyên truyền </w:t>
      </w:r>
      <w:r>
        <w:rPr>
          <w:iCs/>
          <w:sz w:val="28"/>
          <w:szCs w:val="28"/>
          <w:shd w:val="clear" w:color="auto" w:fill="FFFFFF"/>
        </w:rPr>
        <w:lastRenderedPageBreak/>
        <w:t>về các cơ chế, chính sách, pháp luật, công tác thực thi pháp lu</w:t>
      </w:r>
      <w:r>
        <w:rPr>
          <w:iCs/>
          <w:sz w:val="28"/>
          <w:szCs w:val="28"/>
          <w:shd w:val="clear" w:color="auto" w:fill="FFFFFF"/>
        </w:rPr>
        <w:t xml:space="preserve">ật trong lĩnh vực môi trường </w:t>
      </w:r>
      <w:r>
        <w:rPr>
          <w:iCs/>
          <w:sz w:val="28"/>
          <w:szCs w:val="28"/>
        </w:rPr>
        <w:t>(đặc biệt là công tác phân loại, thu gom, vận chuyển, xử lý chất thải cồng kềnh)</w:t>
      </w:r>
      <w:r>
        <w:rPr>
          <w:iCs/>
          <w:sz w:val="28"/>
          <w:szCs w:val="28"/>
          <w:shd w:val="clear" w:color="auto" w:fill="FFFFFF"/>
        </w:rPr>
        <w:t xml:space="preserve"> nhằm tạo chuyển biến mạnh mẽ trong nhận thức, sự đồng thuận và thống nhất trong toàn hệ thống chính trị và toàn dân; đồng thời đưa tin các trường </w:t>
      </w:r>
      <w:r>
        <w:rPr>
          <w:iCs/>
          <w:sz w:val="28"/>
          <w:szCs w:val="28"/>
          <w:shd w:val="clear" w:color="auto" w:fill="FFFFFF"/>
        </w:rPr>
        <w:t>hợp bị xử lý vi phạm trong hoạt động thu gom, vận chuyển, </w:t>
      </w:r>
      <w:r>
        <w:rPr>
          <w:iCs/>
          <w:sz w:val="28"/>
          <w:szCs w:val="28"/>
        </w:rPr>
        <w:t>xử lý chất thải cồng kềnh</w:t>
      </w:r>
      <w:r>
        <w:rPr>
          <w:iCs/>
          <w:sz w:val="28"/>
          <w:szCs w:val="28"/>
          <w:shd w:val="clear" w:color="auto" w:fill="FFFFFF"/>
        </w:rPr>
        <w:t xml:space="preserve"> để làm gương cho đông đảo các tầng lớp Nhân dân.</w:t>
      </w:r>
    </w:p>
    <w:p w:rsidR="0036266C" w:rsidRDefault="002245C6">
      <w:pPr>
        <w:spacing w:before="120" w:after="140"/>
        <w:ind w:firstLine="567"/>
        <w:jc w:val="both"/>
        <w:rPr>
          <w:sz w:val="28"/>
          <w:szCs w:val="28"/>
        </w:rPr>
      </w:pPr>
      <w:r>
        <w:rPr>
          <w:sz w:val="28"/>
          <w:szCs w:val="28"/>
        </w:rPr>
        <w:t xml:space="preserve">b) </w:t>
      </w:r>
      <w:r>
        <w:rPr>
          <w:sz w:val="28"/>
          <w:szCs w:val="28"/>
          <w:lang w:val="vi-VN"/>
        </w:rPr>
        <w:t>Sở Giáo dục và Đào tạo</w:t>
      </w:r>
      <w:r>
        <w:rPr>
          <w:sz w:val="28"/>
          <w:szCs w:val="28"/>
        </w:rPr>
        <w:t>: Tổ chức lồng ghép</w:t>
      </w:r>
      <w:r>
        <w:rPr>
          <w:sz w:val="28"/>
          <w:szCs w:val="28"/>
          <w:lang w:val="vi-VN"/>
        </w:rPr>
        <w:t xml:space="preserve"> vào chương trình dạy học các nội dung nhằm giáo dục học sinh</w:t>
      </w:r>
      <w:r>
        <w:rPr>
          <w:sz w:val="28"/>
          <w:szCs w:val="28"/>
        </w:rPr>
        <w:t>, sinh viên</w:t>
      </w:r>
      <w:r>
        <w:rPr>
          <w:sz w:val="28"/>
          <w:szCs w:val="28"/>
          <w:lang w:val="vi-VN"/>
        </w:rPr>
        <w:t xml:space="preserve"> ý thức</w:t>
      </w:r>
      <w:r>
        <w:rPr>
          <w:sz w:val="28"/>
          <w:szCs w:val="28"/>
          <w:lang w:val="vi-VN"/>
        </w:rPr>
        <w:t xml:space="preserve"> </w:t>
      </w:r>
      <w:r>
        <w:rPr>
          <w:sz w:val="28"/>
          <w:szCs w:val="28"/>
        </w:rPr>
        <w:t xml:space="preserve">về </w:t>
      </w:r>
      <w:r>
        <w:rPr>
          <w:spacing w:val="-2"/>
          <w:sz w:val="28"/>
          <w:szCs w:val="28"/>
        </w:rPr>
        <w:t>phân loại, thu gom, vận chuyển, xử lý CTRSH (bao gồm cả chất thải cồng kềnh)</w:t>
      </w:r>
      <w:r>
        <w:rPr>
          <w:sz w:val="28"/>
          <w:szCs w:val="28"/>
          <w:lang w:val="vi-VN"/>
        </w:rPr>
        <w:t>, giữ gìn vệ sinh môi trường tại nơi ở và nơi công cộng</w:t>
      </w:r>
      <w:r>
        <w:rPr>
          <w:sz w:val="28"/>
          <w:szCs w:val="28"/>
        </w:rPr>
        <w:t xml:space="preserve">; tổ chức tuyên truyền, giáo dục, bồi dưỡng kiến thức pháp luật về </w:t>
      </w:r>
      <w:r>
        <w:rPr>
          <w:spacing w:val="-2"/>
          <w:sz w:val="28"/>
          <w:szCs w:val="28"/>
        </w:rPr>
        <w:t>phân loại, thu gom, vận chuyển, xử lý chất thải cồng kềnh</w:t>
      </w:r>
      <w:r>
        <w:rPr>
          <w:sz w:val="28"/>
          <w:szCs w:val="28"/>
        </w:rPr>
        <w:t xml:space="preserve"> cho học sinh, sinh viên;</w:t>
      </w:r>
    </w:p>
    <w:p w:rsidR="0036266C" w:rsidRDefault="002245C6">
      <w:pPr>
        <w:spacing w:before="120" w:after="140"/>
        <w:ind w:firstLine="567"/>
        <w:jc w:val="both"/>
        <w:rPr>
          <w:rFonts w:eastAsia="Calibri"/>
          <w:sz w:val="28"/>
          <w:szCs w:val="28"/>
        </w:rPr>
      </w:pPr>
      <w:r>
        <w:rPr>
          <w:sz w:val="28"/>
          <w:szCs w:val="28"/>
        </w:rPr>
        <w:t xml:space="preserve">c) Các cơ quan, tổ chức có chức năng tuyên truyền: Tiếp tục đẩy mạnh hoạt động </w:t>
      </w:r>
      <w:r>
        <w:rPr>
          <w:sz w:val="28"/>
          <w:szCs w:val="28"/>
          <w:lang w:val="vi-VN"/>
        </w:rPr>
        <w:t xml:space="preserve">tuyên truyền, vận động trong đoàn viên, hội viên và </w:t>
      </w:r>
      <w:r>
        <w:rPr>
          <w:sz w:val="28"/>
          <w:szCs w:val="28"/>
        </w:rPr>
        <w:t>các tầng lớp Nhân dân tích cực, tự giác ch</w:t>
      </w:r>
      <w:r>
        <w:rPr>
          <w:sz w:val="28"/>
          <w:szCs w:val="28"/>
        </w:rPr>
        <w:t xml:space="preserve">ấp hành các quy định về </w:t>
      </w:r>
      <w:r>
        <w:rPr>
          <w:spacing w:val="-2"/>
          <w:sz w:val="28"/>
          <w:szCs w:val="28"/>
        </w:rPr>
        <w:t>phân loại, thu gom, vận chuyển, xử lý chất thải cồng kềnh</w:t>
      </w:r>
      <w:r>
        <w:rPr>
          <w:sz w:val="28"/>
          <w:szCs w:val="28"/>
          <w:lang w:val="vi-VN"/>
        </w:rPr>
        <w:t>; đồng thời</w:t>
      </w:r>
      <w:r>
        <w:rPr>
          <w:sz w:val="28"/>
          <w:szCs w:val="28"/>
        </w:rPr>
        <w:t>,</w:t>
      </w:r>
      <w:r>
        <w:rPr>
          <w:sz w:val="28"/>
          <w:szCs w:val="28"/>
          <w:lang w:val="vi-VN"/>
        </w:rPr>
        <w:t xml:space="preserve"> tăng cường giám sát thực hiện pháp luật</w:t>
      </w:r>
      <w:r>
        <w:rPr>
          <w:sz w:val="28"/>
          <w:szCs w:val="28"/>
        </w:rPr>
        <w:t xml:space="preserve"> về bảo vệ môi trường</w:t>
      </w:r>
      <w:r>
        <w:rPr>
          <w:sz w:val="28"/>
          <w:szCs w:val="28"/>
          <w:lang w:val="vi-VN"/>
        </w:rPr>
        <w:t xml:space="preserve">, đặc biệt là công tác </w:t>
      </w:r>
      <w:r>
        <w:rPr>
          <w:spacing w:val="-2"/>
          <w:sz w:val="28"/>
          <w:szCs w:val="28"/>
        </w:rPr>
        <w:t>phân loại, thu gom, vận chuyển, xử lý chất thải cồng kềnh</w:t>
      </w:r>
      <w:r>
        <w:rPr>
          <w:sz w:val="28"/>
          <w:szCs w:val="28"/>
          <w:lang w:val="vi-VN"/>
        </w:rPr>
        <w:t xml:space="preserve"> </w:t>
      </w:r>
      <w:r>
        <w:rPr>
          <w:sz w:val="28"/>
          <w:szCs w:val="28"/>
        </w:rPr>
        <w:t>ở địa phương.</w:t>
      </w:r>
    </w:p>
    <w:p w:rsidR="0036266C" w:rsidRDefault="002245C6">
      <w:pPr>
        <w:shd w:val="clear" w:color="auto" w:fill="FFFFFF"/>
        <w:spacing w:before="120" w:after="140"/>
        <w:ind w:firstLine="567"/>
        <w:jc w:val="both"/>
        <w:rPr>
          <w:b/>
          <w:bCs/>
          <w:sz w:val="28"/>
          <w:szCs w:val="28"/>
        </w:rPr>
      </w:pPr>
      <w:bookmarkStart w:id="14" w:name="dieu_14"/>
      <w:r>
        <w:rPr>
          <w:b/>
          <w:bCs/>
          <w:sz w:val="28"/>
          <w:szCs w:val="28"/>
        </w:rPr>
        <w:t>Điều 9.</w:t>
      </w:r>
      <w:r>
        <w:rPr>
          <w:b/>
          <w:bCs/>
          <w:sz w:val="28"/>
          <w:szCs w:val="28"/>
        </w:rPr>
        <w:t xml:space="preserve"> Trách nhiệm của Ủy ban nhân dân cấp xã</w:t>
      </w:r>
      <w:bookmarkEnd w:id="14"/>
    </w:p>
    <w:p w:rsidR="0036266C" w:rsidRDefault="002245C6">
      <w:pPr>
        <w:spacing w:before="120" w:after="140"/>
        <w:ind w:firstLine="567"/>
        <w:jc w:val="both"/>
        <w:rPr>
          <w:sz w:val="28"/>
          <w:szCs w:val="28"/>
        </w:rPr>
      </w:pPr>
      <w:r>
        <w:rPr>
          <w:sz w:val="28"/>
          <w:szCs w:val="28"/>
        </w:rPr>
        <w:t>1</w:t>
      </w:r>
      <w:r>
        <w:rPr>
          <w:sz w:val="28"/>
          <w:szCs w:val="28"/>
          <w:lang w:val="vi-VN"/>
        </w:rPr>
        <w:t xml:space="preserve">. Chịu trách nhiệm quản lý </w:t>
      </w:r>
      <w:r>
        <w:rPr>
          <w:sz w:val="28"/>
          <w:szCs w:val="28"/>
        </w:rPr>
        <w:t xml:space="preserve">và hướng dẫn </w:t>
      </w:r>
      <w:r>
        <w:rPr>
          <w:sz w:val="28"/>
          <w:szCs w:val="28"/>
          <w:lang w:val="pt-BR"/>
        </w:rPr>
        <w:t>hộ gia đình, cá nhân, cơ quan, tổ chức</w:t>
      </w:r>
      <w:r>
        <w:rPr>
          <w:sz w:val="28"/>
          <w:szCs w:val="28"/>
        </w:rPr>
        <w:t xml:space="preserve"> chuyển giao chất thải cồng kềnh cho cơ sở thu gom, vận chuyển hoặc đến điểm tập kết, trạm trung chuyển đúng quy định; hướng dẫn cộng đồn</w:t>
      </w:r>
      <w:r>
        <w:rPr>
          <w:sz w:val="28"/>
          <w:szCs w:val="28"/>
        </w:rPr>
        <w:t>g dân cư giám sát và giải quyết phản ánh các trường hợp không tuân thủ quy định về phân loại, thu gom, vận chuyển, xử lý chất thải cồng kềnh</w:t>
      </w:r>
      <w:r>
        <w:rPr>
          <w:sz w:val="28"/>
          <w:szCs w:val="28"/>
          <w:lang w:val="vi-VN"/>
        </w:rPr>
        <w:t xml:space="preserve">; định kỳ xây dựng và triển khai kế hoạch tổng vệ sinh môi trường </w:t>
      </w:r>
      <w:r>
        <w:rPr>
          <w:sz w:val="28"/>
          <w:szCs w:val="28"/>
        </w:rPr>
        <w:t xml:space="preserve">đảm bảo </w:t>
      </w:r>
      <w:r>
        <w:rPr>
          <w:sz w:val="28"/>
          <w:szCs w:val="28"/>
          <w:lang w:val="vi-VN"/>
        </w:rPr>
        <w:t xml:space="preserve">phù hợp với </w:t>
      </w:r>
      <w:r>
        <w:rPr>
          <w:sz w:val="28"/>
          <w:szCs w:val="28"/>
        </w:rPr>
        <w:t xml:space="preserve">điều kiện </w:t>
      </w:r>
      <w:r>
        <w:rPr>
          <w:sz w:val="28"/>
          <w:szCs w:val="28"/>
          <w:lang w:val="vi-VN"/>
        </w:rPr>
        <w:t>thực tế tại địa phươ</w:t>
      </w:r>
      <w:r>
        <w:rPr>
          <w:sz w:val="28"/>
          <w:szCs w:val="28"/>
          <w:lang w:val="vi-VN"/>
        </w:rPr>
        <w:t>ng.</w:t>
      </w:r>
    </w:p>
    <w:p w:rsidR="0036266C" w:rsidRDefault="002245C6">
      <w:pPr>
        <w:spacing w:before="240" w:after="200"/>
        <w:ind w:firstLine="567"/>
        <w:jc w:val="both"/>
        <w:rPr>
          <w:sz w:val="28"/>
          <w:szCs w:val="28"/>
          <w:shd w:val="clear" w:color="auto" w:fill="FFFFFF"/>
        </w:rPr>
      </w:pPr>
      <w:r>
        <w:rPr>
          <w:sz w:val="28"/>
          <w:szCs w:val="28"/>
        </w:rPr>
        <w:t>2</w:t>
      </w:r>
      <w:r>
        <w:rPr>
          <w:sz w:val="28"/>
          <w:szCs w:val="28"/>
          <w:lang w:val="vi-VN"/>
        </w:rPr>
        <w:t xml:space="preserve">. </w:t>
      </w:r>
      <w:r>
        <w:rPr>
          <w:sz w:val="28"/>
          <w:szCs w:val="28"/>
        </w:rPr>
        <w:t>Tuyên truyền, vận động và đưa việc thực hiện phân loại chất thải cồng kềnh vào tiêu chí xét công nhận gia đình văn hóa ở địa phương; c</w:t>
      </w:r>
      <w:r>
        <w:rPr>
          <w:sz w:val="28"/>
          <w:szCs w:val="28"/>
          <w:lang w:val="vi-VN"/>
        </w:rPr>
        <w:t xml:space="preserve">hỉ đạo các </w:t>
      </w:r>
      <w:r>
        <w:rPr>
          <w:sz w:val="28"/>
          <w:szCs w:val="28"/>
        </w:rPr>
        <w:t xml:space="preserve">khu phố, ấp, </w:t>
      </w:r>
      <w:r>
        <w:rPr>
          <w:sz w:val="28"/>
          <w:szCs w:val="28"/>
          <w:lang w:val="vi-VN"/>
        </w:rPr>
        <w:t>tổ dân phố tham gia giữ gìn vệ sinh đường giao thông, nơi công cộng, thực hiện quy chế quản</w:t>
      </w:r>
      <w:r>
        <w:rPr>
          <w:sz w:val="28"/>
          <w:szCs w:val="28"/>
          <w:lang w:val="vi-VN"/>
        </w:rPr>
        <w:t xml:space="preserve"> lý </w:t>
      </w:r>
      <w:r>
        <w:rPr>
          <w:sz w:val="28"/>
          <w:szCs w:val="28"/>
        </w:rPr>
        <w:t>chất thải cồng kềnh</w:t>
      </w:r>
      <w:r>
        <w:rPr>
          <w:sz w:val="28"/>
          <w:szCs w:val="28"/>
          <w:lang w:val="vi-VN"/>
        </w:rPr>
        <w:t xml:space="preserve"> của </w:t>
      </w:r>
      <w:r>
        <w:rPr>
          <w:sz w:val="28"/>
          <w:szCs w:val="28"/>
          <w:lang w:val="pt-BR"/>
        </w:rPr>
        <w:t>hộ gia đình, cá nhân, cơ quan, tổ chức</w:t>
      </w:r>
      <w:r>
        <w:rPr>
          <w:sz w:val="28"/>
          <w:szCs w:val="28"/>
          <w:lang w:val="vi-VN"/>
        </w:rPr>
        <w:t xml:space="preserve"> và đăng ký thực hiện quy ước, cam kết giữ gìn vệ sinh môi trường.</w:t>
      </w:r>
      <w:r>
        <w:rPr>
          <w:sz w:val="28"/>
          <w:szCs w:val="28"/>
        </w:rPr>
        <w:t xml:space="preserve"> </w:t>
      </w:r>
      <w:r>
        <w:rPr>
          <w:sz w:val="28"/>
          <w:szCs w:val="28"/>
          <w:shd w:val="clear" w:color="auto" w:fill="FFFFFF"/>
        </w:rPr>
        <w:t>Phân rõ trách nhiệm cho các tổ chức, đoàn thể, cá nhân chịu trách nhiệm trực tiếp chỉ đạo, giám sát nhằm thực hiện thường x</w:t>
      </w:r>
      <w:r>
        <w:rPr>
          <w:sz w:val="28"/>
          <w:szCs w:val="28"/>
          <w:shd w:val="clear" w:color="auto" w:fill="FFFFFF"/>
        </w:rPr>
        <w:t xml:space="preserve">uyên có hiệu quả công tác vệ sinh môi trường, phân loại </w:t>
      </w:r>
      <w:r>
        <w:rPr>
          <w:sz w:val="28"/>
          <w:szCs w:val="28"/>
        </w:rPr>
        <w:t>chất thải cồng kềnh</w:t>
      </w:r>
      <w:r>
        <w:rPr>
          <w:sz w:val="28"/>
          <w:szCs w:val="28"/>
          <w:shd w:val="clear" w:color="auto" w:fill="FFFFFF"/>
        </w:rPr>
        <w:t>.</w:t>
      </w:r>
    </w:p>
    <w:p w:rsidR="0036266C" w:rsidRDefault="002245C6">
      <w:pPr>
        <w:spacing w:before="240" w:after="200"/>
        <w:ind w:firstLine="567"/>
        <w:jc w:val="both"/>
        <w:rPr>
          <w:bCs/>
          <w:iCs/>
          <w:sz w:val="28"/>
          <w:szCs w:val="28"/>
        </w:rPr>
      </w:pPr>
      <w:r>
        <w:rPr>
          <w:sz w:val="28"/>
          <w:szCs w:val="28"/>
        </w:rPr>
        <w:t>3</w:t>
      </w:r>
      <w:r>
        <w:rPr>
          <w:sz w:val="28"/>
          <w:szCs w:val="28"/>
          <w:lang w:val="vi-VN"/>
        </w:rPr>
        <w:t xml:space="preserve">. </w:t>
      </w:r>
      <w:r>
        <w:rPr>
          <w:bCs/>
          <w:iCs/>
          <w:sz w:val="28"/>
          <w:szCs w:val="28"/>
        </w:rPr>
        <w:t>Căn cứ tình hình quỹ đất công thực tế trên địa bàn xã để q</w:t>
      </w:r>
      <w:r>
        <w:rPr>
          <w:sz w:val="28"/>
          <w:szCs w:val="28"/>
        </w:rPr>
        <w:t>uy hoạch chi tiết, n</w:t>
      </w:r>
      <w:r>
        <w:rPr>
          <w:sz w:val="28"/>
          <w:szCs w:val="28"/>
          <w:lang w:val="vi-VN"/>
        </w:rPr>
        <w:t xml:space="preserve">iêm yết công khai </w:t>
      </w:r>
      <w:r>
        <w:rPr>
          <w:sz w:val="28"/>
          <w:szCs w:val="28"/>
        </w:rPr>
        <w:t xml:space="preserve">vị trí các điểm tập kết, trạm trung chuyển </w:t>
      </w:r>
      <w:r>
        <w:rPr>
          <w:bCs/>
          <w:iCs/>
          <w:sz w:val="28"/>
          <w:szCs w:val="28"/>
        </w:rPr>
        <w:t xml:space="preserve">CTRSH (bao gồm cả </w:t>
      </w:r>
      <w:r>
        <w:rPr>
          <w:sz w:val="28"/>
          <w:szCs w:val="28"/>
        </w:rPr>
        <w:t>chất thải cồng kềnh</w:t>
      </w:r>
      <w:r>
        <w:rPr>
          <w:sz w:val="28"/>
          <w:szCs w:val="28"/>
        </w:rPr>
        <w:t xml:space="preserve">) trên địa bàn và </w:t>
      </w:r>
      <w:r>
        <w:rPr>
          <w:spacing w:val="-2"/>
          <w:sz w:val="28"/>
          <w:szCs w:val="28"/>
        </w:rPr>
        <w:t xml:space="preserve">thông tin rộng rãi đến từng </w:t>
      </w:r>
      <w:r>
        <w:rPr>
          <w:sz w:val="28"/>
          <w:szCs w:val="28"/>
        </w:rPr>
        <w:t>khu phố, ấp</w:t>
      </w:r>
      <w:r>
        <w:rPr>
          <w:sz w:val="28"/>
          <w:szCs w:val="28"/>
          <w:lang w:val="vi-VN"/>
        </w:rPr>
        <w:t xml:space="preserve">, tổ dân phố </w:t>
      </w:r>
      <w:r>
        <w:rPr>
          <w:sz w:val="28"/>
          <w:szCs w:val="28"/>
        </w:rPr>
        <w:t xml:space="preserve">để người dân được biết; tại các điểm tập kết, trạm trung chuyển </w:t>
      </w:r>
      <w:r>
        <w:rPr>
          <w:bCs/>
          <w:iCs/>
          <w:sz w:val="28"/>
          <w:szCs w:val="28"/>
        </w:rPr>
        <w:t xml:space="preserve">CTRSH (bao gồm cả </w:t>
      </w:r>
      <w:r>
        <w:rPr>
          <w:sz w:val="28"/>
          <w:szCs w:val="28"/>
        </w:rPr>
        <w:t xml:space="preserve">chất thải cồng kềnh), bố trí các thiết bị lưu chứa </w:t>
      </w:r>
      <w:r>
        <w:rPr>
          <w:bCs/>
          <w:iCs/>
          <w:sz w:val="28"/>
          <w:szCs w:val="28"/>
        </w:rPr>
        <w:t>chất thải cồng kềnh</w:t>
      </w:r>
      <w:r>
        <w:rPr>
          <w:sz w:val="28"/>
          <w:szCs w:val="28"/>
        </w:rPr>
        <w:t xml:space="preserve"> sau phân loại phù hợp theo quy định. Chỉ đạo sắp xếp thời gian hoạt động của các điểm tập kết, trạm trung chuyển và các cơ sở thu gom, vận chuyển </w:t>
      </w:r>
      <w:r>
        <w:rPr>
          <w:bCs/>
          <w:iCs/>
          <w:sz w:val="28"/>
          <w:szCs w:val="28"/>
        </w:rPr>
        <w:t xml:space="preserve">CTRSH (bao gồm cả </w:t>
      </w:r>
      <w:r>
        <w:rPr>
          <w:sz w:val="28"/>
          <w:szCs w:val="28"/>
        </w:rPr>
        <w:t>chất thải cồng kềnh)</w:t>
      </w:r>
      <w:r>
        <w:rPr>
          <w:bCs/>
          <w:iCs/>
          <w:sz w:val="28"/>
          <w:szCs w:val="28"/>
        </w:rPr>
        <w:t xml:space="preserve"> </w:t>
      </w:r>
      <w:r>
        <w:rPr>
          <w:sz w:val="28"/>
          <w:szCs w:val="28"/>
        </w:rPr>
        <w:t>đảm bảo công tác vệ sinh môi trường.</w:t>
      </w:r>
    </w:p>
    <w:p w:rsidR="0036266C" w:rsidRDefault="002245C6">
      <w:pPr>
        <w:tabs>
          <w:tab w:val="left" w:pos="567"/>
        </w:tabs>
        <w:spacing w:before="240" w:after="200"/>
        <w:ind w:firstLine="567"/>
        <w:jc w:val="both"/>
        <w:rPr>
          <w:sz w:val="28"/>
          <w:szCs w:val="28"/>
        </w:rPr>
      </w:pPr>
      <w:r>
        <w:rPr>
          <w:sz w:val="28"/>
          <w:szCs w:val="28"/>
        </w:rPr>
        <w:lastRenderedPageBreak/>
        <w:t>4. Chủ trì, phối hợp với cơ sở th</w:t>
      </w:r>
      <w:r>
        <w:rPr>
          <w:sz w:val="28"/>
          <w:szCs w:val="28"/>
        </w:rPr>
        <w:t xml:space="preserve">u gom, vận chuyển </w:t>
      </w:r>
      <w:r>
        <w:rPr>
          <w:bCs/>
          <w:iCs/>
          <w:sz w:val="28"/>
          <w:szCs w:val="28"/>
        </w:rPr>
        <w:t xml:space="preserve">CTRSH (bao gồm cả </w:t>
      </w:r>
      <w:r>
        <w:rPr>
          <w:sz w:val="28"/>
          <w:szCs w:val="28"/>
        </w:rPr>
        <w:t xml:space="preserve">chất thải cồng kềnh), cộng đồng dân cư, tổ chức chính trị - xã hội ở cơ sở để xác định thời gian, địa điểm, tần suất và tuyến thu gom, vận chuyển </w:t>
      </w:r>
      <w:r>
        <w:rPr>
          <w:bCs/>
          <w:iCs/>
          <w:sz w:val="28"/>
          <w:szCs w:val="28"/>
        </w:rPr>
        <w:t xml:space="preserve">CTRSH (bao gồm cả </w:t>
      </w:r>
      <w:r>
        <w:rPr>
          <w:sz w:val="28"/>
          <w:szCs w:val="28"/>
        </w:rPr>
        <w:t>chất thải cồng kềnh) đến điểm tập kết, trung chuyển</w:t>
      </w:r>
      <w:r>
        <w:rPr>
          <w:bCs/>
          <w:iCs/>
          <w:sz w:val="28"/>
          <w:szCs w:val="28"/>
        </w:rPr>
        <w:t xml:space="preserve"> phù </w:t>
      </w:r>
      <w:r>
        <w:rPr>
          <w:bCs/>
          <w:iCs/>
          <w:sz w:val="28"/>
          <w:szCs w:val="28"/>
        </w:rPr>
        <w:t>hợp với hiện trạng địa phương</w:t>
      </w:r>
      <w:r>
        <w:rPr>
          <w:sz w:val="28"/>
          <w:szCs w:val="28"/>
        </w:rPr>
        <w:t xml:space="preserve"> và quy định của pháp luật.</w:t>
      </w:r>
    </w:p>
    <w:p w:rsidR="0036266C" w:rsidRDefault="002245C6">
      <w:pPr>
        <w:tabs>
          <w:tab w:val="left" w:pos="567"/>
        </w:tabs>
        <w:spacing w:before="240" w:after="200"/>
        <w:ind w:firstLine="567"/>
        <w:jc w:val="both"/>
        <w:rPr>
          <w:sz w:val="28"/>
          <w:szCs w:val="28"/>
        </w:rPr>
      </w:pPr>
      <w:r>
        <w:rPr>
          <w:sz w:val="28"/>
          <w:szCs w:val="28"/>
        </w:rPr>
        <w:t xml:space="preserve">5. Kiểm tra việc tuân thủ quy định của pháp luật về bảo vệ môi trường và chất lượng cung ứng dịch vụ (về giá cả, thời gian, tần suất,…) trong việc thu gom, vận chuyển </w:t>
      </w:r>
      <w:r>
        <w:rPr>
          <w:bCs/>
          <w:iCs/>
          <w:sz w:val="28"/>
          <w:szCs w:val="28"/>
        </w:rPr>
        <w:t xml:space="preserve">CTRSH (bao gồm cả </w:t>
      </w:r>
      <w:r>
        <w:rPr>
          <w:sz w:val="28"/>
          <w:szCs w:val="28"/>
        </w:rPr>
        <w:t>chất thải cồng</w:t>
      </w:r>
      <w:r>
        <w:rPr>
          <w:sz w:val="28"/>
          <w:szCs w:val="28"/>
        </w:rPr>
        <w:t xml:space="preserve"> kềnh), xử lý hành vi vi phạm pháp luật về quản lý </w:t>
      </w:r>
      <w:r>
        <w:rPr>
          <w:bCs/>
          <w:iCs/>
          <w:sz w:val="28"/>
          <w:szCs w:val="28"/>
        </w:rPr>
        <w:t xml:space="preserve">CTRSH (bao gồm cả </w:t>
      </w:r>
      <w:r>
        <w:rPr>
          <w:sz w:val="28"/>
          <w:szCs w:val="28"/>
        </w:rPr>
        <w:t>chất thải cồng kềnh)</w:t>
      </w:r>
      <w:r>
        <w:rPr>
          <w:bCs/>
          <w:iCs/>
          <w:sz w:val="28"/>
          <w:szCs w:val="28"/>
        </w:rPr>
        <w:t xml:space="preserve"> </w:t>
      </w:r>
      <w:r>
        <w:rPr>
          <w:sz w:val="28"/>
          <w:szCs w:val="28"/>
        </w:rPr>
        <w:t>theo thẩm quyền.</w:t>
      </w:r>
      <w:r>
        <w:rPr>
          <w:bCs/>
          <w:sz w:val="28"/>
          <w:szCs w:val="28"/>
        </w:rPr>
        <w:t xml:space="preserve"> Khi nhận được phản ánh từ đơn vị thu gom chất thải, tổ chức, cá nhân, </w:t>
      </w:r>
      <w:r>
        <w:rPr>
          <w:bCs/>
          <w:iCs/>
          <w:sz w:val="28"/>
          <w:szCs w:val="28"/>
        </w:rPr>
        <w:t>Ủy ban nhân dân cấp xã</w:t>
      </w:r>
      <w:r>
        <w:rPr>
          <w:bCs/>
          <w:sz w:val="28"/>
          <w:szCs w:val="28"/>
        </w:rPr>
        <w:t xml:space="preserve"> tổ chức kiểm tra, xử lý đối với các đơn vị thu gom chất </w:t>
      </w:r>
      <w:r>
        <w:rPr>
          <w:bCs/>
          <w:sz w:val="28"/>
          <w:szCs w:val="28"/>
        </w:rPr>
        <w:t xml:space="preserve">thải, </w:t>
      </w:r>
      <w:r>
        <w:rPr>
          <w:bCs/>
          <w:iCs/>
          <w:sz w:val="28"/>
          <w:szCs w:val="28"/>
        </w:rPr>
        <w:t xml:space="preserve">tổ chức, cá nhân </w:t>
      </w:r>
      <w:r>
        <w:rPr>
          <w:bCs/>
          <w:sz w:val="28"/>
          <w:szCs w:val="28"/>
        </w:rPr>
        <w:t xml:space="preserve">có hành vi cố ý vi phạm, </w:t>
      </w:r>
      <w:r>
        <w:rPr>
          <w:bCs/>
          <w:iCs/>
          <w:sz w:val="28"/>
          <w:szCs w:val="28"/>
        </w:rPr>
        <w:t>sau khi đã được nhắc nhở nhiều lần (03 lần trở lên/01 tuần)</w:t>
      </w:r>
      <w:r>
        <w:rPr>
          <w:bCs/>
          <w:sz w:val="28"/>
          <w:szCs w:val="28"/>
        </w:rPr>
        <w:t>, đảm bảo tính răn đe.</w:t>
      </w:r>
    </w:p>
    <w:p w:rsidR="0036266C" w:rsidRDefault="002245C6">
      <w:pPr>
        <w:tabs>
          <w:tab w:val="left" w:pos="567"/>
        </w:tabs>
        <w:spacing w:before="240" w:after="200"/>
        <w:ind w:firstLine="567"/>
        <w:jc w:val="both"/>
        <w:rPr>
          <w:bCs/>
          <w:iCs/>
          <w:sz w:val="28"/>
          <w:szCs w:val="28"/>
        </w:rPr>
      </w:pPr>
      <w:r>
        <w:rPr>
          <w:sz w:val="28"/>
          <w:szCs w:val="28"/>
        </w:rPr>
        <w:t xml:space="preserve">6. </w:t>
      </w:r>
      <w:r>
        <w:rPr>
          <w:bCs/>
          <w:iCs/>
          <w:sz w:val="28"/>
          <w:szCs w:val="28"/>
        </w:rPr>
        <w:t xml:space="preserve">Định kỳ hằng năm rà soát để </w:t>
      </w:r>
      <w:r>
        <w:rPr>
          <w:bCs/>
          <w:sz w:val="28"/>
          <w:szCs w:val="28"/>
        </w:rPr>
        <w:t>khen thưởng</w:t>
      </w:r>
      <w:r>
        <w:rPr>
          <w:bCs/>
          <w:iCs/>
          <w:sz w:val="28"/>
          <w:szCs w:val="28"/>
        </w:rPr>
        <w:t xml:space="preserve"> hoặc đề xuất Ủy ban nhân dân tỉnh</w:t>
      </w:r>
      <w:r>
        <w:rPr>
          <w:bCs/>
          <w:sz w:val="28"/>
          <w:szCs w:val="28"/>
        </w:rPr>
        <w:t xml:space="preserve"> tuyên </w:t>
      </w:r>
      <w:r>
        <w:rPr>
          <w:bCs/>
          <w:iCs/>
          <w:sz w:val="28"/>
          <w:szCs w:val="28"/>
        </w:rPr>
        <w:t>dương gương điển hình tổ chức, cá nhân và c</w:t>
      </w:r>
      <w:r>
        <w:rPr>
          <w:bCs/>
          <w:iCs/>
          <w:sz w:val="28"/>
          <w:szCs w:val="28"/>
        </w:rPr>
        <w:t xml:space="preserve">ông nhận gia đình văn hóa đối với các hộ gia đình khi tham gia thực hiện tốt phân loại CTRSH (bao gồm cả </w:t>
      </w:r>
      <w:r>
        <w:rPr>
          <w:sz w:val="28"/>
          <w:szCs w:val="28"/>
        </w:rPr>
        <w:t>chất thải cồng kềnh)</w:t>
      </w:r>
      <w:r>
        <w:rPr>
          <w:bCs/>
          <w:iCs/>
          <w:sz w:val="28"/>
          <w:szCs w:val="28"/>
        </w:rPr>
        <w:t xml:space="preserve"> tại nguồn, tích cực tham gia các phong trào, chương trình phân loại </w:t>
      </w:r>
      <w:r>
        <w:rPr>
          <w:sz w:val="28"/>
          <w:szCs w:val="28"/>
        </w:rPr>
        <w:t xml:space="preserve">chất thải cồng kềnh </w:t>
      </w:r>
      <w:r>
        <w:rPr>
          <w:bCs/>
          <w:iCs/>
          <w:sz w:val="28"/>
          <w:szCs w:val="28"/>
        </w:rPr>
        <w:t xml:space="preserve">do địa phương phát động hoặc đề xuất, góp </w:t>
      </w:r>
      <w:r>
        <w:rPr>
          <w:bCs/>
          <w:iCs/>
          <w:sz w:val="28"/>
          <w:szCs w:val="28"/>
        </w:rPr>
        <w:t>ý nhằm góp phần bảo vệ môi trường.</w:t>
      </w:r>
    </w:p>
    <w:p w:rsidR="0036266C" w:rsidRDefault="002245C6">
      <w:pPr>
        <w:shd w:val="clear" w:color="auto" w:fill="FFFFFF"/>
        <w:spacing w:before="240" w:after="200"/>
        <w:ind w:firstLine="567"/>
        <w:jc w:val="both"/>
        <w:rPr>
          <w:sz w:val="28"/>
          <w:szCs w:val="28"/>
        </w:rPr>
      </w:pPr>
      <w:r>
        <w:rPr>
          <w:sz w:val="28"/>
          <w:szCs w:val="28"/>
        </w:rPr>
        <w:t xml:space="preserve">7. </w:t>
      </w:r>
      <w:r>
        <w:rPr>
          <w:sz w:val="28"/>
          <w:szCs w:val="28"/>
          <w:lang w:val="vi-VN"/>
        </w:rPr>
        <w:t xml:space="preserve">Chủ tịch </w:t>
      </w:r>
      <w:r>
        <w:rPr>
          <w:sz w:val="28"/>
          <w:szCs w:val="28"/>
        </w:rPr>
        <w:t>Ủy ban nhân dân</w:t>
      </w:r>
      <w:r>
        <w:rPr>
          <w:sz w:val="28"/>
          <w:szCs w:val="28"/>
          <w:lang w:val="vi-VN"/>
        </w:rPr>
        <w:t xml:space="preserve"> cấp xã chịu trách nhiệm trước Chủ tịch </w:t>
      </w:r>
      <w:r>
        <w:rPr>
          <w:sz w:val="28"/>
          <w:szCs w:val="28"/>
        </w:rPr>
        <w:t>Ủy ban nhân dân tỉnh</w:t>
      </w:r>
      <w:r>
        <w:rPr>
          <w:sz w:val="28"/>
          <w:szCs w:val="28"/>
          <w:lang w:val="vi-VN"/>
        </w:rPr>
        <w:t xml:space="preserve"> </w:t>
      </w:r>
      <w:r>
        <w:rPr>
          <w:sz w:val="28"/>
          <w:szCs w:val="28"/>
        </w:rPr>
        <w:t>nếu</w:t>
      </w:r>
      <w:r>
        <w:rPr>
          <w:sz w:val="28"/>
          <w:szCs w:val="28"/>
          <w:lang w:val="vi-VN"/>
        </w:rPr>
        <w:t xml:space="preserve"> xảy ra tình trạng phát sinh CTRSH</w:t>
      </w:r>
      <w:r>
        <w:rPr>
          <w:sz w:val="28"/>
          <w:szCs w:val="28"/>
        </w:rPr>
        <w:t xml:space="preserve"> </w:t>
      </w:r>
      <w:r>
        <w:rPr>
          <w:bCs/>
          <w:iCs/>
          <w:sz w:val="28"/>
          <w:szCs w:val="28"/>
        </w:rPr>
        <w:t xml:space="preserve">(bao gồm cả </w:t>
      </w:r>
      <w:r>
        <w:rPr>
          <w:sz w:val="28"/>
          <w:szCs w:val="28"/>
        </w:rPr>
        <w:t>chất thải cồng kềnh)</w:t>
      </w:r>
      <w:r>
        <w:rPr>
          <w:sz w:val="28"/>
          <w:szCs w:val="28"/>
          <w:lang w:val="vi-VN"/>
        </w:rPr>
        <w:t xml:space="preserve"> của </w:t>
      </w:r>
      <w:r>
        <w:rPr>
          <w:sz w:val="28"/>
          <w:szCs w:val="28"/>
          <w:lang w:val="pt-BR"/>
        </w:rPr>
        <w:t>hộ gia đình, cá nhân, cơ quan, tổ chức</w:t>
      </w:r>
      <w:r>
        <w:rPr>
          <w:sz w:val="28"/>
          <w:szCs w:val="28"/>
          <w:lang w:val="vi-VN"/>
        </w:rPr>
        <w:t xml:space="preserve"> không </w:t>
      </w:r>
      <w:r>
        <w:rPr>
          <w:sz w:val="28"/>
          <w:szCs w:val="28"/>
        </w:rPr>
        <w:t>được thu gom,</w:t>
      </w:r>
      <w:r>
        <w:rPr>
          <w:sz w:val="28"/>
          <w:szCs w:val="28"/>
        </w:rPr>
        <w:t xml:space="preserve"> vận chuyển </w:t>
      </w:r>
      <w:r>
        <w:rPr>
          <w:sz w:val="28"/>
          <w:szCs w:val="28"/>
          <w:lang w:val="vi-VN"/>
        </w:rPr>
        <w:t xml:space="preserve">đúng nơi quy định, gây ô nhiễm môi trường </w:t>
      </w:r>
      <w:r>
        <w:rPr>
          <w:sz w:val="28"/>
          <w:szCs w:val="28"/>
        </w:rPr>
        <w:t xml:space="preserve">và làm mất mỹ quan đô thị </w:t>
      </w:r>
      <w:r>
        <w:rPr>
          <w:sz w:val="28"/>
          <w:szCs w:val="28"/>
          <w:lang w:val="vi-VN"/>
        </w:rPr>
        <w:t>trên địa bàn quản lý</w:t>
      </w:r>
      <w:r>
        <w:rPr>
          <w:sz w:val="28"/>
          <w:szCs w:val="28"/>
        </w:rPr>
        <w:t>.</w:t>
      </w:r>
    </w:p>
    <w:p w:rsidR="0036266C" w:rsidRDefault="002245C6">
      <w:pPr>
        <w:spacing w:before="120" w:after="120"/>
        <w:ind w:firstLine="567"/>
        <w:jc w:val="both"/>
        <w:rPr>
          <w:sz w:val="28"/>
          <w:szCs w:val="28"/>
          <w:lang w:val="vi-VN"/>
        </w:rPr>
      </w:pPr>
      <w:bookmarkStart w:id="15" w:name="dieu_18"/>
      <w:r>
        <w:rPr>
          <w:b/>
          <w:bCs/>
          <w:sz w:val="28"/>
          <w:szCs w:val="28"/>
          <w:lang w:val="vi-VN"/>
        </w:rPr>
        <w:t xml:space="preserve">Điều </w:t>
      </w:r>
      <w:r>
        <w:rPr>
          <w:b/>
          <w:bCs/>
          <w:sz w:val="28"/>
          <w:szCs w:val="28"/>
        </w:rPr>
        <w:t>10</w:t>
      </w:r>
      <w:r>
        <w:rPr>
          <w:b/>
          <w:bCs/>
          <w:sz w:val="28"/>
          <w:szCs w:val="28"/>
          <w:lang w:val="vi-VN"/>
        </w:rPr>
        <w:t>. Kinh phí thực hiện</w:t>
      </w:r>
      <w:bookmarkEnd w:id="15"/>
    </w:p>
    <w:p w:rsidR="0036266C" w:rsidRDefault="002245C6">
      <w:pPr>
        <w:tabs>
          <w:tab w:val="left" w:pos="567"/>
        </w:tabs>
        <w:spacing w:before="120" w:after="120"/>
        <w:ind w:firstLine="567"/>
        <w:jc w:val="both"/>
        <w:rPr>
          <w:sz w:val="28"/>
          <w:szCs w:val="28"/>
        </w:rPr>
      </w:pPr>
      <w:r>
        <w:rPr>
          <w:sz w:val="28"/>
          <w:szCs w:val="28"/>
        </w:rPr>
        <w:t xml:space="preserve">1. Kinh phí thực hiện Quy định này được sử dụng từ nguồn kinh phí sự nghiệp môi trường, sự nghiệp kinh tế; nguồn thu dịch vụ thu gom, vận chuyển, xử lý CTRSH </w:t>
      </w:r>
      <w:r>
        <w:rPr>
          <w:bCs/>
          <w:iCs/>
          <w:sz w:val="28"/>
          <w:szCs w:val="28"/>
        </w:rPr>
        <w:t xml:space="preserve">(bao gồm cả </w:t>
      </w:r>
      <w:r>
        <w:rPr>
          <w:sz w:val="28"/>
          <w:szCs w:val="28"/>
        </w:rPr>
        <w:t>chất thải cồng kềnh); kinh phí khác của Ủy ban nhân dân cấp xã đã được Ủy ban nhân dân</w:t>
      </w:r>
      <w:r>
        <w:rPr>
          <w:sz w:val="28"/>
          <w:szCs w:val="28"/>
        </w:rPr>
        <w:t xml:space="preserve"> tỉnh phân bổ hoặc huy động từ các nguồn xã hội hóa, các nguồn kinh phí hợp pháp khác của các tổ chức tài trợ (từ các chương trình, dự án, tài trợ của các cơ quan, tổ chức, cá nhân,…) trong và ngoài nước.</w:t>
      </w:r>
    </w:p>
    <w:p w:rsidR="0036266C" w:rsidRDefault="002245C6">
      <w:pPr>
        <w:spacing w:before="120" w:after="120"/>
        <w:ind w:firstLine="567"/>
        <w:jc w:val="both"/>
        <w:rPr>
          <w:sz w:val="28"/>
          <w:szCs w:val="28"/>
        </w:rPr>
      </w:pPr>
      <w:r>
        <w:rPr>
          <w:sz w:val="28"/>
          <w:szCs w:val="28"/>
        </w:rPr>
        <w:t xml:space="preserve">2. Ủy ban nhân dân cấp xã chủ động cân đối, bố trí </w:t>
      </w:r>
      <w:r>
        <w:rPr>
          <w:sz w:val="28"/>
          <w:szCs w:val="28"/>
        </w:rPr>
        <w:t>kinh phí để thực hiện các nhiệm vụ được giao đạt hiệu quả</w:t>
      </w:r>
      <w:r>
        <w:rPr>
          <w:sz w:val="28"/>
          <w:szCs w:val="28"/>
          <w:lang w:val="vi-VN"/>
        </w:rPr>
        <w:t>.</w:t>
      </w:r>
      <w:r>
        <w:rPr>
          <w:sz w:val="28"/>
          <w:szCs w:val="28"/>
        </w:rPr>
        <w:t xml:space="preserve"> Chủ trì, phối hợp với các đơn vị liên quan lập bộ và phân định rõ các đối tượng phát sinh CTRSH </w:t>
      </w:r>
      <w:r>
        <w:rPr>
          <w:bCs/>
          <w:iCs/>
          <w:sz w:val="28"/>
          <w:szCs w:val="28"/>
        </w:rPr>
        <w:t xml:space="preserve">(bao gồm cả </w:t>
      </w:r>
      <w:r>
        <w:rPr>
          <w:sz w:val="28"/>
          <w:szCs w:val="28"/>
        </w:rPr>
        <w:t xml:space="preserve">chất thải cồng kềnh) để làm cơ sở thu đúng, thu đủ giá dịch vụ thu gom, vận chuyển và xử </w:t>
      </w:r>
      <w:r>
        <w:rPr>
          <w:sz w:val="28"/>
          <w:szCs w:val="28"/>
        </w:rPr>
        <w:t xml:space="preserve">lý CTRSH </w:t>
      </w:r>
      <w:r>
        <w:rPr>
          <w:bCs/>
          <w:iCs/>
          <w:sz w:val="28"/>
          <w:szCs w:val="28"/>
        </w:rPr>
        <w:t xml:space="preserve">(bao gồm cả </w:t>
      </w:r>
      <w:r>
        <w:rPr>
          <w:sz w:val="28"/>
          <w:szCs w:val="28"/>
        </w:rPr>
        <w:t>chất thải cồng kềnh) theo đúng quy định của pháp luật.</w:t>
      </w:r>
    </w:p>
    <w:p w:rsidR="0036266C" w:rsidRDefault="002245C6">
      <w:pPr>
        <w:spacing w:before="120" w:after="120"/>
        <w:ind w:firstLine="567"/>
        <w:jc w:val="both"/>
        <w:rPr>
          <w:sz w:val="28"/>
          <w:szCs w:val="28"/>
          <w:lang w:val="vi-VN"/>
        </w:rPr>
      </w:pPr>
      <w:bookmarkStart w:id="16" w:name="dieu_20"/>
      <w:r>
        <w:rPr>
          <w:b/>
          <w:bCs/>
          <w:sz w:val="28"/>
          <w:szCs w:val="28"/>
          <w:lang w:val="vi-VN"/>
        </w:rPr>
        <w:t xml:space="preserve">Điều </w:t>
      </w:r>
      <w:r>
        <w:rPr>
          <w:b/>
          <w:bCs/>
          <w:sz w:val="28"/>
          <w:szCs w:val="28"/>
        </w:rPr>
        <w:t>11</w:t>
      </w:r>
      <w:r>
        <w:rPr>
          <w:b/>
          <w:bCs/>
          <w:sz w:val="28"/>
          <w:szCs w:val="28"/>
          <w:lang w:val="vi-VN"/>
        </w:rPr>
        <w:t xml:space="preserve">. </w:t>
      </w:r>
      <w:r>
        <w:rPr>
          <w:b/>
          <w:bCs/>
          <w:sz w:val="28"/>
          <w:szCs w:val="28"/>
        </w:rPr>
        <w:t>Trách nhiệm</w:t>
      </w:r>
      <w:r>
        <w:rPr>
          <w:b/>
          <w:bCs/>
          <w:sz w:val="28"/>
          <w:szCs w:val="28"/>
          <w:lang w:val="vi-VN"/>
        </w:rPr>
        <w:t xml:space="preserve"> thi hành</w:t>
      </w:r>
      <w:bookmarkEnd w:id="16"/>
    </w:p>
    <w:p w:rsidR="0036266C" w:rsidRDefault="002245C6">
      <w:pPr>
        <w:tabs>
          <w:tab w:val="left" w:pos="567"/>
        </w:tabs>
        <w:spacing w:before="120" w:after="120"/>
        <w:ind w:firstLine="567"/>
        <w:jc w:val="both"/>
        <w:rPr>
          <w:sz w:val="28"/>
          <w:szCs w:val="28"/>
        </w:rPr>
      </w:pPr>
      <w:r>
        <w:rPr>
          <w:sz w:val="28"/>
          <w:szCs w:val="28"/>
        </w:rPr>
        <w:t>1. Các sở, ngành tỉnh, Ủy ban nhân dân cấp xã, cơ quan, tổ chức, cá nhân có liên quan tổ chức triển khai thực hiện Quy định này và chịu trách nhiệm gi</w:t>
      </w:r>
      <w:r>
        <w:rPr>
          <w:sz w:val="28"/>
          <w:szCs w:val="28"/>
        </w:rPr>
        <w:t xml:space="preserve">ám sát, kiểm tra việc thực hiện. Định kỳ hằng năm tổng hợp công tác quản lý CTRSH </w:t>
      </w:r>
      <w:r>
        <w:rPr>
          <w:sz w:val="28"/>
          <w:szCs w:val="28"/>
        </w:rPr>
        <w:lastRenderedPageBreak/>
        <w:t xml:space="preserve">(bao gồm cả chất thải cồng kềnh) lồng ghép trong báo cáo công tác bảo vệ môi trường của năm trước đó và báo cáo Ủy ban nhân dân tỉnh (thông qua Sở Nông nghiệp và Môi trường) </w:t>
      </w:r>
      <w:r>
        <w:rPr>
          <w:sz w:val="28"/>
          <w:szCs w:val="28"/>
        </w:rPr>
        <w:t>trước ngày 31 tháng 01.</w:t>
      </w:r>
    </w:p>
    <w:p w:rsidR="0036266C" w:rsidRDefault="002245C6">
      <w:pPr>
        <w:tabs>
          <w:tab w:val="left" w:pos="567"/>
        </w:tabs>
        <w:spacing w:before="120" w:after="120"/>
        <w:ind w:firstLine="567"/>
        <w:jc w:val="both"/>
        <w:rPr>
          <w:sz w:val="28"/>
          <w:szCs w:val="28"/>
        </w:rPr>
      </w:pPr>
      <w:r>
        <w:rPr>
          <w:sz w:val="28"/>
          <w:szCs w:val="28"/>
        </w:rPr>
        <w:t xml:space="preserve">2. Sở Nông nghiệp và Môi trường có trách nhiệm định kỳ hằng </w:t>
      </w:r>
      <w:r>
        <w:rPr>
          <w:sz w:val="28"/>
          <w:szCs w:val="28"/>
        </w:rPr>
        <w:t>năm tổng hợp công tác quản lý CTRSH (bao gồm cả chất thải cồng kềnh) lồng ghép trong báo cáo công tác bảo vệ môi trường của năm trước đó và tham mưu Ủy ban nhân dân tỉnh báo cáo Hội đồng nhân dân tỉnh và Bộ Nông nghiệp và Môi trường trước ngày 15 tháng 02.</w:t>
      </w:r>
    </w:p>
    <w:p w:rsidR="0036266C" w:rsidRDefault="002245C6">
      <w:pPr>
        <w:spacing w:before="120" w:after="120"/>
        <w:ind w:firstLine="567"/>
        <w:jc w:val="both"/>
        <w:rPr>
          <w:sz w:val="28"/>
          <w:szCs w:val="28"/>
        </w:rPr>
      </w:pPr>
      <w:r>
        <w:rPr>
          <w:sz w:val="28"/>
          <w:szCs w:val="28"/>
        </w:rPr>
        <w:t>3. Trong quá trình tổ chức thực hiện Quy định này, nếu có phát sinh khó khăn, vướng mắc thì kịp thời phản ánh về Sở Nông nghiệp và Môi trường để tổng hợp, báo cáo Ủy ban nhân dân tỉnh xem xét điều chỉnh, sửa đổi, bổ sung cho phù hợp với tình hình thực tế.</w:t>
      </w:r>
      <w:r>
        <w:rPr>
          <w:sz w:val="28"/>
          <w:szCs w:val="28"/>
        </w:rPr>
        <w:t>/.</w:t>
      </w:r>
    </w:p>
    <w:p w:rsidR="0036266C" w:rsidRDefault="0036266C"/>
    <w:sectPr w:rsidR="0036266C">
      <w:headerReference w:type="even" r:id="rId8"/>
      <w:headerReference w:type="default" r:id="rId9"/>
      <w:footerReference w:type="even" r:id="rId10"/>
      <w:footerReference w:type="default" r:id="rId11"/>
      <w:pgSz w:w="11907" w:h="16840"/>
      <w:pgMar w:top="1134" w:right="1134" w:bottom="1134" w:left="1701" w:header="510" w:footer="51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245C6" w:rsidRDefault="002245C6">
      <w:r>
        <w:separator/>
      </w:r>
    </w:p>
  </w:endnote>
  <w:endnote w:type="continuationSeparator" w:id="0">
    <w:p w:rsidR="002245C6" w:rsidRDefault="002245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Arial Narrow">
    <w:charset w:val="00"/>
    <w:family w:val="auto"/>
    <w:pitch w:val="default"/>
  </w:font>
  <w:font w:name="Calibri">
    <w:panose1 w:val="020F0502020204030204"/>
    <w:charset w:val="00"/>
    <w:family w:val="swiss"/>
    <w:pitch w:val="variable"/>
    <w:sig w:usb0="E4002EFF" w:usb1="C2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SimSun">
    <w:altName w:val="宋体"/>
    <w:panose1 w:val="02010600030101010101"/>
    <w:charset w:val="86"/>
    <w:family w:val="auto"/>
    <w:notTrueType/>
    <w:pitch w:val="variable"/>
    <w:sig w:usb0="00000001" w:usb1="080E0000" w:usb2="00000010" w:usb3="00000000" w:csb0="00040000" w:csb1="00000000"/>
  </w:font>
  <w:font w:name="VNI-Aptima">
    <w:panose1 w:val="00000000000000000000"/>
    <w:charset w:val="00"/>
    <w:family w:val="auto"/>
    <w:pitch w:val="default"/>
  </w:font>
  <w:font w:name="Arial Unicode MS">
    <w:panose1 w:val="020B0604020202020204"/>
    <w:charset w:val="00"/>
    <w:family w:val="roman"/>
    <w:notTrueType/>
    <w:pitch w:val="variable"/>
    <w:sig w:usb0="00000003" w:usb1="00000000" w:usb2="00000000" w:usb3="00000000" w:csb0="00000001" w:csb1="00000000"/>
  </w:font>
  <w:font w:name="Bookman Old Style">
    <w:panose1 w:val="02050604050505020204"/>
    <w:charset w:val="00"/>
    <w:family w:val="auto"/>
    <w:pitch w:val="default"/>
  </w:font>
  <w:font w:name="Constantia">
    <w:panose1 w:val="02030602050306030303"/>
    <w:charset w:val="00"/>
    <w:family w:val="auto"/>
    <w:pitch w:val="default"/>
  </w:font>
  <w:font w:name="Courier New">
    <w:panose1 w:val="02070309020205020404"/>
    <w:charset w:val="00"/>
    <w:family w:val="modern"/>
    <w:pitch w:val="fixed"/>
    <w:sig w:usb0="E0002EFF" w:usb1="C0007843" w:usb2="00000009" w:usb3="00000000" w:csb0="000001FF" w:csb1="00000000"/>
  </w:font>
  <w:font w:name=".VnArial">
    <w:panose1 w:val="020B7200000000000000"/>
    <w:charset w:val="00"/>
    <w:family w:val="auto"/>
    <w:pitch w:val="default"/>
  </w:font>
  <w:font w:name="Angsana New">
    <w:panose1 w:val="02020603050405020304"/>
    <w:charset w:val="DE"/>
    <w:family w:val="roman"/>
    <w:notTrueType/>
    <w:pitch w:val="variable"/>
    <w:sig w:usb0="01000001" w:usb1="00000000" w:usb2="00000000" w:usb3="00000000" w:csb0="00010000" w:csb1="00000000"/>
  </w:font>
  <w:font w:name=".VnArial NarrowH">
    <w:charset w:val="00"/>
    <w:family w:val="auto"/>
    <w:pitch w:val="default"/>
  </w:font>
  <w:font w:name="Palatino Linotype">
    <w:panose1 w:val="02040502050505030304"/>
    <w:charset w:val="00"/>
    <w:family w:val="auto"/>
    <w:pitch w:val="default"/>
  </w:font>
  <w:font w:name="TimesNewRomanPSMT">
    <w:altName w:val="Times New Roman"/>
    <w:charset w:val="00"/>
    <w:family w:val="auto"/>
    <w:pitch w:val="default"/>
  </w:font>
  <w:font w:name="Times New Roman Bold">
    <w:panose1 w:val="02020803070505020304"/>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6266C" w:rsidRDefault="0036266C">
    <w:pPr>
      <w:pStyle w:val="Footer"/>
      <w:framePr w:wrap="around" w:vAnchor="text" w:hAnchor="margin" w:xAlign="right" w:y="1"/>
      <w:rPr>
        <w:rStyle w:val="PageNumber"/>
      </w:rPr>
    </w:pPr>
  </w:p>
  <w:p w:rsidR="0036266C" w:rsidRDefault="0036266C">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6266C" w:rsidRDefault="0036266C">
    <w:pPr>
      <w:pStyle w:val="Footer"/>
      <w:framePr w:wrap="around" w:vAnchor="text" w:hAnchor="margin" w:xAlign="right" w:y="1"/>
      <w:rPr>
        <w:rStyle w:val="PageNumber"/>
      </w:rPr>
    </w:pPr>
  </w:p>
  <w:p w:rsidR="0036266C" w:rsidRDefault="0036266C">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245C6" w:rsidRDefault="002245C6">
      <w:r>
        <w:separator/>
      </w:r>
    </w:p>
  </w:footnote>
  <w:footnote w:type="continuationSeparator" w:id="0">
    <w:p w:rsidR="002245C6" w:rsidRDefault="002245C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6266C" w:rsidRDefault="002245C6">
    <w:pPr>
      <w:pStyle w:val="Header"/>
      <w:jc w:val="center"/>
    </w:pPr>
    <w:r>
      <w:fldChar w:fldCharType="begin"/>
    </w:r>
    <w:r>
      <w:instrText xml:space="preserve"> PAGE   \* MERGEFORMAT </w:instrText>
    </w:r>
    <w:r>
      <w:fldChar w:fldCharType="separate"/>
    </w:r>
    <w:r>
      <w:t>2</w:t>
    </w:r>
    <w:r>
      <w:fldChar w:fldCharType="end"/>
    </w:r>
  </w:p>
  <w:p w:rsidR="0036266C" w:rsidRDefault="0036266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6266C" w:rsidRDefault="002245C6">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965F4D">
      <w:rPr>
        <w:noProof/>
        <w:sz w:val="26"/>
        <w:szCs w:val="26"/>
      </w:rPr>
      <w:t>10</w:t>
    </w:r>
    <w:r>
      <w:rPr>
        <w:sz w:val="26"/>
        <w:szCs w:val="26"/>
      </w:rPr>
      <w:fldChar w:fldCharType="end"/>
    </w:r>
  </w:p>
  <w:p w:rsidR="0036266C" w:rsidRDefault="0036266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266C"/>
    <w:rsid w:val="000C4975"/>
    <w:rsid w:val="002245C6"/>
    <w:rsid w:val="0036266C"/>
    <w:rsid w:val="00942630"/>
    <w:rsid w:val="00965F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2A740E6-9195-4F0E-B946-5A08D7874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pPr>
      <w:keepNext/>
      <w:outlineLvl w:val="0"/>
    </w:pPr>
    <w:rPr>
      <w:rFonts w:ascii=".VnTime" w:hAnsi=".VnTime"/>
      <w:sz w:val="28"/>
      <w:szCs w:val="20"/>
    </w:rPr>
  </w:style>
  <w:style w:type="paragraph" w:styleId="Heading2">
    <w:name w:val="heading 2"/>
    <w:basedOn w:val="Normal"/>
    <w:next w:val="Normal"/>
    <w:link w:val="Heading2Char"/>
    <w:unhideWhenUsed/>
    <w:qFormat/>
    <w:pPr>
      <w:keepNext/>
      <w:jc w:val="both"/>
      <w:outlineLvl w:val="1"/>
    </w:pPr>
    <w:rPr>
      <w:rFonts w:ascii=".VnTime" w:hAnsi=".VnTime"/>
      <w:sz w:val="28"/>
      <w:szCs w:val="20"/>
    </w:rPr>
  </w:style>
  <w:style w:type="paragraph" w:styleId="Heading3">
    <w:name w:val="heading 3"/>
    <w:basedOn w:val="Normal"/>
    <w:next w:val="Normal"/>
    <w:link w:val="Heading3Char"/>
    <w:uiPriority w:val="99"/>
    <w:semiHidden/>
    <w:unhideWhenUsed/>
    <w:qFormat/>
    <w:pPr>
      <w:keepNext/>
      <w:keepLines/>
      <w:spacing w:before="200"/>
      <w:outlineLvl w:val="2"/>
    </w:pPr>
    <w:rPr>
      <w:rFonts w:ascii="Cambria" w:hAnsi="Cambria"/>
      <w:b/>
      <w:bCs/>
      <w:color w:val="4F81BD"/>
    </w:rPr>
  </w:style>
  <w:style w:type="paragraph" w:styleId="Heading4">
    <w:name w:val="heading 4"/>
    <w:basedOn w:val="Normal"/>
    <w:next w:val="Normal"/>
    <w:link w:val="Heading4Char"/>
    <w:qFormat/>
    <w:pPr>
      <w:keepNext/>
      <w:jc w:val="center"/>
      <w:outlineLvl w:val="3"/>
    </w:pPr>
    <w:rPr>
      <w:rFonts w:ascii=".VnTimeH" w:hAnsi=".VnTimeH"/>
      <w:b/>
      <w:sz w:val="28"/>
      <w:szCs w:val="20"/>
    </w:rPr>
  </w:style>
  <w:style w:type="paragraph" w:styleId="Heading5">
    <w:name w:val="heading 5"/>
    <w:basedOn w:val="Normal"/>
    <w:next w:val="Normal"/>
    <w:link w:val="Heading5Char"/>
    <w:semiHidden/>
    <w:unhideWhenUsed/>
    <w:qFormat/>
    <w:pPr>
      <w:keepNext/>
      <w:jc w:val="center"/>
      <w:outlineLvl w:val="4"/>
    </w:pPr>
    <w:rPr>
      <w:rFonts w:ascii=".VnTimeH" w:hAnsi=".VnTimeH"/>
      <w:b/>
      <w:sz w:val="26"/>
      <w:szCs w:val="20"/>
    </w:rPr>
  </w:style>
  <w:style w:type="paragraph" w:styleId="Heading6">
    <w:name w:val="heading 6"/>
    <w:basedOn w:val="Normal"/>
    <w:next w:val="Normal"/>
    <w:link w:val="Heading6Char"/>
    <w:qFormat/>
    <w:pPr>
      <w:keepNext/>
      <w:jc w:val="center"/>
      <w:outlineLvl w:val="5"/>
    </w:pPr>
    <w:rPr>
      <w:rFonts w:ascii=".VnTime" w:hAnsi=".VnTime"/>
      <w:b/>
      <w:i/>
      <w:sz w:val="26"/>
      <w:szCs w:val="20"/>
    </w:rPr>
  </w:style>
  <w:style w:type="paragraph" w:styleId="Heading7">
    <w:name w:val="heading 7"/>
    <w:basedOn w:val="Normal"/>
    <w:next w:val="Normal"/>
    <w:link w:val="Heading7Char"/>
    <w:semiHidden/>
    <w:unhideWhenUsed/>
    <w:qFormat/>
    <w:pPr>
      <w:keepNext/>
      <w:jc w:val="both"/>
      <w:outlineLvl w:val="6"/>
    </w:pPr>
    <w:rPr>
      <w:rFonts w:ascii=".VnTimeH" w:hAnsi=".VnTimeH"/>
      <w:b/>
      <w:szCs w:val="20"/>
    </w:rPr>
  </w:style>
  <w:style w:type="paragraph" w:styleId="Heading8">
    <w:name w:val="heading 8"/>
    <w:basedOn w:val="Normal"/>
    <w:next w:val="Normal"/>
    <w:link w:val="Heading8Char"/>
    <w:semiHidden/>
    <w:unhideWhenUsed/>
    <w:qFormat/>
    <w:pPr>
      <w:keepNext/>
      <w:ind w:firstLine="720"/>
      <w:jc w:val="center"/>
      <w:outlineLvl w:val="7"/>
    </w:pPr>
    <w:rPr>
      <w:rFonts w:ascii=".VnTimeH" w:hAnsi=".VnTimeH"/>
      <w:b/>
      <w:sz w:val="28"/>
      <w:szCs w:val="20"/>
    </w:rPr>
  </w:style>
  <w:style w:type="paragraph" w:styleId="Heading9">
    <w:name w:val="heading 9"/>
    <w:basedOn w:val="Normal"/>
    <w:next w:val="Normal"/>
    <w:link w:val="Heading9Char"/>
    <w:semiHidden/>
    <w:unhideWhenUsed/>
    <w:qFormat/>
    <w:pPr>
      <w:keepNext/>
      <w:outlineLvl w:val="8"/>
    </w:pPr>
    <w:rPr>
      <w:rFonts w:ascii=".VnTime" w:hAnsi=".VnTime"/>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BalloonText">
    <w:name w:val="Balloon Text"/>
    <w:basedOn w:val="Normal"/>
    <w:link w:val="BalloonTextChar"/>
    <w:qFormat/>
    <w:rPr>
      <w:rFonts w:ascii="Tahoma" w:hAnsi="Tahoma"/>
      <w:sz w:val="16"/>
      <w:szCs w:val="16"/>
    </w:rPr>
  </w:style>
  <w:style w:type="paragraph" w:styleId="BlockText">
    <w:name w:val="Block Text"/>
    <w:basedOn w:val="Normal"/>
    <w:uiPriority w:val="99"/>
    <w:unhideWhenUsed/>
    <w:qFormat/>
    <w:pPr>
      <w:spacing w:line="360" w:lineRule="auto"/>
      <w:ind w:left="-57" w:right="-57" w:firstLine="720"/>
      <w:jc w:val="both"/>
    </w:pPr>
    <w:rPr>
      <w:rFonts w:ascii=".VnArial Narrow" w:hAnsi=".VnArial Narrow" w:cs="Arial"/>
      <w:color w:val="000000"/>
      <w:sz w:val="30"/>
      <w:szCs w:val="20"/>
    </w:rPr>
  </w:style>
  <w:style w:type="paragraph" w:styleId="BodyText">
    <w:name w:val="Body Text"/>
    <w:basedOn w:val="Normal"/>
    <w:link w:val="BodyTextChar1"/>
    <w:qFormat/>
    <w:pPr>
      <w:jc w:val="both"/>
    </w:pPr>
    <w:rPr>
      <w:rFonts w:ascii=".VnTime" w:hAnsi=".VnTime"/>
      <w:sz w:val="28"/>
      <w:szCs w:val="20"/>
    </w:rPr>
  </w:style>
  <w:style w:type="paragraph" w:styleId="BodyText2">
    <w:name w:val="Body Text 2"/>
    <w:basedOn w:val="Normal"/>
    <w:link w:val="BodyText2Char"/>
    <w:unhideWhenUsed/>
    <w:qFormat/>
    <w:rPr>
      <w:rFonts w:ascii=".VnTime" w:hAnsi=".VnTime"/>
      <w:b/>
      <w:i/>
      <w:szCs w:val="20"/>
    </w:rPr>
  </w:style>
  <w:style w:type="paragraph" w:styleId="BodyText3">
    <w:name w:val="Body Text 3"/>
    <w:basedOn w:val="Normal"/>
    <w:link w:val="BodyText3Char"/>
    <w:qFormat/>
    <w:pPr>
      <w:jc w:val="center"/>
    </w:pPr>
    <w:rPr>
      <w:rFonts w:ascii=".VnTime" w:hAnsi=".VnTime"/>
      <w:i/>
      <w:szCs w:val="20"/>
    </w:rPr>
  </w:style>
  <w:style w:type="paragraph" w:styleId="BodyTextIndent">
    <w:name w:val="Body Text Indent"/>
    <w:basedOn w:val="Normal"/>
    <w:link w:val="BodyTextIndentChar"/>
    <w:uiPriority w:val="99"/>
    <w:qFormat/>
    <w:pPr>
      <w:ind w:firstLine="720"/>
      <w:jc w:val="both"/>
    </w:pPr>
    <w:rPr>
      <w:rFonts w:ascii=".VnTime" w:hAnsi=".VnTime"/>
      <w:sz w:val="28"/>
      <w:szCs w:val="20"/>
    </w:rPr>
  </w:style>
  <w:style w:type="paragraph" w:styleId="BodyTextIndent2">
    <w:name w:val="Body Text Indent 2"/>
    <w:basedOn w:val="Normal"/>
    <w:link w:val="BodyTextIndent2Char"/>
    <w:qFormat/>
    <w:pPr>
      <w:ind w:firstLine="720"/>
    </w:pPr>
    <w:rPr>
      <w:rFonts w:ascii=".VnTime" w:hAnsi=".VnTime"/>
      <w:sz w:val="28"/>
      <w:szCs w:val="20"/>
    </w:rPr>
  </w:style>
  <w:style w:type="paragraph" w:styleId="BodyTextIndent3">
    <w:name w:val="Body Text Indent 3"/>
    <w:basedOn w:val="Normal"/>
    <w:link w:val="BodyTextIndent3Char"/>
    <w:unhideWhenUsed/>
    <w:qFormat/>
    <w:pPr>
      <w:ind w:firstLine="720"/>
      <w:jc w:val="center"/>
    </w:pPr>
    <w:rPr>
      <w:rFonts w:ascii=".VnTime" w:hAnsi=".VnTime"/>
      <w:b/>
      <w:i/>
      <w:sz w:val="26"/>
      <w:szCs w:val="20"/>
    </w:rPr>
  </w:style>
  <w:style w:type="paragraph" w:styleId="Caption">
    <w:name w:val="caption"/>
    <w:basedOn w:val="Normal"/>
    <w:next w:val="Normal"/>
    <w:link w:val="CaptionChar"/>
    <w:qFormat/>
    <w:rPr>
      <w:rFonts w:ascii=".VnTime" w:hAnsi=".VnTime"/>
      <w:b/>
      <w:bCs/>
      <w:sz w:val="20"/>
      <w:szCs w:val="20"/>
    </w:rPr>
  </w:style>
  <w:style w:type="character" w:styleId="CommentReference">
    <w:name w:val="annotation reference"/>
    <w:unhideWhenUsed/>
    <w:qFormat/>
    <w:rPr>
      <w:sz w:val="16"/>
      <w:szCs w:val="16"/>
    </w:rPr>
  </w:style>
  <w:style w:type="paragraph" w:styleId="CommentText">
    <w:name w:val="annotation text"/>
    <w:basedOn w:val="Normal"/>
    <w:link w:val="CommentTextChar"/>
    <w:unhideWhenUsed/>
    <w:qFormat/>
    <w:rPr>
      <w:rFonts w:ascii=".VnTime" w:hAnsi=".VnTime"/>
      <w:sz w:val="20"/>
      <w:szCs w:val="20"/>
    </w:rPr>
  </w:style>
  <w:style w:type="paragraph" w:styleId="CommentSubject">
    <w:name w:val="annotation subject"/>
    <w:basedOn w:val="CommentText"/>
    <w:next w:val="CommentText"/>
    <w:link w:val="CommentSubjectChar"/>
    <w:unhideWhenUsed/>
    <w:qFormat/>
    <w:rPr>
      <w:b/>
      <w:bCs/>
    </w:rPr>
  </w:style>
  <w:style w:type="paragraph" w:styleId="DocumentMap">
    <w:name w:val="Document Map"/>
    <w:basedOn w:val="Normal"/>
    <w:link w:val="DocumentMapChar"/>
    <w:unhideWhenUsed/>
    <w:qFormat/>
    <w:rPr>
      <w:rFonts w:ascii="Tahoma" w:eastAsia="Calibri" w:hAnsi="Tahoma"/>
      <w:sz w:val="16"/>
      <w:szCs w:val="16"/>
    </w:rPr>
  </w:style>
  <w:style w:type="character" w:styleId="Emphasis">
    <w:name w:val="Emphasis"/>
    <w:qFormat/>
    <w:rPr>
      <w:i/>
      <w:iCs/>
    </w:rPr>
  </w:style>
  <w:style w:type="character" w:styleId="FollowedHyperlink">
    <w:name w:val="FollowedHyperlink"/>
    <w:uiPriority w:val="99"/>
    <w:unhideWhenUsed/>
    <w:qFormat/>
    <w:rPr>
      <w:color w:val="800080"/>
      <w:u w:val="single"/>
    </w:rPr>
  </w:style>
  <w:style w:type="paragraph" w:styleId="Footer">
    <w:name w:val="footer"/>
    <w:basedOn w:val="Normal"/>
    <w:link w:val="FooterChar"/>
    <w:qFormat/>
    <w:pPr>
      <w:tabs>
        <w:tab w:val="center" w:pos="4320"/>
        <w:tab w:val="right" w:pos="8640"/>
      </w:tabs>
    </w:pPr>
    <w:rPr>
      <w:sz w:val="28"/>
      <w:szCs w:val="28"/>
    </w:rPr>
  </w:style>
  <w:style w:type="paragraph" w:styleId="FootnoteText">
    <w:name w:val="footnote text"/>
    <w:basedOn w:val="Normal"/>
    <w:link w:val="FootnoteTextChar"/>
    <w:unhideWhenUsed/>
    <w:qFormat/>
    <w:pPr>
      <w:tabs>
        <w:tab w:val="left" w:pos="284"/>
      </w:tabs>
      <w:ind w:left="360" w:hanging="360"/>
    </w:pPr>
    <w:rPr>
      <w:rFonts w:ascii="VNI-Times" w:hAnsi="VNI-Times"/>
      <w:sz w:val="20"/>
      <w:szCs w:val="20"/>
      <w:lang w:val="en-GB" w:eastAsia="vi-VN"/>
    </w:rPr>
  </w:style>
  <w:style w:type="paragraph" w:styleId="Header">
    <w:name w:val="header"/>
    <w:basedOn w:val="Normal"/>
    <w:link w:val="HeaderChar"/>
    <w:qFormat/>
    <w:pPr>
      <w:tabs>
        <w:tab w:val="center" w:pos="4680"/>
        <w:tab w:val="right" w:pos="9360"/>
      </w:tabs>
    </w:pPr>
  </w:style>
  <w:style w:type="character" w:styleId="Hyperlink">
    <w:name w:val="Hyperlink"/>
    <w:uiPriority w:val="99"/>
    <w:unhideWhenUsed/>
    <w:qFormat/>
    <w:rPr>
      <w:color w:val="0000FF"/>
      <w:u w:val="single"/>
    </w:rPr>
  </w:style>
  <w:style w:type="paragraph" w:styleId="List2">
    <w:name w:val="List 2"/>
    <w:basedOn w:val="Normal"/>
    <w:unhideWhenUsed/>
    <w:qFormat/>
    <w:pPr>
      <w:spacing w:before="120" w:line="360" w:lineRule="atLeast"/>
      <w:ind w:left="360" w:hanging="360"/>
      <w:jc w:val="both"/>
    </w:pPr>
    <w:rPr>
      <w:rFonts w:ascii=".VnTime" w:hAnsi=".VnTime"/>
      <w:sz w:val="28"/>
      <w:szCs w:val="20"/>
    </w:rPr>
  </w:style>
  <w:style w:type="paragraph" w:styleId="ListBullet">
    <w:name w:val="List Bullet"/>
    <w:basedOn w:val="Normal"/>
    <w:unhideWhenUsed/>
    <w:qFormat/>
    <w:pPr>
      <w:ind w:left="360" w:hanging="360"/>
    </w:pPr>
    <w:rPr>
      <w:rFonts w:ascii=".VnTime" w:hAnsi=".VnTime"/>
      <w:b/>
      <w:sz w:val="28"/>
      <w:szCs w:val="20"/>
      <w:lang w:val="en-GB"/>
    </w:rPr>
  </w:style>
  <w:style w:type="paragraph" w:styleId="ListBullet2">
    <w:name w:val="List Bullet 2"/>
    <w:basedOn w:val="Normal"/>
    <w:unhideWhenUsed/>
    <w:qFormat/>
    <w:pPr>
      <w:tabs>
        <w:tab w:val="left" w:pos="720"/>
      </w:tabs>
      <w:spacing w:before="60" w:after="60"/>
      <w:ind w:left="720" w:hanging="360"/>
      <w:jc w:val="both"/>
    </w:pPr>
    <w:rPr>
      <w:rFonts w:ascii=".VnTime" w:hAnsi=".VnTime"/>
      <w:sz w:val="28"/>
      <w:szCs w:val="20"/>
    </w:rPr>
  </w:style>
  <w:style w:type="paragraph" w:styleId="ListContinue">
    <w:name w:val="List Continue"/>
    <w:basedOn w:val="Normal"/>
    <w:unhideWhenUsed/>
    <w:qFormat/>
    <w:pPr>
      <w:spacing w:after="120"/>
      <w:ind w:left="360"/>
    </w:pPr>
    <w:rPr>
      <w:rFonts w:ascii=".VnTime" w:hAnsi=".VnTime"/>
      <w:b/>
      <w:sz w:val="28"/>
      <w:szCs w:val="20"/>
      <w:lang w:val="en-GB"/>
    </w:rPr>
  </w:style>
  <w:style w:type="paragraph" w:styleId="NormalWeb">
    <w:name w:val="Normal (Web)"/>
    <w:basedOn w:val="Normal"/>
    <w:link w:val="NormalWebChar"/>
    <w:uiPriority w:val="99"/>
    <w:unhideWhenUsed/>
    <w:qFormat/>
    <w:pPr>
      <w:spacing w:before="100" w:beforeAutospacing="1" w:after="100" w:afterAutospacing="1"/>
    </w:pPr>
  </w:style>
  <w:style w:type="character" w:styleId="PageNumber">
    <w:name w:val="page number"/>
    <w:basedOn w:val="DefaultParagraphFont"/>
    <w:qFormat/>
  </w:style>
  <w:style w:type="character" w:styleId="Strong">
    <w:name w:val="Strong"/>
    <w:uiPriority w:val="22"/>
    <w:qFormat/>
    <w:rPr>
      <w:b/>
      <w:bCs/>
    </w:rPr>
  </w:style>
  <w:style w:type="paragraph" w:styleId="Subtitle">
    <w:name w:val="Subtitle"/>
    <w:basedOn w:val="Normal"/>
    <w:link w:val="SubtitleChar"/>
    <w:qFormat/>
    <w:pPr>
      <w:spacing w:before="120" w:line="400" w:lineRule="exact"/>
      <w:jc w:val="center"/>
    </w:pPr>
    <w:rPr>
      <w:rFonts w:ascii=".VnTime" w:hAnsi=".VnTime"/>
      <w:sz w:val="28"/>
    </w:rPr>
  </w:style>
  <w:style w:type="table" w:styleId="TableGrid">
    <w:name w:val="Table Grid"/>
    <w:basedOn w:val="TableNormal"/>
    <w:qFormat/>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itle">
    <w:name w:val="Title"/>
    <w:basedOn w:val="Normal"/>
    <w:link w:val="TitleChar1"/>
    <w:qFormat/>
    <w:pPr>
      <w:tabs>
        <w:tab w:val="left" w:pos="360"/>
      </w:tabs>
      <w:spacing w:before="120" w:after="120"/>
      <w:jc w:val="center"/>
    </w:pPr>
    <w:rPr>
      <w:rFonts w:ascii=".VnTimeH" w:hAnsi=".VnTimeH"/>
      <w:b/>
      <w:color w:val="0000FF"/>
      <w:sz w:val="36"/>
      <w:szCs w:val="20"/>
      <w:lang w:val="en-GB"/>
    </w:rPr>
  </w:style>
  <w:style w:type="paragraph" w:styleId="TOC5">
    <w:name w:val="toc 5"/>
    <w:basedOn w:val="Normal"/>
    <w:next w:val="Normal"/>
    <w:unhideWhenUsed/>
    <w:qFormat/>
    <w:pPr>
      <w:ind w:left="1120"/>
    </w:pPr>
    <w:rPr>
      <w:sz w:val="28"/>
      <w:szCs w:val="28"/>
    </w:rPr>
  </w:style>
  <w:style w:type="character" w:customStyle="1" w:styleId="Heading1Char">
    <w:name w:val="Heading 1 Char"/>
    <w:link w:val="Heading1"/>
    <w:qFormat/>
    <w:rPr>
      <w:rFonts w:ascii=".VnTime" w:hAnsi=".VnTime"/>
      <w:sz w:val="28"/>
    </w:rPr>
  </w:style>
  <w:style w:type="character" w:customStyle="1" w:styleId="Heading2Char">
    <w:name w:val="Heading 2 Char"/>
    <w:link w:val="Heading2"/>
    <w:qFormat/>
    <w:rPr>
      <w:rFonts w:ascii=".VnTime" w:hAnsi=".VnTime"/>
      <w:sz w:val="28"/>
    </w:rPr>
  </w:style>
  <w:style w:type="character" w:customStyle="1" w:styleId="Heading3Char">
    <w:name w:val="Heading 3 Char"/>
    <w:link w:val="Heading3"/>
    <w:uiPriority w:val="99"/>
    <w:semiHidden/>
    <w:qFormat/>
    <w:rPr>
      <w:rFonts w:ascii="Cambria" w:eastAsia="Times New Roman" w:hAnsi="Cambria" w:cs="Times New Roman"/>
      <w:b/>
      <w:bCs/>
      <w:color w:val="4F81BD"/>
      <w:sz w:val="24"/>
      <w:szCs w:val="24"/>
    </w:rPr>
  </w:style>
  <w:style w:type="character" w:customStyle="1" w:styleId="Heading4Char">
    <w:name w:val="Heading 4 Char"/>
    <w:link w:val="Heading4"/>
    <w:qFormat/>
    <w:rPr>
      <w:rFonts w:ascii=".VnTimeH" w:hAnsi=".VnTimeH"/>
      <w:b/>
      <w:sz w:val="28"/>
    </w:rPr>
  </w:style>
  <w:style w:type="character" w:customStyle="1" w:styleId="Heading5Char">
    <w:name w:val="Heading 5 Char"/>
    <w:link w:val="Heading5"/>
    <w:semiHidden/>
    <w:qFormat/>
    <w:rPr>
      <w:rFonts w:ascii=".VnTimeH" w:hAnsi=".VnTimeH"/>
      <w:b/>
      <w:sz w:val="26"/>
    </w:rPr>
  </w:style>
  <w:style w:type="character" w:customStyle="1" w:styleId="Heading6Char">
    <w:name w:val="Heading 6 Char"/>
    <w:link w:val="Heading6"/>
    <w:qFormat/>
    <w:rPr>
      <w:rFonts w:ascii=".VnTime" w:hAnsi=".VnTime"/>
      <w:b/>
      <w:i/>
      <w:sz w:val="26"/>
      <w:lang w:val="en-US" w:eastAsia="en-US" w:bidi="ar-SA"/>
    </w:rPr>
  </w:style>
  <w:style w:type="character" w:customStyle="1" w:styleId="Heading7Char">
    <w:name w:val="Heading 7 Char"/>
    <w:link w:val="Heading7"/>
    <w:semiHidden/>
    <w:qFormat/>
    <w:rPr>
      <w:rFonts w:ascii=".VnTimeH" w:hAnsi=".VnTimeH"/>
      <w:b/>
      <w:sz w:val="24"/>
    </w:rPr>
  </w:style>
  <w:style w:type="character" w:customStyle="1" w:styleId="Heading8Char">
    <w:name w:val="Heading 8 Char"/>
    <w:link w:val="Heading8"/>
    <w:semiHidden/>
    <w:qFormat/>
    <w:rPr>
      <w:rFonts w:ascii=".VnTimeH" w:hAnsi=".VnTimeH"/>
      <w:b/>
      <w:sz w:val="28"/>
    </w:rPr>
  </w:style>
  <w:style w:type="character" w:customStyle="1" w:styleId="Heading9Char">
    <w:name w:val="Heading 9 Char"/>
    <w:link w:val="Heading9"/>
    <w:semiHidden/>
    <w:qFormat/>
    <w:rPr>
      <w:rFonts w:ascii=".VnTime" w:hAnsi=".VnTime"/>
      <w:b/>
      <w:sz w:val="28"/>
    </w:rPr>
  </w:style>
  <w:style w:type="paragraph" w:customStyle="1" w:styleId="Char">
    <w:name w:val="Char"/>
    <w:basedOn w:val="Normal"/>
    <w:uiPriority w:val="99"/>
    <w:qFormat/>
    <w:pPr>
      <w:spacing w:after="160" w:line="240" w:lineRule="exact"/>
    </w:pPr>
    <w:rPr>
      <w:rFonts w:ascii="Verdana" w:hAnsi="Verdana"/>
      <w:sz w:val="20"/>
      <w:szCs w:val="20"/>
    </w:rPr>
  </w:style>
  <w:style w:type="character" w:customStyle="1" w:styleId="FooterChar">
    <w:name w:val="Footer Char"/>
    <w:link w:val="Footer"/>
    <w:qFormat/>
    <w:rPr>
      <w:sz w:val="28"/>
      <w:szCs w:val="28"/>
    </w:rPr>
  </w:style>
  <w:style w:type="paragraph" w:customStyle="1" w:styleId="CharCharCharCharCharCharChar">
    <w:name w:val="Char Char Char Char Char Char Char"/>
    <w:basedOn w:val="Normal"/>
    <w:next w:val="Normal"/>
    <w:semiHidden/>
    <w:qFormat/>
    <w:pPr>
      <w:spacing w:before="120" w:after="120" w:line="312" w:lineRule="auto"/>
    </w:pPr>
    <w:rPr>
      <w:sz w:val="28"/>
      <w:szCs w:val="22"/>
    </w:rPr>
  </w:style>
  <w:style w:type="character" w:customStyle="1" w:styleId="BodyTextIndentChar">
    <w:name w:val="Body Text Indent Char"/>
    <w:link w:val="BodyTextIndent"/>
    <w:uiPriority w:val="99"/>
    <w:qFormat/>
    <w:rPr>
      <w:rFonts w:ascii=".VnTime" w:hAnsi=".VnTime"/>
      <w:sz w:val="28"/>
    </w:rPr>
  </w:style>
  <w:style w:type="paragraph" w:customStyle="1" w:styleId="CharCharCharCharCharCharChar1">
    <w:name w:val="Char Char Char Char Char Char Char1"/>
    <w:qFormat/>
    <w:pPr>
      <w:tabs>
        <w:tab w:val="left" w:pos="1152"/>
      </w:tabs>
      <w:spacing w:before="120" w:after="120" w:line="312" w:lineRule="auto"/>
    </w:pPr>
    <w:rPr>
      <w:rFonts w:ascii="Arial" w:hAnsi="Arial" w:cs="Arial"/>
      <w:sz w:val="26"/>
      <w:szCs w:val="26"/>
    </w:rPr>
  </w:style>
  <w:style w:type="paragraph" w:customStyle="1" w:styleId="C4">
    <w:name w:val="C4"/>
    <w:basedOn w:val="Normal"/>
    <w:link w:val="C4Char"/>
    <w:qFormat/>
    <w:pPr>
      <w:spacing w:before="20" w:after="20" w:line="288" w:lineRule="auto"/>
      <w:ind w:firstLine="709"/>
      <w:jc w:val="both"/>
    </w:pPr>
    <w:rPr>
      <w:rFonts w:eastAsia="MS Mincho"/>
      <w:sz w:val="28"/>
      <w:szCs w:val="26"/>
      <w:lang w:val="vi-VN" w:eastAsia="ja-JP"/>
    </w:rPr>
  </w:style>
  <w:style w:type="character" w:customStyle="1" w:styleId="C4Char">
    <w:name w:val="C4 Char"/>
    <w:link w:val="C4"/>
    <w:qFormat/>
    <w:rPr>
      <w:rFonts w:eastAsia="MS Mincho"/>
      <w:sz w:val="28"/>
      <w:szCs w:val="26"/>
      <w:lang w:val="vi-VN" w:eastAsia="ja-JP"/>
    </w:rPr>
  </w:style>
  <w:style w:type="paragraph" w:customStyle="1" w:styleId="CharChar">
    <w:name w:val="Char Char"/>
    <w:basedOn w:val="Normal"/>
    <w:qFormat/>
    <w:pPr>
      <w:spacing w:after="160" w:line="240" w:lineRule="exact"/>
    </w:pPr>
    <w:rPr>
      <w:rFonts w:ascii="Verdana" w:hAnsi="Verdana"/>
      <w:sz w:val="20"/>
      <w:szCs w:val="20"/>
    </w:rPr>
  </w:style>
  <w:style w:type="character" w:customStyle="1" w:styleId="fontstyle01">
    <w:name w:val="fontstyle01"/>
    <w:qFormat/>
    <w:rPr>
      <w:rFonts w:ascii="Times New Roman" w:hAnsi="Times New Roman" w:cs="Times New Roman" w:hint="default"/>
      <w:b/>
      <w:bCs/>
      <w:color w:val="000000"/>
      <w:sz w:val="26"/>
      <w:szCs w:val="26"/>
    </w:rPr>
  </w:style>
  <w:style w:type="character" w:customStyle="1" w:styleId="fontstyle21">
    <w:name w:val="fontstyle21"/>
    <w:qFormat/>
    <w:rPr>
      <w:rFonts w:ascii="Times New Roman" w:hAnsi="Times New Roman" w:cs="Times New Roman" w:hint="default"/>
      <w:i/>
      <w:iCs/>
      <w:color w:val="000000"/>
      <w:sz w:val="28"/>
      <w:szCs w:val="28"/>
    </w:rPr>
  </w:style>
  <w:style w:type="paragraph" w:customStyle="1" w:styleId="MucChung">
    <w:name w:val="Muc Chung"/>
    <w:basedOn w:val="Normal"/>
    <w:link w:val="MucChungChar"/>
    <w:qFormat/>
    <w:pPr>
      <w:spacing w:line="312" w:lineRule="auto"/>
      <w:ind w:firstLine="709"/>
      <w:jc w:val="both"/>
    </w:pPr>
    <w:rPr>
      <w:bCs/>
      <w:sz w:val="28"/>
      <w:szCs w:val="28"/>
      <w:lang w:val="vi-VN" w:eastAsia="vi-VN"/>
    </w:rPr>
  </w:style>
  <w:style w:type="character" w:customStyle="1" w:styleId="MucChungChar">
    <w:name w:val="Muc Chung Char"/>
    <w:link w:val="MucChung"/>
    <w:qFormat/>
    <w:rPr>
      <w:bCs/>
      <w:sz w:val="28"/>
      <w:szCs w:val="28"/>
      <w:lang w:val="vi-VN" w:eastAsia="vi-VN"/>
    </w:rPr>
  </w:style>
  <w:style w:type="character" w:customStyle="1" w:styleId="BodyText3Char">
    <w:name w:val="Body Text 3 Char"/>
    <w:link w:val="BodyText3"/>
    <w:qFormat/>
    <w:rPr>
      <w:rFonts w:ascii=".VnTime" w:hAnsi=".VnTime"/>
      <w:i/>
      <w:sz w:val="24"/>
    </w:rPr>
  </w:style>
  <w:style w:type="character" w:customStyle="1" w:styleId="BodyTextIndent2Char">
    <w:name w:val="Body Text Indent 2 Char"/>
    <w:link w:val="BodyTextIndent2"/>
    <w:qFormat/>
    <w:rPr>
      <w:rFonts w:ascii=".VnTime" w:hAnsi=".VnTime"/>
      <w:sz w:val="28"/>
    </w:rPr>
  </w:style>
  <w:style w:type="paragraph" w:customStyle="1" w:styleId="Schung">
    <w:name w:val="S_chung"/>
    <w:basedOn w:val="Normal"/>
    <w:qFormat/>
    <w:pPr>
      <w:spacing w:before="120" w:line="288" w:lineRule="auto"/>
      <w:ind w:firstLine="720"/>
      <w:jc w:val="both"/>
    </w:pPr>
    <w:rPr>
      <w:rFonts w:eastAsia="MS Mincho"/>
      <w:sz w:val="26"/>
      <w:szCs w:val="26"/>
      <w:lang w:val="vi-VN" w:eastAsia="ar-SA"/>
    </w:rPr>
  </w:style>
  <w:style w:type="character" w:customStyle="1" w:styleId="HeaderChar">
    <w:name w:val="Header Char"/>
    <w:link w:val="Header"/>
    <w:rPr>
      <w:sz w:val="24"/>
      <w:szCs w:val="24"/>
    </w:rPr>
  </w:style>
  <w:style w:type="character" w:customStyle="1" w:styleId="BalloonTextChar">
    <w:name w:val="Balloon Text Char"/>
    <w:link w:val="BalloonText"/>
    <w:qFormat/>
    <w:rPr>
      <w:rFonts w:ascii="Tahoma" w:hAnsi="Tahoma" w:cs="Tahoma"/>
      <w:sz w:val="16"/>
      <w:szCs w:val="16"/>
    </w:rPr>
  </w:style>
  <w:style w:type="paragraph" w:customStyle="1" w:styleId="c7">
    <w:name w:val="c7"/>
    <w:basedOn w:val="Normal"/>
    <w:qFormat/>
    <w:pPr>
      <w:spacing w:line="312" w:lineRule="auto"/>
      <w:ind w:firstLine="680"/>
      <w:jc w:val="both"/>
    </w:pPr>
    <w:rPr>
      <w:rFonts w:eastAsia="SimSun"/>
      <w:sz w:val="26"/>
      <w:szCs w:val="28"/>
      <w:lang w:val="vi-VN"/>
    </w:rPr>
  </w:style>
  <w:style w:type="paragraph" w:customStyle="1" w:styleId="00chung">
    <w:name w:val="00 chung"/>
    <w:basedOn w:val="Normal"/>
    <w:qFormat/>
    <w:pPr>
      <w:tabs>
        <w:tab w:val="left" w:pos="567"/>
      </w:tabs>
      <w:spacing w:line="312" w:lineRule="auto"/>
      <w:ind w:firstLine="562"/>
      <w:jc w:val="both"/>
    </w:pPr>
    <w:rPr>
      <w:rFonts w:eastAsia="Calibri"/>
      <w:sz w:val="26"/>
      <w:szCs w:val="26"/>
    </w:rPr>
  </w:style>
  <w:style w:type="paragraph" w:customStyle="1" w:styleId="0001">
    <w:name w:val="0001"/>
    <w:basedOn w:val="Normal"/>
    <w:qFormat/>
    <w:pPr>
      <w:widowControl w:val="0"/>
      <w:spacing w:line="300" w:lineRule="auto"/>
      <w:ind w:firstLine="720"/>
      <w:jc w:val="both"/>
    </w:pPr>
    <w:rPr>
      <w:color w:val="FF0000"/>
      <w:sz w:val="26"/>
      <w:szCs w:val="26"/>
    </w:rPr>
  </w:style>
  <w:style w:type="paragraph" w:customStyle="1" w:styleId="msonormalcxspmiddle">
    <w:name w:val="msonormalcxspmiddle"/>
    <w:basedOn w:val="Normal"/>
    <w:uiPriority w:val="99"/>
    <w:qFormat/>
    <w:pPr>
      <w:spacing w:before="100" w:beforeAutospacing="1" w:after="100" w:afterAutospacing="1"/>
    </w:pPr>
  </w:style>
  <w:style w:type="paragraph" w:customStyle="1" w:styleId="Default">
    <w:name w:val="Default"/>
    <w:qFormat/>
    <w:rPr>
      <w:color w:val="000000"/>
      <w:sz w:val="24"/>
      <w:szCs w:val="24"/>
    </w:rPr>
  </w:style>
  <w:style w:type="paragraph" w:customStyle="1" w:styleId="7">
    <w:name w:val="7"/>
    <w:basedOn w:val="Normal"/>
    <w:qFormat/>
    <w:pPr>
      <w:widowControl w:val="0"/>
      <w:spacing w:line="300" w:lineRule="auto"/>
      <w:ind w:firstLine="720"/>
      <w:jc w:val="both"/>
    </w:pPr>
    <w:rPr>
      <w:sz w:val="26"/>
      <w:szCs w:val="26"/>
    </w:rPr>
  </w:style>
  <w:style w:type="paragraph" w:customStyle="1" w:styleId="2">
    <w:name w:val="2"/>
    <w:basedOn w:val="Normal"/>
    <w:link w:val="2Char"/>
    <w:qFormat/>
    <w:pPr>
      <w:spacing w:before="120" w:after="120"/>
      <w:jc w:val="both"/>
    </w:pPr>
    <w:rPr>
      <w:rFonts w:eastAsia="Calibri"/>
      <w:b/>
      <w:sz w:val="26"/>
      <w:szCs w:val="28"/>
    </w:rPr>
  </w:style>
  <w:style w:type="character" w:customStyle="1" w:styleId="2Char">
    <w:name w:val="2 Char"/>
    <w:link w:val="2"/>
    <w:qFormat/>
    <w:rPr>
      <w:rFonts w:eastAsia="Calibri"/>
      <w:b/>
      <w:sz w:val="26"/>
      <w:szCs w:val="28"/>
    </w:rPr>
  </w:style>
  <w:style w:type="paragraph" w:customStyle="1" w:styleId="-muc-">
    <w:name w:val="- muc -"/>
    <w:basedOn w:val="Normal"/>
    <w:link w:val="-muc-Char"/>
    <w:qFormat/>
    <w:pPr>
      <w:spacing w:before="40" w:after="40"/>
      <w:ind w:firstLine="567"/>
      <w:jc w:val="both"/>
    </w:pPr>
    <w:rPr>
      <w:b/>
      <w:i/>
      <w:sz w:val="26"/>
      <w:szCs w:val="26"/>
      <w:lang w:val="en-AU"/>
    </w:rPr>
  </w:style>
  <w:style w:type="character" w:customStyle="1" w:styleId="-muc-Char">
    <w:name w:val="- muc - Char"/>
    <w:link w:val="-muc-"/>
    <w:qFormat/>
    <w:rPr>
      <w:b/>
      <w:i/>
      <w:sz w:val="26"/>
      <w:szCs w:val="26"/>
      <w:lang w:val="en-AU"/>
    </w:rPr>
  </w:style>
  <w:style w:type="paragraph" w:customStyle="1" w:styleId="1-1-1">
    <w:name w:val="1-1-1"/>
    <w:basedOn w:val="Normal"/>
    <w:qFormat/>
    <w:pPr>
      <w:spacing w:before="120" w:after="120" w:line="312" w:lineRule="auto"/>
      <w:ind w:firstLine="720"/>
      <w:jc w:val="both"/>
    </w:pPr>
    <w:rPr>
      <w:rFonts w:ascii=".VnTime" w:hAnsi=".VnTime"/>
      <w:b/>
      <w:bCs/>
      <w:sz w:val="26"/>
      <w:szCs w:val="26"/>
      <w:lang w:val="de-DE"/>
    </w:rPr>
  </w:style>
  <w:style w:type="paragraph" w:customStyle="1" w:styleId="07">
    <w:name w:val="0.7"/>
    <w:basedOn w:val="Normal"/>
    <w:qFormat/>
    <w:pPr>
      <w:widowControl w:val="0"/>
      <w:spacing w:line="288" w:lineRule="auto"/>
      <w:ind w:firstLine="567"/>
      <w:jc w:val="both"/>
    </w:pPr>
    <w:rPr>
      <w:rFonts w:eastAsia="Calibri"/>
      <w:sz w:val="26"/>
      <w:szCs w:val="27"/>
      <w:lang w:val="nl-NL"/>
    </w:rPr>
  </w:style>
  <w:style w:type="paragraph" w:customStyle="1" w:styleId="001bang">
    <w:name w:val="001 bang"/>
    <w:basedOn w:val="Normal"/>
    <w:uiPriority w:val="99"/>
    <w:qFormat/>
    <w:pPr>
      <w:widowControl w:val="0"/>
      <w:spacing w:line="288" w:lineRule="auto"/>
      <w:jc w:val="center"/>
      <w:outlineLvl w:val="4"/>
    </w:pPr>
    <w:rPr>
      <w:b/>
      <w:bCs/>
      <w:sz w:val="26"/>
      <w:szCs w:val="26"/>
      <w:lang w:val="es-ES"/>
    </w:rPr>
  </w:style>
  <w:style w:type="paragraph" w:customStyle="1" w:styleId="phnbn205">
    <w:name w:val="phân bón 205"/>
    <w:basedOn w:val="Normal"/>
    <w:link w:val="phnbn205Char"/>
    <w:qFormat/>
    <w:pPr>
      <w:spacing w:line="295" w:lineRule="auto"/>
      <w:contextualSpacing/>
      <w:jc w:val="both"/>
    </w:pPr>
    <w:rPr>
      <w:rFonts w:eastAsia="Calibri"/>
      <w:b/>
      <w:bCs/>
      <w:sz w:val="28"/>
      <w:szCs w:val="28"/>
      <w:lang w:val="vi-VN"/>
    </w:rPr>
  </w:style>
  <w:style w:type="character" w:customStyle="1" w:styleId="phnbn205Char">
    <w:name w:val="phân bón 205 Char"/>
    <w:link w:val="phnbn205"/>
    <w:qFormat/>
    <w:rPr>
      <w:rFonts w:eastAsia="Calibri"/>
      <w:b/>
      <w:bCs/>
      <w:sz w:val="28"/>
      <w:szCs w:val="28"/>
      <w:lang w:val="vi-VN"/>
    </w:rPr>
  </w:style>
  <w:style w:type="paragraph" w:customStyle="1" w:styleId="04">
    <w:name w:val="0.4"/>
    <w:basedOn w:val="MucChung"/>
    <w:qFormat/>
    <w:pPr>
      <w:spacing w:line="288" w:lineRule="auto"/>
      <w:ind w:firstLine="0"/>
    </w:pPr>
    <w:rPr>
      <w:rFonts w:eastAsia="MS Mincho"/>
      <w:bCs w:val="0"/>
      <w:i/>
      <w:sz w:val="26"/>
      <w:szCs w:val="26"/>
      <w:lang w:eastAsia="ar-SA"/>
    </w:rPr>
  </w:style>
  <w:style w:type="character" w:customStyle="1" w:styleId="BodyTextChar1">
    <w:name w:val="Body Text Char1"/>
    <w:link w:val="BodyText"/>
    <w:qFormat/>
    <w:rPr>
      <w:rFonts w:ascii=".VnTime" w:hAnsi=".VnTime"/>
      <w:sz w:val="28"/>
    </w:rPr>
  </w:style>
  <w:style w:type="character" w:customStyle="1" w:styleId="BodyTextChar">
    <w:name w:val="Body Text Char"/>
    <w:qFormat/>
    <w:rPr>
      <w:sz w:val="24"/>
      <w:szCs w:val="24"/>
    </w:rPr>
  </w:style>
  <w:style w:type="character" w:customStyle="1" w:styleId="4Char">
    <w:name w:val="4 Char"/>
    <w:link w:val="4"/>
    <w:qFormat/>
    <w:rPr>
      <w:i/>
      <w:sz w:val="28"/>
      <w:szCs w:val="28"/>
      <w:lang w:val="en-AU"/>
    </w:rPr>
  </w:style>
  <w:style w:type="paragraph" w:customStyle="1" w:styleId="4">
    <w:name w:val="4"/>
    <w:basedOn w:val="Normal"/>
    <w:link w:val="4Char"/>
    <w:qFormat/>
    <w:pPr>
      <w:spacing w:before="120" w:after="120" w:line="312" w:lineRule="auto"/>
      <w:ind w:firstLine="720"/>
      <w:jc w:val="both"/>
    </w:pPr>
    <w:rPr>
      <w:i/>
      <w:sz w:val="28"/>
      <w:szCs w:val="28"/>
      <w:lang w:val="en-AU"/>
    </w:rPr>
  </w:style>
  <w:style w:type="paragraph" w:customStyle="1" w:styleId="a">
    <w:name w:val="''"/>
    <w:basedOn w:val="Normal"/>
    <w:qFormat/>
    <w:pPr>
      <w:spacing w:line="312" w:lineRule="auto"/>
      <w:ind w:firstLine="709"/>
      <w:jc w:val="both"/>
    </w:pPr>
    <w:rPr>
      <w:rFonts w:eastAsia="MS Mincho"/>
      <w:sz w:val="26"/>
      <w:szCs w:val="26"/>
      <w:lang w:val="vi-VN" w:eastAsia="ja-JP"/>
    </w:rPr>
  </w:style>
  <w:style w:type="character" w:customStyle="1" w:styleId="CaptionChar">
    <w:name w:val="Caption Char"/>
    <w:link w:val="Caption"/>
    <w:qFormat/>
    <w:rPr>
      <w:rFonts w:ascii=".VnTime" w:hAnsi=".VnTime"/>
      <w:b/>
      <w:bCs/>
    </w:rPr>
  </w:style>
  <w:style w:type="paragraph" w:customStyle="1" w:styleId="0">
    <w:name w:val="0"/>
    <w:basedOn w:val="Normal"/>
    <w:qFormat/>
    <w:pPr>
      <w:spacing w:line="312" w:lineRule="auto"/>
      <w:ind w:firstLine="720"/>
      <w:jc w:val="both"/>
    </w:pPr>
    <w:rPr>
      <w:color w:val="000000"/>
      <w:sz w:val="26"/>
      <w:szCs w:val="25"/>
    </w:rPr>
  </w:style>
  <w:style w:type="paragraph" w:customStyle="1" w:styleId="Body">
    <w:name w:val="Body"/>
    <w:basedOn w:val="Normal"/>
    <w:uiPriority w:val="99"/>
    <w:qFormat/>
    <w:pPr>
      <w:tabs>
        <w:tab w:val="left" w:pos="-1440"/>
        <w:tab w:val="left" w:pos="-720"/>
        <w:tab w:val="left" w:pos="0"/>
        <w:tab w:val="left" w:pos="313"/>
        <w:tab w:val="left" w:pos="720"/>
      </w:tabs>
      <w:spacing w:before="120" w:after="60" w:line="300" w:lineRule="exact"/>
      <w:jc w:val="both"/>
    </w:pPr>
    <w:rPr>
      <w:rFonts w:ascii="VNI-Aptima" w:hAnsi="VNI-Aptima"/>
      <w:szCs w:val="20"/>
      <w:lang w:val="en-GB"/>
    </w:rPr>
  </w:style>
  <w:style w:type="character" w:customStyle="1" w:styleId="Bodytext20">
    <w:name w:val="Body text (2)_"/>
    <w:link w:val="Bodytext21"/>
    <w:qFormat/>
    <w:rPr>
      <w:b/>
      <w:bCs/>
      <w:shd w:val="clear" w:color="auto" w:fill="FFFFFF"/>
    </w:rPr>
  </w:style>
  <w:style w:type="paragraph" w:customStyle="1" w:styleId="Bodytext21">
    <w:name w:val="Body text (2)"/>
    <w:basedOn w:val="Normal"/>
    <w:link w:val="Bodytext20"/>
    <w:qFormat/>
    <w:pPr>
      <w:widowControl w:val="0"/>
      <w:shd w:val="clear" w:color="auto" w:fill="FFFFFF"/>
      <w:spacing w:before="40" w:after="40" w:line="240" w:lineRule="atLeast"/>
      <w:jc w:val="center"/>
    </w:pPr>
    <w:rPr>
      <w:b/>
      <w:bCs/>
      <w:sz w:val="20"/>
      <w:szCs w:val="20"/>
    </w:rPr>
  </w:style>
  <w:style w:type="paragraph" w:customStyle="1" w:styleId="Bodytext210">
    <w:name w:val="Body text (2)1"/>
    <w:basedOn w:val="Normal"/>
    <w:uiPriority w:val="99"/>
    <w:qFormat/>
    <w:pPr>
      <w:widowControl w:val="0"/>
      <w:shd w:val="clear" w:color="auto" w:fill="FFFFFF"/>
      <w:spacing w:line="317" w:lineRule="exact"/>
      <w:jc w:val="both"/>
    </w:pPr>
    <w:rPr>
      <w:rFonts w:eastAsia="Arial Unicode MS"/>
      <w:sz w:val="26"/>
      <w:szCs w:val="26"/>
      <w:lang w:val="vi-VN"/>
    </w:rPr>
  </w:style>
  <w:style w:type="character" w:customStyle="1" w:styleId="utranghocchntrangBookmanOldStyle">
    <w:name w:val="Đầu trang hoặc chân trang + Bookman Old Style"/>
    <w:qFormat/>
    <w:rPr>
      <w:rFonts w:ascii="Bookman Old Style" w:eastAsia="Bookman Old Style" w:hAnsi="Bookman Old Style" w:cs="Bookman Old Style" w:hint="default"/>
      <w:b/>
      <w:bCs/>
      <w:i/>
      <w:iCs/>
      <w:color w:val="000000"/>
      <w:spacing w:val="0"/>
      <w:position w:val="0"/>
      <w:sz w:val="11"/>
      <w:szCs w:val="11"/>
      <w:u w:val="none"/>
    </w:rPr>
  </w:style>
  <w:style w:type="character" w:customStyle="1" w:styleId="Bodytext2Constantia">
    <w:name w:val="Body text (2) + Constantia"/>
    <w:qFormat/>
    <w:rPr>
      <w:rFonts w:ascii="Constantia" w:eastAsia="Constantia" w:hAnsi="Constantia" w:cs="Constantia" w:hint="default"/>
      <w:color w:val="000000"/>
      <w:spacing w:val="0"/>
      <w:position w:val="0"/>
      <w:sz w:val="28"/>
      <w:szCs w:val="28"/>
      <w:u w:val="none"/>
      <w:shd w:val="clear" w:color="auto" w:fill="FFFFFF"/>
      <w:lang w:val="vi-VN" w:eastAsia="vi-VN" w:bidi="vi-VN"/>
    </w:rPr>
  </w:style>
  <w:style w:type="character" w:customStyle="1" w:styleId="Bodytext29pt">
    <w:name w:val="Body text (2) + 9 pt"/>
    <w:uiPriority w:val="99"/>
    <w:qFormat/>
    <w:rPr>
      <w:rFonts w:ascii="Times New Roman" w:eastAsia="Times New Roman" w:hAnsi="Times New Roman" w:cs="Times New Roman" w:hint="default"/>
      <w:color w:val="000000"/>
      <w:spacing w:val="0"/>
      <w:position w:val="0"/>
      <w:sz w:val="18"/>
      <w:szCs w:val="18"/>
      <w:u w:val="none"/>
      <w:shd w:val="clear" w:color="auto" w:fill="FFFFFF"/>
      <w:lang w:val="vi-VN" w:eastAsia="vi-VN" w:bidi="vi-VN"/>
    </w:rPr>
  </w:style>
  <w:style w:type="character" w:customStyle="1" w:styleId="Bodytext2Bold9">
    <w:name w:val="Body text (2) + Bold9"/>
    <w:uiPriority w:val="99"/>
    <w:qFormat/>
    <w:rPr>
      <w:rFonts w:ascii="Times New Roman" w:hAnsi="Times New Roman" w:cs="Times New Roman" w:hint="default"/>
      <w:b/>
      <w:bCs/>
      <w:sz w:val="26"/>
      <w:szCs w:val="26"/>
      <w:u w:val="none"/>
      <w:shd w:val="clear" w:color="auto" w:fill="FFFFFF"/>
    </w:rPr>
  </w:style>
  <w:style w:type="character" w:customStyle="1" w:styleId="AnphtChar">
    <w:name w:val="An phát Char"/>
    <w:link w:val="Anpht"/>
    <w:qFormat/>
    <w:rPr>
      <w:rFonts w:ascii="Calibri" w:eastAsia="Calibri" w:hAnsi="Calibri" w:cs="Calibri"/>
      <w:sz w:val="28"/>
      <w:szCs w:val="28"/>
    </w:rPr>
  </w:style>
  <w:style w:type="paragraph" w:customStyle="1" w:styleId="Anpht">
    <w:name w:val="An phát"/>
    <w:basedOn w:val="Normal"/>
    <w:link w:val="AnphtChar"/>
    <w:qFormat/>
    <w:pPr>
      <w:spacing w:line="292" w:lineRule="auto"/>
      <w:ind w:firstLine="567"/>
      <w:contextualSpacing/>
      <w:jc w:val="both"/>
    </w:pPr>
    <w:rPr>
      <w:rFonts w:ascii="Calibri" w:eastAsia="Calibri" w:hAnsi="Calibri"/>
      <w:sz w:val="28"/>
      <w:szCs w:val="28"/>
    </w:rPr>
  </w:style>
  <w:style w:type="paragraph" w:customStyle="1" w:styleId="111111111111111">
    <w:name w:val="111111111111111"/>
    <w:basedOn w:val="Normal"/>
    <w:qFormat/>
    <w:pPr>
      <w:spacing w:line="312" w:lineRule="auto"/>
      <w:ind w:firstLine="720"/>
      <w:jc w:val="both"/>
    </w:pPr>
    <w:rPr>
      <w:sz w:val="26"/>
      <w:szCs w:val="26"/>
    </w:rPr>
  </w:style>
  <w:style w:type="character" w:customStyle="1" w:styleId="MucchungChar0">
    <w:name w:val="Muc chung Char"/>
    <w:link w:val="Mucchung0"/>
    <w:qFormat/>
    <w:rPr>
      <w:rFonts w:ascii="MS Mincho" w:eastAsia="MS Mincho" w:hAnsi="MS Mincho"/>
      <w:sz w:val="28"/>
      <w:szCs w:val="26"/>
      <w:lang w:eastAsia="ar-SA"/>
    </w:rPr>
  </w:style>
  <w:style w:type="paragraph" w:customStyle="1" w:styleId="Mucchung0">
    <w:name w:val="Muc chung"/>
    <w:basedOn w:val="Normal"/>
    <w:link w:val="MucchungChar0"/>
    <w:qFormat/>
    <w:pPr>
      <w:spacing w:line="312" w:lineRule="auto"/>
      <w:ind w:firstLine="709"/>
      <w:jc w:val="both"/>
    </w:pPr>
    <w:rPr>
      <w:rFonts w:ascii="MS Mincho" w:eastAsia="MS Mincho" w:hAnsi="MS Mincho"/>
      <w:sz w:val="28"/>
      <w:szCs w:val="26"/>
      <w:lang w:eastAsia="ar-SA"/>
    </w:rPr>
  </w:style>
  <w:style w:type="character" w:customStyle="1" w:styleId="Vnbnnidung2">
    <w:name w:val="Văn bản nội dung (2)_"/>
    <w:link w:val="Vnbnnidung20"/>
    <w:qFormat/>
    <w:rPr>
      <w:sz w:val="26"/>
      <w:szCs w:val="26"/>
      <w:shd w:val="clear" w:color="auto" w:fill="FFFFFF"/>
    </w:rPr>
  </w:style>
  <w:style w:type="paragraph" w:customStyle="1" w:styleId="Vnbnnidung20">
    <w:name w:val="Văn bản nội dung (2)"/>
    <w:basedOn w:val="Normal"/>
    <w:link w:val="Vnbnnidung2"/>
    <w:qFormat/>
    <w:pPr>
      <w:widowControl w:val="0"/>
      <w:shd w:val="clear" w:color="auto" w:fill="FFFFFF"/>
      <w:spacing w:line="365" w:lineRule="exact"/>
      <w:jc w:val="both"/>
    </w:pPr>
    <w:rPr>
      <w:sz w:val="26"/>
      <w:szCs w:val="26"/>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rPr>
      <w:sz w:val="24"/>
      <w:szCs w:val="24"/>
    </w:rPr>
  </w:style>
  <w:style w:type="paragraph" w:customStyle="1" w:styleId="111111111">
    <w:name w:val="111111111"/>
    <w:basedOn w:val="C4"/>
    <w:qFormat/>
    <w:pPr>
      <w:spacing w:before="0" w:after="0" w:line="312" w:lineRule="auto"/>
    </w:pPr>
    <w:rPr>
      <w:sz w:val="26"/>
    </w:rPr>
  </w:style>
  <w:style w:type="paragraph" w:customStyle="1" w:styleId="c2">
    <w:name w:val="c2"/>
    <w:basedOn w:val="Normal"/>
    <w:uiPriority w:val="99"/>
    <w:qFormat/>
    <w:pPr>
      <w:spacing w:line="288" w:lineRule="auto"/>
      <w:jc w:val="both"/>
    </w:pPr>
    <w:rPr>
      <w:b/>
      <w:sz w:val="26"/>
      <w:szCs w:val="20"/>
    </w:rPr>
  </w:style>
  <w:style w:type="character" w:customStyle="1" w:styleId="1Char">
    <w:name w:val="1 Char"/>
    <w:link w:val="1"/>
    <w:qFormat/>
    <w:rPr>
      <w:rFonts w:ascii="Verdana" w:hAnsi="Verdana"/>
    </w:rPr>
  </w:style>
  <w:style w:type="paragraph" w:customStyle="1" w:styleId="1">
    <w:name w:val="1"/>
    <w:basedOn w:val="Normal"/>
    <w:link w:val="1Char"/>
    <w:qFormat/>
    <w:pPr>
      <w:spacing w:after="160" w:line="240" w:lineRule="exact"/>
    </w:pPr>
    <w:rPr>
      <w:rFonts w:ascii="Verdana" w:hAnsi="Verdana"/>
      <w:sz w:val="20"/>
      <w:szCs w:val="20"/>
    </w:rPr>
  </w:style>
  <w:style w:type="character" w:customStyle="1" w:styleId="Heading3Char1">
    <w:name w:val="Heading 3 Char1"/>
    <w:link w:val="Bng"/>
    <w:qFormat/>
    <w:rPr>
      <w:rFonts w:ascii="Courier New" w:eastAsia="Courier New" w:hAnsi="Courier New" w:cs="Courier New"/>
      <w:b/>
      <w:bCs/>
      <w:sz w:val="26"/>
      <w:szCs w:val="26"/>
      <w:lang w:eastAsia="vi-VN"/>
    </w:rPr>
  </w:style>
  <w:style w:type="paragraph" w:customStyle="1" w:styleId="Bng">
    <w:name w:val="Bảng"/>
    <w:basedOn w:val="Heading1"/>
    <w:link w:val="Heading3Char1"/>
    <w:qFormat/>
    <w:pPr>
      <w:widowControl w:val="0"/>
      <w:spacing w:line="300" w:lineRule="auto"/>
      <w:jc w:val="center"/>
      <w:outlineLvl w:val="9"/>
    </w:pPr>
    <w:rPr>
      <w:rFonts w:ascii="Courier New" w:eastAsia="Courier New" w:hAnsi="Courier New"/>
      <w:b/>
      <w:bCs/>
      <w:sz w:val="26"/>
      <w:szCs w:val="26"/>
      <w:lang w:eastAsia="vi-VN"/>
    </w:rPr>
  </w:style>
  <w:style w:type="character" w:customStyle="1" w:styleId="NormalWebChar">
    <w:name w:val="Normal (Web) Char"/>
    <w:link w:val="NormalWeb"/>
    <w:uiPriority w:val="99"/>
    <w:rPr>
      <w:sz w:val="24"/>
      <w:szCs w:val="24"/>
    </w:rPr>
  </w:style>
  <w:style w:type="character" w:customStyle="1" w:styleId="BodyText2Char">
    <w:name w:val="Body Text 2 Char"/>
    <w:link w:val="BodyText2"/>
    <w:qFormat/>
    <w:rPr>
      <w:rFonts w:ascii=".VnTime" w:hAnsi=".VnTime"/>
      <w:b/>
      <w:i/>
      <w:sz w:val="24"/>
    </w:rPr>
  </w:style>
  <w:style w:type="character" w:customStyle="1" w:styleId="BodyTextIndent2Char1">
    <w:name w:val="Body Text Indent 2 Char1"/>
    <w:semiHidden/>
    <w:qFormat/>
    <w:rPr>
      <w:rFonts w:ascii=".VnTime" w:hAnsi=".VnTime"/>
      <w:sz w:val="24"/>
    </w:rPr>
  </w:style>
  <w:style w:type="character" w:customStyle="1" w:styleId="BodyTextIndent3Char">
    <w:name w:val="Body Text Indent 3 Char"/>
    <w:link w:val="BodyTextIndent3"/>
    <w:qFormat/>
    <w:rPr>
      <w:rFonts w:ascii=".VnTime" w:hAnsi=".VnTime"/>
      <w:b/>
      <w:i/>
      <w:sz w:val="26"/>
    </w:rPr>
  </w:style>
  <w:style w:type="paragraph" w:customStyle="1" w:styleId="DefaultParagraphFontParaCharCharCharCharChar">
    <w:name w:val="Default Paragraph Font Para Char Char Char Char Char"/>
    <w:uiPriority w:val="99"/>
    <w:qFormat/>
    <w:pPr>
      <w:tabs>
        <w:tab w:val="left" w:pos="1152"/>
      </w:tabs>
      <w:spacing w:before="120" w:after="120" w:line="312" w:lineRule="auto"/>
    </w:pPr>
    <w:rPr>
      <w:rFonts w:ascii="Arial" w:hAnsi="Arial" w:cs="Arial"/>
      <w:sz w:val="26"/>
      <w:szCs w:val="26"/>
    </w:rPr>
  </w:style>
  <w:style w:type="paragraph" w:customStyle="1" w:styleId="CharCharCharCharCharChar1CharCharCharChar">
    <w:name w:val="Char Char Char Char Char Char1 Char Char Char Char"/>
    <w:basedOn w:val="Normal"/>
    <w:uiPriority w:val="99"/>
    <w:qFormat/>
    <w:pPr>
      <w:spacing w:after="160" w:line="240" w:lineRule="exact"/>
    </w:pPr>
    <w:rPr>
      <w:rFonts w:ascii="Verdana" w:hAnsi="Verdana"/>
      <w:sz w:val="20"/>
      <w:szCs w:val="20"/>
    </w:rPr>
  </w:style>
  <w:style w:type="paragraph" w:customStyle="1" w:styleId="CharCharCharChar3">
    <w:name w:val="Char Char Char Char3"/>
    <w:basedOn w:val="Normal"/>
    <w:uiPriority w:val="99"/>
    <w:pPr>
      <w:pageBreakBefore/>
      <w:spacing w:before="100" w:beforeAutospacing="1" w:after="100" w:afterAutospacing="1"/>
      <w:ind w:firstLine="720"/>
      <w:jc w:val="both"/>
    </w:pPr>
    <w:rPr>
      <w:rFonts w:ascii="Tahoma" w:hAnsi="Tahoma"/>
      <w:sz w:val="20"/>
      <w:szCs w:val="20"/>
    </w:rPr>
  </w:style>
  <w:style w:type="paragraph" w:customStyle="1" w:styleId="Char3CharCharChar">
    <w:name w:val="Char3 Char Char Char"/>
    <w:basedOn w:val="Normal"/>
    <w:uiPriority w:val="99"/>
    <w:qFormat/>
    <w:pPr>
      <w:widowControl w:val="0"/>
      <w:spacing w:line="312" w:lineRule="auto"/>
      <w:jc w:val="both"/>
    </w:pPr>
    <w:rPr>
      <w:b/>
      <w:bCs/>
      <w:color w:val="008000"/>
      <w:sz w:val="26"/>
      <w:szCs w:val="26"/>
      <w:lang w:val="fr-FR"/>
    </w:rPr>
  </w:style>
  <w:style w:type="character" w:customStyle="1" w:styleId="5Char">
    <w:name w:val="5 Char"/>
    <w:link w:val="5"/>
    <w:rPr>
      <w:sz w:val="28"/>
      <w:szCs w:val="24"/>
    </w:rPr>
  </w:style>
  <w:style w:type="paragraph" w:customStyle="1" w:styleId="5">
    <w:name w:val="5"/>
    <w:basedOn w:val="Normal"/>
    <w:link w:val="5Char"/>
    <w:qFormat/>
    <w:pPr>
      <w:spacing w:before="60" w:after="60"/>
      <w:ind w:firstLine="567"/>
      <w:jc w:val="both"/>
    </w:pPr>
    <w:rPr>
      <w:sz w:val="28"/>
    </w:rPr>
  </w:style>
  <w:style w:type="paragraph" w:customStyle="1" w:styleId="3">
    <w:name w:val="3"/>
    <w:basedOn w:val="Normal"/>
    <w:qFormat/>
    <w:pPr>
      <w:spacing w:before="240" w:after="60" w:line="360" w:lineRule="auto"/>
      <w:jc w:val="both"/>
    </w:pPr>
    <w:rPr>
      <w:rFonts w:ascii=".VnArial" w:hAnsi=".VnArial"/>
      <w:spacing w:val="5"/>
      <w:sz w:val="22"/>
      <w:szCs w:val="20"/>
      <w:lang w:val="en-GB"/>
    </w:rPr>
  </w:style>
  <w:style w:type="paragraph" w:customStyle="1" w:styleId="00bang">
    <w:name w:val="00 bang"/>
    <w:basedOn w:val="Caption"/>
    <w:qFormat/>
    <w:pPr>
      <w:keepNext/>
      <w:jc w:val="center"/>
      <w:outlineLvl w:val="2"/>
    </w:pPr>
    <w:rPr>
      <w:rFonts w:ascii="Times New Roman" w:hAnsi="Times New Roman"/>
      <w:sz w:val="26"/>
      <w:szCs w:val="26"/>
    </w:rPr>
  </w:style>
  <w:style w:type="character" w:customStyle="1" w:styleId="vnhlcChar">
    <w:name w:val="vĩnh lộc Char"/>
    <w:link w:val="vnhlc"/>
    <w:qFormat/>
    <w:rPr>
      <w:b/>
      <w:bCs/>
      <w:sz w:val="26"/>
      <w:szCs w:val="26"/>
      <w:lang w:val="vi-VN"/>
    </w:rPr>
  </w:style>
  <w:style w:type="paragraph" w:customStyle="1" w:styleId="vnhlc">
    <w:name w:val="vĩnh lộc"/>
    <w:basedOn w:val="Heading1"/>
    <w:link w:val="vnhlcChar"/>
    <w:qFormat/>
    <w:pPr>
      <w:spacing w:before="60" w:after="60" w:line="312" w:lineRule="auto"/>
    </w:pPr>
    <w:rPr>
      <w:rFonts w:ascii="Times New Roman" w:hAnsi="Times New Roman"/>
      <w:b/>
      <w:bCs/>
      <w:sz w:val="26"/>
      <w:szCs w:val="26"/>
      <w:lang w:val="vi-VN"/>
    </w:rPr>
  </w:style>
  <w:style w:type="character" w:customStyle="1" w:styleId="Vanbnnidung">
    <w:name w:val="Van b?n n?i dung_"/>
    <w:link w:val="Vanbnnidung1"/>
    <w:uiPriority w:val="99"/>
    <w:qFormat/>
    <w:rPr>
      <w:sz w:val="27"/>
      <w:szCs w:val="27"/>
      <w:shd w:val="clear" w:color="auto" w:fill="FFFFFF"/>
    </w:rPr>
  </w:style>
  <w:style w:type="paragraph" w:customStyle="1" w:styleId="Vanbnnidung1">
    <w:name w:val="Van b?n n?i dung1"/>
    <w:basedOn w:val="Normal"/>
    <w:link w:val="Vanbnnidung"/>
    <w:uiPriority w:val="99"/>
    <w:pPr>
      <w:widowControl w:val="0"/>
      <w:shd w:val="clear" w:color="auto" w:fill="FFFFFF"/>
      <w:spacing w:before="60" w:line="240" w:lineRule="atLeast"/>
      <w:jc w:val="center"/>
    </w:pPr>
    <w:rPr>
      <w:sz w:val="27"/>
      <w:szCs w:val="27"/>
    </w:rPr>
  </w:style>
  <w:style w:type="character" w:customStyle="1" w:styleId="ContentChar">
    <w:name w:val="Content Char"/>
    <w:link w:val="Content"/>
  </w:style>
  <w:style w:type="paragraph" w:customStyle="1" w:styleId="Content">
    <w:name w:val="Content"/>
    <w:basedOn w:val="Normal"/>
    <w:link w:val="ContentChar"/>
    <w:qFormat/>
    <w:pPr>
      <w:spacing w:before="60" w:after="60" w:line="288" w:lineRule="auto"/>
      <w:ind w:firstLine="720"/>
      <w:jc w:val="both"/>
    </w:pPr>
    <w:rPr>
      <w:sz w:val="20"/>
      <w:szCs w:val="20"/>
    </w:rPr>
  </w:style>
  <w:style w:type="character" w:customStyle="1" w:styleId="apple-converted-space">
    <w:name w:val="apple-converted-space"/>
  </w:style>
  <w:style w:type="character" w:customStyle="1" w:styleId="Heading1Char1">
    <w:name w:val="Heading 1 Char1"/>
    <w:qFormat/>
    <w:rPr>
      <w:rFonts w:ascii="Cambria" w:eastAsia="Times New Roman" w:hAnsi="Cambria" w:cs="Times New Roman"/>
      <w:b/>
      <w:bCs/>
      <w:color w:val="365F91"/>
      <w:sz w:val="28"/>
      <w:szCs w:val="28"/>
    </w:rPr>
  </w:style>
  <w:style w:type="character" w:customStyle="1" w:styleId="FootnoteTextChar">
    <w:name w:val="Footnote Text Char"/>
    <w:link w:val="FootnoteText"/>
    <w:qFormat/>
    <w:rPr>
      <w:rFonts w:ascii="VNI-Times" w:hAnsi="VNI-Times"/>
      <w:lang w:val="en-GB" w:eastAsia="vi-VN"/>
    </w:rPr>
  </w:style>
  <w:style w:type="character" w:customStyle="1" w:styleId="CommentTextChar">
    <w:name w:val="Comment Text Char"/>
    <w:link w:val="CommentText"/>
    <w:rPr>
      <w:rFonts w:ascii=".VnTime" w:hAnsi=".VnTime"/>
    </w:rPr>
  </w:style>
  <w:style w:type="character" w:customStyle="1" w:styleId="TitleChar1">
    <w:name w:val="Title Char1"/>
    <w:link w:val="Title"/>
    <w:qFormat/>
    <w:rPr>
      <w:rFonts w:ascii=".VnTimeH" w:hAnsi=".VnTimeH"/>
      <w:b/>
      <w:color w:val="0000FF"/>
      <w:sz w:val="36"/>
      <w:lang w:val="en-GB"/>
    </w:rPr>
  </w:style>
  <w:style w:type="character" w:customStyle="1" w:styleId="SubtitleChar">
    <w:name w:val="Subtitle Char"/>
    <w:link w:val="Subtitle"/>
    <w:qFormat/>
    <w:rPr>
      <w:rFonts w:ascii=".VnTime" w:hAnsi=".VnTime"/>
      <w:sz w:val="28"/>
      <w:szCs w:val="24"/>
    </w:rPr>
  </w:style>
  <w:style w:type="character" w:customStyle="1" w:styleId="DocumentMapChar">
    <w:name w:val="Document Map Char"/>
    <w:link w:val="DocumentMap"/>
    <w:qFormat/>
    <w:rPr>
      <w:rFonts w:ascii="Tahoma" w:eastAsia="Calibri" w:hAnsi="Tahoma"/>
      <w:sz w:val="16"/>
      <w:szCs w:val="16"/>
    </w:rPr>
  </w:style>
  <w:style w:type="character" w:customStyle="1" w:styleId="CommentSubjectChar">
    <w:name w:val="Comment Subject Char"/>
    <w:link w:val="CommentSubject"/>
    <w:rPr>
      <w:rFonts w:ascii=".VnTime" w:hAnsi=".VnTime"/>
      <w:b/>
      <w:bCs/>
    </w:rPr>
  </w:style>
  <w:style w:type="paragraph" w:customStyle="1" w:styleId="DATVANDE">
    <w:name w:val="DATVANDE"/>
    <w:basedOn w:val="Heading1"/>
    <w:qFormat/>
    <w:pPr>
      <w:spacing w:before="160" w:after="160" w:line="360" w:lineRule="auto"/>
      <w:jc w:val="center"/>
    </w:pPr>
    <w:rPr>
      <w:rFonts w:ascii="Times New Roman" w:hAnsi="Times New Roman"/>
      <w:b/>
      <w:bCs/>
      <w:sz w:val="36"/>
      <w:szCs w:val="24"/>
    </w:rPr>
  </w:style>
  <w:style w:type="character" w:customStyle="1" w:styleId="titleCharChar">
    <w:name w:val="title Char Char"/>
    <w:link w:val="TitleChar"/>
    <w:qFormat/>
    <w:rPr>
      <w:rFonts w:ascii="Arial" w:eastAsia="MS Mincho" w:hAnsi="Arial" w:cs="Arial"/>
      <w:b/>
      <w:sz w:val="32"/>
      <w:szCs w:val="22"/>
      <w:lang w:val="en-US" w:eastAsia="en-US" w:bidi="ar-SA"/>
    </w:rPr>
  </w:style>
  <w:style w:type="paragraph" w:customStyle="1" w:styleId="TitleChar">
    <w:name w:val="Title Char"/>
    <w:link w:val="titleCharChar"/>
    <w:qFormat/>
    <w:pPr>
      <w:tabs>
        <w:tab w:val="left" w:pos="1635"/>
      </w:tabs>
      <w:spacing w:before="120" w:after="240"/>
      <w:ind w:left="1635" w:hanging="915"/>
      <w:jc w:val="center"/>
    </w:pPr>
    <w:rPr>
      <w:rFonts w:ascii="Arial" w:eastAsia="MS Mincho" w:hAnsi="Arial" w:cs="Arial"/>
      <w:b/>
      <w:sz w:val="32"/>
      <w:szCs w:val="22"/>
    </w:rPr>
  </w:style>
  <w:style w:type="character" w:customStyle="1" w:styleId="TahomaNormalChar">
    <w:name w:val="Tahoma Normal Char"/>
    <w:link w:val="TahomaNormal"/>
    <w:rPr>
      <w:rFonts w:ascii="Tahoma" w:eastAsia="MS Mincho" w:hAnsi="Tahoma" w:cs="Tahoma"/>
      <w:sz w:val="22"/>
    </w:rPr>
  </w:style>
  <w:style w:type="paragraph" w:customStyle="1" w:styleId="TahomaNormal">
    <w:name w:val="Tahoma Normal"/>
    <w:basedOn w:val="Normal"/>
    <w:link w:val="TahomaNormalChar"/>
    <w:pPr>
      <w:spacing w:before="120" w:after="120" w:line="320" w:lineRule="exact"/>
      <w:jc w:val="both"/>
    </w:pPr>
    <w:rPr>
      <w:rFonts w:ascii="Tahoma" w:eastAsia="MS Mincho" w:hAnsi="Tahoma"/>
      <w:sz w:val="22"/>
      <w:szCs w:val="20"/>
    </w:rPr>
  </w:style>
  <w:style w:type="paragraph" w:customStyle="1" w:styleId="dean112">
    <w:name w:val="dean112"/>
    <w:basedOn w:val="Normal"/>
    <w:qFormat/>
    <w:pPr>
      <w:spacing w:before="120"/>
      <w:ind w:firstLine="567"/>
      <w:jc w:val="both"/>
    </w:pPr>
    <w:rPr>
      <w:rFonts w:cs="Angsana New"/>
      <w:sz w:val="28"/>
      <w:szCs w:val="20"/>
      <w:lang w:val="vi-VN"/>
    </w:rPr>
  </w:style>
  <w:style w:type="paragraph" w:customStyle="1" w:styleId="HanNormal13">
    <w:name w:val="Han_Normal_13"/>
    <w:basedOn w:val="Normal"/>
    <w:pPr>
      <w:spacing w:before="80"/>
      <w:ind w:firstLine="454"/>
      <w:jc w:val="both"/>
    </w:pPr>
    <w:rPr>
      <w:sz w:val="26"/>
      <w:szCs w:val="26"/>
    </w:rPr>
  </w:style>
  <w:style w:type="character" w:customStyle="1" w:styleId="nomalChar">
    <w:name w:val="nomal Char"/>
    <w:link w:val="nomal"/>
    <w:rPr>
      <w:rFonts w:ascii=".VnTime" w:hAnsi=".VnTime"/>
      <w:b/>
      <w:sz w:val="26"/>
      <w:szCs w:val="27"/>
      <w:lang w:val="en-GB"/>
    </w:rPr>
  </w:style>
  <w:style w:type="paragraph" w:customStyle="1" w:styleId="nomal">
    <w:name w:val="nomal"/>
    <w:basedOn w:val="Heading4"/>
    <w:link w:val="nomalChar"/>
    <w:pPr>
      <w:keepNext w:val="0"/>
      <w:spacing w:before="120" w:line="288" w:lineRule="auto"/>
      <w:jc w:val="both"/>
    </w:pPr>
    <w:rPr>
      <w:rFonts w:ascii=".VnTime" w:hAnsi=".VnTime"/>
      <w:sz w:val="26"/>
      <w:szCs w:val="27"/>
      <w:lang w:val="en-GB"/>
    </w:rPr>
  </w:style>
  <w:style w:type="paragraph" w:customStyle="1" w:styleId="TableParagraph">
    <w:name w:val="Table Paragraph"/>
    <w:basedOn w:val="Normal"/>
    <w:uiPriority w:val="1"/>
    <w:qFormat/>
    <w:pPr>
      <w:widowControl w:val="0"/>
    </w:pPr>
    <w:rPr>
      <w:sz w:val="22"/>
      <w:szCs w:val="22"/>
    </w:rPr>
  </w:style>
  <w:style w:type="paragraph" w:customStyle="1" w:styleId="Bang">
    <w:name w:val="Bang"/>
    <w:basedOn w:val="Normal"/>
    <w:qFormat/>
    <w:pPr>
      <w:spacing w:before="360" w:after="120"/>
      <w:jc w:val="center"/>
    </w:pPr>
    <w:rPr>
      <w:rFonts w:ascii="VNI-Times" w:hAnsi="VNI-Times"/>
      <w:b/>
      <w:sz w:val="22"/>
      <w:szCs w:val="20"/>
      <w:lang w:val="en-GB" w:eastAsia="vi-VN"/>
    </w:rPr>
  </w:style>
  <w:style w:type="paragraph" w:customStyle="1" w:styleId="Chuthich">
    <w:name w:val="Chuthich"/>
    <w:basedOn w:val="Normal"/>
    <w:pPr>
      <w:ind w:left="1208" w:hanging="357"/>
      <w:jc w:val="both"/>
    </w:pPr>
    <w:rPr>
      <w:rFonts w:ascii="VNI-Times" w:hAnsi="VNI-Times"/>
      <w:sz w:val="20"/>
      <w:szCs w:val="20"/>
      <w:lang w:val="en-GB" w:eastAsia="vi-VN"/>
    </w:rPr>
  </w:style>
  <w:style w:type="paragraph" w:customStyle="1" w:styleId="Hinh">
    <w:name w:val="Hinh"/>
    <w:basedOn w:val="Normal"/>
    <w:pPr>
      <w:spacing w:before="120" w:after="120"/>
      <w:jc w:val="center"/>
    </w:pPr>
    <w:rPr>
      <w:rFonts w:ascii="VNI-Times" w:hAnsi="VNI-Times"/>
      <w:b/>
      <w:sz w:val="22"/>
      <w:szCs w:val="20"/>
      <w:lang w:val="en-GB" w:eastAsia="vi-VN"/>
    </w:rPr>
  </w:style>
  <w:style w:type="paragraph" w:customStyle="1" w:styleId="Style1">
    <w:name w:val="Style1"/>
    <w:basedOn w:val="Normal"/>
    <w:pPr>
      <w:tabs>
        <w:tab w:val="left" w:leader="dot" w:pos="357"/>
      </w:tabs>
      <w:spacing w:before="60" w:after="60"/>
      <w:ind w:left="714" w:hanging="357"/>
      <w:jc w:val="both"/>
    </w:pPr>
    <w:rPr>
      <w:rFonts w:ascii="VNI-Times" w:hAnsi="VNI-Times"/>
      <w:szCs w:val="20"/>
      <w:lang w:val="en-GB" w:eastAsia="vi-VN"/>
    </w:rPr>
  </w:style>
  <w:style w:type="paragraph" w:customStyle="1" w:styleId="Style2">
    <w:name w:val="Style2"/>
    <w:basedOn w:val="Normal"/>
    <w:pPr>
      <w:tabs>
        <w:tab w:val="left" w:pos="540"/>
      </w:tabs>
      <w:spacing w:before="120" w:after="120"/>
      <w:ind w:left="540" w:hanging="540"/>
      <w:jc w:val="both"/>
    </w:pPr>
    <w:rPr>
      <w:rFonts w:ascii="VNI-Times" w:hAnsi="VNI-Times"/>
      <w:szCs w:val="20"/>
      <w:lang w:val="en-GB" w:eastAsia="vi-VN"/>
    </w:rPr>
  </w:style>
  <w:style w:type="paragraph" w:customStyle="1" w:styleId="Bang-1">
    <w:name w:val="Bang-1"/>
    <w:basedOn w:val="Bang"/>
    <w:pPr>
      <w:spacing w:before="240"/>
    </w:pPr>
    <w:rPr>
      <w:sz w:val="20"/>
    </w:rPr>
  </w:style>
  <w:style w:type="paragraph" w:customStyle="1" w:styleId="Chuthich0">
    <w:name w:val="Chu thich"/>
    <w:basedOn w:val="Normal"/>
    <w:pPr>
      <w:tabs>
        <w:tab w:val="left" w:pos="426"/>
        <w:tab w:val="left" w:pos="482"/>
      </w:tabs>
      <w:ind w:left="641" w:hanging="357"/>
      <w:jc w:val="both"/>
    </w:pPr>
    <w:rPr>
      <w:rFonts w:ascii="VNI-Times" w:hAnsi="VNI-Times"/>
      <w:sz w:val="18"/>
      <w:szCs w:val="20"/>
      <w:lang w:val="en-GB" w:eastAsia="vi-VN"/>
    </w:rPr>
  </w:style>
  <w:style w:type="paragraph" w:customStyle="1" w:styleId="Giaitrinh">
    <w:name w:val="Giaitrinh"/>
    <w:basedOn w:val="Normal"/>
    <w:qFormat/>
    <w:pPr>
      <w:jc w:val="both"/>
    </w:pPr>
    <w:rPr>
      <w:rFonts w:ascii="VNI-Times" w:hAnsi="VNI-Times"/>
      <w:sz w:val="20"/>
      <w:szCs w:val="20"/>
      <w:lang w:val="en-GB" w:eastAsia="vi-VN"/>
    </w:rPr>
  </w:style>
  <w:style w:type="paragraph" w:customStyle="1" w:styleId="Insdetable">
    <w:name w:val="Insde table"/>
    <w:basedOn w:val="Normal"/>
    <w:qFormat/>
    <w:pPr>
      <w:spacing w:before="40" w:after="40"/>
      <w:jc w:val="both"/>
    </w:pPr>
    <w:rPr>
      <w:rFonts w:ascii="VNI-Times" w:hAnsi="VNI-Times"/>
      <w:sz w:val="20"/>
      <w:szCs w:val="20"/>
      <w:lang w:val="en-GB" w:eastAsia="vi-VN"/>
    </w:rPr>
  </w:style>
  <w:style w:type="paragraph" w:customStyle="1" w:styleId="Phuongtrinh">
    <w:name w:val="Phuongtrinh"/>
    <w:basedOn w:val="Normal"/>
    <w:qFormat/>
    <w:pPr>
      <w:spacing w:before="120" w:after="120"/>
      <w:jc w:val="center"/>
    </w:pPr>
    <w:rPr>
      <w:rFonts w:ascii="VNI-Times" w:hAnsi="VNI-Times"/>
      <w:szCs w:val="20"/>
      <w:lang w:val="en-GB" w:eastAsia="vi-VN"/>
    </w:rPr>
  </w:style>
  <w:style w:type="paragraph" w:customStyle="1" w:styleId="Style4">
    <w:name w:val="Style4"/>
    <w:basedOn w:val="Normal"/>
    <w:qFormat/>
    <w:pPr>
      <w:tabs>
        <w:tab w:val="left" w:pos="360"/>
      </w:tabs>
      <w:spacing w:before="120" w:after="120"/>
      <w:ind w:left="357" w:hanging="357"/>
      <w:jc w:val="both"/>
    </w:pPr>
    <w:rPr>
      <w:rFonts w:ascii="VNI-Times" w:hAnsi="VNI-Times"/>
      <w:szCs w:val="20"/>
      <w:lang w:val="en-GB" w:eastAsia="vi-VN"/>
    </w:rPr>
  </w:style>
  <w:style w:type="paragraph" w:customStyle="1" w:styleId="Vidu">
    <w:name w:val="Vidu"/>
    <w:basedOn w:val="Normal"/>
    <w:qFormat/>
    <w:pPr>
      <w:spacing w:before="60" w:after="60"/>
      <w:ind w:left="284"/>
      <w:jc w:val="both"/>
    </w:pPr>
    <w:rPr>
      <w:rFonts w:ascii="VNI-Times" w:hAnsi="VNI-Times"/>
      <w:sz w:val="20"/>
      <w:szCs w:val="20"/>
      <w:lang w:val="en-GB" w:eastAsia="vi-VN"/>
    </w:rPr>
  </w:style>
  <w:style w:type="paragraph" w:customStyle="1" w:styleId="xl55">
    <w:name w:val="xl55"/>
    <w:basedOn w:val="Normal"/>
    <w:pPr>
      <w:spacing w:before="100" w:beforeAutospacing="1" w:after="100" w:afterAutospacing="1"/>
      <w:jc w:val="center"/>
    </w:pPr>
    <w:rPr>
      <w:rFonts w:ascii=".VnTime" w:hAnsi=".VnTime"/>
      <w:b/>
      <w:bCs/>
    </w:rPr>
  </w:style>
  <w:style w:type="paragraph" w:customStyle="1" w:styleId="xl30">
    <w:name w:val="xl30"/>
    <w:basedOn w:val="Normal"/>
    <w:qFormat/>
    <w:pPr>
      <w:pBdr>
        <w:bottom w:val="single" w:sz="4" w:space="0" w:color="000000"/>
      </w:pBdr>
      <w:spacing w:before="100" w:beforeAutospacing="1" w:after="100" w:afterAutospacing="1"/>
      <w:jc w:val="center"/>
    </w:pPr>
    <w:rPr>
      <w:rFonts w:ascii=".VnArial NarrowH" w:hAnsi=".VnArial NarrowH"/>
      <w:b/>
      <w:bCs/>
      <w:sz w:val="26"/>
      <w:szCs w:val="26"/>
    </w:rPr>
  </w:style>
  <w:style w:type="paragraph" w:customStyle="1" w:styleId="normal14pt">
    <w:name w:val="normal+ 14 pt"/>
    <w:basedOn w:val="Title"/>
    <w:qFormat/>
    <w:pPr>
      <w:tabs>
        <w:tab w:val="clear" w:pos="360"/>
      </w:tabs>
      <w:spacing w:before="60" w:after="60" w:line="380" w:lineRule="exact"/>
      <w:ind w:firstLine="935"/>
      <w:jc w:val="both"/>
    </w:pPr>
    <w:rPr>
      <w:rFonts w:ascii="Times New Roman" w:hAnsi="Times New Roman"/>
      <w:b w:val="0"/>
      <w:color w:val="auto"/>
      <w:sz w:val="28"/>
      <w:szCs w:val="28"/>
      <w:lang w:val="en-US"/>
    </w:rPr>
  </w:style>
  <w:style w:type="paragraph" w:customStyle="1" w:styleId="xl32">
    <w:name w:val="xl3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Palatino Linotype" w:hAnsi="Palatino Linotype"/>
      <w:b/>
      <w:bCs/>
      <w:sz w:val="22"/>
      <w:szCs w:val="22"/>
    </w:rPr>
  </w:style>
  <w:style w:type="paragraph" w:customStyle="1" w:styleId="danhsach">
    <w:name w:val="danhsach"/>
    <w:basedOn w:val="Normal"/>
    <w:qFormat/>
    <w:pPr>
      <w:spacing w:before="120" w:line="400" w:lineRule="exact"/>
      <w:ind w:right="-1"/>
      <w:jc w:val="both"/>
    </w:pPr>
    <w:rPr>
      <w:rFonts w:ascii=".VnTime" w:hAnsi=".VnTime"/>
      <w:color w:val="000000"/>
      <w:sz w:val="27"/>
      <w:szCs w:val="27"/>
    </w:rPr>
  </w:style>
  <w:style w:type="paragraph" w:customStyle="1" w:styleId="vanban">
    <w:name w:val="vanban"/>
    <w:basedOn w:val="Normal"/>
    <w:qFormat/>
    <w:pPr>
      <w:spacing w:before="60" w:after="60" w:line="360" w:lineRule="exact"/>
      <w:ind w:left="1701" w:right="567" w:firstLine="567"/>
      <w:jc w:val="both"/>
    </w:pPr>
    <w:rPr>
      <w:rFonts w:ascii=".VnTime" w:hAnsi=".VnTime"/>
      <w:color w:val="000000"/>
      <w:sz w:val="26"/>
      <w:szCs w:val="20"/>
    </w:rPr>
  </w:style>
  <w:style w:type="paragraph" w:customStyle="1" w:styleId="bang0">
    <w:name w:val="bang"/>
    <w:basedOn w:val="Normal"/>
    <w:pPr>
      <w:widowControl w:val="0"/>
      <w:spacing w:before="240" w:after="240" w:line="360" w:lineRule="exact"/>
      <w:ind w:left="1701" w:right="567"/>
      <w:outlineLvl w:val="8"/>
    </w:pPr>
    <w:rPr>
      <w:rFonts w:ascii=".VnTime" w:hAnsi=".VnTime"/>
      <w:b/>
      <w:color w:val="FF0000"/>
      <w:sz w:val="26"/>
      <w:szCs w:val="20"/>
      <w:u w:val="single"/>
    </w:rPr>
  </w:style>
  <w:style w:type="paragraph" w:customStyle="1" w:styleId="BodyText22">
    <w:name w:val="Body Text 22"/>
    <w:basedOn w:val="Normal"/>
    <w:qFormat/>
    <w:pPr>
      <w:spacing w:after="120"/>
      <w:ind w:firstLine="720"/>
      <w:jc w:val="both"/>
    </w:pPr>
    <w:rPr>
      <w:rFonts w:ascii=".VnTime" w:hAnsi=".VnTime"/>
      <w:sz w:val="28"/>
      <w:szCs w:val="20"/>
    </w:rPr>
  </w:style>
  <w:style w:type="paragraph" w:customStyle="1" w:styleId="cvbody">
    <w:name w:val="cvbody"/>
    <w:basedOn w:val="Normal"/>
    <w:qFormat/>
    <w:pPr>
      <w:spacing w:before="120" w:after="120" w:line="288" w:lineRule="auto"/>
      <w:jc w:val="both"/>
    </w:pPr>
    <w:rPr>
      <w:rFonts w:ascii=".VnTime" w:eastAsia="MS Mincho" w:hAnsi=".VnTime"/>
      <w:sz w:val="28"/>
      <w:szCs w:val="28"/>
    </w:rPr>
  </w:style>
  <w:style w:type="paragraph" w:customStyle="1" w:styleId="CharCharCharCharCharCharCharCharCharCharCharCharCharCharCharCharCharCharCharCharCharCharCharCharChar">
    <w:name w:val="Char Char Char Char Char Char Char Char Char Char Char Char Char Char Char Char Char Char Char Char Char Char Char Char Char"/>
    <w:basedOn w:val="Normal"/>
    <w:qFormat/>
    <w:pPr>
      <w:spacing w:after="160" w:line="240" w:lineRule="exact"/>
    </w:pPr>
    <w:rPr>
      <w:rFonts w:ascii="Verdana" w:hAnsi="Verdana" w:cs="Verdana"/>
      <w:sz w:val="20"/>
      <w:szCs w:val="20"/>
    </w:rPr>
  </w:style>
  <w:style w:type="paragraph" w:customStyle="1" w:styleId="msonormalms-rtethemefontface-2ms-rtefontsize-2ms-rtethemeforecolor-4-0">
    <w:name w:val="msonormal ms-rtethemefontface-2 ms-rtefontsize-2 ms-rtethemeforecolor-4-0"/>
    <w:basedOn w:val="Normal"/>
    <w:pPr>
      <w:tabs>
        <w:tab w:val="left" w:pos="900"/>
      </w:tabs>
      <w:spacing w:before="100" w:beforeAutospacing="1" w:after="100" w:afterAutospacing="1"/>
    </w:pPr>
    <w:rPr>
      <w:lang w:val="vi-VN" w:eastAsia="vi-VN"/>
    </w:rPr>
  </w:style>
  <w:style w:type="paragraph" w:customStyle="1" w:styleId="text2">
    <w:name w:val="text2"/>
    <w:basedOn w:val="BodyTextIndent2"/>
    <w:pPr>
      <w:tabs>
        <w:tab w:val="left" w:pos="360"/>
      </w:tabs>
      <w:spacing w:before="60" w:after="60" w:line="312" w:lineRule="auto"/>
      <w:ind w:left="90" w:firstLine="0"/>
      <w:jc w:val="both"/>
    </w:pPr>
    <w:rPr>
      <w:rFonts w:ascii="Times New Roman" w:hAnsi="Times New Roman"/>
      <w:iCs/>
      <w:szCs w:val="24"/>
    </w:rPr>
  </w:style>
  <w:style w:type="paragraph" w:customStyle="1" w:styleId="text3">
    <w:name w:val="text3"/>
    <w:basedOn w:val="BodyTextIndent2"/>
    <w:qFormat/>
    <w:pPr>
      <w:tabs>
        <w:tab w:val="left" w:pos="360"/>
      </w:tabs>
      <w:spacing w:before="60" w:after="60" w:line="312" w:lineRule="auto"/>
      <w:ind w:left="90" w:firstLine="0"/>
      <w:jc w:val="both"/>
    </w:pPr>
    <w:rPr>
      <w:rFonts w:ascii="Times New Roman" w:hAnsi="Times New Roman"/>
      <w:szCs w:val="24"/>
    </w:rPr>
  </w:style>
  <w:style w:type="paragraph" w:customStyle="1" w:styleId="text1">
    <w:name w:val="text 1"/>
    <w:basedOn w:val="BodyTextIndent2"/>
    <w:qFormat/>
    <w:pPr>
      <w:spacing w:before="60" w:after="60" w:line="312" w:lineRule="auto"/>
      <w:ind w:firstLine="567"/>
      <w:jc w:val="both"/>
    </w:pPr>
    <w:rPr>
      <w:rFonts w:ascii="Times New Roman" w:hAnsi="Times New Roman"/>
      <w:szCs w:val="24"/>
    </w:rPr>
  </w:style>
  <w:style w:type="paragraph" w:customStyle="1" w:styleId="msolistparagraph0">
    <w:name w:val="msolistparagraph"/>
    <w:basedOn w:val="Normal"/>
    <w:qFormat/>
    <w:pPr>
      <w:spacing w:after="200" w:line="276" w:lineRule="auto"/>
      <w:ind w:left="720"/>
    </w:pPr>
    <w:rPr>
      <w:bCs/>
      <w:sz w:val="28"/>
      <w:szCs w:val="28"/>
      <w:lang w:val="vi-VN"/>
    </w:rPr>
  </w:style>
  <w:style w:type="character" w:customStyle="1" w:styleId="CharChar17">
    <w:name w:val="Char Char17"/>
    <w:rPr>
      <w:rFonts w:ascii="Times New Roman" w:hAnsi="Times New Roman" w:cs="Times New Roman" w:hint="default"/>
      <w:b/>
      <w:bCs/>
      <w:sz w:val="18"/>
      <w:szCs w:val="18"/>
      <w:lang w:val="en-GB" w:eastAsia="vi-VN"/>
    </w:rPr>
  </w:style>
  <w:style w:type="character" w:customStyle="1" w:styleId="normal14ptChar">
    <w:name w:val="normal+ 14 pt Char"/>
    <w:qFormat/>
    <w:rPr>
      <w:b/>
      <w:bCs/>
      <w:sz w:val="28"/>
      <w:szCs w:val="24"/>
      <w:lang w:val="en-US" w:eastAsia="en-US" w:bidi="ar-SA"/>
    </w:rPr>
  </w:style>
  <w:style w:type="character" w:customStyle="1" w:styleId="grame">
    <w:name w:val="grame"/>
    <w:basedOn w:val="DefaultParagraphFont"/>
    <w:qFormat/>
  </w:style>
  <w:style w:type="character" w:customStyle="1" w:styleId="CharChar20">
    <w:name w:val="Char Char20"/>
    <w:rPr>
      <w:rFonts w:ascii="Arial" w:hAnsi="Arial" w:cs="Arial" w:hint="default"/>
      <w:b/>
      <w:bCs/>
      <w:sz w:val="32"/>
      <w:szCs w:val="32"/>
      <w:lang w:val="en-US" w:eastAsia="en-US"/>
    </w:rPr>
  </w:style>
  <w:style w:type="character" w:customStyle="1" w:styleId="CharChar19">
    <w:name w:val="Char Char19"/>
    <w:qFormat/>
    <w:rPr>
      <w:rFonts w:ascii="Times New Roman" w:hAnsi="Times New Roman" w:cs="Times New Roman" w:hint="default"/>
      <w:b/>
      <w:bCs/>
      <w:caps/>
      <w:sz w:val="24"/>
      <w:szCs w:val="24"/>
      <w:lang w:val="en-GB" w:eastAsia="vi-VN"/>
    </w:rPr>
  </w:style>
  <w:style w:type="character" w:customStyle="1" w:styleId="CharChar18">
    <w:name w:val="Char Char18"/>
    <w:qFormat/>
    <w:rPr>
      <w:rFonts w:ascii="Times New Roman" w:hAnsi="Times New Roman" w:cs="Times New Roman" w:hint="default"/>
      <w:b/>
      <w:bCs/>
      <w:i/>
      <w:iCs/>
      <w:sz w:val="24"/>
      <w:szCs w:val="24"/>
      <w:lang w:val="en-GB" w:eastAsia="vi-VN"/>
    </w:rPr>
  </w:style>
  <w:style w:type="character" w:customStyle="1" w:styleId="CharChar16">
    <w:name w:val="Char Char16"/>
    <w:qFormat/>
    <w:rPr>
      <w:rFonts w:ascii="Times New Roman" w:hAnsi="Times New Roman" w:cs="Times New Roman" w:hint="default"/>
      <w:b/>
      <w:bCs/>
      <w:lang w:val="en-GB" w:eastAsia="vi-VN"/>
    </w:rPr>
  </w:style>
  <w:style w:type="character" w:customStyle="1" w:styleId="CharChar15">
    <w:name w:val="Char Char15"/>
    <w:qFormat/>
    <w:rPr>
      <w:rFonts w:ascii="Times New Roman" w:hAnsi="Times New Roman" w:cs="Times New Roman" w:hint="default"/>
      <w:b/>
      <w:bCs/>
      <w:i/>
      <w:iCs/>
      <w:lang w:val="en-GB" w:eastAsia="vi-VN"/>
    </w:rPr>
  </w:style>
  <w:style w:type="character" w:customStyle="1" w:styleId="CharChar14">
    <w:name w:val="Char Char14"/>
    <w:rPr>
      <w:rFonts w:ascii="Times New Roman" w:hAnsi="Times New Roman" w:cs="Times New Roman" w:hint="default"/>
      <w:b/>
      <w:bCs/>
      <w:lang w:val="en-GB" w:eastAsia="vi-VN"/>
    </w:rPr>
  </w:style>
  <w:style w:type="character" w:customStyle="1" w:styleId="CharChar13">
    <w:name w:val="Char Char13"/>
    <w:qFormat/>
    <w:rPr>
      <w:rFonts w:ascii="Times New Roman" w:hAnsi="Times New Roman" w:cs="Times New Roman" w:hint="default"/>
      <w:b/>
      <w:bCs/>
      <w:color w:val="000080"/>
      <w:lang w:val="en-GB" w:eastAsia="vi-VN"/>
    </w:rPr>
  </w:style>
  <w:style w:type="character" w:customStyle="1" w:styleId="CharChar11">
    <w:name w:val="Char Char11"/>
    <w:qFormat/>
    <w:rPr>
      <w:rFonts w:ascii="Times New Roman" w:hAnsi="Times New Roman" w:cs="Times New Roman" w:hint="default"/>
      <w:sz w:val="24"/>
      <w:szCs w:val="24"/>
      <w:lang w:val="en-US" w:eastAsia="en-US"/>
    </w:rPr>
  </w:style>
  <w:style w:type="character" w:customStyle="1" w:styleId="CharChar12">
    <w:name w:val="Char Char12"/>
    <w:qFormat/>
    <w:rPr>
      <w:sz w:val="24"/>
      <w:szCs w:val="24"/>
      <w:lang w:val="en-US" w:eastAsia="en-US"/>
    </w:rPr>
  </w:style>
  <w:style w:type="character" w:customStyle="1" w:styleId="CharChar10">
    <w:name w:val="Char Char10"/>
    <w:qFormat/>
    <w:rPr>
      <w:rFonts w:ascii="Times New Roman" w:hAnsi="Times New Roman" w:cs="Times New Roman" w:hint="default"/>
      <w:b/>
      <w:bCs/>
      <w:sz w:val="24"/>
      <w:szCs w:val="24"/>
      <w:lang w:val="en-US" w:eastAsia="en-US"/>
    </w:rPr>
  </w:style>
  <w:style w:type="character" w:customStyle="1" w:styleId="CharChar8">
    <w:name w:val="Char Char8"/>
    <w:qFormat/>
    <w:rPr>
      <w:sz w:val="24"/>
      <w:szCs w:val="24"/>
      <w:lang w:val="en-US" w:eastAsia="en-US"/>
    </w:rPr>
  </w:style>
  <w:style w:type="character" w:customStyle="1" w:styleId="CharChar7">
    <w:name w:val="Char Char7"/>
    <w:qFormat/>
    <w:rPr>
      <w:sz w:val="28"/>
      <w:szCs w:val="28"/>
      <w:lang w:val="en-US" w:eastAsia="en-US"/>
    </w:rPr>
  </w:style>
  <w:style w:type="character" w:customStyle="1" w:styleId="CharChar5">
    <w:name w:val="Char Char5"/>
    <w:qFormat/>
    <w:rPr>
      <w:rFonts w:ascii="Times New Roman" w:hAnsi="Times New Roman" w:cs="Times New Roman" w:hint="default"/>
      <w:i/>
      <w:iCs/>
      <w:color w:val="0000FF"/>
      <w:sz w:val="28"/>
      <w:szCs w:val="28"/>
      <w:lang w:val="en-GB" w:eastAsia="en-US"/>
    </w:rPr>
  </w:style>
  <w:style w:type="character" w:customStyle="1" w:styleId="CharChar4">
    <w:name w:val="Char Char4"/>
    <w:qFormat/>
    <w:rPr>
      <w:rFonts w:ascii="Times New Roman" w:hAnsi="Times New Roman" w:cs="Times New Roman" w:hint="default"/>
      <w:sz w:val="28"/>
      <w:szCs w:val="28"/>
      <w:lang w:val="en-US" w:eastAsia="en-US"/>
    </w:rPr>
  </w:style>
  <w:style w:type="character" w:customStyle="1" w:styleId="CharChar2">
    <w:name w:val="Char Char2"/>
    <w:qFormat/>
    <w:rPr>
      <w:rFonts w:ascii="Times New Roman" w:hAnsi="Times New Roman" w:cs="Times New Roman" w:hint="default"/>
      <w:sz w:val="24"/>
      <w:szCs w:val="24"/>
      <w:lang w:val="en-US" w:eastAsia="en-US"/>
    </w:rPr>
  </w:style>
  <w:style w:type="paragraph" w:customStyle="1" w:styleId="Noidung">
    <w:name w:val="Noidung"/>
    <w:basedOn w:val="Normal"/>
    <w:uiPriority w:val="99"/>
    <w:qFormat/>
    <w:pPr>
      <w:spacing w:before="120" w:after="60" w:line="360" w:lineRule="exact"/>
      <w:ind w:firstLine="680"/>
      <w:jc w:val="both"/>
    </w:pPr>
    <w:rPr>
      <w:rFonts w:eastAsia="Arial"/>
      <w:sz w:val="28"/>
      <w:szCs w:val="28"/>
    </w:rPr>
  </w:style>
  <w:style w:type="character" w:customStyle="1" w:styleId="Bodytext0">
    <w:name w:val="Body text_"/>
    <w:link w:val="Bodytext1"/>
    <w:uiPriority w:val="99"/>
    <w:qFormat/>
    <w:rPr>
      <w:sz w:val="23"/>
      <w:shd w:val="clear" w:color="auto" w:fill="FFFFFF"/>
    </w:rPr>
  </w:style>
  <w:style w:type="paragraph" w:customStyle="1" w:styleId="Bodytext1">
    <w:name w:val="Body text1"/>
    <w:basedOn w:val="Normal"/>
    <w:link w:val="Bodytext0"/>
    <w:uiPriority w:val="99"/>
    <w:qFormat/>
    <w:pPr>
      <w:widowControl w:val="0"/>
      <w:shd w:val="clear" w:color="auto" w:fill="FFFFFF"/>
      <w:spacing w:before="180" w:line="367" w:lineRule="exact"/>
      <w:jc w:val="both"/>
    </w:pPr>
    <w:rPr>
      <w:sz w:val="23"/>
      <w:szCs w:val="20"/>
    </w:rPr>
  </w:style>
  <w:style w:type="paragraph" w:customStyle="1" w:styleId="BodyText10">
    <w:name w:val="Body Text1"/>
    <w:basedOn w:val="Normal"/>
    <w:qFormat/>
    <w:pPr>
      <w:widowControl w:val="0"/>
      <w:shd w:val="clear" w:color="auto" w:fill="FFFFFF"/>
      <w:spacing w:line="370" w:lineRule="exact"/>
      <w:jc w:val="both"/>
    </w:pPr>
    <w:rPr>
      <w:sz w:val="27"/>
      <w:szCs w:val="27"/>
    </w:rPr>
  </w:style>
  <w:style w:type="character" w:customStyle="1" w:styleId="Vanbnnidung3">
    <w:name w:val="Van b?n n?i dung (3)_"/>
    <w:link w:val="Vanbnnidung30"/>
    <w:qFormat/>
    <w:rPr>
      <w:b/>
      <w:bCs/>
      <w:sz w:val="26"/>
      <w:szCs w:val="26"/>
      <w:shd w:val="clear" w:color="auto" w:fill="FFFFFF"/>
    </w:rPr>
  </w:style>
  <w:style w:type="paragraph" w:customStyle="1" w:styleId="Vanbnnidung30">
    <w:name w:val="Van b?n n?i dung (3)"/>
    <w:basedOn w:val="Normal"/>
    <w:link w:val="Vanbnnidung3"/>
    <w:qFormat/>
    <w:pPr>
      <w:widowControl w:val="0"/>
      <w:shd w:val="clear" w:color="auto" w:fill="FFFFFF"/>
      <w:spacing w:before="60" w:after="60" w:line="240" w:lineRule="atLeast"/>
      <w:jc w:val="both"/>
    </w:pPr>
    <w:rPr>
      <w:b/>
      <w:bCs/>
      <w:sz w:val="26"/>
      <w:szCs w:val="26"/>
    </w:rPr>
  </w:style>
  <w:style w:type="character" w:customStyle="1" w:styleId="fontstyle31">
    <w:name w:val="fontstyle31"/>
    <w:basedOn w:val="DefaultParagraphFont"/>
    <w:qFormat/>
    <w:rPr>
      <w:rFonts w:ascii="TimesNewRomanPSMT" w:hAnsi="TimesNewRomanPSMT" w:hint="default"/>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2891C07-8FC4-4756-A975-6101183D19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3296</Words>
  <Characters>18788</Characters>
  <Application>Microsoft Office Word</Application>
  <DocSecurity>0</DocSecurity>
  <Lines>156</Lines>
  <Paragraphs>44</Paragraphs>
  <ScaleCrop>false</ScaleCrop>
  <Company>Thanh hoa</Company>
  <LinksUpToDate>false</LinksUpToDate>
  <CharactersWithSpaces>22040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          CỘNG HÒA XÃ HỘI  CHỦ NGHĨA VIỆT NAM</dc:title>
  <dc:creator>UBND</dc:creator>
  <cp:lastModifiedBy>HP</cp:lastModifiedBy>
  <cp:revision>51</cp:revision>
  <dcterms:created xsi:type="dcterms:W3CDTF">2026-04-05T02:24:00Z</dcterms:created>
  <dcterms:modified xsi:type="dcterms:W3CDTF">2026-05-05T08:33:00Z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069765AA08614A63917153C14C560B9B_12</vt:lpwstr>
  </property>
</Properties>
</file>