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34" w:type="dxa"/>
        <w:tblLook w:val="04A0" w:firstRow="1" w:lastRow="0" w:firstColumn="1" w:lastColumn="0" w:noHBand="0" w:noVBand="1"/>
      </w:tblPr>
      <w:tblGrid>
        <w:gridCol w:w="3863"/>
        <w:gridCol w:w="5771"/>
      </w:tblGrid>
      <w:tr w:rsidR="00421CE7" w:rsidTr="006E75D8">
        <w:tc>
          <w:tcPr>
            <w:tcW w:w="3863" w:type="dxa"/>
            <w:tcBorders>
              <w:top w:val="nil"/>
              <w:left w:val="nil"/>
              <w:bottom w:val="nil"/>
              <w:right w:val="nil"/>
            </w:tcBorders>
          </w:tcPr>
          <w:p w:rsidR="00421CE7" w:rsidRDefault="00421CE7" w:rsidP="00421CE7">
            <w:pPr>
              <w:jc w:val="center"/>
              <w:rPr>
                <w:rFonts w:ascii="Times New Roman" w:eastAsia="Times New Roman" w:hAnsi="Times New Roman" w:cs="Times New Roman"/>
                <w:b/>
                <w:sz w:val="26"/>
              </w:rPr>
            </w:pPr>
            <w:r>
              <w:rPr>
                <w:rFonts w:ascii="Times New Roman" w:eastAsia="Times New Roman" w:hAnsi="Times New Roman" w:cs="Times New Roman"/>
                <w:b/>
                <w:sz w:val="26"/>
              </w:rPr>
              <w:t>HỘI ĐỒNG NHÂN DÂN</w:t>
            </w:r>
          </w:p>
          <w:p w:rsidR="00421CE7" w:rsidRDefault="00421CE7" w:rsidP="00421CE7">
            <w:pPr>
              <w:jc w:val="center"/>
              <w:rPr>
                <w:rFonts w:ascii="Times New Roman" w:eastAsia="Times New Roman" w:hAnsi="Times New Roman" w:cs="Times New Roman"/>
                <w:b/>
                <w:sz w:val="26"/>
              </w:rPr>
            </w:pPr>
            <w:r>
              <w:rPr>
                <w:rFonts w:ascii="Times New Roman" w:eastAsia="Times New Roman" w:hAnsi="Times New Roman" w:cs="Times New Roman"/>
                <w:b/>
                <w:sz w:val="26"/>
              </w:rPr>
              <w:t>THÀNH PHỐ HỒ CHÍ MINH</w:t>
            </w:r>
          </w:p>
          <w:p w:rsidR="00421CE7" w:rsidRPr="00421CE7" w:rsidRDefault="00421CE7" w:rsidP="00421CE7">
            <w:pPr>
              <w:jc w:val="center"/>
              <w:rPr>
                <w:rFonts w:ascii="Times New Roman" w:eastAsia="Times New Roman" w:hAnsi="Times New Roman" w:cs="Times New Roman"/>
                <w:b/>
                <w:sz w:val="26"/>
              </w:rPr>
            </w:pPr>
            <w:r>
              <w:rPr>
                <w:rFonts w:ascii="Times New Roman" w:eastAsia="Times New Roman" w:hAnsi="Times New Roman" w:cs="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695960</wp:posOffset>
                      </wp:positionH>
                      <wp:positionV relativeFrom="paragraph">
                        <wp:posOffset>62230</wp:posOffset>
                      </wp:positionV>
                      <wp:extent cx="9588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95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7039C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4.8pt,4.9pt" to="130.3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" strokecolor="black [3200]" strokeweight=".5pt">
                      <v:stroke joinstyle="miter"/>
                    </v:line>
                  </w:pict>
                </mc:Fallback>
              </mc:AlternateContent>
            </w:r>
          </w:p>
          <w:p w:rsidR="00421CE7" w:rsidRDefault="00421CE7" w:rsidP="00421CE7">
            <w:pPr>
              <w:jc w:val="center"/>
              <w:rPr>
                <w:rFonts w:ascii="Times New Roman" w:eastAsia="Times New Roman" w:hAnsi="Times New Roman" w:cs="Times New Roman"/>
                <w:b/>
                <w:sz w:val="26"/>
              </w:rPr>
            </w:pPr>
            <w:r>
              <w:rPr>
                <w:rFonts w:ascii="Times New Roman" w:eastAsia="Times New Roman" w:hAnsi="Times New Roman" w:cs="Times New Roman"/>
                <w:sz w:val="26"/>
              </w:rPr>
              <w:t>Số: 65/NQ-HĐND</w:t>
            </w:r>
          </w:p>
        </w:tc>
        <w:tc>
          <w:tcPr>
            <w:tcW w:w="5771" w:type="dxa"/>
            <w:tcBorders>
              <w:top w:val="nil"/>
              <w:left w:val="nil"/>
              <w:bottom w:val="nil"/>
              <w:right w:val="nil"/>
            </w:tcBorders>
          </w:tcPr>
          <w:p w:rsidR="00421CE7" w:rsidRDefault="00421CE7" w:rsidP="00421CE7">
            <w:pPr>
              <w:jc w:val="center"/>
              <w:rPr>
                <w:rFonts w:ascii="Times New Roman" w:eastAsia="Times New Roman" w:hAnsi="Times New Roman" w:cs="Times New Roman"/>
                <w:b/>
                <w:sz w:val="26"/>
              </w:rPr>
            </w:pPr>
            <w:r>
              <w:rPr>
                <w:rFonts w:ascii="Times New Roman" w:eastAsia="Times New Roman" w:hAnsi="Times New Roman" w:cs="Times New Roman"/>
                <w:b/>
                <w:sz w:val="26"/>
              </w:rPr>
              <w:t>CỘNG HÒA XÃ HỘI CHỦ NGHĨA VIỆT NAM</w:t>
            </w:r>
          </w:p>
          <w:p w:rsidR="00421CE7" w:rsidRPr="00421CE7" w:rsidRDefault="00421CE7" w:rsidP="00421CE7">
            <w:pPr>
              <w:jc w:val="center"/>
              <w:rPr>
                <w:rFonts w:ascii="Times New Roman" w:eastAsia="Times New Roman" w:hAnsi="Times New Roman" w:cs="Times New Roman"/>
                <w:b/>
                <w:sz w:val="28"/>
              </w:rPr>
            </w:pPr>
            <w:r w:rsidRPr="00421CE7">
              <w:rPr>
                <w:rFonts w:ascii="Times New Roman" w:eastAsia="Times New Roman" w:hAnsi="Times New Roman" w:cs="Times New Roman"/>
                <w:b/>
                <w:sz w:val="28"/>
              </w:rPr>
              <w:t>Độc lập - Tự do - Hạnh phúc</w:t>
            </w:r>
          </w:p>
          <w:p w:rsidR="00421CE7" w:rsidRDefault="00421CE7" w:rsidP="00421CE7">
            <w:pPr>
              <w:jc w:val="center"/>
              <w:rPr>
                <w:rFonts w:ascii="Times New Roman" w:eastAsia="Times New Roman" w:hAnsi="Times New Roman" w:cs="Times New Roman"/>
                <w:b/>
                <w:sz w:val="26"/>
              </w:rPr>
            </w:pPr>
            <w:r>
              <w:rPr>
                <w:rFonts w:ascii="Times New Roman" w:eastAsia="Times New Roman" w:hAnsi="Times New Roman" w:cs="Times New Roman"/>
                <w:b/>
                <w:noProof/>
                <w:sz w:val="26"/>
              </w:rPr>
              <mc:AlternateContent>
                <mc:Choice Requires="wps">
                  <w:drawing>
                    <wp:anchor distT="0" distB="0" distL="114300" distR="114300" simplePos="0" relativeHeight="251660288" behindDoc="0" locked="0" layoutInCell="1" allowOverlap="1">
                      <wp:simplePos x="0" y="0"/>
                      <wp:positionH relativeFrom="column">
                        <wp:posOffset>700405</wp:posOffset>
                      </wp:positionH>
                      <wp:positionV relativeFrom="paragraph">
                        <wp:posOffset>24130</wp:posOffset>
                      </wp:positionV>
                      <wp:extent cx="22352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2235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2EF99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15pt,1.9pt" to="231.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" strokecolor="black [3200]" strokeweight=".5pt">
                      <v:stroke joinstyle="miter"/>
                    </v:line>
                  </w:pict>
                </mc:Fallback>
              </mc:AlternateContent>
            </w:r>
          </w:p>
          <w:p w:rsidR="00421CE7" w:rsidRDefault="00421CE7" w:rsidP="00421CE7">
            <w:pPr>
              <w:tabs>
                <w:tab w:val="center" w:pos="1703"/>
                <w:tab w:val="right" w:pos="9328"/>
              </w:tabs>
              <w:jc w:val="center"/>
            </w:pPr>
            <w:r>
              <w:rPr>
                <w:rFonts w:ascii="Times New Roman" w:eastAsia="Times New Roman" w:hAnsi="Times New Roman" w:cs="Times New Roman"/>
                <w:i/>
                <w:sz w:val="26"/>
              </w:rPr>
              <w:t>Thành phố Hồ Chí Minh, ngày 19 tháng 6 năm 2026</w:t>
            </w:r>
          </w:p>
          <w:p w:rsidR="00421CE7" w:rsidRDefault="00421CE7" w:rsidP="00421CE7">
            <w:pPr>
              <w:rPr>
                <w:rFonts w:ascii="Times New Roman" w:eastAsia="Times New Roman" w:hAnsi="Times New Roman" w:cs="Times New Roman"/>
                <w:b/>
                <w:sz w:val="26"/>
              </w:rPr>
            </w:pPr>
          </w:p>
        </w:tc>
      </w:tr>
    </w:tbl>
    <w:p w:rsidR="006E75D8" w:rsidRDefault="006E75D8" w:rsidP="00AF3640">
      <w:pPr>
        <w:spacing w:after="0" w:line="240" w:lineRule="auto"/>
        <w:jc w:val="center"/>
        <w:rPr>
          <w:rFonts w:ascii="Times New Roman" w:eastAsia="Times New Roman" w:hAnsi="Times New Roman" w:cs="Times New Roman"/>
          <w:b/>
          <w:sz w:val="28"/>
        </w:rPr>
      </w:pPr>
    </w:p>
    <w:p w:rsidR="007B2518" w:rsidRDefault="006538BA" w:rsidP="00AF3640">
      <w:pPr>
        <w:spacing w:after="0" w:line="240" w:lineRule="auto"/>
        <w:jc w:val="center"/>
      </w:pPr>
      <w:r>
        <w:rPr>
          <w:rFonts w:ascii="Times New Roman" w:eastAsia="Times New Roman" w:hAnsi="Times New Roman" w:cs="Times New Roman"/>
          <w:b/>
          <w:sz w:val="28"/>
        </w:rPr>
        <w:t xml:space="preserve">NGHỊ QUYẾT </w:t>
      </w:r>
    </w:p>
    <w:p w:rsidR="00AF3640" w:rsidRDefault="006538BA" w:rsidP="00AF3640">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Bãi bỏ Nghị quyết số 24/2021/NQ-HĐND ngày 09 tháng 12 năm 2021</w:t>
      </w:r>
    </w:p>
    <w:p w:rsidR="007B2518" w:rsidRDefault="006538BA" w:rsidP="00AF3640">
      <w:pPr>
        <w:spacing w:after="0" w:line="240" w:lineRule="auto"/>
        <w:jc w:val="center"/>
      </w:pPr>
      <w:r>
        <w:rPr>
          <w:rFonts w:ascii="Times New Roman" w:eastAsia="Times New Roman" w:hAnsi="Times New Roman" w:cs="Times New Roman"/>
          <w:b/>
          <w:sz w:val="28"/>
        </w:rPr>
        <w:t>của Hội đồng nhân dân Thành phố Hồ Chí Minh</w:t>
      </w:r>
    </w:p>
    <w:p w:rsidR="00AF3640" w:rsidRDefault="006538BA" w:rsidP="00AF3640">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về điều chỉnh mức thu phí bảo vệ môi trường đối với nước thải</w:t>
      </w:r>
    </w:p>
    <w:p w:rsidR="007B2518" w:rsidRDefault="006538BA" w:rsidP="00AF3640">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công nghiệp trên địa bàn Thành phố Hồ Chí Minh</w:t>
      </w:r>
    </w:p>
    <w:p w:rsidR="00AF3640" w:rsidRDefault="00AF3640" w:rsidP="00AF3640">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noProof/>
          <w:sz w:val="28"/>
        </w:rPr>
        <mc:AlternateContent>
          <mc:Choice Requires="wps">
            <w:drawing>
              <wp:anchor distT="0" distB="0" distL="114300" distR="114300" simplePos="0" relativeHeight="251661312" behindDoc="0" locked="0" layoutInCell="1" allowOverlap="1">
                <wp:simplePos x="0" y="0"/>
                <wp:positionH relativeFrom="column">
                  <wp:posOffset>2164715</wp:posOffset>
                </wp:positionH>
                <wp:positionV relativeFrom="paragraph">
                  <wp:posOffset>68580</wp:posOffset>
                </wp:positionV>
                <wp:extent cx="14859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D500B1"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0.45pt,5.4pt" to="287.4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" strokecolor="black [3200]" strokeweight=".5pt">
                <v:stroke joinstyle="miter"/>
              </v:line>
            </w:pict>
          </mc:Fallback>
        </mc:AlternateContent>
      </w:r>
    </w:p>
    <w:p w:rsidR="003D6A1D" w:rsidRDefault="006538BA" w:rsidP="00AF3640">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HỘI ĐỒNG NHÂN DÂN THÀNH PHỐ HỒ CHÍ MINH</w:t>
      </w:r>
    </w:p>
    <w:p w:rsidR="007B2518" w:rsidRDefault="006538BA" w:rsidP="00AF3640">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KHÓA XI, KỲ HỌP LẦN THỨ BA </w:t>
      </w:r>
    </w:p>
    <w:p w:rsidR="003D6A1D" w:rsidRDefault="003D6A1D" w:rsidP="003D6A1D">
      <w:pPr>
        <w:spacing w:after="0" w:line="240" w:lineRule="auto"/>
        <w:ind w:left="907" w:right="731" w:hanging="11"/>
        <w:jc w:val="center"/>
      </w:pPr>
    </w:p>
    <w:p w:rsidR="007B2518" w:rsidRDefault="006538BA" w:rsidP="003D6A1D">
      <w:pPr>
        <w:spacing w:before="120" w:after="120" w:line="240" w:lineRule="auto"/>
        <w:ind w:right="63" w:firstLine="567"/>
        <w:jc w:val="both"/>
      </w:pPr>
      <w:r>
        <w:rPr>
          <w:rFonts w:ascii="Times New Roman" w:eastAsia="Times New Roman" w:hAnsi="Times New Roman" w:cs="Times New Roman"/>
          <w:i/>
          <w:sz w:val="28"/>
        </w:rPr>
        <w:t xml:space="preserve">Căn cứ Luật Tổ chức chính quyền địa phương ngày 16 tháng 06 năm 2025; </w:t>
      </w:r>
    </w:p>
    <w:p w:rsidR="007B2518" w:rsidRDefault="006538BA" w:rsidP="003D6A1D">
      <w:pPr>
        <w:spacing w:before="120" w:after="120" w:line="240" w:lineRule="auto"/>
        <w:ind w:right="63" w:firstLine="567"/>
        <w:jc w:val="both"/>
      </w:pPr>
      <w:r>
        <w:rPr>
          <w:rFonts w:ascii="Times New Roman" w:eastAsia="Times New Roman" w:hAnsi="Times New Roman" w:cs="Times New Roman"/>
          <w:i/>
          <w:sz w:val="28"/>
        </w:rPr>
        <w:t xml:space="preserve">Căn cứ Luật Ban hành văn bản quy phạm pháp luật ngày 19 tháng 02 năm 2025; Luật sửa đổi, bổ sung một số điều của Luật Ban hành văn bản quy phạm pháp luật ngày 25 tháng 6 năm 2025; </w:t>
      </w:r>
    </w:p>
    <w:p w:rsidR="007B2518" w:rsidRDefault="006538BA" w:rsidP="003D6A1D">
      <w:pPr>
        <w:spacing w:before="120" w:after="120" w:line="240" w:lineRule="auto"/>
        <w:ind w:right="82" w:firstLine="567"/>
        <w:jc w:val="both"/>
      </w:pPr>
      <w:r>
        <w:rPr>
          <w:rFonts w:ascii="Times New Roman" w:eastAsia="Times New Roman" w:hAnsi="Times New Roman" w:cs="Times New Roman"/>
          <w:i/>
          <w:sz w:val="28"/>
        </w:rPr>
        <w:t xml:space="preserve">Căn cứ Nghị quyết số 202/2025/QH15 ngày 12 tháng 6 năm 2025 của  </w:t>
      </w:r>
    </w:p>
    <w:p w:rsidR="007B2518" w:rsidRDefault="006538BA" w:rsidP="003D6A1D">
      <w:pPr>
        <w:spacing w:before="120" w:after="120" w:line="240" w:lineRule="auto"/>
        <w:ind w:right="63" w:firstLine="567"/>
        <w:jc w:val="both"/>
      </w:pPr>
      <w:r>
        <w:rPr>
          <w:rFonts w:ascii="Times New Roman" w:eastAsia="Times New Roman" w:hAnsi="Times New Roman" w:cs="Times New Roman"/>
          <w:i/>
          <w:sz w:val="28"/>
        </w:rPr>
        <w:t xml:space="preserve">Quốc hội về việc sắp xếp đơn vị hành chính cấp tỉnh; </w:t>
      </w:r>
    </w:p>
    <w:p w:rsidR="007B2518" w:rsidRDefault="006538BA" w:rsidP="003D6A1D">
      <w:pPr>
        <w:spacing w:before="120" w:after="120" w:line="240" w:lineRule="auto"/>
        <w:ind w:right="63" w:firstLine="567"/>
        <w:jc w:val="both"/>
      </w:pPr>
      <w:r>
        <w:rPr>
          <w:rFonts w:ascii="Times New Roman" w:eastAsia="Times New Roman" w:hAnsi="Times New Roman" w:cs="Times New Roman"/>
          <w:i/>
          <w:sz w:val="28"/>
        </w:rPr>
        <w:t xml:space="preserve">Căn cứ Nghị quyết số 98/2023/QH15 ngày 24 tháng 6 năm 2023 của Quốc hội về thí điểm một số cơ chế, chính sách đặc thù phát triển Thành phố Hồ Chí Minh; Nghị quyết số 260/2025/QH15 ngày 11 tháng 12 năm 2025 của Quốc hội về sửa đổi, bổ sung một số điều của Nghị quyết số 98/2023/QH15 ngày 24 tháng 6 năm 2023 của Quốc hội về thí điểm một số cơ chế, chính sách đặc thù phát triển Thành phố Hồ Chí Minh; </w:t>
      </w:r>
    </w:p>
    <w:p w:rsidR="007B2518" w:rsidRDefault="006538BA" w:rsidP="003D6A1D">
      <w:pPr>
        <w:spacing w:before="120" w:after="120" w:line="240" w:lineRule="auto"/>
        <w:ind w:right="63" w:firstLine="567"/>
        <w:jc w:val="both"/>
      </w:pPr>
      <w:r>
        <w:rPr>
          <w:rFonts w:ascii="Times New Roman" w:eastAsia="Times New Roman" w:hAnsi="Times New Roman" w:cs="Times New Roman"/>
          <w:i/>
          <w:sz w:val="28"/>
        </w:rPr>
        <w:t xml:space="preserve">Căn cứ Nghị định số 346/2025/NĐ-CP ngày 29 tháng 12 năm 2025 của Chính phủ quy định phí bảo vệ môi trường đối với nước thải; </w:t>
      </w:r>
    </w:p>
    <w:p w:rsidR="007B2518" w:rsidRDefault="006538BA" w:rsidP="003D6A1D">
      <w:pPr>
        <w:spacing w:before="120" w:after="120" w:line="240" w:lineRule="auto"/>
        <w:ind w:right="63" w:firstLine="567"/>
        <w:jc w:val="both"/>
      </w:pPr>
      <w:r>
        <w:rPr>
          <w:rFonts w:ascii="Times New Roman" w:eastAsia="Times New Roman" w:hAnsi="Times New Roman" w:cs="Times New Roman"/>
          <w:i/>
          <w:sz w:val="28"/>
        </w:rPr>
        <w:t xml:space="preserve">Xét Tờ trình số 593/TTr-UBND ngày 18 tháng 5 năm 2026 của Ủy ban nhân dân Thành phố về ban hành Nghị quyết bãi bỏ Nghị quyết số 24/2021/NQHĐND ngày 09 tháng 12 năm 2021 của Hội đồng nhân dân Thành phố Hồ Chí Minh trước khi sáp nhập về điều chỉnh mức thu phí bảo vệ môi trường đối với nước thải công nghiệp trên địa bàn Thành phố Hồ Chí Minh; Báo cáo thẩm tra số 74/BC-BĐT ngày 18 tháng 6 năm 2026 của Ban Đô thị Hội đồng nhân dân Thành phố; ý kiến của các đại biểu Hội đồng nhân dân Thành phố tại kỳ họp. </w:t>
      </w:r>
    </w:p>
    <w:p w:rsidR="007B2518" w:rsidRDefault="006538BA" w:rsidP="003D6A1D">
      <w:pPr>
        <w:spacing w:after="365" w:line="270" w:lineRule="auto"/>
        <w:ind w:right="800" w:hanging="10"/>
        <w:jc w:val="center"/>
      </w:pPr>
      <w:r>
        <w:rPr>
          <w:rFonts w:ascii="Times New Roman" w:eastAsia="Times New Roman" w:hAnsi="Times New Roman" w:cs="Times New Roman"/>
          <w:b/>
          <w:sz w:val="28"/>
        </w:rPr>
        <w:t xml:space="preserve">QUYẾT NGHỊ: </w:t>
      </w:r>
    </w:p>
    <w:p w:rsidR="007B2518" w:rsidRDefault="006538BA" w:rsidP="003D6A1D">
      <w:pPr>
        <w:spacing w:before="120" w:after="120" w:line="240" w:lineRule="auto"/>
        <w:ind w:right="64" w:firstLine="567"/>
        <w:jc w:val="both"/>
      </w:pPr>
      <w:r>
        <w:rPr>
          <w:rFonts w:ascii="Times New Roman" w:eastAsia="Times New Roman" w:hAnsi="Times New Roman" w:cs="Times New Roman"/>
          <w:b/>
          <w:sz w:val="28"/>
        </w:rPr>
        <w:t xml:space="preserve">Điều 1. </w:t>
      </w:r>
      <w:r>
        <w:rPr>
          <w:rFonts w:ascii="Times New Roman" w:eastAsia="Times New Roman" w:hAnsi="Times New Roman" w:cs="Times New Roman"/>
          <w:sz w:val="28"/>
        </w:rPr>
        <w:t>Bãi bỏ toàn bộ Nghị quyết số 24/2021/NQ-HĐND ngày 09 tháng 12 năm 2021 của Hội đồng nhân dân Thành phố Hồ Chí Minh về điều chỉnh mức thu phí bảo vệ môi trường đối với nước thải công nghiệp trên địa bàn Thành phố Hồ Chí Minh.</w:t>
      </w:r>
      <w:r>
        <w:rPr>
          <w:rFonts w:ascii="Times New Roman" w:eastAsia="Times New Roman" w:hAnsi="Times New Roman" w:cs="Times New Roman"/>
          <w:b/>
          <w:sz w:val="28"/>
        </w:rPr>
        <w:t xml:space="preserve"> </w:t>
      </w:r>
    </w:p>
    <w:p w:rsidR="007B2518" w:rsidRDefault="006538BA" w:rsidP="003D6A1D">
      <w:pPr>
        <w:spacing w:before="120" w:after="120" w:line="240" w:lineRule="auto"/>
        <w:ind w:right="64" w:firstLine="567"/>
        <w:jc w:val="both"/>
      </w:pPr>
      <w:r>
        <w:rPr>
          <w:rFonts w:ascii="Times New Roman" w:eastAsia="Times New Roman" w:hAnsi="Times New Roman" w:cs="Times New Roman"/>
          <w:b/>
          <w:sz w:val="28"/>
        </w:rPr>
        <w:lastRenderedPageBreak/>
        <w:t xml:space="preserve">Điều 2. Điều khoản thi hành </w:t>
      </w:r>
    </w:p>
    <w:p w:rsidR="007B2518" w:rsidRDefault="003D6A1D" w:rsidP="003D6A1D">
      <w:pPr>
        <w:spacing w:before="120" w:after="120" w:line="240" w:lineRule="auto"/>
        <w:ind w:right="64" w:firstLine="567"/>
        <w:jc w:val="both"/>
      </w:pPr>
      <w:r w:rsidRPr="003D6A1D">
        <w:rPr>
          <w:rFonts w:ascii="Times New Roman" w:eastAsia="Times New Roman" w:hAnsi="Times New Roman" w:cs="Times New Roman"/>
          <w:sz w:val="28"/>
        </w:rPr>
        <w:t xml:space="preserve">1. </w:t>
      </w:r>
      <w:r w:rsidR="006538BA">
        <w:rPr>
          <w:rFonts w:ascii="Times New Roman" w:eastAsia="Times New Roman" w:hAnsi="Times New Roman" w:cs="Times New Roman"/>
          <w:sz w:val="28"/>
        </w:rPr>
        <w:t xml:space="preserve">Giao Ủy ban nhân dân Thành phố tổ chức thực hiện việc thu phí bảo vệ môi trường đối với nước thải trên địa bàn Thành phố theo quy định của pháp luật hiện hành; chỉ đạo các cơ quan </w:t>
      </w:r>
      <w:bookmarkStart w:id="0" w:name="_GoBack"/>
      <w:bookmarkEnd w:id="0"/>
      <w:r w:rsidR="006538BA">
        <w:rPr>
          <w:rFonts w:ascii="Times New Roman" w:eastAsia="Times New Roman" w:hAnsi="Times New Roman" w:cs="Times New Roman"/>
          <w:sz w:val="28"/>
        </w:rPr>
        <w:t xml:space="preserve">chuyên môn, Ủy ban nhân dân các xã, phường, đặc khu và các cơ quan, đơn vị có liên quan tổ chức triển khai thực hiện thống nhất trên toàn địa bàn Thành phố. </w:t>
      </w:r>
    </w:p>
    <w:p w:rsidR="007B2518" w:rsidRDefault="003D6A1D" w:rsidP="003D6A1D">
      <w:pPr>
        <w:spacing w:before="120" w:after="120" w:line="240" w:lineRule="auto"/>
        <w:ind w:right="64" w:firstLine="567"/>
        <w:jc w:val="both"/>
      </w:pPr>
      <w:r w:rsidRPr="003D6A1D">
        <w:rPr>
          <w:rFonts w:ascii="Times New Roman" w:eastAsia="Times New Roman" w:hAnsi="Times New Roman" w:cs="Times New Roman"/>
          <w:sz w:val="28"/>
        </w:rPr>
        <w:t xml:space="preserve">2. </w:t>
      </w:r>
      <w:r w:rsidR="006538BA">
        <w:rPr>
          <w:rFonts w:ascii="Times New Roman" w:eastAsia="Times New Roman" w:hAnsi="Times New Roman" w:cs="Times New Roman"/>
          <w:sz w:val="28"/>
        </w:rPr>
        <w:t xml:space="preserve">Nghị quyết này có hiệu lực từ ngày 19 tháng 6 năm 2026. </w:t>
      </w:r>
    </w:p>
    <w:p w:rsidR="007B2518" w:rsidRDefault="006538BA" w:rsidP="003D6A1D">
      <w:pPr>
        <w:spacing w:before="120" w:after="120" w:line="240" w:lineRule="auto"/>
        <w:ind w:right="64"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Nghị quyết này đã được Hội đồng nhân dân Thành phố Hồ Chí Minh khóa XI, Kỳ họp thứ ba thông qua ngày 19 tháng 6 năm 2026./.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827"/>
      </w:tblGrid>
      <w:tr w:rsidR="005F1522" w:rsidTr="006E75D8">
        <w:tc>
          <w:tcPr>
            <w:tcW w:w="5245" w:type="dxa"/>
          </w:tcPr>
          <w:p w:rsidR="005F1522" w:rsidRDefault="005F1522" w:rsidP="005F1522">
            <w:r>
              <w:rPr>
                <w:rFonts w:ascii="Times New Roman" w:eastAsia="Times New Roman" w:hAnsi="Times New Roman" w:cs="Times New Roman"/>
                <w:b/>
                <w:i/>
                <w:sz w:val="24"/>
              </w:rPr>
              <w:t xml:space="preserve">Nơi nhận: </w:t>
            </w:r>
          </w:p>
          <w:p w:rsidR="005F1522" w:rsidRDefault="005F1522" w:rsidP="005F1522">
            <w:pPr>
              <w:jc w:val="both"/>
            </w:pPr>
            <w:r w:rsidRPr="005F1522">
              <w:rPr>
                <w:rFonts w:ascii="Times New Roman" w:eastAsia="Times New Roman" w:hAnsi="Times New Roman" w:cs="Times New Roman"/>
              </w:rPr>
              <w:t xml:space="preserve">- </w:t>
            </w:r>
            <w:r>
              <w:rPr>
                <w:rFonts w:ascii="Times New Roman" w:eastAsia="Times New Roman" w:hAnsi="Times New Roman" w:cs="Times New Roman"/>
              </w:rPr>
              <w:t xml:space="preserve">Ủy ban Thường vụ Quốc hội; </w:t>
            </w:r>
            <w:r>
              <w:rPr>
                <w:rFonts w:ascii="Times New Roman" w:eastAsia="Times New Roman" w:hAnsi="Times New Roman" w:cs="Times New Roman"/>
              </w:rPr>
              <w:tab/>
            </w:r>
            <w:r>
              <w:rPr>
                <w:rFonts w:ascii="Times New Roman" w:eastAsia="Times New Roman" w:hAnsi="Times New Roman" w:cs="Times New Roman"/>
                <w:b/>
                <w:sz w:val="28"/>
              </w:rPr>
              <w:t xml:space="preserve"> </w:t>
            </w:r>
          </w:p>
          <w:p w:rsidR="005F1522" w:rsidRDefault="005F1522" w:rsidP="005F1522">
            <w:pPr>
              <w:jc w:val="both"/>
            </w:pPr>
            <w:r w:rsidRPr="005F1522">
              <w:rPr>
                <w:rFonts w:ascii="Times New Roman" w:eastAsia="Times New Roman" w:hAnsi="Times New Roman" w:cs="Times New Roman"/>
              </w:rPr>
              <w:t xml:space="preserve">- </w:t>
            </w:r>
            <w:r>
              <w:rPr>
                <w:rFonts w:ascii="Times New Roman" w:eastAsia="Times New Roman" w:hAnsi="Times New Roman" w:cs="Times New Roman"/>
              </w:rPr>
              <w:t xml:space="preserve">Văn phòng: Quốc hội, Chính phủ;  </w:t>
            </w:r>
            <w:r>
              <w:rPr>
                <w:rFonts w:ascii="Times New Roman" w:eastAsia="Times New Roman" w:hAnsi="Times New Roman" w:cs="Times New Roman"/>
              </w:rPr>
              <w:tab/>
            </w:r>
            <w:r>
              <w:rPr>
                <w:rFonts w:ascii="Times New Roman" w:eastAsia="Times New Roman" w:hAnsi="Times New Roman" w:cs="Times New Roman"/>
                <w:b/>
                <w:sz w:val="28"/>
              </w:rPr>
              <w:t xml:space="preserve"> </w:t>
            </w:r>
          </w:p>
          <w:p w:rsidR="005F1522" w:rsidRDefault="005F1522" w:rsidP="005F1522">
            <w:pPr>
              <w:jc w:val="both"/>
            </w:pPr>
            <w:r w:rsidRPr="005F1522">
              <w:rPr>
                <w:rFonts w:ascii="Times New Roman" w:eastAsia="Times New Roman" w:hAnsi="Times New Roman" w:cs="Times New Roman"/>
              </w:rPr>
              <w:t xml:space="preserve">- </w:t>
            </w:r>
            <w:r>
              <w:rPr>
                <w:rFonts w:ascii="Times New Roman" w:eastAsia="Times New Roman" w:hAnsi="Times New Roman" w:cs="Times New Roman"/>
              </w:rPr>
              <w:t xml:space="preserve">Các Bộ: Nông nghiệp và Môi trường, Tài chính;  </w:t>
            </w:r>
          </w:p>
          <w:p w:rsidR="005F1522" w:rsidRDefault="005F1522" w:rsidP="005F1522">
            <w:pPr>
              <w:jc w:val="both"/>
              <w:rPr>
                <w:rFonts w:ascii="Times New Roman" w:eastAsia="Times New Roman" w:hAnsi="Times New Roman" w:cs="Times New Roman"/>
              </w:rPr>
            </w:pPr>
            <w:r w:rsidRPr="005F1522">
              <w:rPr>
                <w:rFonts w:ascii="Times New Roman" w:eastAsia="Times New Roman" w:hAnsi="Times New Roman" w:cs="Times New Roman"/>
              </w:rPr>
              <w:t xml:space="preserve">- </w:t>
            </w:r>
            <w:r w:rsidRPr="005F1522">
              <w:rPr>
                <w:rFonts w:ascii="Times New Roman" w:eastAsia="Times New Roman" w:hAnsi="Times New Roman" w:cs="Times New Roman"/>
                <w:spacing w:val="-8"/>
              </w:rPr>
              <w:t>Cục Kiểm tra VB và Tổ chức thi hành pháp luật - Bộ Tư pháp;</w:t>
            </w:r>
            <w:r>
              <w:rPr>
                <w:rFonts w:ascii="Times New Roman" w:eastAsia="Times New Roman" w:hAnsi="Times New Roman" w:cs="Times New Roman"/>
              </w:rPr>
              <w:t xml:space="preserve"> </w:t>
            </w:r>
          </w:p>
          <w:p w:rsidR="005F1522" w:rsidRDefault="005F1522" w:rsidP="005F1522">
            <w:pPr>
              <w:jc w:val="both"/>
            </w:pPr>
            <w:r w:rsidRPr="005F1522">
              <w:rPr>
                <w:rFonts w:ascii="Times New Roman" w:eastAsia="Times New Roman" w:hAnsi="Times New Roman" w:cs="Times New Roman"/>
              </w:rPr>
              <w:t xml:space="preserve">- </w:t>
            </w:r>
            <w:r>
              <w:rPr>
                <w:rFonts w:ascii="Times New Roman" w:eastAsia="Times New Roman" w:hAnsi="Times New Roman" w:cs="Times New Roman"/>
              </w:rPr>
              <w:t xml:space="preserve">Thường trực Thành ủy; </w:t>
            </w:r>
          </w:p>
          <w:p w:rsidR="005F1522" w:rsidRDefault="005F1522" w:rsidP="005F1522">
            <w:pPr>
              <w:jc w:val="both"/>
            </w:pPr>
            <w:r w:rsidRPr="005F1522">
              <w:rPr>
                <w:rFonts w:ascii="Times New Roman" w:eastAsia="Times New Roman" w:hAnsi="Times New Roman" w:cs="Times New Roman"/>
              </w:rPr>
              <w:t xml:space="preserve">- </w:t>
            </w:r>
            <w:r>
              <w:rPr>
                <w:rFonts w:ascii="Times New Roman" w:eastAsia="Times New Roman" w:hAnsi="Times New Roman" w:cs="Times New Roman"/>
              </w:rPr>
              <w:t xml:space="preserve">Đoàn đại biểu Quốc hội Thành phố; </w:t>
            </w:r>
            <w:r>
              <w:rPr>
                <w:rFonts w:ascii="Times New Roman" w:eastAsia="Times New Roman" w:hAnsi="Times New Roman" w:cs="Times New Roman"/>
              </w:rPr>
              <w:tab/>
            </w:r>
            <w:r>
              <w:rPr>
                <w:rFonts w:ascii="Times New Roman" w:eastAsia="Times New Roman" w:hAnsi="Times New Roman" w:cs="Times New Roman"/>
                <w:b/>
                <w:sz w:val="40"/>
              </w:rPr>
              <w:t xml:space="preserve"> </w:t>
            </w:r>
          </w:p>
          <w:p w:rsidR="005F1522" w:rsidRDefault="005F1522" w:rsidP="005F1522">
            <w:pPr>
              <w:jc w:val="both"/>
            </w:pPr>
            <w:r w:rsidRPr="005F1522">
              <w:rPr>
                <w:rFonts w:ascii="Times New Roman" w:eastAsia="Times New Roman" w:hAnsi="Times New Roman" w:cs="Times New Roman"/>
              </w:rPr>
              <w:t xml:space="preserve">- </w:t>
            </w:r>
            <w:r>
              <w:rPr>
                <w:rFonts w:ascii="Times New Roman" w:eastAsia="Times New Roman" w:hAnsi="Times New Roman" w:cs="Times New Roman"/>
              </w:rPr>
              <w:t xml:space="preserve">Thường trực HĐND, UBND, UBMTTQVN Thành phố; </w:t>
            </w:r>
          </w:p>
          <w:p w:rsidR="005F1522" w:rsidRDefault="005F1522" w:rsidP="005F1522">
            <w:pPr>
              <w:jc w:val="both"/>
            </w:pPr>
            <w:r w:rsidRPr="005F1522">
              <w:rPr>
                <w:rFonts w:ascii="Times New Roman" w:eastAsia="Times New Roman" w:hAnsi="Times New Roman" w:cs="Times New Roman"/>
              </w:rPr>
              <w:t xml:space="preserve">- </w:t>
            </w:r>
            <w:r>
              <w:rPr>
                <w:rFonts w:ascii="Times New Roman" w:eastAsia="Times New Roman" w:hAnsi="Times New Roman" w:cs="Times New Roman"/>
              </w:rPr>
              <w:t xml:space="preserve">Đại biểu HĐND Thành phố;  </w:t>
            </w:r>
            <w:r>
              <w:rPr>
                <w:rFonts w:ascii="Times New Roman" w:eastAsia="Times New Roman" w:hAnsi="Times New Roman" w:cs="Times New Roman"/>
              </w:rPr>
              <w:tab/>
            </w:r>
            <w:r>
              <w:rPr>
                <w:rFonts w:ascii="Times New Roman" w:eastAsia="Times New Roman" w:hAnsi="Times New Roman" w:cs="Times New Roman"/>
                <w:b/>
                <w:sz w:val="28"/>
              </w:rPr>
              <w:t xml:space="preserve"> </w:t>
            </w:r>
          </w:p>
          <w:p w:rsidR="005F1522" w:rsidRDefault="005F1522" w:rsidP="005F1522">
            <w:pPr>
              <w:jc w:val="both"/>
              <w:rPr>
                <w:rFonts w:ascii="Times New Roman" w:eastAsia="Times New Roman" w:hAnsi="Times New Roman" w:cs="Times New Roman"/>
              </w:rPr>
            </w:pPr>
            <w:r w:rsidRPr="005F1522">
              <w:rPr>
                <w:rFonts w:ascii="Times New Roman" w:eastAsia="Times New Roman" w:hAnsi="Times New Roman" w:cs="Times New Roman"/>
              </w:rPr>
              <w:t xml:space="preserve">- </w:t>
            </w:r>
            <w:r>
              <w:rPr>
                <w:rFonts w:ascii="Times New Roman" w:eastAsia="Times New Roman" w:hAnsi="Times New Roman" w:cs="Times New Roman"/>
              </w:rPr>
              <w:t xml:space="preserve">Văn phòng: Thành ủy, Đoàn ĐBQH và HĐND, </w:t>
            </w:r>
          </w:p>
          <w:p w:rsidR="005F1522" w:rsidRDefault="005F1522" w:rsidP="005F1522">
            <w:pPr>
              <w:jc w:val="both"/>
            </w:pPr>
            <w:r>
              <w:rPr>
                <w:rFonts w:ascii="Times New Roman" w:eastAsia="Times New Roman" w:hAnsi="Times New Roman" w:cs="Times New Roman"/>
              </w:rPr>
              <w:t xml:space="preserve">UBND Thành phố; </w:t>
            </w:r>
            <w:r>
              <w:rPr>
                <w:rFonts w:ascii="Times New Roman" w:eastAsia="Times New Roman" w:hAnsi="Times New Roman" w:cs="Times New Roman"/>
              </w:rPr>
              <w:tab/>
            </w:r>
            <w:r>
              <w:rPr>
                <w:rFonts w:ascii="Times New Roman" w:eastAsia="Times New Roman" w:hAnsi="Times New Roman" w:cs="Times New Roman"/>
                <w:b/>
                <w:sz w:val="28"/>
              </w:rPr>
              <w:t xml:space="preserve"> </w:t>
            </w:r>
          </w:p>
          <w:p w:rsidR="005F1522" w:rsidRDefault="005F1522" w:rsidP="005F1522">
            <w:pPr>
              <w:jc w:val="both"/>
            </w:pPr>
            <w:r w:rsidRPr="005F1522">
              <w:rPr>
                <w:rFonts w:ascii="Times New Roman" w:eastAsia="Times New Roman" w:hAnsi="Times New Roman" w:cs="Times New Roman"/>
              </w:rPr>
              <w:t xml:space="preserve">- </w:t>
            </w:r>
            <w:r>
              <w:rPr>
                <w:rFonts w:ascii="Times New Roman" w:eastAsia="Times New Roman" w:hAnsi="Times New Roman" w:cs="Times New Roman"/>
              </w:rPr>
              <w:t xml:space="preserve">Các Sở, ban, ngành Thành phố; </w:t>
            </w:r>
          </w:p>
          <w:p w:rsidR="005F1522" w:rsidRDefault="005F1522" w:rsidP="005F1522">
            <w:pPr>
              <w:jc w:val="both"/>
            </w:pPr>
            <w:r w:rsidRPr="005F1522">
              <w:rPr>
                <w:rFonts w:ascii="Times New Roman" w:eastAsia="Times New Roman" w:hAnsi="Times New Roman" w:cs="Times New Roman"/>
              </w:rPr>
              <w:t xml:space="preserve">- </w:t>
            </w:r>
            <w:r>
              <w:rPr>
                <w:rFonts w:ascii="Times New Roman" w:eastAsia="Times New Roman" w:hAnsi="Times New Roman" w:cs="Times New Roman"/>
              </w:rPr>
              <w:t xml:space="preserve">Thường trực HĐND, UBND, UBMTTQVN cấp xã; </w:t>
            </w:r>
          </w:p>
          <w:p w:rsidR="005F1522" w:rsidRDefault="005F1522" w:rsidP="005F1522">
            <w:pPr>
              <w:jc w:val="both"/>
            </w:pPr>
            <w:r w:rsidRPr="005F1522">
              <w:rPr>
                <w:rFonts w:ascii="Times New Roman" w:eastAsia="Times New Roman" w:hAnsi="Times New Roman" w:cs="Times New Roman"/>
              </w:rPr>
              <w:t xml:space="preserve">- </w:t>
            </w:r>
            <w:r>
              <w:rPr>
                <w:rFonts w:ascii="Times New Roman" w:eastAsia="Times New Roman" w:hAnsi="Times New Roman" w:cs="Times New Roman"/>
              </w:rPr>
              <w:t xml:space="preserve">Trung tâm Thông tin điện tử Thành phố; </w:t>
            </w:r>
          </w:p>
          <w:p w:rsidR="005F1522" w:rsidRDefault="005F1522" w:rsidP="005F1522">
            <w:pPr>
              <w:jc w:val="both"/>
            </w:pPr>
            <w:r w:rsidRPr="005F1522">
              <w:rPr>
                <w:rFonts w:ascii="Times New Roman" w:eastAsia="Times New Roman" w:hAnsi="Times New Roman" w:cs="Times New Roman"/>
              </w:rPr>
              <w:t xml:space="preserve">- </w:t>
            </w:r>
            <w:r>
              <w:rPr>
                <w:rFonts w:ascii="Times New Roman" w:eastAsia="Times New Roman" w:hAnsi="Times New Roman" w:cs="Times New Roman"/>
              </w:rPr>
              <w:t>Lưu: VT, STNMT, (</w:t>
            </w:r>
            <w:r>
              <w:rPr>
                <w:rFonts w:ascii="Times New Roman" w:eastAsia="Times New Roman" w:hAnsi="Times New Roman" w:cs="Times New Roman"/>
                <w:sz w:val="20"/>
              </w:rPr>
              <w:t>Phòng CTHĐND</w:t>
            </w:r>
            <w:r>
              <w:rPr>
                <w:rFonts w:ascii="Times New Roman" w:eastAsia="Times New Roman" w:hAnsi="Times New Roman" w:cs="Times New Roman"/>
              </w:rPr>
              <w:t xml:space="preserve"> - Vân).</w:t>
            </w:r>
          </w:p>
        </w:tc>
        <w:tc>
          <w:tcPr>
            <w:tcW w:w="3827" w:type="dxa"/>
          </w:tcPr>
          <w:p w:rsidR="005F1522" w:rsidRDefault="005F1522" w:rsidP="005F1522">
            <w:pPr>
              <w:jc w:val="center"/>
              <w:rPr>
                <w:rFonts w:ascii="Times New Roman" w:eastAsia="Times New Roman" w:hAnsi="Times New Roman" w:cs="Times New Roman"/>
                <w:b/>
                <w:sz w:val="43"/>
                <w:vertAlign w:val="superscript"/>
              </w:rPr>
            </w:pPr>
            <w:r>
              <w:rPr>
                <w:rFonts w:ascii="Times New Roman" w:eastAsia="Times New Roman" w:hAnsi="Times New Roman" w:cs="Times New Roman"/>
                <w:b/>
                <w:sz w:val="43"/>
                <w:vertAlign w:val="superscript"/>
              </w:rPr>
              <w:t>CHỦ TỊCH</w:t>
            </w:r>
          </w:p>
          <w:p w:rsidR="005F1522" w:rsidRDefault="005F1522" w:rsidP="005F1522">
            <w:pPr>
              <w:jc w:val="center"/>
              <w:rPr>
                <w:rFonts w:ascii="Times New Roman" w:eastAsia="Times New Roman" w:hAnsi="Times New Roman" w:cs="Times New Roman"/>
                <w:b/>
                <w:sz w:val="43"/>
                <w:vertAlign w:val="superscript"/>
              </w:rPr>
            </w:pPr>
          </w:p>
          <w:p w:rsidR="005F1522" w:rsidRDefault="005F1522" w:rsidP="005F1522">
            <w:pPr>
              <w:jc w:val="center"/>
              <w:rPr>
                <w:rFonts w:ascii="Times New Roman" w:eastAsia="Times New Roman" w:hAnsi="Times New Roman" w:cs="Times New Roman"/>
                <w:b/>
                <w:sz w:val="43"/>
                <w:vertAlign w:val="superscript"/>
              </w:rPr>
            </w:pPr>
          </w:p>
          <w:p w:rsidR="005F1522" w:rsidRDefault="005F1522" w:rsidP="005F1522">
            <w:pPr>
              <w:jc w:val="center"/>
              <w:rPr>
                <w:rFonts w:ascii="Times New Roman" w:eastAsia="Times New Roman" w:hAnsi="Times New Roman" w:cs="Times New Roman"/>
                <w:b/>
                <w:sz w:val="43"/>
                <w:vertAlign w:val="superscript"/>
              </w:rPr>
            </w:pPr>
          </w:p>
          <w:p w:rsidR="005F1522" w:rsidRDefault="005F1522" w:rsidP="005F1522">
            <w:pPr>
              <w:jc w:val="center"/>
              <w:rPr>
                <w:rFonts w:ascii="Times New Roman" w:eastAsia="Times New Roman" w:hAnsi="Times New Roman" w:cs="Times New Roman"/>
                <w:b/>
                <w:sz w:val="43"/>
                <w:vertAlign w:val="superscript"/>
              </w:rPr>
            </w:pPr>
          </w:p>
          <w:p w:rsidR="005F1522" w:rsidRDefault="005F1522" w:rsidP="005F1522">
            <w:pPr>
              <w:jc w:val="center"/>
              <w:rPr>
                <w:rFonts w:ascii="Times New Roman" w:eastAsia="Times New Roman" w:hAnsi="Times New Roman" w:cs="Times New Roman"/>
                <w:b/>
                <w:sz w:val="43"/>
                <w:vertAlign w:val="superscript"/>
              </w:rPr>
            </w:pPr>
          </w:p>
          <w:p w:rsidR="005F1522" w:rsidRDefault="005F1522" w:rsidP="005F1522">
            <w:pPr>
              <w:jc w:val="center"/>
              <w:rPr>
                <w:rFonts w:ascii="Times New Roman" w:eastAsia="Times New Roman" w:hAnsi="Times New Roman" w:cs="Times New Roman"/>
                <w:b/>
                <w:sz w:val="43"/>
                <w:vertAlign w:val="superscript"/>
              </w:rPr>
            </w:pPr>
            <w:r>
              <w:rPr>
                <w:rFonts w:ascii="Times New Roman" w:eastAsia="Times New Roman" w:hAnsi="Times New Roman" w:cs="Times New Roman"/>
                <w:b/>
                <w:sz w:val="28"/>
              </w:rPr>
              <w:t>Võ Văn Minh</w:t>
            </w:r>
          </w:p>
          <w:p w:rsidR="005F1522" w:rsidRDefault="005F1522" w:rsidP="005F1522">
            <w:pPr>
              <w:jc w:val="both"/>
            </w:pPr>
          </w:p>
        </w:tc>
      </w:tr>
    </w:tbl>
    <w:p w:rsidR="007B2518" w:rsidRDefault="006538BA">
      <w:pPr>
        <w:spacing w:after="0"/>
        <w:ind w:left="175"/>
      </w:pPr>
      <w:r>
        <w:rPr>
          <w:rFonts w:ascii="Times New Roman" w:eastAsia="Times New Roman" w:hAnsi="Times New Roman" w:cs="Times New Roman"/>
        </w:rPr>
        <w:t xml:space="preserve"> </w:t>
      </w:r>
    </w:p>
    <w:sectPr w:rsidR="007B2518" w:rsidSect="00EF7B41">
      <w:headerReference w:type="default" r:id="rId7"/>
      <w:pgSz w:w="11907" w:h="16840"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3F3F" w:rsidRDefault="00C43F3F" w:rsidP="00C43F3F">
      <w:pPr>
        <w:spacing w:after="0" w:line="240" w:lineRule="auto"/>
      </w:pPr>
      <w:r>
        <w:separator/>
      </w:r>
    </w:p>
  </w:endnote>
  <w:endnote w:type="continuationSeparator" w:id="0">
    <w:p w:rsidR="00C43F3F" w:rsidRDefault="00C43F3F" w:rsidP="00C43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3F3F" w:rsidRDefault="00C43F3F" w:rsidP="00C43F3F">
      <w:pPr>
        <w:spacing w:after="0" w:line="240" w:lineRule="auto"/>
      </w:pPr>
      <w:r>
        <w:separator/>
      </w:r>
    </w:p>
  </w:footnote>
  <w:footnote w:type="continuationSeparator" w:id="0">
    <w:p w:rsidR="00C43F3F" w:rsidRDefault="00C43F3F" w:rsidP="00C43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7211990"/>
      <w:docPartObj>
        <w:docPartGallery w:val="Page Numbers (Top of Page)"/>
        <w:docPartUnique/>
      </w:docPartObj>
    </w:sdtPr>
    <w:sdtEndPr>
      <w:rPr>
        <w:rFonts w:asciiTheme="majorHAnsi" w:hAnsiTheme="majorHAnsi" w:cstheme="majorHAnsi"/>
        <w:noProof/>
        <w:sz w:val="28"/>
        <w:szCs w:val="28"/>
      </w:rPr>
    </w:sdtEndPr>
    <w:sdtContent>
      <w:p w:rsidR="00C43F3F" w:rsidRPr="00977C93" w:rsidRDefault="00C43F3F" w:rsidP="00C43F3F">
        <w:pPr>
          <w:pStyle w:val="Header"/>
          <w:jc w:val="center"/>
          <w:rPr>
            <w:rFonts w:asciiTheme="majorHAnsi" w:hAnsiTheme="majorHAnsi" w:cstheme="majorHAnsi"/>
            <w:sz w:val="28"/>
            <w:szCs w:val="28"/>
          </w:rPr>
        </w:pPr>
        <w:r w:rsidRPr="00977C93">
          <w:rPr>
            <w:rFonts w:asciiTheme="majorHAnsi" w:hAnsiTheme="majorHAnsi" w:cstheme="majorHAnsi"/>
            <w:sz w:val="28"/>
            <w:szCs w:val="28"/>
          </w:rPr>
          <w:fldChar w:fldCharType="begin"/>
        </w:r>
        <w:r w:rsidRPr="00977C93">
          <w:rPr>
            <w:rFonts w:asciiTheme="majorHAnsi" w:hAnsiTheme="majorHAnsi" w:cstheme="majorHAnsi"/>
            <w:sz w:val="28"/>
            <w:szCs w:val="28"/>
          </w:rPr>
          <w:instrText xml:space="preserve"> PAGE   \* MERGEFORMAT </w:instrText>
        </w:r>
        <w:r w:rsidRPr="00977C93">
          <w:rPr>
            <w:rFonts w:asciiTheme="majorHAnsi" w:hAnsiTheme="majorHAnsi" w:cstheme="majorHAnsi"/>
            <w:sz w:val="28"/>
            <w:szCs w:val="28"/>
          </w:rPr>
          <w:fldChar w:fldCharType="separate"/>
        </w:r>
        <w:r w:rsidR="00977C93">
          <w:rPr>
            <w:rFonts w:asciiTheme="majorHAnsi" w:hAnsiTheme="majorHAnsi" w:cstheme="majorHAnsi"/>
            <w:noProof/>
            <w:sz w:val="28"/>
            <w:szCs w:val="28"/>
          </w:rPr>
          <w:t>2</w:t>
        </w:r>
        <w:r w:rsidRPr="00977C93">
          <w:rPr>
            <w:rFonts w:asciiTheme="majorHAnsi" w:hAnsiTheme="majorHAnsi" w:cstheme="majorHAnsi"/>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EF3A21"/>
    <w:multiLevelType w:val="hybridMultilevel"/>
    <w:tmpl w:val="ABAEDB9A"/>
    <w:lvl w:ilvl="0" w:tplc="61AEA518">
      <w:start w:val="1"/>
      <w:numFmt w:val="decimal"/>
      <w:lvlText w:val="%1."/>
      <w:lvlJc w:val="left"/>
      <w:pPr>
        <w:ind w:left="5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204294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1B0CC2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D909F4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272BC8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8BA8B3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C6E78D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372A87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13CD97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38E6533"/>
    <w:multiLevelType w:val="hybridMultilevel"/>
    <w:tmpl w:val="1EB20278"/>
    <w:lvl w:ilvl="0" w:tplc="1D8866BA">
      <w:start w:val="1"/>
      <w:numFmt w:val="bullet"/>
      <w:lvlText w:val="-"/>
      <w:lvlJc w:val="left"/>
      <w:pPr>
        <w:ind w:left="4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3CA3B8">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CC3DB8">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6425F22">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92C084">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176EA10">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D026944">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E8CF50">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DE64BAA">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518"/>
    <w:rsid w:val="003D6A1D"/>
    <w:rsid w:val="00421CE7"/>
    <w:rsid w:val="005F1522"/>
    <w:rsid w:val="006538BA"/>
    <w:rsid w:val="006E75D8"/>
    <w:rsid w:val="007B2518"/>
    <w:rsid w:val="00894E91"/>
    <w:rsid w:val="00977C93"/>
    <w:rsid w:val="00AF3640"/>
    <w:rsid w:val="00C43F3F"/>
    <w:rsid w:val="00EF7B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4EE260-AE76-49AC-BEAE-ED336B8DD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1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3F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3F3F"/>
    <w:rPr>
      <w:rFonts w:ascii="Calibri" w:eastAsia="Calibri" w:hAnsi="Calibri" w:cs="Calibri"/>
      <w:color w:val="000000"/>
    </w:rPr>
  </w:style>
  <w:style w:type="paragraph" w:styleId="Footer">
    <w:name w:val="footer"/>
    <w:basedOn w:val="Normal"/>
    <w:link w:val="FooterChar"/>
    <w:uiPriority w:val="99"/>
    <w:unhideWhenUsed/>
    <w:rsid w:val="00C43F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3F3F"/>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498</Words>
  <Characters>2839</Characters>
  <Application>Microsoft Office Word</Application>
  <DocSecurity>0</DocSecurity>
  <Lines>23</Lines>
  <Paragraphs>6</Paragraphs>
  <ScaleCrop>false</ScaleCrop>
  <Company>HP</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Phung</dc:creator>
  <cp:keywords/>
  <cp:lastModifiedBy>ThanhPhong</cp:lastModifiedBy>
  <cp:revision>12</cp:revision>
  <dcterms:created xsi:type="dcterms:W3CDTF">2026-07-11T06:05:00Z</dcterms:created>
  <dcterms:modified xsi:type="dcterms:W3CDTF">2026-07-12T16:16:00Z</dcterms:modified>
</cp:coreProperties>
</file>