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93" w:type="dxa"/>
        <w:tblInd w:w="142" w:type="dxa"/>
        <w:tblLayout w:type="fixed"/>
        <w:tblCellMar>
          <w:left w:w="0" w:type="dxa"/>
          <w:right w:w="0" w:type="dxa"/>
        </w:tblCellMar>
        <w:tblLook w:val="01E0" w:firstRow="1" w:lastRow="1" w:firstColumn="1" w:lastColumn="1" w:noHBand="0" w:noVBand="0"/>
      </w:tblPr>
      <w:tblGrid>
        <w:gridCol w:w="3404"/>
        <w:gridCol w:w="5689"/>
      </w:tblGrid>
      <w:tr w:rsidR="009C7DF3" w14:paraId="276878A6" w14:textId="77777777" w:rsidTr="00EB7370">
        <w:trPr>
          <w:trHeight w:val="640"/>
        </w:trPr>
        <w:tc>
          <w:tcPr>
            <w:tcW w:w="3404" w:type="dxa"/>
          </w:tcPr>
          <w:p w14:paraId="282144F2" w14:textId="77777777" w:rsidR="009C7DF3" w:rsidRDefault="00726922">
            <w:pPr>
              <w:pStyle w:val="TableParagraph"/>
              <w:ind w:left="0"/>
              <w:jc w:val="center"/>
              <w:rPr>
                <w:b/>
                <w:sz w:val="26"/>
              </w:rPr>
            </w:pPr>
            <w:bookmarkStart w:id="0" w:name="_GoBack"/>
            <w:bookmarkEnd w:id="0"/>
            <w:r>
              <w:rPr>
                <w:b/>
                <w:sz w:val="26"/>
              </w:rPr>
              <w:t>ỦY</w:t>
            </w:r>
            <w:r>
              <w:rPr>
                <w:b/>
                <w:spacing w:val="-13"/>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w:t>
            </w:r>
          </w:p>
          <w:p w14:paraId="1F5EB8BB" w14:textId="275E7FDC" w:rsidR="009C7DF3" w:rsidRDefault="00EB7370">
            <w:pPr>
              <w:pStyle w:val="TableParagraph"/>
              <w:ind w:left="0"/>
              <w:jc w:val="center"/>
              <w:rPr>
                <w:b/>
                <w:sz w:val="26"/>
              </w:rPr>
            </w:pPr>
            <w:r>
              <w:rPr>
                <w:noProof/>
                <w:lang w:val="en-US"/>
              </w:rPr>
              <mc:AlternateContent>
                <mc:Choice Requires="wps">
                  <w:drawing>
                    <wp:anchor distT="0" distB="0" distL="114300" distR="114300" simplePos="0" relativeHeight="251660288" behindDoc="0" locked="0" layoutInCell="1" allowOverlap="1" wp14:anchorId="5BE30351" wp14:editId="5BC7269A">
                      <wp:simplePos x="0" y="0"/>
                      <wp:positionH relativeFrom="column">
                        <wp:posOffset>833755</wp:posOffset>
                      </wp:positionH>
                      <wp:positionV relativeFrom="paragraph">
                        <wp:posOffset>202565</wp:posOffset>
                      </wp:positionV>
                      <wp:extent cx="533400" cy="0"/>
                      <wp:effectExtent l="0" t="0" r="0" b="0"/>
                      <wp:wrapNone/>
                      <wp:docPr id="1607814151" name="Đường nối Thẳng 6"/>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153C80" id="Đường nối Thẳng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65pt,15.95pt" to="107.6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" strokecolor="#4579b8 [3044]"/>
                  </w:pict>
                </mc:Fallback>
              </mc:AlternateContent>
            </w:r>
            <w:r>
              <w:rPr>
                <w:noProof/>
                <w:lang w:val="en-US"/>
              </w:rPr>
              <mc:AlternateContent>
                <mc:Choice Requires="wps">
                  <w:drawing>
                    <wp:anchor distT="0" distB="0" distL="0" distR="0" simplePos="0" relativeHeight="251659264" behindDoc="1" locked="0" layoutInCell="1" allowOverlap="1" wp14:anchorId="50173B08" wp14:editId="6F5BE672">
                      <wp:simplePos x="0" y="0"/>
                      <wp:positionH relativeFrom="page">
                        <wp:posOffset>741680</wp:posOffset>
                      </wp:positionH>
                      <wp:positionV relativeFrom="paragraph">
                        <wp:posOffset>204470</wp:posOffset>
                      </wp:positionV>
                      <wp:extent cx="707390" cy="45085"/>
                      <wp:effectExtent l="0" t="0" r="0" b="0"/>
                      <wp:wrapTopAndBottom/>
                      <wp:docPr id="8"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707390" cy="45085"/>
                              </a:xfrm>
                              <a:custGeom>
                                <a:avLst/>
                                <a:gdLst/>
                                <a:ahLst/>
                                <a:cxnLst/>
                                <a:rect l="l" t="t" r="r" b="b"/>
                                <a:pathLst>
                                  <a:path w="1155700">
                                    <a:moveTo>
                                      <a:pt x="0" y="0"/>
                                    </a:moveTo>
                                    <a:lnTo>
                                      <a:pt x="1155700" y="0"/>
                                    </a:lnTo>
                                  </a:path>
                                </a:pathLst>
                              </a:custGeom>
                              <a:ln w="952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C808A5" id="Freeform: Shape 1" o:spid="_x0000_s1026" style="position:absolute;margin-left:58.4pt;margin-top:16.1pt;width:55.7pt;height:3.55pt;flip:y;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1557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" path="m,l1155700,e" filled="f">
                      <v:path arrowok="t"/>
                      <w10:wrap type="topAndBottom" anchorx="page"/>
                    </v:shape>
                  </w:pict>
                </mc:Fallback>
              </mc:AlternateContent>
            </w:r>
            <w:r>
              <w:rPr>
                <w:b/>
                <w:sz w:val="26"/>
              </w:rPr>
              <w:t>TỈNH ĐIỆN BIÊN</w:t>
            </w:r>
          </w:p>
        </w:tc>
        <w:tc>
          <w:tcPr>
            <w:tcW w:w="5689" w:type="dxa"/>
          </w:tcPr>
          <w:p w14:paraId="0FE195FC" w14:textId="77777777" w:rsidR="009C7DF3" w:rsidRDefault="00726922">
            <w:pPr>
              <w:pStyle w:val="TableParagraph"/>
              <w:spacing w:line="287" w:lineRule="exact"/>
              <w:ind w:left="171"/>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5C4392ED" w14:textId="2FE78CEA" w:rsidR="009C7DF3" w:rsidRDefault="00EB7370">
            <w:pPr>
              <w:pStyle w:val="TableParagraph"/>
              <w:spacing w:line="322" w:lineRule="exact"/>
              <w:ind w:left="175"/>
              <w:jc w:val="center"/>
              <w:rPr>
                <w:b/>
                <w:sz w:val="28"/>
              </w:rPr>
            </w:pPr>
            <w:r>
              <w:rPr>
                <w:b/>
                <w:noProof/>
                <w:sz w:val="28"/>
                <w:lang w:val="en-US"/>
              </w:rPr>
              <mc:AlternateContent>
                <mc:Choice Requires="wps">
                  <w:drawing>
                    <wp:anchor distT="0" distB="0" distL="114300" distR="114300" simplePos="0" relativeHeight="251661312" behindDoc="0" locked="0" layoutInCell="1" allowOverlap="1" wp14:anchorId="6115C858" wp14:editId="358BFE7B">
                      <wp:simplePos x="0" y="0"/>
                      <wp:positionH relativeFrom="column">
                        <wp:posOffset>811530</wp:posOffset>
                      </wp:positionH>
                      <wp:positionV relativeFrom="paragraph">
                        <wp:posOffset>226695</wp:posOffset>
                      </wp:positionV>
                      <wp:extent cx="2133600" cy="0"/>
                      <wp:effectExtent l="0" t="0" r="0" b="0"/>
                      <wp:wrapNone/>
                      <wp:docPr id="1291033529" name="Đường nối Thẳng 7"/>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3E51D" id="Đường nối Thẳng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9pt,17.85pt" to="231.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" strokecolor="#4579b8 [3044]"/>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9C7DF3" w14:paraId="0A7E54ED" w14:textId="77777777" w:rsidTr="00EB7370">
        <w:trPr>
          <w:trHeight w:val="404"/>
        </w:trPr>
        <w:tc>
          <w:tcPr>
            <w:tcW w:w="3404" w:type="dxa"/>
          </w:tcPr>
          <w:p w14:paraId="6DE93704" w14:textId="604FD62B" w:rsidR="009C7DF3" w:rsidRDefault="00726922">
            <w:pPr>
              <w:pStyle w:val="TableParagraph"/>
              <w:tabs>
                <w:tab w:val="left" w:pos="914"/>
              </w:tabs>
              <w:spacing w:before="75" w:line="302" w:lineRule="exact"/>
              <w:ind w:left="50"/>
              <w:jc w:val="center"/>
              <w:rPr>
                <w:sz w:val="28"/>
              </w:rPr>
            </w:pPr>
            <w:r>
              <w:rPr>
                <w:spacing w:val="-5"/>
                <w:sz w:val="28"/>
              </w:rPr>
              <w:t>S</w:t>
            </w:r>
            <w:r w:rsidR="00D07CD4">
              <w:rPr>
                <w:spacing w:val="-5"/>
                <w:sz w:val="28"/>
                <w:lang w:val="en-US"/>
              </w:rPr>
              <w:t>ố: 41</w:t>
            </w:r>
            <w:r>
              <w:rPr>
                <w:spacing w:val="-2"/>
                <w:sz w:val="28"/>
              </w:rPr>
              <w:t>/2024/QĐ-</w:t>
            </w:r>
            <w:r>
              <w:rPr>
                <w:spacing w:val="-4"/>
                <w:sz w:val="28"/>
              </w:rPr>
              <w:t>UBND</w:t>
            </w:r>
          </w:p>
        </w:tc>
        <w:tc>
          <w:tcPr>
            <w:tcW w:w="5689" w:type="dxa"/>
          </w:tcPr>
          <w:p w14:paraId="26F095EE" w14:textId="0A15F08E" w:rsidR="009C7DF3" w:rsidRDefault="009C7DF3">
            <w:pPr>
              <w:pStyle w:val="TableParagraph"/>
              <w:spacing w:line="20" w:lineRule="exact"/>
              <w:ind w:left="1236"/>
              <w:rPr>
                <w:sz w:val="2"/>
              </w:rPr>
            </w:pPr>
          </w:p>
          <w:p w14:paraId="76B4A080" w14:textId="00B7B20A" w:rsidR="009C7DF3" w:rsidRDefault="00726922">
            <w:pPr>
              <w:pStyle w:val="TableParagraph"/>
              <w:tabs>
                <w:tab w:val="left" w:pos="2247"/>
                <w:tab w:val="left" w:pos="3304"/>
              </w:tabs>
              <w:spacing w:before="62" w:line="302" w:lineRule="exact"/>
              <w:ind w:left="178"/>
              <w:jc w:val="center"/>
              <w:rPr>
                <w:i/>
                <w:sz w:val="28"/>
              </w:rPr>
            </w:pPr>
            <w:r>
              <w:rPr>
                <w:i/>
                <w:sz w:val="28"/>
                <w:lang w:val="en-US"/>
              </w:rPr>
              <w:t xml:space="preserve"> </w:t>
            </w:r>
            <w:r>
              <w:rPr>
                <w:i/>
                <w:sz w:val="28"/>
              </w:rPr>
              <w:t>Điện Biên,</w:t>
            </w:r>
            <w:r>
              <w:rPr>
                <w:i/>
                <w:spacing w:val="-1"/>
                <w:sz w:val="28"/>
              </w:rPr>
              <w:t xml:space="preserve"> </w:t>
            </w:r>
            <w:r>
              <w:rPr>
                <w:i/>
                <w:spacing w:val="-4"/>
                <w:sz w:val="28"/>
              </w:rPr>
              <w:t>ngày</w:t>
            </w:r>
            <w:r w:rsidR="00D07CD4">
              <w:rPr>
                <w:i/>
                <w:sz w:val="28"/>
                <w:lang w:val="en-US"/>
              </w:rPr>
              <w:t xml:space="preserve"> 01</w:t>
            </w:r>
            <w:r w:rsidR="00EB7370">
              <w:rPr>
                <w:i/>
                <w:sz w:val="28"/>
                <w:lang w:val="en-US"/>
              </w:rPr>
              <w:t xml:space="preserve"> </w:t>
            </w:r>
            <w:r>
              <w:rPr>
                <w:i/>
                <w:spacing w:val="-2"/>
                <w:sz w:val="28"/>
              </w:rPr>
              <w:t>tháng</w:t>
            </w:r>
            <w:r w:rsidR="00EB7370">
              <w:rPr>
                <w:i/>
                <w:spacing w:val="-2"/>
                <w:sz w:val="28"/>
                <w:lang w:val="en-US"/>
              </w:rPr>
              <w:t xml:space="preserve"> 1</w:t>
            </w:r>
            <w:r w:rsidR="00D07CD4">
              <w:rPr>
                <w:i/>
                <w:spacing w:val="-2"/>
                <w:sz w:val="28"/>
                <w:lang w:val="en-US"/>
              </w:rPr>
              <w:t>1</w:t>
            </w:r>
            <w:r w:rsidR="00EB7370">
              <w:rPr>
                <w:i/>
                <w:spacing w:val="-2"/>
                <w:sz w:val="28"/>
                <w:lang w:val="en-US"/>
              </w:rPr>
              <w:t xml:space="preserve"> </w:t>
            </w:r>
            <w:r>
              <w:rPr>
                <w:i/>
                <w:sz w:val="28"/>
              </w:rPr>
              <w:t>năm</w:t>
            </w:r>
            <w:r>
              <w:rPr>
                <w:i/>
                <w:spacing w:val="-3"/>
                <w:sz w:val="28"/>
              </w:rPr>
              <w:t xml:space="preserve"> </w:t>
            </w:r>
            <w:r>
              <w:rPr>
                <w:i/>
                <w:spacing w:val="-4"/>
                <w:sz w:val="28"/>
              </w:rPr>
              <w:t>2024</w:t>
            </w:r>
          </w:p>
        </w:tc>
      </w:tr>
    </w:tbl>
    <w:p w14:paraId="504150DE" w14:textId="77777777" w:rsidR="009C7DF3" w:rsidRDefault="009C7DF3">
      <w:pPr>
        <w:pStyle w:val="BodyText"/>
        <w:spacing w:before="100"/>
        <w:ind w:left="0" w:firstLine="0"/>
        <w:jc w:val="left"/>
      </w:pPr>
    </w:p>
    <w:p w14:paraId="74C839B9" w14:textId="77777777" w:rsidR="009C7DF3" w:rsidRDefault="00726922">
      <w:pPr>
        <w:pStyle w:val="Heading1"/>
        <w:spacing w:line="322" w:lineRule="exact"/>
        <w:ind w:right="4"/>
      </w:pPr>
      <w:r>
        <w:t>QUYẾT</w:t>
      </w:r>
      <w:r>
        <w:rPr>
          <w:spacing w:val="-7"/>
        </w:rPr>
        <w:t xml:space="preserve"> </w:t>
      </w:r>
      <w:r>
        <w:rPr>
          <w:spacing w:val="-4"/>
        </w:rPr>
        <w:t>ĐỊNH</w:t>
      </w:r>
    </w:p>
    <w:p w14:paraId="405B6FAF" w14:textId="77777777" w:rsidR="009C7DF3" w:rsidRDefault="00726922">
      <w:pPr>
        <w:ind w:left="152" w:right="1"/>
        <w:jc w:val="center"/>
        <w:rPr>
          <w:b/>
          <w:sz w:val="28"/>
          <w:lang w:val="de-DE"/>
        </w:rPr>
      </w:pPr>
      <w:r>
        <w:rPr>
          <w:b/>
          <w:sz w:val="28"/>
          <w:lang w:val="de-DE"/>
        </w:rPr>
        <w:t xml:space="preserve">Quy định tiêu chí đối với dự án đầu tư xây dựng nhà ở thương mại </w:t>
      </w:r>
    </w:p>
    <w:p w14:paraId="0ED8619F" w14:textId="18F5AC09" w:rsidR="009C7DF3" w:rsidRDefault="00EB7370">
      <w:pPr>
        <w:ind w:left="152" w:right="1"/>
        <w:jc w:val="center"/>
        <w:rPr>
          <w:b/>
          <w:sz w:val="28"/>
          <w:lang w:val="de-DE"/>
        </w:rPr>
      </w:pPr>
      <w:r>
        <w:rPr>
          <w:noProof/>
          <w:lang w:val="en-US"/>
        </w:rPr>
        <mc:AlternateContent>
          <mc:Choice Requires="wps">
            <w:drawing>
              <wp:anchor distT="0" distB="0" distL="0" distR="0" simplePos="0" relativeHeight="251656192" behindDoc="1" locked="0" layoutInCell="1" allowOverlap="1" wp14:anchorId="2FF86BE6" wp14:editId="48021FAF">
                <wp:simplePos x="0" y="0"/>
                <wp:positionH relativeFrom="page">
                  <wp:posOffset>3387725</wp:posOffset>
                </wp:positionH>
                <wp:positionV relativeFrom="paragraph">
                  <wp:posOffset>222250</wp:posOffset>
                </wp:positionV>
                <wp:extent cx="1155700" cy="1270"/>
                <wp:effectExtent l="0" t="0" r="0" b="0"/>
                <wp:wrapTopAndBottom/>
                <wp:docPr id="6"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8FBA34" id="Freeform: Shape 4" o:spid="_x0000_s1026" style="position:absolute;margin-left:266.75pt;margin-top:17.5pt;width:91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qH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F4vV6mbO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" path="m,l1155700,e" filled="f">
                <v:path arrowok="t"/>
                <w10:wrap type="topAndBottom" anchorx="page"/>
              </v:shape>
            </w:pict>
          </mc:Fallback>
        </mc:AlternateContent>
      </w:r>
      <w:r>
        <w:rPr>
          <w:b/>
          <w:sz w:val="28"/>
          <w:lang w:val="de-DE"/>
        </w:rPr>
        <w:t>trên địa bàn tỉnh Điện Biên</w:t>
      </w:r>
    </w:p>
    <w:p w14:paraId="1E25CA75" w14:textId="215019AC" w:rsidR="009C7DF3" w:rsidRDefault="009C7DF3">
      <w:pPr>
        <w:ind w:left="152" w:right="1"/>
        <w:jc w:val="center"/>
        <w:rPr>
          <w:b/>
        </w:rPr>
      </w:pPr>
    </w:p>
    <w:p w14:paraId="2AD4BF19" w14:textId="77777777" w:rsidR="009C7DF3" w:rsidRDefault="009C7DF3">
      <w:pPr>
        <w:pStyle w:val="Heading1"/>
      </w:pPr>
    </w:p>
    <w:p w14:paraId="3EB3FEB2" w14:textId="77777777" w:rsidR="009C7DF3" w:rsidRDefault="00726922">
      <w:pPr>
        <w:pStyle w:val="Heading1"/>
      </w:pPr>
      <w:r>
        <w:t>ỦY</w:t>
      </w:r>
      <w:r>
        <w:rPr>
          <w:spacing w:val="-5"/>
        </w:rPr>
        <w:t xml:space="preserve"> </w:t>
      </w:r>
      <w:r>
        <w:t>BAN</w:t>
      </w:r>
      <w:r>
        <w:rPr>
          <w:spacing w:val="-3"/>
        </w:rPr>
        <w:t xml:space="preserve"> </w:t>
      </w:r>
      <w:r>
        <w:t>NHÂN</w:t>
      </w:r>
      <w:r>
        <w:rPr>
          <w:spacing w:val="-3"/>
        </w:rPr>
        <w:t xml:space="preserve"> </w:t>
      </w:r>
      <w:r>
        <w:t>DÂN</w:t>
      </w:r>
      <w:r>
        <w:rPr>
          <w:spacing w:val="-3"/>
        </w:rPr>
        <w:t xml:space="preserve"> </w:t>
      </w:r>
      <w:r>
        <w:t>TỈNH</w:t>
      </w:r>
      <w:r>
        <w:rPr>
          <w:spacing w:val="-3"/>
        </w:rPr>
        <w:t xml:space="preserve"> </w:t>
      </w:r>
      <w:r>
        <w:t>ĐIỆN BIÊN</w:t>
      </w:r>
    </w:p>
    <w:p w14:paraId="1A3EB9A0" w14:textId="77777777" w:rsidR="009C7DF3" w:rsidRDefault="009C7DF3">
      <w:pPr>
        <w:pStyle w:val="Heading1"/>
      </w:pPr>
    </w:p>
    <w:p w14:paraId="7363E31F" w14:textId="77777777" w:rsidR="009C7DF3" w:rsidRDefault="00726922" w:rsidP="00EB7370">
      <w:pPr>
        <w:widowControl/>
        <w:autoSpaceDE/>
        <w:autoSpaceDN/>
        <w:spacing w:before="120" w:after="120"/>
        <w:ind w:firstLine="720"/>
        <w:jc w:val="both"/>
        <w:rPr>
          <w:i/>
          <w:sz w:val="28"/>
          <w:lang w:val="en-US"/>
        </w:rPr>
      </w:pPr>
      <w:r>
        <w:rPr>
          <w:i/>
          <w:iCs/>
          <w:sz w:val="28"/>
          <w:lang w:val="en-U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A0D1EB6" w14:textId="77777777" w:rsidR="009C7DF3" w:rsidRDefault="00726922" w:rsidP="00EB7370">
      <w:pPr>
        <w:widowControl/>
        <w:autoSpaceDE/>
        <w:autoSpaceDN/>
        <w:spacing w:before="120" w:after="120"/>
        <w:ind w:firstLine="720"/>
        <w:jc w:val="both"/>
        <w:rPr>
          <w:i/>
          <w:iCs/>
          <w:sz w:val="28"/>
          <w:lang w:val="en-US"/>
        </w:rPr>
      </w:pPr>
      <w:r>
        <w:rPr>
          <w:i/>
          <w:iCs/>
          <w:sz w:val="28"/>
          <w:lang w:val="en-US"/>
        </w:rPr>
        <w:t>Căn cứ Luật Ban hành văn bản quy phạm pháp luật ngày 22 tháng 6 năm 2015; Luật sửa đổi, bổ sung một số điều của Luật Ban hành văn bản quy phạm pháp luật ngày 18 tháng 6 năm 2020;</w:t>
      </w:r>
    </w:p>
    <w:p w14:paraId="44600F19" w14:textId="77777777" w:rsidR="009C7DF3" w:rsidRDefault="00726922" w:rsidP="00EB7370">
      <w:pPr>
        <w:widowControl/>
        <w:autoSpaceDE/>
        <w:autoSpaceDN/>
        <w:spacing w:before="120" w:after="120"/>
        <w:ind w:firstLine="720"/>
        <w:jc w:val="both"/>
        <w:rPr>
          <w:i/>
          <w:sz w:val="28"/>
          <w:lang w:val="en-US"/>
        </w:rPr>
      </w:pPr>
      <w:r>
        <w:rPr>
          <w:i/>
          <w:iCs/>
          <w:sz w:val="28"/>
          <w:lang w:val="en-US"/>
        </w:rPr>
        <w:t xml:space="preserve">Căn cứ Luật Nhà ở </w:t>
      </w:r>
      <w:r>
        <w:rPr>
          <w:bCs/>
          <w:i/>
          <w:iCs/>
          <w:sz w:val="28"/>
          <w:lang w:val="vi-VN"/>
        </w:rPr>
        <w:t>số 27/2023/QH15</w:t>
      </w:r>
      <w:r>
        <w:rPr>
          <w:bCs/>
          <w:i/>
          <w:iCs/>
          <w:sz w:val="28"/>
          <w:lang w:val="en-US"/>
        </w:rPr>
        <w:t xml:space="preserve"> </w:t>
      </w:r>
      <w:r>
        <w:rPr>
          <w:i/>
          <w:iCs/>
          <w:sz w:val="28"/>
          <w:lang w:val="en-US"/>
        </w:rPr>
        <w:t>ngày 27 tháng 11 năm 2023;</w:t>
      </w:r>
    </w:p>
    <w:p w14:paraId="343009E6" w14:textId="77777777" w:rsidR="009C7DF3" w:rsidRDefault="00726922" w:rsidP="00EB7370">
      <w:pPr>
        <w:widowControl/>
        <w:autoSpaceDE/>
        <w:autoSpaceDN/>
        <w:spacing w:before="120" w:after="120"/>
        <w:ind w:firstLine="720"/>
        <w:jc w:val="both"/>
        <w:rPr>
          <w:i/>
          <w:spacing w:val="-2"/>
          <w:sz w:val="28"/>
          <w:lang w:val="en-US"/>
        </w:rPr>
      </w:pPr>
      <w:r>
        <w:rPr>
          <w:i/>
          <w:iCs/>
          <w:spacing w:val="-2"/>
          <w:sz w:val="28"/>
          <w:lang w:val="en-US"/>
        </w:rPr>
        <w:t>Căn cứ Luật sửa đổi, bổ sung một số điều của Luật Đất đai số 31/2024/QH15, Luật Nhà ở số 27/2023/QH15, Luật Kinh doanh bất động sản số 29/2023/QH15, Luật Các tổ chức tín dụng số 32/2024/QH15 ngày 29 tháng 6 năm 2024;</w:t>
      </w:r>
    </w:p>
    <w:p w14:paraId="31F891E6" w14:textId="77777777" w:rsidR="009C7DF3" w:rsidRDefault="00726922" w:rsidP="00EB7370">
      <w:pPr>
        <w:widowControl/>
        <w:autoSpaceDE/>
        <w:autoSpaceDN/>
        <w:spacing w:before="120" w:after="120"/>
        <w:ind w:firstLine="720"/>
        <w:jc w:val="both"/>
        <w:rPr>
          <w:i/>
          <w:spacing w:val="-4"/>
          <w:sz w:val="28"/>
          <w:lang w:val="en-US"/>
        </w:rPr>
      </w:pPr>
      <w:r>
        <w:rPr>
          <w:i/>
          <w:iCs/>
          <w:spacing w:val="-4"/>
          <w:sz w:val="28"/>
          <w:lang w:val="en-US"/>
        </w:rPr>
        <w:t>Căn cứ Nghị định số 100/2024/NĐ-CP ngày 26 tháng 7 năm 2024 của Chính phủ quy định chi tiết một số điều của Luật Nhà ở về phát triển và quản lý nhà ở xã hội;</w:t>
      </w:r>
    </w:p>
    <w:p w14:paraId="2801FA20" w14:textId="77777777" w:rsidR="009C7DF3" w:rsidRDefault="00726922" w:rsidP="00EB7370">
      <w:pPr>
        <w:spacing w:before="120" w:after="120"/>
        <w:ind w:firstLine="720"/>
        <w:jc w:val="both"/>
        <w:rPr>
          <w:i/>
          <w:sz w:val="28"/>
        </w:rPr>
      </w:pPr>
      <w:r>
        <w:rPr>
          <w:i/>
          <w:sz w:val="28"/>
        </w:rPr>
        <w:t>Theo đề nghị của Giám đốc Sở Xây dựng.</w:t>
      </w:r>
    </w:p>
    <w:p w14:paraId="6EE561BB" w14:textId="77777777" w:rsidR="009C7DF3" w:rsidRDefault="009C7DF3">
      <w:pPr>
        <w:pStyle w:val="BodyText"/>
        <w:spacing w:before="60"/>
        <w:ind w:left="0" w:firstLine="0"/>
        <w:jc w:val="left"/>
        <w:rPr>
          <w:i/>
        </w:rPr>
      </w:pPr>
    </w:p>
    <w:p w14:paraId="70E34767" w14:textId="77777777" w:rsidR="009C7DF3" w:rsidRPr="00EB7370" w:rsidRDefault="00726922" w:rsidP="00EB7370">
      <w:pPr>
        <w:jc w:val="center"/>
        <w:rPr>
          <w:b/>
          <w:bCs/>
          <w:sz w:val="28"/>
          <w:szCs w:val="28"/>
        </w:rPr>
      </w:pPr>
      <w:r w:rsidRPr="00EB7370">
        <w:rPr>
          <w:b/>
          <w:bCs/>
          <w:sz w:val="28"/>
          <w:szCs w:val="28"/>
        </w:rPr>
        <w:t>QUYẾT</w:t>
      </w:r>
      <w:r w:rsidRPr="00EB7370">
        <w:rPr>
          <w:b/>
          <w:bCs/>
          <w:spacing w:val="-5"/>
          <w:sz w:val="28"/>
          <w:szCs w:val="28"/>
        </w:rPr>
        <w:t xml:space="preserve"> </w:t>
      </w:r>
      <w:r w:rsidRPr="00EB7370">
        <w:rPr>
          <w:b/>
          <w:bCs/>
          <w:spacing w:val="-2"/>
          <w:sz w:val="28"/>
          <w:szCs w:val="28"/>
        </w:rPr>
        <w:t>ĐỊNH:</w:t>
      </w:r>
    </w:p>
    <w:p w14:paraId="5A374004" w14:textId="77777777" w:rsidR="009C7DF3" w:rsidRDefault="009C7DF3">
      <w:pPr>
        <w:pStyle w:val="BodyText"/>
        <w:spacing w:before="60"/>
        <w:ind w:left="0" w:firstLine="0"/>
        <w:jc w:val="left"/>
        <w:rPr>
          <w:b/>
        </w:rPr>
      </w:pPr>
    </w:p>
    <w:p w14:paraId="149FAE33" w14:textId="1B273F87" w:rsidR="009C7DF3" w:rsidRPr="00EB7370" w:rsidRDefault="00726922" w:rsidP="00EB7370">
      <w:pPr>
        <w:spacing w:before="120" w:after="120"/>
        <w:ind w:firstLine="720"/>
        <w:jc w:val="both"/>
        <w:rPr>
          <w:b/>
          <w:bCs/>
          <w:sz w:val="28"/>
          <w:szCs w:val="28"/>
        </w:rPr>
      </w:pPr>
      <w:bookmarkStart w:id="1" w:name="dieu_1"/>
      <w:r w:rsidRPr="00EB7370">
        <w:rPr>
          <w:b/>
          <w:bCs/>
          <w:sz w:val="28"/>
          <w:szCs w:val="28"/>
        </w:rPr>
        <w:t>Điều 1. Phạm vi điều chỉnh</w:t>
      </w:r>
      <w:bookmarkEnd w:id="1"/>
    </w:p>
    <w:p w14:paraId="4CEA9EB6" w14:textId="4BBCE4ED" w:rsidR="009C7DF3" w:rsidRPr="00EB7370" w:rsidRDefault="00726922" w:rsidP="00EB7370">
      <w:pPr>
        <w:spacing w:before="120" w:after="120"/>
        <w:ind w:firstLine="720"/>
        <w:jc w:val="both"/>
        <w:rPr>
          <w:b/>
          <w:bCs/>
          <w:sz w:val="28"/>
          <w:szCs w:val="28"/>
        </w:rPr>
      </w:pPr>
      <w:r w:rsidRPr="00EB7370">
        <w:rPr>
          <w:sz w:val="28"/>
          <w:szCs w:val="28"/>
        </w:rPr>
        <w:t>1. Quyết định này quy định chi tiết khoản 3</w:t>
      </w:r>
      <w:r w:rsidRPr="00EB7370">
        <w:rPr>
          <w:sz w:val="28"/>
          <w:szCs w:val="28"/>
          <w:lang w:val="en-US"/>
        </w:rPr>
        <w:t>,</w:t>
      </w:r>
      <w:r w:rsidRPr="00EB7370">
        <w:rPr>
          <w:sz w:val="28"/>
          <w:szCs w:val="28"/>
        </w:rPr>
        <w:t xml:space="preserve"> Điều 83</w:t>
      </w:r>
      <w:r w:rsidRPr="00EB7370">
        <w:rPr>
          <w:sz w:val="28"/>
          <w:szCs w:val="28"/>
          <w:lang w:val="en-US"/>
        </w:rPr>
        <w:t>,</w:t>
      </w:r>
      <w:r w:rsidRPr="00EB7370">
        <w:rPr>
          <w:sz w:val="28"/>
          <w:szCs w:val="28"/>
        </w:rPr>
        <w:t xml:space="preserve"> Luật Nhà ở số 27/2023/QH15 về tiêu chí đối với dự án đầu tư xây dựng nhà ở thương mại</w:t>
      </w:r>
      <w:r w:rsidRPr="00EB7370">
        <w:rPr>
          <w:sz w:val="28"/>
          <w:szCs w:val="28"/>
          <w:lang w:val="en-US"/>
        </w:rPr>
        <w:t>,</w:t>
      </w:r>
      <w:r w:rsidRPr="00EB7370">
        <w:rPr>
          <w:sz w:val="28"/>
          <w:szCs w:val="28"/>
        </w:rPr>
        <w:t xml:space="preserve"> mà chủ đầu tư dự án đầu tư xây dựng nhà ở thương mại phải dành một phần diện tích đất ở trong dự án đã đầu tư xây dựng hệ thống hạ tầng kỹ thuật</w:t>
      </w:r>
      <w:r w:rsidRPr="00EB7370">
        <w:rPr>
          <w:sz w:val="28"/>
          <w:szCs w:val="28"/>
          <w:lang w:val="en-US"/>
        </w:rPr>
        <w:t>,</w:t>
      </w:r>
      <w:r w:rsidRPr="00EB7370">
        <w:rPr>
          <w:sz w:val="28"/>
          <w:szCs w:val="28"/>
        </w:rPr>
        <w:t xml:space="preserve"> để xây dựng nhà ở xã hội</w:t>
      </w:r>
      <w:r w:rsidRPr="00EB7370">
        <w:rPr>
          <w:sz w:val="28"/>
          <w:szCs w:val="28"/>
          <w:lang w:val="en-US"/>
        </w:rPr>
        <w:t>;</w:t>
      </w:r>
      <w:r w:rsidRPr="00EB7370">
        <w:rPr>
          <w:sz w:val="28"/>
          <w:szCs w:val="28"/>
        </w:rPr>
        <w:t xml:space="preserve"> hoặc bố trí quỹ đất nhà ở xã hội đã đầu tư xây dựng hệ thống hạ tầng kỹ thuật ở vị trí khác ngoài phạm vi dự án đầu tư xây dựng nhà ở thương mại tại đô thị đó</w:t>
      </w:r>
      <w:r w:rsidRPr="00EB7370">
        <w:rPr>
          <w:sz w:val="28"/>
          <w:szCs w:val="28"/>
          <w:lang w:val="en-US"/>
        </w:rPr>
        <w:t>;</w:t>
      </w:r>
      <w:r w:rsidRPr="00EB7370">
        <w:rPr>
          <w:sz w:val="28"/>
          <w:szCs w:val="28"/>
        </w:rPr>
        <w:t xml:space="preserve"> hoặc đóng tiền tương đương giá trị quỹ đất đã đầu tư xây dựng hệ thống hạ tầng kỹ thuật</w:t>
      </w:r>
      <w:r w:rsidRPr="00EB7370">
        <w:rPr>
          <w:sz w:val="28"/>
          <w:szCs w:val="28"/>
          <w:lang w:val="en-US"/>
        </w:rPr>
        <w:t>,</w:t>
      </w:r>
      <w:r w:rsidRPr="00EB7370">
        <w:rPr>
          <w:sz w:val="28"/>
          <w:szCs w:val="28"/>
        </w:rPr>
        <w:t xml:space="preserve"> để xây dựng nhà ở xã hội tại các đô thị loại IV, loại V trên địa bàn tỉnh Điện Biên.</w:t>
      </w:r>
    </w:p>
    <w:p w14:paraId="5FD79132" w14:textId="28A72B7F" w:rsidR="009C7DF3" w:rsidRPr="00EB7370" w:rsidRDefault="00726922" w:rsidP="00EB7370">
      <w:pPr>
        <w:spacing w:before="120" w:after="120"/>
        <w:ind w:firstLine="720"/>
        <w:jc w:val="both"/>
        <w:rPr>
          <w:b/>
          <w:bCs/>
          <w:sz w:val="28"/>
          <w:szCs w:val="28"/>
        </w:rPr>
      </w:pPr>
      <w:r w:rsidRPr="00EB7370">
        <w:rPr>
          <w:sz w:val="28"/>
          <w:szCs w:val="28"/>
        </w:rPr>
        <w:t>2. Những nội dung không quy định trong Quyết định này</w:t>
      </w:r>
      <w:r w:rsidRPr="00EB7370">
        <w:rPr>
          <w:sz w:val="28"/>
          <w:szCs w:val="28"/>
          <w:lang w:val="en-US"/>
        </w:rPr>
        <w:t>,</w:t>
      </w:r>
      <w:r w:rsidRPr="00EB7370">
        <w:rPr>
          <w:sz w:val="28"/>
          <w:szCs w:val="28"/>
        </w:rPr>
        <w:t xml:space="preserve"> thì thực hiện theo quy định của pháp luật hiện hành có liên quan.</w:t>
      </w:r>
    </w:p>
    <w:p w14:paraId="6BEA0646" w14:textId="303C60FC" w:rsidR="009C7DF3" w:rsidRPr="00EB7370" w:rsidRDefault="00726922" w:rsidP="00EB7370">
      <w:pPr>
        <w:spacing w:before="120" w:after="120"/>
        <w:ind w:firstLine="720"/>
        <w:jc w:val="both"/>
        <w:rPr>
          <w:b/>
          <w:bCs/>
          <w:sz w:val="28"/>
          <w:szCs w:val="28"/>
        </w:rPr>
      </w:pPr>
      <w:bookmarkStart w:id="2" w:name="dieu_2"/>
      <w:r w:rsidRPr="00EB7370">
        <w:rPr>
          <w:b/>
          <w:bCs/>
          <w:sz w:val="28"/>
          <w:szCs w:val="28"/>
        </w:rPr>
        <w:t>Điều 2. Đối tượng áp dụng</w:t>
      </w:r>
      <w:bookmarkEnd w:id="2"/>
    </w:p>
    <w:p w14:paraId="0BFFA6D7" w14:textId="17615FB8" w:rsidR="009C7DF3" w:rsidRPr="00EB7370" w:rsidRDefault="00726922" w:rsidP="00EB7370">
      <w:pPr>
        <w:spacing w:before="120" w:after="120"/>
        <w:ind w:firstLine="720"/>
        <w:jc w:val="both"/>
        <w:rPr>
          <w:b/>
          <w:bCs/>
          <w:sz w:val="28"/>
          <w:szCs w:val="28"/>
          <w:lang w:val="en-US"/>
        </w:rPr>
      </w:pPr>
      <w:bookmarkStart w:id="3" w:name="dieu_3"/>
      <w:r w:rsidRPr="00EB7370">
        <w:rPr>
          <w:sz w:val="28"/>
          <w:szCs w:val="28"/>
          <w:lang w:val="vi-VN"/>
        </w:rPr>
        <w:lastRenderedPageBreak/>
        <w:t>Các cơ quan, đơn vị, tổ chức, cá nhân có liên quan đến các dự án đầu tư xây dựng nhà ở thương mại trên địa bàn tỉnh Điện Biên</w:t>
      </w:r>
      <w:r w:rsidRPr="00EB7370">
        <w:rPr>
          <w:sz w:val="28"/>
          <w:szCs w:val="28"/>
          <w:lang w:val="en-US"/>
        </w:rPr>
        <w:t>,</w:t>
      </w:r>
      <w:r w:rsidRPr="00EB7370">
        <w:rPr>
          <w:sz w:val="28"/>
          <w:szCs w:val="28"/>
          <w:lang w:val="vi-VN"/>
        </w:rPr>
        <w:t xml:space="preserve"> thuộc phạm vi điều chỉnh tại Điều 1 Quyết định này</w:t>
      </w:r>
      <w:r w:rsidRPr="00EB7370">
        <w:rPr>
          <w:sz w:val="28"/>
          <w:szCs w:val="28"/>
          <w:lang w:val="en-US"/>
        </w:rPr>
        <w:t>.</w:t>
      </w:r>
    </w:p>
    <w:p w14:paraId="69B03FDF" w14:textId="0DA1C3DA" w:rsidR="009C7DF3" w:rsidRPr="00EB7370" w:rsidRDefault="00726922" w:rsidP="00EB7370">
      <w:pPr>
        <w:spacing w:before="120" w:after="120"/>
        <w:ind w:firstLine="720"/>
        <w:jc w:val="both"/>
        <w:rPr>
          <w:b/>
          <w:bCs/>
          <w:sz w:val="28"/>
          <w:szCs w:val="28"/>
        </w:rPr>
      </w:pPr>
      <w:r w:rsidRPr="00EB7370">
        <w:rPr>
          <w:sz w:val="28"/>
          <w:szCs w:val="28"/>
        </w:rPr>
        <w:t xml:space="preserve"> </w:t>
      </w:r>
      <w:r w:rsidRPr="00EB7370">
        <w:rPr>
          <w:b/>
          <w:bCs/>
          <w:sz w:val="28"/>
          <w:szCs w:val="28"/>
        </w:rPr>
        <w:t>Điều 3. Tiêu chí đối với dự án đầu tư xây dựng nhà ở thương mại</w:t>
      </w:r>
      <w:r w:rsidRPr="00EB7370">
        <w:rPr>
          <w:b/>
          <w:bCs/>
          <w:sz w:val="28"/>
          <w:szCs w:val="28"/>
          <w:lang w:val="en-US"/>
        </w:rPr>
        <w:t>,</w:t>
      </w:r>
      <w:r w:rsidRPr="00EB7370">
        <w:rPr>
          <w:b/>
          <w:bCs/>
          <w:sz w:val="28"/>
          <w:szCs w:val="28"/>
        </w:rPr>
        <w:t xml:space="preserve"> mà chủ đầu tư dự án đầu tư xây dựng nhà ở thương mại phải dành một phần diện tích đất ở trong dự án đã đầu tư xây dựng hệ thống hạ tầng kỹ thuật</w:t>
      </w:r>
      <w:r w:rsidRPr="00EB7370">
        <w:rPr>
          <w:b/>
          <w:bCs/>
          <w:sz w:val="28"/>
          <w:szCs w:val="28"/>
          <w:lang w:val="en-US"/>
        </w:rPr>
        <w:t>,</w:t>
      </w:r>
      <w:r w:rsidRPr="00EB7370">
        <w:rPr>
          <w:b/>
          <w:bCs/>
          <w:sz w:val="28"/>
          <w:szCs w:val="28"/>
        </w:rPr>
        <w:t xml:space="preserve"> để xây dựng nhà ở xã hội</w:t>
      </w:r>
      <w:r w:rsidRPr="00EB7370">
        <w:rPr>
          <w:b/>
          <w:bCs/>
          <w:sz w:val="28"/>
          <w:szCs w:val="28"/>
          <w:lang w:val="en-US"/>
        </w:rPr>
        <w:t>;</w:t>
      </w:r>
      <w:r w:rsidRPr="00EB7370">
        <w:rPr>
          <w:b/>
          <w:bCs/>
          <w:sz w:val="28"/>
          <w:szCs w:val="28"/>
        </w:rPr>
        <w:t xml:space="preserve"> hoặc bố trí quỹ đất nhà ở xã hội đã đầu tư xây dựng hệ thống hạ tầng kỹ thuật ở vị trí khác ngoài phạm vi dự án đầu tư xây dựng nhà ở thương mại tại đô thị đó</w:t>
      </w:r>
      <w:r w:rsidRPr="00EB7370">
        <w:rPr>
          <w:b/>
          <w:bCs/>
          <w:sz w:val="28"/>
          <w:szCs w:val="28"/>
          <w:lang w:val="en-US"/>
        </w:rPr>
        <w:t>;</w:t>
      </w:r>
      <w:r w:rsidRPr="00EB7370">
        <w:rPr>
          <w:b/>
          <w:bCs/>
          <w:sz w:val="28"/>
          <w:szCs w:val="28"/>
        </w:rPr>
        <w:t xml:space="preserve"> hoặc đóng tiền tương đương giá trị quỹ đất đã đầu tư xây dựng hệ thống hạ tầng kỹ thuật để xây dựng nhà ở xã hội</w:t>
      </w:r>
      <w:bookmarkEnd w:id="3"/>
    </w:p>
    <w:p w14:paraId="298F4FF0" w14:textId="11E349E8" w:rsidR="009C7DF3" w:rsidRPr="00EB7370" w:rsidRDefault="00726922" w:rsidP="00EB7370">
      <w:pPr>
        <w:spacing w:before="120" w:after="120"/>
        <w:ind w:firstLine="720"/>
        <w:jc w:val="both"/>
        <w:rPr>
          <w:b/>
          <w:bCs/>
          <w:spacing w:val="4"/>
          <w:sz w:val="28"/>
          <w:szCs w:val="28"/>
        </w:rPr>
      </w:pPr>
      <w:r w:rsidRPr="00EB7370">
        <w:rPr>
          <w:spacing w:val="4"/>
          <w:sz w:val="28"/>
          <w:szCs w:val="28"/>
        </w:rPr>
        <w:t>1. Trường hợp dành một phần diện tích đất ở</w:t>
      </w:r>
      <w:r w:rsidRPr="00EB7370">
        <w:rPr>
          <w:spacing w:val="4"/>
          <w:sz w:val="28"/>
          <w:szCs w:val="28"/>
          <w:lang w:val="en-US"/>
        </w:rPr>
        <w:t>,</w:t>
      </w:r>
      <w:r w:rsidRPr="00EB7370">
        <w:rPr>
          <w:spacing w:val="4"/>
          <w:sz w:val="28"/>
          <w:szCs w:val="28"/>
        </w:rPr>
        <w:t xml:space="preserve"> đã đầu tư xây dựng hệ thống hạ tầng kỹ thuật trong dự án đầu tư xây dựng nhà ở thương mại</w:t>
      </w:r>
      <w:r w:rsidRPr="00EB7370">
        <w:rPr>
          <w:spacing w:val="4"/>
          <w:sz w:val="28"/>
          <w:szCs w:val="28"/>
          <w:lang w:val="en-US"/>
        </w:rPr>
        <w:t>,</w:t>
      </w:r>
      <w:r w:rsidRPr="00EB7370">
        <w:rPr>
          <w:spacing w:val="4"/>
          <w:sz w:val="28"/>
          <w:szCs w:val="28"/>
        </w:rPr>
        <w:t xml:space="preserve"> để xây dựng nhà ở xã hội</w:t>
      </w:r>
    </w:p>
    <w:p w14:paraId="79FA82AD" w14:textId="5796F63D" w:rsidR="009C7DF3" w:rsidRPr="00EB7370" w:rsidRDefault="00726922" w:rsidP="00EB7370">
      <w:pPr>
        <w:spacing w:before="120" w:after="120"/>
        <w:ind w:firstLine="720"/>
        <w:jc w:val="both"/>
        <w:rPr>
          <w:b/>
          <w:bCs/>
          <w:sz w:val="28"/>
          <w:szCs w:val="28"/>
        </w:rPr>
      </w:pPr>
      <w:r w:rsidRPr="00EB7370">
        <w:rPr>
          <w:sz w:val="28"/>
          <w:szCs w:val="28"/>
        </w:rPr>
        <w:t xml:space="preserve">a) Các dự án đầu tư xây dựng nhà ở thương mại có quy mô sử dụng đất từ 20ha trở lên tại </w:t>
      </w:r>
      <w:r w:rsidRPr="00EB7370">
        <w:rPr>
          <w:sz w:val="28"/>
          <w:szCs w:val="28"/>
          <w:lang w:val="en-US"/>
        </w:rPr>
        <w:t xml:space="preserve">các </w:t>
      </w:r>
      <w:r w:rsidRPr="00EB7370">
        <w:rPr>
          <w:sz w:val="28"/>
          <w:szCs w:val="28"/>
        </w:rPr>
        <w:t>đô thị loại IV,</w:t>
      </w:r>
      <w:r w:rsidRPr="00EB7370">
        <w:rPr>
          <w:sz w:val="28"/>
          <w:szCs w:val="28"/>
          <w:lang w:val="en-US"/>
        </w:rPr>
        <w:t xml:space="preserve"> loại V,</w:t>
      </w:r>
      <w:r w:rsidRPr="00EB7370">
        <w:rPr>
          <w:sz w:val="28"/>
          <w:szCs w:val="28"/>
        </w:rPr>
        <w:t xml:space="preserve"> chủ đầu tư dự án phải dành tối thiểu 10% tổng diện tích đất ở (trừ đất ở hiện hữu, đất tái định cư) trong phạm vi dự án, đã đầu tư xây dựng hệ thống hạ tầng kỹ thuật</w:t>
      </w:r>
      <w:r w:rsidRPr="00EB7370">
        <w:rPr>
          <w:sz w:val="28"/>
          <w:szCs w:val="28"/>
          <w:lang w:val="en-US"/>
        </w:rPr>
        <w:t>,</w:t>
      </w:r>
      <w:r w:rsidRPr="00EB7370">
        <w:rPr>
          <w:sz w:val="28"/>
          <w:szCs w:val="28"/>
        </w:rPr>
        <w:t xml:space="preserve"> để xây dựng nhà ở xã hội (sau đây gọi là quỹ đất nhà ở xã hội).</w:t>
      </w:r>
    </w:p>
    <w:p w14:paraId="1A74148C" w14:textId="55715B66" w:rsidR="009C7DF3" w:rsidRPr="00EB7370" w:rsidRDefault="00726922" w:rsidP="00EB7370">
      <w:pPr>
        <w:spacing w:before="120" w:after="120"/>
        <w:ind w:firstLine="720"/>
        <w:jc w:val="both"/>
        <w:rPr>
          <w:b/>
          <w:bCs/>
          <w:sz w:val="28"/>
          <w:szCs w:val="28"/>
        </w:rPr>
      </w:pPr>
      <w:r w:rsidRPr="00EB7370">
        <w:rPr>
          <w:sz w:val="28"/>
          <w:szCs w:val="28"/>
        </w:rPr>
        <w:t xml:space="preserve">b) Trường hợp dự án đầu tư xây dựng nhà ở thương mại tại điểm a khoản này có ranh giới dự án nằm trên phạm vi ranh giới của nhiều đơn vị hành chính, trong đó có ít nhất 01 </w:t>
      </w:r>
      <w:r w:rsidRPr="00EB7370">
        <w:rPr>
          <w:sz w:val="28"/>
          <w:szCs w:val="28"/>
          <w:lang w:val="en-US"/>
        </w:rPr>
        <w:t>đơn vị</w:t>
      </w:r>
      <w:r w:rsidRPr="00EB7370">
        <w:rPr>
          <w:sz w:val="28"/>
          <w:szCs w:val="28"/>
        </w:rPr>
        <w:t xml:space="preserve"> </w:t>
      </w:r>
      <w:r w:rsidRPr="00EB7370">
        <w:rPr>
          <w:sz w:val="28"/>
          <w:szCs w:val="28"/>
          <w:lang w:val="en-US"/>
        </w:rPr>
        <w:t>hành chính</w:t>
      </w:r>
      <w:r w:rsidRPr="00EB7370">
        <w:rPr>
          <w:sz w:val="28"/>
          <w:szCs w:val="28"/>
        </w:rPr>
        <w:t xml:space="preserve"> </w:t>
      </w:r>
      <w:r w:rsidRPr="00EB7370">
        <w:rPr>
          <w:sz w:val="28"/>
          <w:szCs w:val="28"/>
          <w:lang w:val="en-US"/>
        </w:rPr>
        <w:t>thuộc</w:t>
      </w:r>
      <w:r w:rsidRPr="00EB7370">
        <w:rPr>
          <w:sz w:val="28"/>
          <w:szCs w:val="28"/>
        </w:rPr>
        <w:t xml:space="preserve"> đô thị loại IV</w:t>
      </w:r>
      <w:r w:rsidRPr="00EB7370">
        <w:rPr>
          <w:sz w:val="28"/>
          <w:szCs w:val="28"/>
          <w:lang w:val="en-US"/>
        </w:rPr>
        <w:t>, hoặc loại V</w:t>
      </w:r>
      <w:r w:rsidRPr="00EB7370">
        <w:rPr>
          <w:sz w:val="28"/>
          <w:szCs w:val="28"/>
        </w:rPr>
        <w:t xml:space="preserve"> thì chủ đầu tư dự án phải dành tối thiểu 10% tổng diện tích đất ở của dự án, đã đầu tư xây dựng hệ thống hạ tầng kỹ thuật để xây dựng nhà ở xã hội.</w:t>
      </w:r>
    </w:p>
    <w:p w14:paraId="7244EF56" w14:textId="78CC3EB4" w:rsidR="009C7DF3" w:rsidRPr="00EB7370" w:rsidRDefault="00726922" w:rsidP="00EB7370">
      <w:pPr>
        <w:spacing w:before="120" w:after="120"/>
        <w:ind w:firstLine="720"/>
        <w:jc w:val="both"/>
        <w:rPr>
          <w:b/>
          <w:bCs/>
          <w:sz w:val="28"/>
          <w:szCs w:val="28"/>
        </w:rPr>
      </w:pPr>
      <w:r w:rsidRPr="00EB7370">
        <w:rPr>
          <w:sz w:val="28"/>
          <w:szCs w:val="28"/>
        </w:rPr>
        <w:t xml:space="preserve">c) Quỹ đất nhà ở xã hội quy định tại </w:t>
      </w:r>
      <w:r w:rsidRPr="00EB7370">
        <w:rPr>
          <w:sz w:val="28"/>
          <w:szCs w:val="28"/>
          <w:lang w:val="en-US"/>
        </w:rPr>
        <w:t xml:space="preserve">điểm a, b khoản này </w:t>
      </w:r>
      <w:r w:rsidRPr="00EB7370">
        <w:rPr>
          <w:sz w:val="28"/>
          <w:szCs w:val="28"/>
        </w:rPr>
        <w:t>được quy định khi chấp thuận chủ trương đầu tư dự án; xác định theo đồ án quy hoạch chi tiết xây dựng tỷ lệ 1/500 của dự án đầu tư xây dựng nhà ở thương mại được cơ quan có thẩm quyền phê duyệt.</w:t>
      </w:r>
    </w:p>
    <w:p w14:paraId="599EA416" w14:textId="4E8E79BF" w:rsidR="009C7DF3" w:rsidRPr="00EB7370" w:rsidRDefault="00726922" w:rsidP="00EB7370">
      <w:pPr>
        <w:spacing w:before="120" w:after="120"/>
        <w:ind w:firstLine="720"/>
        <w:jc w:val="both"/>
        <w:rPr>
          <w:b/>
          <w:bCs/>
          <w:sz w:val="28"/>
          <w:szCs w:val="28"/>
          <w:lang w:val="en-US"/>
        </w:rPr>
      </w:pPr>
      <w:r w:rsidRPr="00EB7370">
        <w:rPr>
          <w:sz w:val="28"/>
          <w:szCs w:val="28"/>
        </w:rPr>
        <w:t>2. Trường hợp bố trí quỹ đất nhà ở xã hội đã đầu tư xây dựng hệ thống hạ tầng kỹ thuật ở vị trí khác ngoài phạm vi dự án đầu tư xây dựng nhà ở thương mại</w:t>
      </w:r>
      <w:r w:rsidRPr="00EB7370">
        <w:rPr>
          <w:sz w:val="28"/>
          <w:szCs w:val="28"/>
          <w:lang w:val="en-US"/>
        </w:rPr>
        <w:t xml:space="preserve">, quy định tại </w:t>
      </w:r>
      <w:r w:rsidRPr="00EB7370">
        <w:rPr>
          <w:iCs/>
          <w:sz w:val="28"/>
          <w:szCs w:val="28"/>
        </w:rPr>
        <w:t>khoản 3</w:t>
      </w:r>
      <w:r w:rsidRPr="00EB7370">
        <w:rPr>
          <w:iCs/>
          <w:sz w:val="28"/>
          <w:szCs w:val="28"/>
          <w:lang w:val="en-US"/>
        </w:rPr>
        <w:t>,</w:t>
      </w:r>
      <w:r w:rsidRPr="00EB7370">
        <w:rPr>
          <w:iCs/>
          <w:sz w:val="28"/>
          <w:szCs w:val="28"/>
        </w:rPr>
        <w:t xml:space="preserve"> Điều 36 Luật Nhà ở</w:t>
      </w:r>
      <w:r w:rsidRPr="00EB7370">
        <w:rPr>
          <w:iCs/>
          <w:sz w:val="28"/>
          <w:szCs w:val="28"/>
          <w:lang w:val="en-US"/>
        </w:rPr>
        <w:t>.</w:t>
      </w:r>
    </w:p>
    <w:p w14:paraId="3609C4EC" w14:textId="4AE1860D" w:rsidR="009C7DF3" w:rsidRPr="00EB7370" w:rsidRDefault="00726922" w:rsidP="00EB7370">
      <w:pPr>
        <w:spacing w:before="120" w:after="120"/>
        <w:ind w:firstLine="720"/>
        <w:jc w:val="both"/>
        <w:rPr>
          <w:b/>
          <w:bCs/>
          <w:sz w:val="28"/>
          <w:szCs w:val="28"/>
        </w:rPr>
      </w:pPr>
      <w:r w:rsidRPr="00EB7370">
        <w:rPr>
          <w:sz w:val="28"/>
          <w:szCs w:val="28"/>
        </w:rPr>
        <w:t xml:space="preserve">Các dự án đầu tư xây dựng nhà ở thương mại có quy mô sử dụng đất từ 20ha trở lên tại </w:t>
      </w:r>
      <w:r w:rsidRPr="00EB7370">
        <w:rPr>
          <w:sz w:val="28"/>
          <w:szCs w:val="28"/>
          <w:lang w:val="en-US"/>
        </w:rPr>
        <w:t xml:space="preserve">các </w:t>
      </w:r>
      <w:r w:rsidRPr="00EB7370">
        <w:rPr>
          <w:sz w:val="28"/>
          <w:szCs w:val="28"/>
        </w:rPr>
        <w:t>đô thị loại IV,</w:t>
      </w:r>
      <w:r w:rsidRPr="00EB7370">
        <w:rPr>
          <w:sz w:val="28"/>
          <w:szCs w:val="28"/>
          <w:lang w:val="en-US"/>
        </w:rPr>
        <w:t xml:space="preserve"> loại V</w:t>
      </w:r>
      <w:r w:rsidRPr="00EB7370">
        <w:rPr>
          <w:sz w:val="28"/>
          <w:szCs w:val="28"/>
        </w:rPr>
        <w:t>, chủ đầu tư dự án được bố trí quỹ đất nhà ở xã hội đã đầu tư xây dựng hệ thống hạ tầng kỹ thuật ở vị trí khác ngoài phạm vi dự án đầu tư xây dựng nhà ở thương mại</w:t>
      </w:r>
      <w:r w:rsidRPr="00EB7370">
        <w:rPr>
          <w:sz w:val="28"/>
          <w:szCs w:val="28"/>
          <w:lang w:val="en-US"/>
        </w:rPr>
        <w:t>,</w:t>
      </w:r>
      <w:r w:rsidRPr="00EB7370">
        <w:rPr>
          <w:sz w:val="28"/>
          <w:szCs w:val="28"/>
        </w:rPr>
        <w:t xml:space="preserve"> khi chấp thuận chủ trương đầu tư đồng thời chấp thuận nhà đầu tư theo quy định sau:</w:t>
      </w:r>
    </w:p>
    <w:p w14:paraId="2FD45EE9" w14:textId="48E08F9E" w:rsidR="009C7DF3" w:rsidRPr="00EB7370" w:rsidRDefault="00726922" w:rsidP="00EB7370">
      <w:pPr>
        <w:spacing w:before="120" w:after="120"/>
        <w:ind w:firstLine="720"/>
        <w:jc w:val="both"/>
        <w:rPr>
          <w:b/>
          <w:bCs/>
          <w:sz w:val="28"/>
          <w:szCs w:val="28"/>
        </w:rPr>
      </w:pPr>
      <w:r w:rsidRPr="00EB7370">
        <w:rPr>
          <w:sz w:val="28"/>
          <w:szCs w:val="28"/>
          <w:lang w:val="en-US"/>
        </w:rPr>
        <w:t>a</w:t>
      </w:r>
      <w:r w:rsidRPr="00EB7370">
        <w:rPr>
          <w:sz w:val="28"/>
          <w:szCs w:val="28"/>
        </w:rPr>
        <w:t>) Chủ đầu tư có quỹ đất phù hợp với quy hoạch, kế hoạch sử dụng đất và có vị trí trong cùng đô thị nơi có dự án đầu tư xây dựng nhà ở thương mại đó, có diện tích đất ở có giá trị tương đương với giá trị quỹ đất nhà ở xã hội đã đầu tư xây dựng hệ thống hạ tầng kỹ thuật quy định tại khoản 1 Điều này</w:t>
      </w:r>
      <w:r w:rsidRPr="00EB7370">
        <w:rPr>
          <w:sz w:val="28"/>
          <w:szCs w:val="28"/>
          <w:lang w:val="en-US"/>
        </w:rPr>
        <w:t>,</w:t>
      </w:r>
      <w:r w:rsidRPr="00EB7370">
        <w:rPr>
          <w:sz w:val="28"/>
          <w:szCs w:val="28"/>
        </w:rPr>
        <w:t xml:space="preserve"> hoặc có diện tích đất ở tương đương diện tích đất ở đã đầu tư xây dựng hệ thống hạ tầng kỹ thuật phải dành để xây dựng nhà ở xã hội của dự án đầu tư xây dựng nhà ở thương mại đó.</w:t>
      </w:r>
    </w:p>
    <w:p w14:paraId="0149EDEF" w14:textId="69F273A4" w:rsidR="009C7DF3" w:rsidRPr="00EB7370" w:rsidRDefault="00726922" w:rsidP="00EB7370">
      <w:pPr>
        <w:spacing w:before="120" w:after="120"/>
        <w:ind w:firstLine="720"/>
        <w:jc w:val="both"/>
        <w:rPr>
          <w:b/>
          <w:bCs/>
          <w:sz w:val="28"/>
          <w:szCs w:val="28"/>
        </w:rPr>
      </w:pPr>
      <w:r w:rsidRPr="00EB7370">
        <w:rPr>
          <w:sz w:val="28"/>
          <w:szCs w:val="28"/>
          <w:lang w:val="en-US"/>
        </w:rPr>
        <w:lastRenderedPageBreak/>
        <w:t>b</w:t>
      </w:r>
      <w:r w:rsidRPr="00EB7370">
        <w:rPr>
          <w:sz w:val="28"/>
          <w:szCs w:val="28"/>
        </w:rPr>
        <w:t>) Chủ đầu tư có văn bản đề xuất cơ quan nhà nước có thẩm quyền xem xét, chấp thuận được bố trí quỹ đất quy định tại điểm b khoản này</w:t>
      </w:r>
      <w:r w:rsidRPr="00EB7370">
        <w:rPr>
          <w:sz w:val="28"/>
          <w:szCs w:val="28"/>
          <w:lang w:val="en-US"/>
        </w:rPr>
        <w:t>,</w:t>
      </w:r>
      <w:r w:rsidRPr="00EB7370">
        <w:rPr>
          <w:sz w:val="28"/>
          <w:szCs w:val="28"/>
        </w:rPr>
        <w:t xml:space="preserve"> để thay thế quỹ đất nhà ở xã hội quy định tại khoản 1 Điều này.</w:t>
      </w:r>
    </w:p>
    <w:p w14:paraId="0C39A2C6" w14:textId="154B5337" w:rsidR="009C7DF3" w:rsidRPr="00EB7370" w:rsidRDefault="00726922" w:rsidP="00EB7370">
      <w:pPr>
        <w:spacing w:before="120" w:after="120"/>
        <w:ind w:firstLine="720"/>
        <w:jc w:val="both"/>
        <w:rPr>
          <w:b/>
          <w:bCs/>
          <w:sz w:val="28"/>
          <w:szCs w:val="28"/>
        </w:rPr>
      </w:pPr>
      <w:r w:rsidRPr="00EB7370">
        <w:rPr>
          <w:sz w:val="28"/>
          <w:szCs w:val="28"/>
        </w:rPr>
        <w:t>3. Trường hợp đóng tiền tương đương giá trị quỹ đất đã đầu tư xây dựng hệ thống hạ tầng kỹ thuật</w:t>
      </w:r>
      <w:r w:rsidRPr="00EB7370">
        <w:rPr>
          <w:sz w:val="28"/>
          <w:szCs w:val="28"/>
          <w:lang w:val="en-US"/>
        </w:rPr>
        <w:t>,</w:t>
      </w:r>
      <w:r w:rsidRPr="00EB7370">
        <w:rPr>
          <w:sz w:val="28"/>
          <w:szCs w:val="28"/>
        </w:rPr>
        <w:t xml:space="preserve"> để xây dựng nhà ở xã hội</w:t>
      </w:r>
    </w:p>
    <w:p w14:paraId="1A263B35" w14:textId="77777777" w:rsidR="009C7DF3" w:rsidRPr="00EB7370" w:rsidRDefault="00726922" w:rsidP="00EB7370">
      <w:pPr>
        <w:spacing w:before="120" w:after="120"/>
        <w:ind w:firstLine="720"/>
        <w:jc w:val="both"/>
        <w:rPr>
          <w:b/>
          <w:bCs/>
          <w:sz w:val="28"/>
          <w:szCs w:val="28"/>
        </w:rPr>
      </w:pPr>
      <w:r w:rsidRPr="00EB7370">
        <w:rPr>
          <w:sz w:val="28"/>
          <w:szCs w:val="28"/>
        </w:rPr>
        <w:t xml:space="preserve">a) Các dự án đầu tư xây dựng nhà ở thương mại có quy mô sử dụng đất từ 20ha trở lên tại </w:t>
      </w:r>
      <w:r w:rsidRPr="00EB7370">
        <w:rPr>
          <w:sz w:val="28"/>
          <w:szCs w:val="28"/>
          <w:lang w:val="en-US"/>
        </w:rPr>
        <w:t xml:space="preserve">các </w:t>
      </w:r>
      <w:r w:rsidRPr="00EB7370">
        <w:rPr>
          <w:sz w:val="28"/>
          <w:szCs w:val="28"/>
        </w:rPr>
        <w:t>đô thị loại IV,</w:t>
      </w:r>
      <w:r w:rsidRPr="00EB7370">
        <w:rPr>
          <w:sz w:val="28"/>
          <w:szCs w:val="28"/>
          <w:lang w:val="en-US"/>
        </w:rPr>
        <w:t xml:space="preserve"> loại V</w:t>
      </w:r>
      <w:r w:rsidRPr="00EB7370">
        <w:rPr>
          <w:sz w:val="28"/>
          <w:szCs w:val="28"/>
        </w:rPr>
        <w:t>, khi chấp thuận chủ trương đầu tư dự án đầu tư xây dựng nhà ở thương mại, chấp thuận nhà đầu tư thực hiện dự án đầu tư xây dựng nhà ở thương mại</w:t>
      </w:r>
      <w:r w:rsidRPr="00EB7370">
        <w:rPr>
          <w:sz w:val="28"/>
          <w:szCs w:val="28"/>
          <w:lang w:val="en-US"/>
        </w:rPr>
        <w:t>,</w:t>
      </w:r>
      <w:r w:rsidRPr="00EB7370">
        <w:rPr>
          <w:sz w:val="28"/>
          <w:szCs w:val="28"/>
        </w:rPr>
        <w:t xml:space="preserve"> không dành quỹ đất ở đã đầu tư xây dựng hệ thống hạ tầng kỹ thuật theo quy định tại khoản 1, 2 Điều này và chấp thuận chủ đầu tư dự án đó thực hiện đóng tiền tương đương giá trị quỹ đất ở</w:t>
      </w:r>
      <w:r w:rsidRPr="00EB7370">
        <w:rPr>
          <w:sz w:val="28"/>
          <w:szCs w:val="28"/>
          <w:lang w:val="en-US"/>
        </w:rPr>
        <w:t>,</w:t>
      </w:r>
      <w:r w:rsidRPr="00EB7370">
        <w:rPr>
          <w:sz w:val="28"/>
          <w:szCs w:val="28"/>
        </w:rPr>
        <w:t xml:space="preserve"> đã đầu tư xây dựng hệ thống hạ tầng kỹ thuật phải dành để xây dựng nhà ở xã hội.</w:t>
      </w:r>
    </w:p>
    <w:p w14:paraId="47BA24DA" w14:textId="05C42965" w:rsidR="009C7DF3" w:rsidRPr="00EB7370" w:rsidRDefault="00726922" w:rsidP="00EB7370">
      <w:pPr>
        <w:spacing w:before="120" w:after="120"/>
        <w:ind w:firstLine="720"/>
        <w:jc w:val="both"/>
        <w:rPr>
          <w:b/>
          <w:bCs/>
          <w:sz w:val="28"/>
          <w:szCs w:val="28"/>
        </w:rPr>
      </w:pPr>
      <w:r w:rsidRPr="00EB7370">
        <w:rPr>
          <w:sz w:val="28"/>
          <w:szCs w:val="28"/>
        </w:rPr>
        <w:t>b) Số tiền mà chủ đầu tư phải nộp thực hiện theo quy định của pháp luật về tiền sử dụng đất, tiền thuê đất.</w:t>
      </w:r>
    </w:p>
    <w:p w14:paraId="4B24910E" w14:textId="5174B4F3" w:rsidR="009C7DF3" w:rsidRPr="00EB7370" w:rsidRDefault="00726922" w:rsidP="00EB7370">
      <w:pPr>
        <w:spacing w:before="120" w:after="120"/>
        <w:ind w:firstLine="720"/>
        <w:jc w:val="both"/>
        <w:rPr>
          <w:b/>
          <w:bCs/>
          <w:sz w:val="28"/>
          <w:szCs w:val="28"/>
        </w:rPr>
      </w:pPr>
      <w:r w:rsidRPr="00EB7370">
        <w:rPr>
          <w:sz w:val="28"/>
          <w:szCs w:val="28"/>
        </w:rPr>
        <w:t>c) Số tiền chủ đầu tư nộp theo quy định tại điểm b khoản này</w:t>
      </w:r>
      <w:r w:rsidRPr="00EB7370">
        <w:rPr>
          <w:sz w:val="28"/>
          <w:szCs w:val="28"/>
          <w:lang w:val="en-US"/>
        </w:rPr>
        <w:t>,</w:t>
      </w:r>
      <w:r w:rsidRPr="00EB7370">
        <w:rPr>
          <w:sz w:val="28"/>
          <w:szCs w:val="28"/>
        </w:rPr>
        <w:t xml:space="preserve"> phải được nộp vào ngân sách tỉnh và quản lý, sử dụng theo quy định của pháp luật về ngân sách nhà nước.</w:t>
      </w:r>
    </w:p>
    <w:p w14:paraId="54DD9DC0" w14:textId="054E9D08" w:rsidR="009C7DF3" w:rsidRPr="00EB7370" w:rsidRDefault="00726922" w:rsidP="00EB7370">
      <w:pPr>
        <w:spacing w:before="120" w:after="120"/>
        <w:ind w:firstLine="720"/>
        <w:jc w:val="both"/>
        <w:rPr>
          <w:b/>
          <w:bCs/>
          <w:sz w:val="28"/>
          <w:szCs w:val="28"/>
        </w:rPr>
      </w:pPr>
      <w:r w:rsidRPr="00EB7370">
        <w:rPr>
          <w:sz w:val="28"/>
          <w:szCs w:val="28"/>
        </w:rPr>
        <w:t>4. Chủ đầu tư dự án được đề xuất lựa chọn phương án bố trí quỹ đất nhà ở xã hội đã đầu tư xây dựng hệ thống hạ tầng kỹ thuật ở vị trí khác ngoài phạm vi dự án đầu tư xây dựng nhà ở thương mại</w:t>
      </w:r>
      <w:r w:rsidRPr="00EB7370">
        <w:rPr>
          <w:sz w:val="28"/>
          <w:szCs w:val="28"/>
          <w:lang w:val="en-US"/>
        </w:rPr>
        <w:t>;</w:t>
      </w:r>
      <w:r w:rsidRPr="00EB7370">
        <w:rPr>
          <w:sz w:val="28"/>
          <w:szCs w:val="28"/>
        </w:rPr>
        <w:t xml:space="preserve"> hoặc phương án đóng tiền tương đương giá trị quỹ đất đã đầu tư xây dựng hệ thống hạ tầng kỹ thuật</w:t>
      </w:r>
      <w:r w:rsidRPr="00EB7370">
        <w:rPr>
          <w:sz w:val="28"/>
          <w:szCs w:val="28"/>
          <w:lang w:val="en-US"/>
        </w:rPr>
        <w:t>,</w:t>
      </w:r>
      <w:r w:rsidRPr="00EB7370">
        <w:rPr>
          <w:sz w:val="28"/>
          <w:szCs w:val="28"/>
        </w:rPr>
        <w:t xml:space="preserve"> để xây dựng nhà ở xã hội</w:t>
      </w:r>
      <w:r w:rsidRPr="00EB7370">
        <w:rPr>
          <w:sz w:val="28"/>
          <w:szCs w:val="28"/>
          <w:lang w:val="en-US"/>
        </w:rPr>
        <w:t>,</w:t>
      </w:r>
      <w:r w:rsidRPr="00EB7370">
        <w:rPr>
          <w:sz w:val="28"/>
          <w:szCs w:val="28"/>
        </w:rPr>
        <w:t xml:space="preserve"> nhưng phải được cơ quan có thẩm quyền chấp thuận.</w:t>
      </w:r>
    </w:p>
    <w:p w14:paraId="54F9BC85" w14:textId="33EAEBB6" w:rsidR="009C7DF3" w:rsidRPr="00EB7370" w:rsidRDefault="00726922" w:rsidP="00EB7370">
      <w:pPr>
        <w:spacing w:before="120" w:after="120"/>
        <w:ind w:firstLine="720"/>
        <w:jc w:val="both"/>
        <w:rPr>
          <w:b/>
          <w:bCs/>
          <w:sz w:val="28"/>
          <w:szCs w:val="28"/>
          <w:lang w:val="en-US"/>
        </w:rPr>
      </w:pPr>
      <w:r w:rsidRPr="00EB7370">
        <w:rPr>
          <w:b/>
          <w:bCs/>
          <w:sz w:val="28"/>
          <w:szCs w:val="28"/>
        </w:rPr>
        <w:t>Điều</w:t>
      </w:r>
      <w:r w:rsidRPr="00EB7370">
        <w:rPr>
          <w:b/>
          <w:bCs/>
          <w:spacing w:val="-4"/>
          <w:sz w:val="28"/>
          <w:szCs w:val="28"/>
        </w:rPr>
        <w:t xml:space="preserve"> </w:t>
      </w:r>
      <w:r w:rsidRPr="00EB7370">
        <w:rPr>
          <w:b/>
          <w:bCs/>
          <w:sz w:val="28"/>
          <w:szCs w:val="28"/>
          <w:lang w:val="en-US"/>
        </w:rPr>
        <w:t>4. Trách nhiệm của các cơ quan, tổ chức có liên quan</w:t>
      </w:r>
    </w:p>
    <w:p w14:paraId="0BC21821" w14:textId="56617A9C" w:rsidR="009C7DF3" w:rsidRPr="00EB7370" w:rsidRDefault="00726922" w:rsidP="00EB7370">
      <w:pPr>
        <w:spacing w:before="120" w:after="120"/>
        <w:ind w:firstLine="720"/>
        <w:jc w:val="both"/>
        <w:rPr>
          <w:bCs/>
          <w:sz w:val="28"/>
          <w:szCs w:val="28"/>
        </w:rPr>
      </w:pPr>
      <w:r w:rsidRPr="00EB7370">
        <w:rPr>
          <w:sz w:val="28"/>
          <w:szCs w:val="28"/>
        </w:rPr>
        <w:t>1. Sở Xây dựng</w:t>
      </w:r>
    </w:p>
    <w:p w14:paraId="30246D5A" w14:textId="13BD7C5C" w:rsidR="009C7DF3" w:rsidRPr="00EB7370" w:rsidRDefault="00726922" w:rsidP="00EB7370">
      <w:pPr>
        <w:spacing w:before="120" w:after="120"/>
        <w:ind w:firstLine="720"/>
        <w:jc w:val="both"/>
        <w:rPr>
          <w:b/>
          <w:bCs/>
          <w:sz w:val="28"/>
          <w:szCs w:val="28"/>
        </w:rPr>
      </w:pPr>
      <w:r w:rsidRPr="00EB7370">
        <w:rPr>
          <w:sz w:val="28"/>
          <w:szCs w:val="28"/>
          <w:lang w:val="en-US"/>
        </w:rPr>
        <w:t>a)</w:t>
      </w:r>
      <w:r w:rsidRPr="00EB7370">
        <w:rPr>
          <w:sz w:val="28"/>
          <w:szCs w:val="28"/>
        </w:rPr>
        <w:t xml:space="preserve"> Chủ trì, phối hợp với các cơ quan, đơn vị có liên quan trong việc triển khai thực hiện quy định của Quyết định này phù hợp quy định </w:t>
      </w:r>
      <w:r w:rsidR="00BA4072">
        <w:rPr>
          <w:sz w:val="28"/>
          <w:szCs w:val="28"/>
          <w:lang w:val="en-US"/>
        </w:rPr>
        <w:t>của pháp luật</w:t>
      </w:r>
      <w:r w:rsidRPr="00EB7370">
        <w:rPr>
          <w:sz w:val="28"/>
          <w:szCs w:val="28"/>
        </w:rPr>
        <w:t>.</w:t>
      </w:r>
    </w:p>
    <w:p w14:paraId="0083D47D" w14:textId="77777777" w:rsidR="009C7DF3" w:rsidRPr="00EB7370" w:rsidRDefault="00726922" w:rsidP="00EB7370">
      <w:pPr>
        <w:spacing w:before="120" w:after="120"/>
        <w:ind w:firstLine="720"/>
        <w:jc w:val="both"/>
        <w:rPr>
          <w:b/>
          <w:bCs/>
          <w:sz w:val="28"/>
          <w:szCs w:val="28"/>
        </w:rPr>
      </w:pPr>
      <w:r w:rsidRPr="00EB7370">
        <w:rPr>
          <w:sz w:val="28"/>
          <w:szCs w:val="28"/>
          <w:lang w:val="en-US"/>
        </w:rPr>
        <w:t>b)</w:t>
      </w:r>
      <w:r w:rsidRPr="00EB7370">
        <w:rPr>
          <w:sz w:val="28"/>
          <w:szCs w:val="28"/>
        </w:rPr>
        <w:t xml:space="preserve"> Kịp thời xem xét, giải quyết các vấn đề phát sinh, vướng mắc (nếu có); trường hợp vượt thẩm quyền tham mưu đề xuất, báo cáo Ủy ban nhân dân tỉnh để xem xét, giải quyết theo quy định.</w:t>
      </w:r>
    </w:p>
    <w:p w14:paraId="5C7B7B20" w14:textId="28F31E95" w:rsidR="009C7DF3" w:rsidRPr="00EB7370" w:rsidRDefault="00726922" w:rsidP="00EB7370">
      <w:pPr>
        <w:spacing w:before="120" w:after="120"/>
        <w:ind w:firstLine="720"/>
        <w:jc w:val="both"/>
        <w:rPr>
          <w:bCs/>
          <w:sz w:val="28"/>
          <w:szCs w:val="28"/>
          <w:lang w:val="en-US"/>
        </w:rPr>
      </w:pPr>
      <w:r w:rsidRPr="00EB7370">
        <w:rPr>
          <w:sz w:val="28"/>
          <w:szCs w:val="28"/>
        </w:rPr>
        <w:t xml:space="preserve">2. </w:t>
      </w:r>
      <w:r w:rsidRPr="00EB7370">
        <w:rPr>
          <w:sz w:val="28"/>
          <w:szCs w:val="28"/>
          <w:lang w:val="en-US"/>
        </w:rPr>
        <w:t>Sở Kế hoạch và Đầu tư</w:t>
      </w:r>
    </w:p>
    <w:p w14:paraId="082F71EA" w14:textId="77777777" w:rsidR="009C7DF3" w:rsidRPr="00EB7370" w:rsidRDefault="00726922" w:rsidP="00EB7370">
      <w:pPr>
        <w:spacing w:before="120" w:after="120"/>
        <w:ind w:firstLine="720"/>
        <w:jc w:val="both"/>
        <w:rPr>
          <w:b/>
          <w:bCs/>
          <w:sz w:val="28"/>
          <w:szCs w:val="28"/>
          <w:lang w:val="en-US"/>
        </w:rPr>
      </w:pPr>
      <w:r w:rsidRPr="00EB7370">
        <w:rPr>
          <w:sz w:val="28"/>
          <w:szCs w:val="28"/>
          <w:lang w:val="en-US"/>
        </w:rPr>
        <w:t>K</w:t>
      </w:r>
      <w:r w:rsidRPr="00EB7370">
        <w:rPr>
          <w:sz w:val="28"/>
          <w:szCs w:val="28"/>
        </w:rPr>
        <w:t xml:space="preserve">hi </w:t>
      </w:r>
      <w:r w:rsidRPr="00EB7370">
        <w:rPr>
          <w:sz w:val="28"/>
          <w:szCs w:val="28"/>
          <w:lang w:val="en-US"/>
        </w:rPr>
        <w:t>tham mưu cho Ủy ban nhân dân tỉnh</w:t>
      </w:r>
      <w:r w:rsidRPr="00EB7370">
        <w:rPr>
          <w:sz w:val="28"/>
          <w:szCs w:val="28"/>
        </w:rPr>
        <w:t xml:space="preserve"> chấp thuận chủ trương đầu tư xây dựng nhà ở thương mại</w:t>
      </w:r>
      <w:r w:rsidRPr="00EB7370">
        <w:rPr>
          <w:sz w:val="28"/>
          <w:szCs w:val="28"/>
          <w:lang w:val="en-US"/>
        </w:rPr>
        <w:t>,</w:t>
      </w:r>
      <w:r w:rsidRPr="00EB7370">
        <w:rPr>
          <w:sz w:val="28"/>
          <w:szCs w:val="28"/>
        </w:rPr>
        <w:t xml:space="preserve"> phải dành một phần diện tích đất ở trong phạm vi dự án đã đầu tư xây dựng hệ thống hạ tầng kỹ thuật</w:t>
      </w:r>
      <w:r w:rsidRPr="00EB7370">
        <w:rPr>
          <w:sz w:val="28"/>
          <w:szCs w:val="28"/>
          <w:lang w:val="en-US"/>
        </w:rPr>
        <w:t>,</w:t>
      </w:r>
      <w:r w:rsidRPr="00EB7370">
        <w:rPr>
          <w:sz w:val="28"/>
          <w:szCs w:val="28"/>
        </w:rPr>
        <w:t xml:space="preserve"> để xây dựng nhà ở xã hội đảm bảo tỷ lệ theo quy định của Quyết định này.</w:t>
      </w:r>
    </w:p>
    <w:p w14:paraId="1F31E38B" w14:textId="11E8F2B4" w:rsidR="009C7DF3" w:rsidRPr="00EB7370" w:rsidRDefault="00726922" w:rsidP="00EB7370">
      <w:pPr>
        <w:spacing w:before="120" w:after="120"/>
        <w:ind w:firstLine="720"/>
        <w:jc w:val="both"/>
        <w:rPr>
          <w:bCs/>
          <w:sz w:val="28"/>
          <w:szCs w:val="28"/>
        </w:rPr>
      </w:pPr>
      <w:r w:rsidRPr="00EB7370">
        <w:rPr>
          <w:sz w:val="28"/>
          <w:szCs w:val="28"/>
        </w:rPr>
        <w:t>3. Sở Tài nguyên và Môi trường</w:t>
      </w:r>
    </w:p>
    <w:p w14:paraId="57F3148D" w14:textId="30B39C30" w:rsidR="009C7DF3" w:rsidRPr="00EB7370" w:rsidRDefault="00726922" w:rsidP="00EB7370">
      <w:pPr>
        <w:spacing w:before="120" w:after="120"/>
        <w:ind w:firstLine="720"/>
        <w:jc w:val="both"/>
        <w:rPr>
          <w:b/>
          <w:bCs/>
          <w:sz w:val="28"/>
          <w:szCs w:val="28"/>
        </w:rPr>
      </w:pPr>
      <w:r w:rsidRPr="00EB7370">
        <w:rPr>
          <w:sz w:val="28"/>
          <w:szCs w:val="28"/>
          <w:lang w:val="en-US"/>
        </w:rPr>
        <w:t xml:space="preserve">Chủ trì, phối hợp với các cơ quan, đơn vị liên quan tham mưu cho Ủy ban nhân dân tỉnh giao đất, cho thuê đất để xây dựng nhà ở xã hội theo quy định của pháp luật về đất đai; xác định giá đất để tính tiền sử dụng đất mà chủ đầu tư phải nộp vào ngân sách Nhà nước trong trường hợp chủ đầu tư đóng tiền tương đương </w:t>
      </w:r>
      <w:r w:rsidRPr="00EB7370">
        <w:rPr>
          <w:sz w:val="28"/>
          <w:szCs w:val="28"/>
          <w:lang w:val="en-US"/>
        </w:rPr>
        <w:lastRenderedPageBreak/>
        <w:t>giá trị quỹ đất đã đầu tư xây dựng hệ thống hạ tầng kỹ thuật, để xây dựng nhà ở xã hội quy định tại khoản 3, Điều 3 Quyết định này.</w:t>
      </w:r>
    </w:p>
    <w:p w14:paraId="236842E3" w14:textId="757BAB23" w:rsidR="009C7DF3" w:rsidRPr="00EB7370" w:rsidRDefault="00726922" w:rsidP="00EB7370">
      <w:pPr>
        <w:spacing w:before="120" w:after="120"/>
        <w:ind w:firstLine="720"/>
        <w:jc w:val="both"/>
        <w:rPr>
          <w:bCs/>
          <w:sz w:val="28"/>
          <w:szCs w:val="28"/>
          <w:lang w:val="en-US"/>
        </w:rPr>
      </w:pPr>
      <w:r w:rsidRPr="00EB7370">
        <w:rPr>
          <w:sz w:val="28"/>
          <w:szCs w:val="28"/>
        </w:rPr>
        <w:t>4. Ủy ban nhân dân các huyện, thị xã, thành phố</w:t>
      </w:r>
    </w:p>
    <w:p w14:paraId="71DAB3E3" w14:textId="77777777" w:rsidR="009C7DF3" w:rsidRPr="00EB7370" w:rsidRDefault="00726922" w:rsidP="00EB7370">
      <w:pPr>
        <w:spacing w:before="120" w:after="120"/>
        <w:ind w:firstLine="720"/>
        <w:jc w:val="both"/>
        <w:rPr>
          <w:b/>
          <w:bCs/>
          <w:sz w:val="28"/>
          <w:szCs w:val="28"/>
        </w:rPr>
      </w:pPr>
      <w:r w:rsidRPr="00EB7370">
        <w:rPr>
          <w:sz w:val="28"/>
          <w:szCs w:val="28"/>
          <w:lang w:val="en-US"/>
        </w:rPr>
        <w:t>Khi</w:t>
      </w:r>
      <w:r w:rsidRPr="00EB7370">
        <w:rPr>
          <w:sz w:val="28"/>
          <w:szCs w:val="28"/>
        </w:rPr>
        <w:t xml:space="preserve"> thẩm định, phê duyệt đồ án quy hoạch chi tiết các dự án đầu tư xây dựng nhà ở thương mại</w:t>
      </w:r>
      <w:r w:rsidRPr="00EB7370">
        <w:rPr>
          <w:sz w:val="28"/>
          <w:szCs w:val="28"/>
          <w:lang w:val="en-US"/>
        </w:rPr>
        <w:t>,</w:t>
      </w:r>
      <w:r w:rsidRPr="00EB7370">
        <w:rPr>
          <w:sz w:val="28"/>
          <w:szCs w:val="28"/>
        </w:rPr>
        <w:t xml:space="preserve"> phải dành một phần diện tích đất ở trong phạm vi dự án đã </w:t>
      </w:r>
      <w:r w:rsidRPr="00EB7370">
        <w:rPr>
          <w:sz w:val="28"/>
          <w:szCs w:val="28"/>
          <w:lang w:val="en-US"/>
        </w:rPr>
        <w:t xml:space="preserve">được </w:t>
      </w:r>
      <w:r w:rsidRPr="00EB7370">
        <w:rPr>
          <w:sz w:val="28"/>
          <w:szCs w:val="28"/>
        </w:rPr>
        <w:t>đầu tư xây dựng hệ thống hạ tầng kỹ thuật</w:t>
      </w:r>
      <w:r w:rsidRPr="00EB7370">
        <w:rPr>
          <w:sz w:val="28"/>
          <w:szCs w:val="28"/>
          <w:lang w:val="en-US"/>
        </w:rPr>
        <w:t>,</w:t>
      </w:r>
      <w:r w:rsidRPr="00EB7370">
        <w:rPr>
          <w:sz w:val="28"/>
          <w:szCs w:val="28"/>
        </w:rPr>
        <w:t xml:space="preserve"> để xây dựng nhà ở xã hội đảm bảo tỷ lệ theo quy định của Quyết định này.</w:t>
      </w:r>
    </w:p>
    <w:p w14:paraId="6E33F8DC" w14:textId="2461456B" w:rsidR="009C7DF3" w:rsidRPr="00EB7370" w:rsidRDefault="00726922" w:rsidP="00EB7370">
      <w:pPr>
        <w:spacing w:before="120" w:after="120"/>
        <w:ind w:firstLine="720"/>
        <w:jc w:val="both"/>
        <w:rPr>
          <w:bCs/>
          <w:sz w:val="28"/>
          <w:szCs w:val="28"/>
          <w:lang w:val="en-US"/>
        </w:rPr>
      </w:pPr>
      <w:r w:rsidRPr="00EB7370">
        <w:rPr>
          <w:sz w:val="28"/>
          <w:szCs w:val="28"/>
        </w:rPr>
        <w:t>5. Các chủ đầu tư dự án đầu tư xây dựng nhà ở thương mại</w:t>
      </w:r>
    </w:p>
    <w:p w14:paraId="5ADEF141" w14:textId="42B0DC55" w:rsidR="009C7DF3" w:rsidRPr="00EB7370" w:rsidRDefault="00726922" w:rsidP="00EB7370">
      <w:pPr>
        <w:spacing w:before="120" w:after="120"/>
        <w:ind w:firstLine="720"/>
        <w:jc w:val="both"/>
        <w:rPr>
          <w:b/>
          <w:bCs/>
          <w:sz w:val="28"/>
          <w:szCs w:val="28"/>
        </w:rPr>
      </w:pPr>
      <w:r w:rsidRPr="00EB7370">
        <w:rPr>
          <w:sz w:val="28"/>
          <w:szCs w:val="28"/>
        </w:rPr>
        <w:t>Chịu trách nhiệm thực hiện việc dành một phần diện tích đất ở trong dự án đã đầu tư xây dựng hệ thống hạ tầng kỹ thuật trong phạm vi dự án đầu tư xây dựng nhà ở thương mại</w:t>
      </w:r>
      <w:r w:rsidRPr="00EB7370">
        <w:rPr>
          <w:sz w:val="28"/>
          <w:szCs w:val="28"/>
          <w:lang w:val="en-US"/>
        </w:rPr>
        <w:t>,</w:t>
      </w:r>
      <w:r w:rsidRPr="00EB7370">
        <w:rPr>
          <w:sz w:val="28"/>
          <w:szCs w:val="28"/>
        </w:rPr>
        <w:t xml:space="preserve"> để xây dựng nhà ở xã hội</w:t>
      </w:r>
      <w:r w:rsidRPr="00EB7370">
        <w:rPr>
          <w:sz w:val="28"/>
          <w:szCs w:val="28"/>
          <w:lang w:val="en-US"/>
        </w:rPr>
        <w:t>;</w:t>
      </w:r>
      <w:r w:rsidRPr="00EB7370">
        <w:rPr>
          <w:sz w:val="28"/>
          <w:szCs w:val="28"/>
        </w:rPr>
        <w:t xml:space="preserve"> hoặc bố trí quỹ đất nhà ở xã hội đã đầu tư xây dựng hệ thống hạ tầng kỹ thuật ở vị trí khác ngoài phạm vi dự án đầu tư xây dựng nhà ở thương mại tại đô thị đó</w:t>
      </w:r>
      <w:r w:rsidRPr="00EB7370">
        <w:rPr>
          <w:sz w:val="28"/>
          <w:szCs w:val="28"/>
          <w:lang w:val="en-US"/>
        </w:rPr>
        <w:t>;</w:t>
      </w:r>
      <w:r w:rsidRPr="00EB7370">
        <w:rPr>
          <w:sz w:val="28"/>
          <w:szCs w:val="28"/>
        </w:rPr>
        <w:t xml:space="preserve"> hoặc đóng tiền tương đương giá trị quỹ đất đã đầu tư xây dựng hệ thống hạ tầng kỹ thuật</w:t>
      </w:r>
      <w:r w:rsidRPr="00EB7370">
        <w:rPr>
          <w:sz w:val="28"/>
          <w:szCs w:val="28"/>
          <w:lang w:val="en-US"/>
        </w:rPr>
        <w:t xml:space="preserve">, </w:t>
      </w:r>
      <w:r w:rsidRPr="00EB7370">
        <w:rPr>
          <w:sz w:val="28"/>
          <w:szCs w:val="28"/>
        </w:rPr>
        <w:t>để xây dựng nhà ở xã hội theo quy định của Quyết định này.</w:t>
      </w:r>
    </w:p>
    <w:p w14:paraId="35DA22A8" w14:textId="16018724" w:rsidR="009C7DF3" w:rsidRPr="00EB7370" w:rsidRDefault="00726922" w:rsidP="00EB7370">
      <w:pPr>
        <w:spacing w:before="120" w:after="120"/>
        <w:ind w:firstLine="720"/>
        <w:jc w:val="both"/>
        <w:rPr>
          <w:b/>
          <w:bCs/>
          <w:sz w:val="28"/>
          <w:szCs w:val="28"/>
        </w:rPr>
      </w:pPr>
      <w:r w:rsidRPr="00EB7370">
        <w:rPr>
          <w:b/>
          <w:bCs/>
          <w:sz w:val="28"/>
          <w:szCs w:val="28"/>
        </w:rPr>
        <w:t>Điều</w:t>
      </w:r>
      <w:r w:rsidRPr="00EB7370">
        <w:rPr>
          <w:b/>
          <w:bCs/>
          <w:spacing w:val="-3"/>
          <w:sz w:val="28"/>
          <w:szCs w:val="28"/>
        </w:rPr>
        <w:t xml:space="preserve"> </w:t>
      </w:r>
      <w:r w:rsidRPr="00EB7370">
        <w:rPr>
          <w:b/>
          <w:bCs/>
          <w:sz w:val="28"/>
          <w:szCs w:val="28"/>
          <w:lang w:val="en-US"/>
        </w:rPr>
        <w:t>5</w:t>
      </w:r>
      <w:r w:rsidRPr="00EB7370">
        <w:rPr>
          <w:b/>
          <w:bCs/>
          <w:sz w:val="28"/>
          <w:szCs w:val="28"/>
        </w:rPr>
        <w:t>.</w:t>
      </w:r>
      <w:r w:rsidRPr="00EB7370">
        <w:rPr>
          <w:b/>
          <w:bCs/>
          <w:spacing w:val="-3"/>
          <w:sz w:val="28"/>
          <w:szCs w:val="28"/>
        </w:rPr>
        <w:t xml:space="preserve"> </w:t>
      </w:r>
      <w:r w:rsidRPr="00EB7370">
        <w:rPr>
          <w:b/>
          <w:bCs/>
          <w:sz w:val="28"/>
          <w:szCs w:val="28"/>
          <w:lang w:val="en-US"/>
        </w:rPr>
        <w:t>Điều khoản</w:t>
      </w:r>
      <w:r w:rsidRPr="00EB7370">
        <w:rPr>
          <w:b/>
          <w:bCs/>
          <w:spacing w:val="-2"/>
          <w:sz w:val="28"/>
          <w:szCs w:val="28"/>
        </w:rPr>
        <w:t xml:space="preserve"> </w:t>
      </w:r>
      <w:r w:rsidRPr="00EB7370">
        <w:rPr>
          <w:b/>
          <w:bCs/>
          <w:sz w:val="28"/>
          <w:szCs w:val="28"/>
        </w:rPr>
        <w:t>thi</w:t>
      </w:r>
      <w:r w:rsidRPr="00EB7370">
        <w:rPr>
          <w:b/>
          <w:bCs/>
          <w:spacing w:val="-3"/>
          <w:sz w:val="28"/>
          <w:szCs w:val="28"/>
        </w:rPr>
        <w:t xml:space="preserve"> </w:t>
      </w:r>
      <w:r w:rsidRPr="00EB7370">
        <w:rPr>
          <w:b/>
          <w:bCs/>
          <w:spacing w:val="-4"/>
          <w:sz w:val="28"/>
          <w:szCs w:val="28"/>
        </w:rPr>
        <w:t>hành</w:t>
      </w:r>
    </w:p>
    <w:p w14:paraId="0C704AEB" w14:textId="3EAB1AEC" w:rsidR="009C7DF3" w:rsidRPr="00EB7370" w:rsidRDefault="00726922" w:rsidP="00EB7370">
      <w:pPr>
        <w:spacing w:before="120" w:after="120"/>
        <w:ind w:firstLine="720"/>
        <w:jc w:val="both"/>
        <w:rPr>
          <w:sz w:val="28"/>
          <w:szCs w:val="28"/>
        </w:rPr>
      </w:pPr>
      <w:r w:rsidRPr="00EB7370">
        <w:rPr>
          <w:sz w:val="28"/>
          <w:szCs w:val="28"/>
          <w:lang w:val="en-US"/>
        </w:rPr>
        <w:t xml:space="preserve">1. </w:t>
      </w:r>
      <w:r w:rsidRPr="00EB7370">
        <w:rPr>
          <w:sz w:val="28"/>
          <w:szCs w:val="28"/>
        </w:rPr>
        <w:t>Quyết định</w:t>
      </w:r>
      <w:r w:rsidRPr="00EB7370">
        <w:rPr>
          <w:spacing w:val="-3"/>
          <w:sz w:val="28"/>
          <w:szCs w:val="28"/>
        </w:rPr>
        <w:t xml:space="preserve"> </w:t>
      </w:r>
      <w:r w:rsidRPr="00EB7370">
        <w:rPr>
          <w:sz w:val="28"/>
          <w:szCs w:val="28"/>
        </w:rPr>
        <w:t>này</w:t>
      </w:r>
      <w:r w:rsidRPr="00EB7370">
        <w:rPr>
          <w:spacing w:val="-5"/>
          <w:sz w:val="28"/>
          <w:szCs w:val="28"/>
        </w:rPr>
        <w:t xml:space="preserve"> </w:t>
      </w:r>
      <w:r w:rsidRPr="00EB7370">
        <w:rPr>
          <w:sz w:val="28"/>
          <w:szCs w:val="28"/>
        </w:rPr>
        <w:t>có</w:t>
      </w:r>
      <w:r w:rsidRPr="00EB7370">
        <w:rPr>
          <w:spacing w:val="-1"/>
          <w:sz w:val="28"/>
          <w:szCs w:val="28"/>
        </w:rPr>
        <w:t xml:space="preserve"> </w:t>
      </w:r>
      <w:r w:rsidRPr="00EB7370">
        <w:rPr>
          <w:sz w:val="28"/>
          <w:szCs w:val="28"/>
        </w:rPr>
        <w:t>hiệu lực</w:t>
      </w:r>
      <w:r w:rsidRPr="00EB7370">
        <w:rPr>
          <w:spacing w:val="-5"/>
          <w:sz w:val="28"/>
          <w:szCs w:val="28"/>
        </w:rPr>
        <w:t xml:space="preserve"> </w:t>
      </w:r>
      <w:r w:rsidRPr="00EB7370">
        <w:rPr>
          <w:sz w:val="28"/>
          <w:szCs w:val="28"/>
        </w:rPr>
        <w:t>kể</w:t>
      </w:r>
      <w:r w:rsidRPr="00EB7370">
        <w:rPr>
          <w:spacing w:val="-1"/>
          <w:sz w:val="28"/>
          <w:szCs w:val="28"/>
        </w:rPr>
        <w:t xml:space="preserve"> </w:t>
      </w:r>
      <w:r w:rsidRPr="00EB7370">
        <w:rPr>
          <w:sz w:val="28"/>
          <w:szCs w:val="28"/>
        </w:rPr>
        <w:t>từ</w:t>
      </w:r>
      <w:r w:rsidRPr="00EB7370">
        <w:rPr>
          <w:spacing w:val="-4"/>
          <w:sz w:val="28"/>
          <w:szCs w:val="28"/>
        </w:rPr>
        <w:t xml:space="preserve"> ngày</w:t>
      </w:r>
      <w:r w:rsidR="00EB7370">
        <w:rPr>
          <w:spacing w:val="-4"/>
          <w:sz w:val="28"/>
          <w:szCs w:val="28"/>
          <w:lang w:val="en-US"/>
        </w:rPr>
        <w:t xml:space="preserve"> 10</w:t>
      </w:r>
      <w:r w:rsidR="00D07CD4">
        <w:rPr>
          <w:sz w:val="28"/>
          <w:szCs w:val="28"/>
          <w:lang w:val="en-US"/>
        </w:rPr>
        <w:t xml:space="preserve"> </w:t>
      </w:r>
      <w:r w:rsidRPr="00EB7370">
        <w:rPr>
          <w:spacing w:val="-2"/>
          <w:sz w:val="28"/>
          <w:szCs w:val="28"/>
        </w:rPr>
        <w:t>tháng</w:t>
      </w:r>
      <w:r w:rsidR="00EB7370">
        <w:rPr>
          <w:spacing w:val="-2"/>
          <w:sz w:val="28"/>
          <w:szCs w:val="28"/>
          <w:lang w:val="en-US"/>
        </w:rPr>
        <w:t xml:space="preserve"> 11</w:t>
      </w:r>
      <w:r w:rsidR="00EB7370">
        <w:rPr>
          <w:sz w:val="28"/>
          <w:szCs w:val="28"/>
          <w:lang w:val="en-US"/>
        </w:rPr>
        <w:t xml:space="preserve"> </w:t>
      </w:r>
      <w:r w:rsidRPr="00EB7370">
        <w:rPr>
          <w:sz w:val="28"/>
          <w:szCs w:val="28"/>
        </w:rPr>
        <w:t>năm</w:t>
      </w:r>
      <w:r w:rsidRPr="00EB7370">
        <w:rPr>
          <w:spacing w:val="-7"/>
          <w:sz w:val="28"/>
          <w:szCs w:val="28"/>
        </w:rPr>
        <w:t xml:space="preserve"> </w:t>
      </w:r>
      <w:r w:rsidRPr="00EB7370">
        <w:rPr>
          <w:spacing w:val="-2"/>
          <w:sz w:val="28"/>
          <w:szCs w:val="28"/>
        </w:rPr>
        <w:t>2024.</w:t>
      </w:r>
    </w:p>
    <w:p w14:paraId="4AF6E293" w14:textId="44086EE4" w:rsidR="009C7DF3" w:rsidRPr="00EB7370" w:rsidRDefault="00726922" w:rsidP="00EB7370">
      <w:pPr>
        <w:spacing w:before="120" w:after="120"/>
        <w:ind w:firstLine="720"/>
        <w:jc w:val="both"/>
        <w:rPr>
          <w:sz w:val="28"/>
          <w:szCs w:val="28"/>
        </w:rPr>
      </w:pPr>
      <w:r w:rsidRPr="00EB7370">
        <w:rPr>
          <w:sz w:val="28"/>
          <w:szCs w:val="28"/>
          <w:lang w:val="en-US"/>
        </w:rPr>
        <w:t>2. Chánh Văn phòng Ủy ban nhân dân tỉnh; Giám đốc các Sở: Xây dựng, Tài nguyên và Môi trường, Kế hoạch và Đầu tư, Tài chính; Thủ trưởng các sở, ban, ngành liên quan; Chủ tịch Ủy ban nhân dân các huyện, thị xã, thành phố và các tổ chức, cá nhân có liên quan chịu trách nhiệm thi hành Quyết định này./.</w:t>
      </w:r>
    </w:p>
    <w:tbl>
      <w:tblPr>
        <w:tblW w:w="9320" w:type="dxa"/>
        <w:tblLayout w:type="fixed"/>
        <w:tblCellMar>
          <w:left w:w="0" w:type="dxa"/>
          <w:right w:w="0" w:type="dxa"/>
        </w:tblCellMar>
        <w:tblLook w:val="01E0" w:firstRow="1" w:lastRow="1" w:firstColumn="1" w:lastColumn="1" w:noHBand="0" w:noVBand="0"/>
      </w:tblPr>
      <w:tblGrid>
        <w:gridCol w:w="4444"/>
        <w:gridCol w:w="4876"/>
      </w:tblGrid>
      <w:tr w:rsidR="009C7DF3" w14:paraId="01EAE9C0" w14:textId="77777777" w:rsidTr="00D07CD4">
        <w:trPr>
          <w:trHeight w:val="3532"/>
        </w:trPr>
        <w:tc>
          <w:tcPr>
            <w:tcW w:w="4444" w:type="dxa"/>
          </w:tcPr>
          <w:p w14:paraId="4DE8566F" w14:textId="4C2FF449" w:rsidR="009C7DF3" w:rsidRDefault="009C7DF3" w:rsidP="00EB7370">
            <w:pPr>
              <w:pStyle w:val="TableParagraph"/>
              <w:tabs>
                <w:tab w:val="left" w:pos="174"/>
              </w:tabs>
              <w:spacing w:line="233" w:lineRule="exact"/>
              <w:ind w:right="-423"/>
            </w:pPr>
          </w:p>
        </w:tc>
        <w:tc>
          <w:tcPr>
            <w:tcW w:w="4876" w:type="dxa"/>
          </w:tcPr>
          <w:p w14:paraId="6548C447" w14:textId="77777777" w:rsidR="009C7DF3" w:rsidRPr="00EB7370" w:rsidRDefault="00726922">
            <w:pPr>
              <w:pStyle w:val="TableParagraph"/>
              <w:ind w:left="3" w:right="2" w:hanging="3"/>
              <w:jc w:val="center"/>
              <w:rPr>
                <w:b/>
                <w:sz w:val="26"/>
                <w:szCs w:val="26"/>
              </w:rPr>
            </w:pPr>
            <w:r w:rsidRPr="00EB7370">
              <w:rPr>
                <w:b/>
                <w:sz w:val="26"/>
                <w:szCs w:val="26"/>
              </w:rPr>
              <w:t>TM.</w:t>
            </w:r>
            <w:r w:rsidRPr="00EB7370">
              <w:rPr>
                <w:b/>
                <w:spacing w:val="-10"/>
                <w:sz w:val="26"/>
                <w:szCs w:val="26"/>
              </w:rPr>
              <w:t xml:space="preserve"> </w:t>
            </w:r>
            <w:r w:rsidRPr="00EB7370">
              <w:rPr>
                <w:b/>
                <w:sz w:val="26"/>
                <w:szCs w:val="26"/>
              </w:rPr>
              <w:t>ỦY</w:t>
            </w:r>
            <w:r w:rsidRPr="00EB7370">
              <w:rPr>
                <w:b/>
                <w:spacing w:val="-10"/>
                <w:sz w:val="26"/>
                <w:szCs w:val="26"/>
              </w:rPr>
              <w:t xml:space="preserve"> </w:t>
            </w:r>
            <w:r w:rsidRPr="00EB7370">
              <w:rPr>
                <w:b/>
                <w:sz w:val="26"/>
                <w:szCs w:val="26"/>
              </w:rPr>
              <w:t>BAN</w:t>
            </w:r>
            <w:r w:rsidRPr="00EB7370">
              <w:rPr>
                <w:b/>
                <w:spacing w:val="-10"/>
                <w:sz w:val="26"/>
                <w:szCs w:val="26"/>
              </w:rPr>
              <w:t xml:space="preserve"> </w:t>
            </w:r>
            <w:r w:rsidRPr="00EB7370">
              <w:rPr>
                <w:b/>
                <w:sz w:val="26"/>
                <w:szCs w:val="26"/>
              </w:rPr>
              <w:t>NHÂN</w:t>
            </w:r>
            <w:r w:rsidRPr="00EB7370">
              <w:rPr>
                <w:b/>
                <w:spacing w:val="-10"/>
                <w:sz w:val="26"/>
                <w:szCs w:val="26"/>
              </w:rPr>
              <w:t xml:space="preserve"> </w:t>
            </w:r>
            <w:r w:rsidRPr="00EB7370">
              <w:rPr>
                <w:b/>
                <w:sz w:val="26"/>
                <w:szCs w:val="26"/>
              </w:rPr>
              <w:t xml:space="preserve">DÂN </w:t>
            </w:r>
          </w:p>
          <w:p w14:paraId="339EBD79" w14:textId="77777777" w:rsidR="009C7DF3" w:rsidRDefault="00726922">
            <w:pPr>
              <w:pStyle w:val="TableParagraph"/>
              <w:ind w:left="0"/>
              <w:rPr>
                <w:b/>
                <w:sz w:val="28"/>
                <w:lang w:val="en-US"/>
              </w:rPr>
            </w:pPr>
            <w:r w:rsidRPr="00EB7370">
              <w:rPr>
                <w:sz w:val="26"/>
                <w:szCs w:val="26"/>
                <w:lang w:val="en-US"/>
              </w:rPr>
              <w:t xml:space="preserve">                           </w:t>
            </w:r>
            <w:r w:rsidRPr="00EB7370">
              <w:rPr>
                <w:b/>
                <w:sz w:val="26"/>
                <w:szCs w:val="26"/>
                <w:lang w:val="en-US"/>
              </w:rPr>
              <w:t>CHỦ TỊCH</w:t>
            </w:r>
          </w:p>
          <w:p w14:paraId="6BD79116" w14:textId="77777777" w:rsidR="009C7DF3" w:rsidRDefault="009C7DF3">
            <w:pPr>
              <w:pStyle w:val="TableParagraph"/>
              <w:ind w:left="0"/>
              <w:rPr>
                <w:sz w:val="28"/>
              </w:rPr>
            </w:pPr>
          </w:p>
          <w:p w14:paraId="47E5F9CB" w14:textId="77777777" w:rsidR="009C7DF3" w:rsidRDefault="009C7DF3">
            <w:pPr>
              <w:pStyle w:val="TableParagraph"/>
              <w:ind w:left="0"/>
              <w:rPr>
                <w:sz w:val="28"/>
              </w:rPr>
            </w:pPr>
          </w:p>
          <w:p w14:paraId="5CACC3E0" w14:textId="77777777" w:rsidR="009C7DF3" w:rsidRDefault="009C7DF3">
            <w:pPr>
              <w:pStyle w:val="TableParagraph"/>
              <w:ind w:left="0"/>
              <w:rPr>
                <w:sz w:val="28"/>
              </w:rPr>
            </w:pPr>
          </w:p>
          <w:p w14:paraId="6AE34E20" w14:textId="77777777" w:rsidR="009C7DF3" w:rsidRDefault="009C7DF3">
            <w:pPr>
              <w:pStyle w:val="TableParagraph"/>
              <w:spacing w:before="310"/>
              <w:ind w:left="0"/>
              <w:jc w:val="center"/>
              <w:rPr>
                <w:b/>
                <w:sz w:val="28"/>
              </w:rPr>
            </w:pPr>
          </w:p>
          <w:p w14:paraId="2D391517" w14:textId="06265AA3" w:rsidR="009C7DF3" w:rsidRDefault="00726922">
            <w:pPr>
              <w:pStyle w:val="TableParagraph"/>
              <w:spacing w:before="310"/>
              <w:ind w:left="0"/>
              <w:jc w:val="center"/>
              <w:rPr>
                <w:b/>
                <w:sz w:val="28"/>
                <w:lang w:val="en-US"/>
              </w:rPr>
            </w:pPr>
            <w:r>
              <w:rPr>
                <w:b/>
                <w:sz w:val="28"/>
                <w:lang w:val="en-US"/>
              </w:rPr>
              <w:t>Lê Thành Đô</w:t>
            </w:r>
          </w:p>
        </w:tc>
      </w:tr>
    </w:tbl>
    <w:p w14:paraId="785AD7D7" w14:textId="77777777" w:rsidR="009C7DF3" w:rsidRDefault="009C7DF3"/>
    <w:sectPr w:rsidR="009C7DF3" w:rsidSect="00D07CD4">
      <w:headerReference w:type="default" r:id="rId8"/>
      <w:type w:val="continuous"/>
      <w:pgSz w:w="11907" w:h="16840" w:code="9"/>
      <w:pgMar w:top="1276" w:right="1134" w:bottom="1134" w:left="1418"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E2CEC7" w14:textId="77777777" w:rsidR="003C10DB" w:rsidRDefault="003C10DB">
      <w:r>
        <w:separator/>
      </w:r>
    </w:p>
  </w:endnote>
  <w:endnote w:type="continuationSeparator" w:id="0">
    <w:p w14:paraId="57C8E09A" w14:textId="77777777" w:rsidR="003C10DB" w:rsidRDefault="003C1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087B3B" w14:textId="77777777" w:rsidR="003C10DB" w:rsidRDefault="003C10DB">
      <w:r>
        <w:separator/>
      </w:r>
    </w:p>
  </w:footnote>
  <w:footnote w:type="continuationSeparator" w:id="0">
    <w:p w14:paraId="791FB0C3" w14:textId="77777777" w:rsidR="003C10DB" w:rsidRDefault="003C10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38841" w14:textId="77777777" w:rsidR="009C7DF3" w:rsidRDefault="00726922">
    <w:pPr>
      <w:pStyle w:val="BodyText"/>
      <w:spacing w:before="0" w:line="14" w:lineRule="auto"/>
      <w:ind w:left="0" w:firstLine="0"/>
      <w:jc w:val="left"/>
      <w:rPr>
        <w:sz w:val="20"/>
      </w:rPr>
    </w:pPr>
    <w:r>
      <w:rPr>
        <w:noProof/>
        <w:lang w:val="en-US"/>
      </w:rPr>
      <mc:AlternateContent>
        <mc:Choice Requires="wps">
          <w:drawing>
            <wp:anchor distT="0" distB="0" distL="0" distR="0" simplePos="0" relativeHeight="251658240" behindDoc="1" locked="0" layoutInCell="1" allowOverlap="1" wp14:anchorId="020608A9" wp14:editId="3C86F624">
              <wp:simplePos x="0" y="0"/>
              <wp:positionH relativeFrom="page">
                <wp:posOffset>3882516</wp:posOffset>
              </wp:positionH>
              <wp:positionV relativeFrom="page">
                <wp:posOffset>387745</wp:posOffset>
              </wp:positionV>
              <wp:extent cx="171450" cy="208279"/>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495BA2FB" w14:textId="6DDCD6F9" w:rsidR="009C7DF3" w:rsidRDefault="009C7DF3" w:rsidP="00D07CD4">
                          <w:pPr>
                            <w:spacing w:before="8"/>
                            <w:rPr>
                              <w:sz w:val="26"/>
                            </w:rPr>
                          </w:pPr>
                        </w:p>
                      </w:txbxContent>
                    </wps:txbx>
                    <wps:bodyPr wrap="square" lIns="0" tIns="0" rIns="0" bIns="0" rtlCol="0">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0608A9" id="_x0000_t202" coordsize="21600,21600" o:spt="202" path="m,l,21600r21600,l21600,xe">
              <v:stroke joinstyle="miter"/>
              <v:path gradientshapeok="t" o:connecttype="rect"/>
            </v:shapetype>
            <v:shape id="Text Box 5" o:spid="_x0000_s1026" type="#_x0000_t202" style="position:absolute;margin-left:305.7pt;margin-top:30.55pt;width:13.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" filled="f" stroked="f">
              <v:textbox inset="0,0,0,0">
                <w:txbxContent>
                  <w:p w14:paraId="495BA2FB" w14:textId="6DDCD6F9" w:rsidR="009C7DF3" w:rsidRDefault="009C7DF3" w:rsidP="00D07CD4">
                    <w:pPr>
                      <w:spacing w:before="8"/>
                      <w:rPr>
                        <w:sz w:val="26"/>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A94FD1"/>
    <w:multiLevelType w:val="hybridMultilevel"/>
    <w:tmpl w:val="EA4E7602"/>
    <w:lvl w:ilvl="0" w:tplc="5F6C07E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ACB0E9B"/>
    <w:multiLevelType w:val="hybridMultilevel"/>
    <w:tmpl w:val="1A3E0E66"/>
    <w:lvl w:ilvl="0" w:tplc="AEE40012">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1DE2E7A0">
      <w:start w:val="1"/>
      <w:numFmt w:val="lowerLetter"/>
      <w:lvlText w:val="%2)"/>
      <w:lvlJc w:val="left"/>
      <w:pPr>
        <w:ind w:left="262"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60B2112C">
      <w:numFmt w:val="bullet"/>
      <w:lvlText w:val="•"/>
      <w:lvlJc w:val="left"/>
      <w:pPr>
        <w:ind w:left="2169" w:hanging="303"/>
      </w:pPr>
      <w:rPr>
        <w:rFonts w:hint="default"/>
        <w:lang w:val="vi" w:eastAsia="en-US" w:bidi="ar-SA"/>
      </w:rPr>
    </w:lvl>
    <w:lvl w:ilvl="3" w:tplc="2C623B10">
      <w:numFmt w:val="bullet"/>
      <w:lvlText w:val="•"/>
      <w:lvlJc w:val="left"/>
      <w:pPr>
        <w:ind w:left="3079" w:hanging="303"/>
      </w:pPr>
      <w:rPr>
        <w:rFonts w:hint="default"/>
        <w:lang w:val="vi" w:eastAsia="en-US" w:bidi="ar-SA"/>
      </w:rPr>
    </w:lvl>
    <w:lvl w:ilvl="4" w:tplc="5394B494">
      <w:numFmt w:val="bullet"/>
      <w:lvlText w:val="•"/>
      <w:lvlJc w:val="left"/>
      <w:pPr>
        <w:ind w:left="3988" w:hanging="303"/>
      </w:pPr>
      <w:rPr>
        <w:rFonts w:hint="default"/>
        <w:lang w:val="vi" w:eastAsia="en-US" w:bidi="ar-SA"/>
      </w:rPr>
    </w:lvl>
    <w:lvl w:ilvl="5" w:tplc="2CE81CD0">
      <w:numFmt w:val="bullet"/>
      <w:lvlText w:val="•"/>
      <w:lvlJc w:val="left"/>
      <w:pPr>
        <w:ind w:left="4898" w:hanging="303"/>
      </w:pPr>
      <w:rPr>
        <w:rFonts w:hint="default"/>
        <w:lang w:val="vi" w:eastAsia="en-US" w:bidi="ar-SA"/>
      </w:rPr>
    </w:lvl>
    <w:lvl w:ilvl="6" w:tplc="A6AA4154">
      <w:numFmt w:val="bullet"/>
      <w:lvlText w:val="•"/>
      <w:lvlJc w:val="left"/>
      <w:pPr>
        <w:ind w:left="5808" w:hanging="303"/>
      </w:pPr>
      <w:rPr>
        <w:rFonts w:hint="default"/>
        <w:lang w:val="vi" w:eastAsia="en-US" w:bidi="ar-SA"/>
      </w:rPr>
    </w:lvl>
    <w:lvl w:ilvl="7" w:tplc="92AAF2EC">
      <w:numFmt w:val="bullet"/>
      <w:lvlText w:val="•"/>
      <w:lvlJc w:val="left"/>
      <w:pPr>
        <w:ind w:left="6717" w:hanging="303"/>
      </w:pPr>
      <w:rPr>
        <w:rFonts w:hint="default"/>
        <w:lang w:val="vi" w:eastAsia="en-US" w:bidi="ar-SA"/>
      </w:rPr>
    </w:lvl>
    <w:lvl w:ilvl="8" w:tplc="E376B4B8">
      <w:numFmt w:val="bullet"/>
      <w:lvlText w:val="•"/>
      <w:lvlJc w:val="left"/>
      <w:pPr>
        <w:ind w:left="7627" w:hanging="303"/>
      </w:pPr>
      <w:rPr>
        <w:rFonts w:hint="default"/>
        <w:lang w:val="vi" w:eastAsia="en-US" w:bidi="ar-SA"/>
      </w:rPr>
    </w:lvl>
  </w:abstractNum>
  <w:abstractNum w:abstractNumId="2">
    <w:nsid w:val="3CA24483"/>
    <w:multiLevelType w:val="hybridMultilevel"/>
    <w:tmpl w:val="224AB770"/>
    <w:lvl w:ilvl="0" w:tplc="EBC2F298">
      <w:start w:val="1"/>
      <w:numFmt w:val="decimal"/>
      <w:lvlText w:val="%1."/>
      <w:lvlJc w:val="left"/>
      <w:pPr>
        <w:ind w:left="126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3C247FFA">
      <w:numFmt w:val="bullet"/>
      <w:lvlText w:val="•"/>
      <w:lvlJc w:val="left"/>
      <w:pPr>
        <w:ind w:left="2078" w:hanging="281"/>
      </w:pPr>
      <w:rPr>
        <w:rFonts w:hint="default"/>
        <w:lang w:val="vi" w:eastAsia="en-US" w:bidi="ar-SA"/>
      </w:rPr>
    </w:lvl>
    <w:lvl w:ilvl="2" w:tplc="3D2C37FE">
      <w:numFmt w:val="bullet"/>
      <w:lvlText w:val="•"/>
      <w:lvlJc w:val="left"/>
      <w:pPr>
        <w:ind w:left="2897" w:hanging="281"/>
      </w:pPr>
      <w:rPr>
        <w:rFonts w:hint="default"/>
        <w:lang w:val="vi" w:eastAsia="en-US" w:bidi="ar-SA"/>
      </w:rPr>
    </w:lvl>
    <w:lvl w:ilvl="3" w:tplc="649AEADA">
      <w:numFmt w:val="bullet"/>
      <w:lvlText w:val="•"/>
      <w:lvlJc w:val="left"/>
      <w:pPr>
        <w:ind w:left="3715" w:hanging="281"/>
      </w:pPr>
      <w:rPr>
        <w:rFonts w:hint="default"/>
        <w:lang w:val="vi" w:eastAsia="en-US" w:bidi="ar-SA"/>
      </w:rPr>
    </w:lvl>
    <w:lvl w:ilvl="4" w:tplc="695431E2">
      <w:numFmt w:val="bullet"/>
      <w:lvlText w:val="•"/>
      <w:lvlJc w:val="left"/>
      <w:pPr>
        <w:ind w:left="4534" w:hanging="281"/>
      </w:pPr>
      <w:rPr>
        <w:rFonts w:hint="default"/>
        <w:lang w:val="vi" w:eastAsia="en-US" w:bidi="ar-SA"/>
      </w:rPr>
    </w:lvl>
    <w:lvl w:ilvl="5" w:tplc="36E67D56">
      <w:numFmt w:val="bullet"/>
      <w:lvlText w:val="•"/>
      <w:lvlJc w:val="left"/>
      <w:pPr>
        <w:ind w:left="5353" w:hanging="281"/>
      </w:pPr>
      <w:rPr>
        <w:rFonts w:hint="default"/>
        <w:lang w:val="vi" w:eastAsia="en-US" w:bidi="ar-SA"/>
      </w:rPr>
    </w:lvl>
    <w:lvl w:ilvl="6" w:tplc="B65217D2">
      <w:numFmt w:val="bullet"/>
      <w:lvlText w:val="•"/>
      <w:lvlJc w:val="left"/>
      <w:pPr>
        <w:ind w:left="6171" w:hanging="281"/>
      </w:pPr>
      <w:rPr>
        <w:rFonts w:hint="default"/>
        <w:lang w:val="vi" w:eastAsia="en-US" w:bidi="ar-SA"/>
      </w:rPr>
    </w:lvl>
    <w:lvl w:ilvl="7" w:tplc="1898C1BC">
      <w:numFmt w:val="bullet"/>
      <w:lvlText w:val="•"/>
      <w:lvlJc w:val="left"/>
      <w:pPr>
        <w:ind w:left="6990" w:hanging="281"/>
      </w:pPr>
      <w:rPr>
        <w:rFonts w:hint="default"/>
        <w:lang w:val="vi" w:eastAsia="en-US" w:bidi="ar-SA"/>
      </w:rPr>
    </w:lvl>
    <w:lvl w:ilvl="8" w:tplc="FFA2892C">
      <w:numFmt w:val="bullet"/>
      <w:lvlText w:val="•"/>
      <w:lvlJc w:val="left"/>
      <w:pPr>
        <w:ind w:left="7809" w:hanging="281"/>
      </w:pPr>
      <w:rPr>
        <w:rFonts w:hint="default"/>
        <w:lang w:val="vi" w:eastAsia="en-US" w:bidi="ar-SA"/>
      </w:rPr>
    </w:lvl>
  </w:abstractNum>
  <w:abstractNum w:abstractNumId="3">
    <w:nsid w:val="61DA227D"/>
    <w:multiLevelType w:val="hybridMultilevel"/>
    <w:tmpl w:val="A13CECC6"/>
    <w:lvl w:ilvl="0" w:tplc="F4226746">
      <w:start w:val="1"/>
      <w:numFmt w:val="decimal"/>
      <w:lvlText w:val="%1."/>
      <w:lvlJc w:val="left"/>
      <w:pPr>
        <w:ind w:left="1243" w:hanging="262"/>
      </w:pPr>
      <w:rPr>
        <w:rFonts w:ascii="Times New Roman" w:eastAsia="Times New Roman" w:hAnsi="Times New Roman" w:cs="Times New Roman" w:hint="default"/>
        <w:b w:val="0"/>
        <w:bCs w:val="0"/>
        <w:i w:val="0"/>
        <w:iCs w:val="0"/>
        <w:spacing w:val="-6"/>
        <w:w w:val="100"/>
        <w:sz w:val="28"/>
        <w:szCs w:val="28"/>
        <w:lang w:val="vi" w:eastAsia="en-US" w:bidi="ar-SA"/>
      </w:rPr>
    </w:lvl>
    <w:lvl w:ilvl="1" w:tplc="5B320B6A">
      <w:start w:val="1"/>
      <w:numFmt w:val="lowerLetter"/>
      <w:lvlText w:val="%2)"/>
      <w:lvlJc w:val="left"/>
      <w:pPr>
        <w:ind w:left="26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486A6C94">
      <w:numFmt w:val="bullet"/>
      <w:lvlText w:val="•"/>
      <w:lvlJc w:val="left"/>
      <w:pPr>
        <w:ind w:left="2151" w:hanging="288"/>
      </w:pPr>
      <w:rPr>
        <w:rFonts w:hint="default"/>
        <w:lang w:val="vi" w:eastAsia="en-US" w:bidi="ar-SA"/>
      </w:rPr>
    </w:lvl>
    <w:lvl w:ilvl="3" w:tplc="F2CAC322">
      <w:numFmt w:val="bullet"/>
      <w:lvlText w:val="•"/>
      <w:lvlJc w:val="left"/>
      <w:pPr>
        <w:ind w:left="3063" w:hanging="288"/>
      </w:pPr>
      <w:rPr>
        <w:rFonts w:hint="default"/>
        <w:lang w:val="vi" w:eastAsia="en-US" w:bidi="ar-SA"/>
      </w:rPr>
    </w:lvl>
    <w:lvl w:ilvl="4" w:tplc="888E32A6">
      <w:numFmt w:val="bullet"/>
      <w:lvlText w:val="•"/>
      <w:lvlJc w:val="left"/>
      <w:pPr>
        <w:ind w:left="3975" w:hanging="288"/>
      </w:pPr>
      <w:rPr>
        <w:rFonts w:hint="default"/>
        <w:lang w:val="vi" w:eastAsia="en-US" w:bidi="ar-SA"/>
      </w:rPr>
    </w:lvl>
    <w:lvl w:ilvl="5" w:tplc="70CE2DFA">
      <w:numFmt w:val="bullet"/>
      <w:lvlText w:val="•"/>
      <w:lvlJc w:val="left"/>
      <w:pPr>
        <w:ind w:left="4887" w:hanging="288"/>
      </w:pPr>
      <w:rPr>
        <w:rFonts w:hint="default"/>
        <w:lang w:val="vi" w:eastAsia="en-US" w:bidi="ar-SA"/>
      </w:rPr>
    </w:lvl>
    <w:lvl w:ilvl="6" w:tplc="292241EE">
      <w:numFmt w:val="bullet"/>
      <w:lvlText w:val="•"/>
      <w:lvlJc w:val="left"/>
      <w:pPr>
        <w:ind w:left="5799" w:hanging="288"/>
      </w:pPr>
      <w:rPr>
        <w:rFonts w:hint="default"/>
        <w:lang w:val="vi" w:eastAsia="en-US" w:bidi="ar-SA"/>
      </w:rPr>
    </w:lvl>
    <w:lvl w:ilvl="7" w:tplc="B546D1C0">
      <w:numFmt w:val="bullet"/>
      <w:lvlText w:val="•"/>
      <w:lvlJc w:val="left"/>
      <w:pPr>
        <w:ind w:left="6710" w:hanging="288"/>
      </w:pPr>
      <w:rPr>
        <w:rFonts w:hint="default"/>
        <w:lang w:val="vi" w:eastAsia="en-US" w:bidi="ar-SA"/>
      </w:rPr>
    </w:lvl>
    <w:lvl w:ilvl="8" w:tplc="6ABE7D0E">
      <w:numFmt w:val="bullet"/>
      <w:lvlText w:val="•"/>
      <w:lvlJc w:val="left"/>
      <w:pPr>
        <w:ind w:left="7622" w:hanging="288"/>
      </w:pPr>
      <w:rPr>
        <w:rFonts w:hint="default"/>
        <w:lang w:val="vi" w:eastAsia="en-US" w:bidi="ar-SA"/>
      </w:rPr>
    </w:lvl>
  </w:abstractNum>
  <w:abstractNum w:abstractNumId="4">
    <w:nsid w:val="75977B99"/>
    <w:multiLevelType w:val="hybridMultilevel"/>
    <w:tmpl w:val="D4821244"/>
    <w:lvl w:ilvl="0" w:tplc="31F27D4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316DDF6">
      <w:numFmt w:val="bullet"/>
      <w:lvlText w:val="•"/>
      <w:lvlJc w:val="left"/>
      <w:pPr>
        <w:ind w:left="607" w:hanging="128"/>
      </w:pPr>
      <w:rPr>
        <w:rFonts w:hint="default"/>
        <w:lang w:val="vi" w:eastAsia="en-US" w:bidi="ar-SA"/>
      </w:rPr>
    </w:lvl>
    <w:lvl w:ilvl="2" w:tplc="A9989A40">
      <w:numFmt w:val="bullet"/>
      <w:lvlText w:val="•"/>
      <w:lvlJc w:val="left"/>
      <w:pPr>
        <w:ind w:left="1035" w:hanging="128"/>
      </w:pPr>
      <w:rPr>
        <w:rFonts w:hint="default"/>
        <w:lang w:val="vi" w:eastAsia="en-US" w:bidi="ar-SA"/>
      </w:rPr>
    </w:lvl>
    <w:lvl w:ilvl="3" w:tplc="3258C00E">
      <w:numFmt w:val="bullet"/>
      <w:lvlText w:val="•"/>
      <w:lvlJc w:val="left"/>
      <w:pPr>
        <w:ind w:left="1463" w:hanging="128"/>
      </w:pPr>
      <w:rPr>
        <w:rFonts w:hint="default"/>
        <w:lang w:val="vi" w:eastAsia="en-US" w:bidi="ar-SA"/>
      </w:rPr>
    </w:lvl>
    <w:lvl w:ilvl="4" w:tplc="6DCCBB10">
      <w:numFmt w:val="bullet"/>
      <w:lvlText w:val="•"/>
      <w:lvlJc w:val="left"/>
      <w:pPr>
        <w:ind w:left="1891" w:hanging="128"/>
      </w:pPr>
      <w:rPr>
        <w:rFonts w:hint="default"/>
        <w:lang w:val="vi" w:eastAsia="en-US" w:bidi="ar-SA"/>
      </w:rPr>
    </w:lvl>
    <w:lvl w:ilvl="5" w:tplc="E42629DC">
      <w:numFmt w:val="bullet"/>
      <w:lvlText w:val="•"/>
      <w:lvlJc w:val="left"/>
      <w:pPr>
        <w:ind w:left="2319" w:hanging="128"/>
      </w:pPr>
      <w:rPr>
        <w:rFonts w:hint="default"/>
        <w:lang w:val="vi" w:eastAsia="en-US" w:bidi="ar-SA"/>
      </w:rPr>
    </w:lvl>
    <w:lvl w:ilvl="6" w:tplc="5B96EB86">
      <w:numFmt w:val="bullet"/>
      <w:lvlText w:val="•"/>
      <w:lvlJc w:val="left"/>
      <w:pPr>
        <w:ind w:left="2746" w:hanging="128"/>
      </w:pPr>
      <w:rPr>
        <w:rFonts w:hint="default"/>
        <w:lang w:val="vi" w:eastAsia="en-US" w:bidi="ar-SA"/>
      </w:rPr>
    </w:lvl>
    <w:lvl w:ilvl="7" w:tplc="0FD241AA">
      <w:numFmt w:val="bullet"/>
      <w:lvlText w:val="•"/>
      <w:lvlJc w:val="left"/>
      <w:pPr>
        <w:ind w:left="3174" w:hanging="128"/>
      </w:pPr>
      <w:rPr>
        <w:rFonts w:hint="default"/>
        <w:lang w:val="vi" w:eastAsia="en-US" w:bidi="ar-SA"/>
      </w:rPr>
    </w:lvl>
    <w:lvl w:ilvl="8" w:tplc="A6049232">
      <w:numFmt w:val="bullet"/>
      <w:lvlText w:val="•"/>
      <w:lvlJc w:val="left"/>
      <w:pPr>
        <w:ind w:left="3602" w:hanging="128"/>
      </w:pPr>
      <w:rPr>
        <w:rFonts w:hint="default"/>
        <w:lang w:val="vi" w:eastAsia="en-US" w:bidi="ar-S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F3"/>
    <w:rsid w:val="000744DE"/>
    <w:rsid w:val="00124E9A"/>
    <w:rsid w:val="0022097A"/>
    <w:rsid w:val="003B7CE7"/>
    <w:rsid w:val="003C10DB"/>
    <w:rsid w:val="005D6A53"/>
    <w:rsid w:val="00726922"/>
    <w:rsid w:val="008C4BC3"/>
    <w:rsid w:val="009C7DF3"/>
    <w:rsid w:val="00A030B9"/>
    <w:rsid w:val="00BA4072"/>
    <w:rsid w:val="00CE485A"/>
    <w:rsid w:val="00D07CD4"/>
    <w:rsid w:val="00E905B7"/>
    <w:rsid w:val="00EB7370"/>
    <w:rsid w:val="00ED49C6"/>
    <w:rsid w:val="00ED6432"/>
    <w:rsid w:val="00EF3C5B"/>
    <w:rsid w:val="00F15C01"/>
    <w:rsid w:val="00FE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FA87B"/>
  <w15:docId w15:val="{7F22C2B7-D8C8-42E1-B652-F987C094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52"/>
      <w:jc w:val="center"/>
      <w:outlineLvl w:val="0"/>
    </w:pPr>
    <w:rPr>
      <w:b/>
      <w:bCs/>
      <w:sz w:val="28"/>
      <w:szCs w:val="28"/>
    </w:rPr>
  </w:style>
  <w:style w:type="paragraph" w:styleId="Heading2">
    <w:name w:val="heading 2"/>
    <w:basedOn w:val="Normal"/>
    <w:uiPriority w:val="1"/>
    <w:qFormat/>
    <w:pPr>
      <w:ind w:left="98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62" w:firstLine="719"/>
      <w:jc w:val="both"/>
    </w:pPr>
    <w:rPr>
      <w:sz w:val="28"/>
      <w:szCs w:val="28"/>
    </w:rPr>
  </w:style>
  <w:style w:type="paragraph" w:styleId="ListParagraph">
    <w:name w:val="List Paragraph"/>
    <w:basedOn w:val="Normal"/>
    <w:uiPriority w:val="1"/>
    <w:qFormat/>
    <w:pPr>
      <w:spacing w:before="120"/>
      <w:ind w:left="262" w:firstLine="719"/>
      <w:jc w:val="both"/>
    </w:pPr>
  </w:style>
  <w:style w:type="paragraph" w:customStyle="1" w:styleId="TableParagraph">
    <w:name w:val="Table Paragraph"/>
    <w:basedOn w:val="Normal"/>
    <w:uiPriority w:val="1"/>
    <w:qFormat/>
    <w:pPr>
      <w:ind w:left="7"/>
    </w:pPr>
  </w:style>
  <w:style w:type="paragraph" w:styleId="Header">
    <w:name w:val="header"/>
    <w:basedOn w:val="Normal"/>
    <w:link w:val="HeaderChar"/>
    <w:uiPriority w:val="99"/>
    <w:unhideWhenUsed/>
    <w:rsid w:val="00BA4072"/>
    <w:pPr>
      <w:tabs>
        <w:tab w:val="center" w:pos="4680"/>
        <w:tab w:val="right" w:pos="9360"/>
      </w:tabs>
    </w:pPr>
  </w:style>
  <w:style w:type="character" w:customStyle="1" w:styleId="HeaderChar">
    <w:name w:val="Header Char"/>
    <w:basedOn w:val="DefaultParagraphFont"/>
    <w:link w:val="Header"/>
    <w:uiPriority w:val="99"/>
    <w:rsid w:val="00BA4072"/>
    <w:rPr>
      <w:rFonts w:ascii="Times New Roman" w:eastAsia="Times New Roman" w:hAnsi="Times New Roman" w:cs="Times New Roman"/>
      <w:lang w:val="vi"/>
    </w:rPr>
  </w:style>
  <w:style w:type="paragraph" w:styleId="Footer">
    <w:name w:val="footer"/>
    <w:basedOn w:val="Normal"/>
    <w:link w:val="FooterChar"/>
    <w:uiPriority w:val="99"/>
    <w:unhideWhenUsed/>
    <w:rsid w:val="00BA4072"/>
    <w:pPr>
      <w:tabs>
        <w:tab w:val="center" w:pos="4680"/>
        <w:tab w:val="right" w:pos="9360"/>
      </w:tabs>
    </w:pPr>
  </w:style>
  <w:style w:type="character" w:customStyle="1" w:styleId="FooterChar">
    <w:name w:val="Footer Char"/>
    <w:basedOn w:val="DefaultParagraphFont"/>
    <w:link w:val="Footer"/>
    <w:uiPriority w:val="99"/>
    <w:rsid w:val="00BA4072"/>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38468">
      <w:bodyDiv w:val="1"/>
      <w:marLeft w:val="0"/>
      <w:marRight w:val="0"/>
      <w:marTop w:val="0"/>
      <w:marBottom w:val="0"/>
      <w:divBdr>
        <w:top w:val="none" w:sz="0" w:space="0" w:color="auto"/>
        <w:left w:val="none" w:sz="0" w:space="0" w:color="auto"/>
        <w:bottom w:val="none" w:sz="0" w:space="0" w:color="auto"/>
        <w:right w:val="none" w:sz="0" w:space="0" w:color="auto"/>
      </w:divBdr>
    </w:div>
    <w:div w:id="184564278">
      <w:bodyDiv w:val="1"/>
      <w:marLeft w:val="0"/>
      <w:marRight w:val="0"/>
      <w:marTop w:val="0"/>
      <w:marBottom w:val="0"/>
      <w:divBdr>
        <w:top w:val="none" w:sz="0" w:space="0" w:color="auto"/>
        <w:left w:val="none" w:sz="0" w:space="0" w:color="auto"/>
        <w:bottom w:val="none" w:sz="0" w:space="0" w:color="auto"/>
        <w:right w:val="none" w:sz="0" w:space="0" w:color="auto"/>
      </w:divBdr>
    </w:div>
    <w:div w:id="260920841">
      <w:bodyDiv w:val="1"/>
      <w:marLeft w:val="0"/>
      <w:marRight w:val="0"/>
      <w:marTop w:val="0"/>
      <w:marBottom w:val="0"/>
      <w:divBdr>
        <w:top w:val="none" w:sz="0" w:space="0" w:color="auto"/>
        <w:left w:val="none" w:sz="0" w:space="0" w:color="auto"/>
        <w:bottom w:val="none" w:sz="0" w:space="0" w:color="auto"/>
        <w:right w:val="none" w:sz="0" w:space="0" w:color="auto"/>
      </w:divBdr>
    </w:div>
    <w:div w:id="279798512">
      <w:bodyDiv w:val="1"/>
      <w:marLeft w:val="0"/>
      <w:marRight w:val="0"/>
      <w:marTop w:val="0"/>
      <w:marBottom w:val="0"/>
      <w:divBdr>
        <w:top w:val="none" w:sz="0" w:space="0" w:color="auto"/>
        <w:left w:val="none" w:sz="0" w:space="0" w:color="auto"/>
        <w:bottom w:val="none" w:sz="0" w:space="0" w:color="auto"/>
        <w:right w:val="none" w:sz="0" w:space="0" w:color="auto"/>
      </w:divBdr>
    </w:div>
    <w:div w:id="484515041">
      <w:bodyDiv w:val="1"/>
      <w:marLeft w:val="0"/>
      <w:marRight w:val="0"/>
      <w:marTop w:val="0"/>
      <w:marBottom w:val="0"/>
      <w:divBdr>
        <w:top w:val="none" w:sz="0" w:space="0" w:color="auto"/>
        <w:left w:val="none" w:sz="0" w:space="0" w:color="auto"/>
        <w:bottom w:val="none" w:sz="0" w:space="0" w:color="auto"/>
        <w:right w:val="none" w:sz="0" w:space="0" w:color="auto"/>
      </w:divBdr>
    </w:div>
    <w:div w:id="533735358">
      <w:bodyDiv w:val="1"/>
      <w:marLeft w:val="0"/>
      <w:marRight w:val="0"/>
      <w:marTop w:val="0"/>
      <w:marBottom w:val="0"/>
      <w:divBdr>
        <w:top w:val="none" w:sz="0" w:space="0" w:color="auto"/>
        <w:left w:val="none" w:sz="0" w:space="0" w:color="auto"/>
        <w:bottom w:val="none" w:sz="0" w:space="0" w:color="auto"/>
        <w:right w:val="none" w:sz="0" w:space="0" w:color="auto"/>
      </w:divBdr>
    </w:div>
    <w:div w:id="567303048">
      <w:bodyDiv w:val="1"/>
      <w:marLeft w:val="0"/>
      <w:marRight w:val="0"/>
      <w:marTop w:val="0"/>
      <w:marBottom w:val="0"/>
      <w:divBdr>
        <w:top w:val="none" w:sz="0" w:space="0" w:color="auto"/>
        <w:left w:val="none" w:sz="0" w:space="0" w:color="auto"/>
        <w:bottom w:val="none" w:sz="0" w:space="0" w:color="auto"/>
        <w:right w:val="none" w:sz="0" w:space="0" w:color="auto"/>
      </w:divBdr>
    </w:div>
    <w:div w:id="580063600">
      <w:bodyDiv w:val="1"/>
      <w:marLeft w:val="0"/>
      <w:marRight w:val="0"/>
      <w:marTop w:val="0"/>
      <w:marBottom w:val="0"/>
      <w:divBdr>
        <w:top w:val="none" w:sz="0" w:space="0" w:color="auto"/>
        <w:left w:val="none" w:sz="0" w:space="0" w:color="auto"/>
        <w:bottom w:val="none" w:sz="0" w:space="0" w:color="auto"/>
        <w:right w:val="none" w:sz="0" w:space="0" w:color="auto"/>
      </w:divBdr>
    </w:div>
    <w:div w:id="642855241">
      <w:bodyDiv w:val="1"/>
      <w:marLeft w:val="0"/>
      <w:marRight w:val="0"/>
      <w:marTop w:val="0"/>
      <w:marBottom w:val="0"/>
      <w:divBdr>
        <w:top w:val="none" w:sz="0" w:space="0" w:color="auto"/>
        <w:left w:val="none" w:sz="0" w:space="0" w:color="auto"/>
        <w:bottom w:val="none" w:sz="0" w:space="0" w:color="auto"/>
        <w:right w:val="none" w:sz="0" w:space="0" w:color="auto"/>
      </w:divBdr>
    </w:div>
    <w:div w:id="669062125">
      <w:bodyDiv w:val="1"/>
      <w:marLeft w:val="0"/>
      <w:marRight w:val="0"/>
      <w:marTop w:val="0"/>
      <w:marBottom w:val="0"/>
      <w:divBdr>
        <w:top w:val="none" w:sz="0" w:space="0" w:color="auto"/>
        <w:left w:val="none" w:sz="0" w:space="0" w:color="auto"/>
        <w:bottom w:val="none" w:sz="0" w:space="0" w:color="auto"/>
        <w:right w:val="none" w:sz="0" w:space="0" w:color="auto"/>
      </w:divBdr>
    </w:div>
    <w:div w:id="673800236">
      <w:bodyDiv w:val="1"/>
      <w:marLeft w:val="0"/>
      <w:marRight w:val="0"/>
      <w:marTop w:val="0"/>
      <w:marBottom w:val="0"/>
      <w:divBdr>
        <w:top w:val="none" w:sz="0" w:space="0" w:color="auto"/>
        <w:left w:val="none" w:sz="0" w:space="0" w:color="auto"/>
        <w:bottom w:val="none" w:sz="0" w:space="0" w:color="auto"/>
        <w:right w:val="none" w:sz="0" w:space="0" w:color="auto"/>
      </w:divBdr>
    </w:div>
    <w:div w:id="675154325">
      <w:bodyDiv w:val="1"/>
      <w:marLeft w:val="0"/>
      <w:marRight w:val="0"/>
      <w:marTop w:val="0"/>
      <w:marBottom w:val="0"/>
      <w:divBdr>
        <w:top w:val="none" w:sz="0" w:space="0" w:color="auto"/>
        <w:left w:val="none" w:sz="0" w:space="0" w:color="auto"/>
        <w:bottom w:val="none" w:sz="0" w:space="0" w:color="auto"/>
        <w:right w:val="none" w:sz="0" w:space="0" w:color="auto"/>
      </w:divBdr>
    </w:div>
    <w:div w:id="679939046">
      <w:bodyDiv w:val="1"/>
      <w:marLeft w:val="0"/>
      <w:marRight w:val="0"/>
      <w:marTop w:val="0"/>
      <w:marBottom w:val="0"/>
      <w:divBdr>
        <w:top w:val="none" w:sz="0" w:space="0" w:color="auto"/>
        <w:left w:val="none" w:sz="0" w:space="0" w:color="auto"/>
        <w:bottom w:val="none" w:sz="0" w:space="0" w:color="auto"/>
        <w:right w:val="none" w:sz="0" w:space="0" w:color="auto"/>
      </w:divBdr>
    </w:div>
    <w:div w:id="917133160">
      <w:bodyDiv w:val="1"/>
      <w:marLeft w:val="0"/>
      <w:marRight w:val="0"/>
      <w:marTop w:val="0"/>
      <w:marBottom w:val="0"/>
      <w:divBdr>
        <w:top w:val="none" w:sz="0" w:space="0" w:color="auto"/>
        <w:left w:val="none" w:sz="0" w:space="0" w:color="auto"/>
        <w:bottom w:val="none" w:sz="0" w:space="0" w:color="auto"/>
        <w:right w:val="none" w:sz="0" w:space="0" w:color="auto"/>
      </w:divBdr>
    </w:div>
    <w:div w:id="945887048">
      <w:bodyDiv w:val="1"/>
      <w:marLeft w:val="0"/>
      <w:marRight w:val="0"/>
      <w:marTop w:val="0"/>
      <w:marBottom w:val="0"/>
      <w:divBdr>
        <w:top w:val="none" w:sz="0" w:space="0" w:color="auto"/>
        <w:left w:val="none" w:sz="0" w:space="0" w:color="auto"/>
        <w:bottom w:val="none" w:sz="0" w:space="0" w:color="auto"/>
        <w:right w:val="none" w:sz="0" w:space="0" w:color="auto"/>
      </w:divBdr>
    </w:div>
    <w:div w:id="946036692">
      <w:bodyDiv w:val="1"/>
      <w:marLeft w:val="0"/>
      <w:marRight w:val="0"/>
      <w:marTop w:val="0"/>
      <w:marBottom w:val="0"/>
      <w:divBdr>
        <w:top w:val="none" w:sz="0" w:space="0" w:color="auto"/>
        <w:left w:val="none" w:sz="0" w:space="0" w:color="auto"/>
        <w:bottom w:val="none" w:sz="0" w:space="0" w:color="auto"/>
        <w:right w:val="none" w:sz="0" w:space="0" w:color="auto"/>
      </w:divBdr>
    </w:div>
    <w:div w:id="1066147569">
      <w:bodyDiv w:val="1"/>
      <w:marLeft w:val="0"/>
      <w:marRight w:val="0"/>
      <w:marTop w:val="0"/>
      <w:marBottom w:val="0"/>
      <w:divBdr>
        <w:top w:val="none" w:sz="0" w:space="0" w:color="auto"/>
        <w:left w:val="none" w:sz="0" w:space="0" w:color="auto"/>
        <w:bottom w:val="none" w:sz="0" w:space="0" w:color="auto"/>
        <w:right w:val="none" w:sz="0" w:space="0" w:color="auto"/>
      </w:divBdr>
    </w:div>
    <w:div w:id="1111585386">
      <w:bodyDiv w:val="1"/>
      <w:marLeft w:val="0"/>
      <w:marRight w:val="0"/>
      <w:marTop w:val="0"/>
      <w:marBottom w:val="0"/>
      <w:divBdr>
        <w:top w:val="none" w:sz="0" w:space="0" w:color="auto"/>
        <w:left w:val="none" w:sz="0" w:space="0" w:color="auto"/>
        <w:bottom w:val="none" w:sz="0" w:space="0" w:color="auto"/>
        <w:right w:val="none" w:sz="0" w:space="0" w:color="auto"/>
      </w:divBdr>
    </w:div>
    <w:div w:id="1191996668">
      <w:bodyDiv w:val="1"/>
      <w:marLeft w:val="0"/>
      <w:marRight w:val="0"/>
      <w:marTop w:val="0"/>
      <w:marBottom w:val="0"/>
      <w:divBdr>
        <w:top w:val="none" w:sz="0" w:space="0" w:color="auto"/>
        <w:left w:val="none" w:sz="0" w:space="0" w:color="auto"/>
        <w:bottom w:val="none" w:sz="0" w:space="0" w:color="auto"/>
        <w:right w:val="none" w:sz="0" w:space="0" w:color="auto"/>
      </w:divBdr>
    </w:div>
    <w:div w:id="1253395343">
      <w:bodyDiv w:val="1"/>
      <w:marLeft w:val="0"/>
      <w:marRight w:val="0"/>
      <w:marTop w:val="0"/>
      <w:marBottom w:val="0"/>
      <w:divBdr>
        <w:top w:val="none" w:sz="0" w:space="0" w:color="auto"/>
        <w:left w:val="none" w:sz="0" w:space="0" w:color="auto"/>
        <w:bottom w:val="none" w:sz="0" w:space="0" w:color="auto"/>
        <w:right w:val="none" w:sz="0" w:space="0" w:color="auto"/>
      </w:divBdr>
    </w:div>
    <w:div w:id="1328553147">
      <w:bodyDiv w:val="1"/>
      <w:marLeft w:val="0"/>
      <w:marRight w:val="0"/>
      <w:marTop w:val="0"/>
      <w:marBottom w:val="0"/>
      <w:divBdr>
        <w:top w:val="none" w:sz="0" w:space="0" w:color="auto"/>
        <w:left w:val="none" w:sz="0" w:space="0" w:color="auto"/>
        <w:bottom w:val="none" w:sz="0" w:space="0" w:color="auto"/>
        <w:right w:val="none" w:sz="0" w:space="0" w:color="auto"/>
      </w:divBdr>
    </w:div>
    <w:div w:id="1341154210">
      <w:bodyDiv w:val="1"/>
      <w:marLeft w:val="0"/>
      <w:marRight w:val="0"/>
      <w:marTop w:val="0"/>
      <w:marBottom w:val="0"/>
      <w:divBdr>
        <w:top w:val="none" w:sz="0" w:space="0" w:color="auto"/>
        <w:left w:val="none" w:sz="0" w:space="0" w:color="auto"/>
        <w:bottom w:val="none" w:sz="0" w:space="0" w:color="auto"/>
        <w:right w:val="none" w:sz="0" w:space="0" w:color="auto"/>
      </w:divBdr>
    </w:div>
    <w:div w:id="1383677799">
      <w:bodyDiv w:val="1"/>
      <w:marLeft w:val="0"/>
      <w:marRight w:val="0"/>
      <w:marTop w:val="0"/>
      <w:marBottom w:val="0"/>
      <w:divBdr>
        <w:top w:val="none" w:sz="0" w:space="0" w:color="auto"/>
        <w:left w:val="none" w:sz="0" w:space="0" w:color="auto"/>
        <w:bottom w:val="none" w:sz="0" w:space="0" w:color="auto"/>
        <w:right w:val="none" w:sz="0" w:space="0" w:color="auto"/>
      </w:divBdr>
    </w:div>
    <w:div w:id="1403025009">
      <w:bodyDiv w:val="1"/>
      <w:marLeft w:val="0"/>
      <w:marRight w:val="0"/>
      <w:marTop w:val="0"/>
      <w:marBottom w:val="0"/>
      <w:divBdr>
        <w:top w:val="none" w:sz="0" w:space="0" w:color="auto"/>
        <w:left w:val="none" w:sz="0" w:space="0" w:color="auto"/>
        <w:bottom w:val="none" w:sz="0" w:space="0" w:color="auto"/>
        <w:right w:val="none" w:sz="0" w:space="0" w:color="auto"/>
      </w:divBdr>
    </w:div>
    <w:div w:id="1449005196">
      <w:bodyDiv w:val="1"/>
      <w:marLeft w:val="0"/>
      <w:marRight w:val="0"/>
      <w:marTop w:val="0"/>
      <w:marBottom w:val="0"/>
      <w:divBdr>
        <w:top w:val="none" w:sz="0" w:space="0" w:color="auto"/>
        <w:left w:val="none" w:sz="0" w:space="0" w:color="auto"/>
        <w:bottom w:val="none" w:sz="0" w:space="0" w:color="auto"/>
        <w:right w:val="none" w:sz="0" w:space="0" w:color="auto"/>
      </w:divBdr>
    </w:div>
    <w:div w:id="1686321924">
      <w:bodyDiv w:val="1"/>
      <w:marLeft w:val="0"/>
      <w:marRight w:val="0"/>
      <w:marTop w:val="0"/>
      <w:marBottom w:val="0"/>
      <w:divBdr>
        <w:top w:val="none" w:sz="0" w:space="0" w:color="auto"/>
        <w:left w:val="none" w:sz="0" w:space="0" w:color="auto"/>
        <w:bottom w:val="none" w:sz="0" w:space="0" w:color="auto"/>
        <w:right w:val="none" w:sz="0" w:space="0" w:color="auto"/>
      </w:divBdr>
    </w:div>
    <w:div w:id="1770925384">
      <w:bodyDiv w:val="1"/>
      <w:marLeft w:val="0"/>
      <w:marRight w:val="0"/>
      <w:marTop w:val="0"/>
      <w:marBottom w:val="0"/>
      <w:divBdr>
        <w:top w:val="none" w:sz="0" w:space="0" w:color="auto"/>
        <w:left w:val="none" w:sz="0" w:space="0" w:color="auto"/>
        <w:bottom w:val="none" w:sz="0" w:space="0" w:color="auto"/>
        <w:right w:val="none" w:sz="0" w:space="0" w:color="auto"/>
      </w:divBdr>
    </w:div>
    <w:div w:id="1789156639">
      <w:bodyDiv w:val="1"/>
      <w:marLeft w:val="0"/>
      <w:marRight w:val="0"/>
      <w:marTop w:val="0"/>
      <w:marBottom w:val="0"/>
      <w:divBdr>
        <w:top w:val="none" w:sz="0" w:space="0" w:color="auto"/>
        <w:left w:val="none" w:sz="0" w:space="0" w:color="auto"/>
        <w:bottom w:val="none" w:sz="0" w:space="0" w:color="auto"/>
        <w:right w:val="none" w:sz="0" w:space="0" w:color="auto"/>
      </w:divBdr>
    </w:div>
    <w:div w:id="1790783752">
      <w:bodyDiv w:val="1"/>
      <w:marLeft w:val="0"/>
      <w:marRight w:val="0"/>
      <w:marTop w:val="0"/>
      <w:marBottom w:val="0"/>
      <w:divBdr>
        <w:top w:val="none" w:sz="0" w:space="0" w:color="auto"/>
        <w:left w:val="none" w:sz="0" w:space="0" w:color="auto"/>
        <w:bottom w:val="none" w:sz="0" w:space="0" w:color="auto"/>
        <w:right w:val="none" w:sz="0" w:space="0" w:color="auto"/>
      </w:divBdr>
    </w:div>
    <w:div w:id="1928462759">
      <w:bodyDiv w:val="1"/>
      <w:marLeft w:val="0"/>
      <w:marRight w:val="0"/>
      <w:marTop w:val="0"/>
      <w:marBottom w:val="0"/>
      <w:divBdr>
        <w:top w:val="none" w:sz="0" w:space="0" w:color="auto"/>
        <w:left w:val="none" w:sz="0" w:space="0" w:color="auto"/>
        <w:bottom w:val="none" w:sz="0" w:space="0" w:color="auto"/>
        <w:right w:val="none" w:sz="0" w:space="0" w:color="auto"/>
      </w:divBdr>
    </w:div>
    <w:div w:id="1953440673">
      <w:bodyDiv w:val="1"/>
      <w:marLeft w:val="0"/>
      <w:marRight w:val="0"/>
      <w:marTop w:val="0"/>
      <w:marBottom w:val="0"/>
      <w:divBdr>
        <w:top w:val="none" w:sz="0" w:space="0" w:color="auto"/>
        <w:left w:val="none" w:sz="0" w:space="0" w:color="auto"/>
        <w:bottom w:val="none" w:sz="0" w:space="0" w:color="auto"/>
        <w:right w:val="none" w:sz="0" w:space="0" w:color="auto"/>
      </w:divBdr>
    </w:div>
    <w:div w:id="1978217416">
      <w:bodyDiv w:val="1"/>
      <w:marLeft w:val="0"/>
      <w:marRight w:val="0"/>
      <w:marTop w:val="0"/>
      <w:marBottom w:val="0"/>
      <w:divBdr>
        <w:top w:val="none" w:sz="0" w:space="0" w:color="auto"/>
        <w:left w:val="none" w:sz="0" w:space="0" w:color="auto"/>
        <w:bottom w:val="none" w:sz="0" w:space="0" w:color="auto"/>
        <w:right w:val="none" w:sz="0" w:space="0" w:color="auto"/>
      </w:divBdr>
    </w:div>
    <w:div w:id="2105833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FAE914-6846-41E1-94AB-2E3F0C30DDA5}">
  <ds:schemaRefs>
    <ds:schemaRef ds:uri="http://schemas.openxmlformats.org/officeDocument/2006/bibliography"/>
  </ds:schemaRefs>
</ds:datastoreItem>
</file>

<file path=customXml/itemProps2.xml><?xml version="1.0" encoding="utf-8"?>
<ds:datastoreItem xmlns:ds="http://schemas.openxmlformats.org/officeDocument/2006/customXml" ds:itemID="{14E88A25-FC94-4036-8172-11116F08F1E4}"/>
</file>

<file path=customXml/itemProps3.xml><?xml version="1.0" encoding="utf-8"?>
<ds:datastoreItem xmlns:ds="http://schemas.openxmlformats.org/officeDocument/2006/customXml" ds:itemID="{A8993924-BDAD-46F8-A418-004C91B3EDF5}"/>
</file>

<file path=customXml/itemProps4.xml><?xml version="1.0" encoding="utf-8"?>
<ds:datastoreItem xmlns:ds="http://schemas.openxmlformats.org/officeDocument/2006/customXml" ds:itemID="{86A0B908-33D6-43C6-A20F-EF6298CBB5BB}"/>
</file>

<file path=docProps/app.xml><?xml version="1.0" encoding="utf-8"?>
<Properties xmlns="http://schemas.openxmlformats.org/officeDocument/2006/extended-properties" xmlns:vt="http://schemas.openxmlformats.org/officeDocument/2006/docPropsVTypes">
  <Template>Normal</Template>
  <TotalTime>1</TotalTime>
  <Pages>4</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TỈNH KON TUM</vt:lpstr>
    </vt:vector>
  </TitlesOfParts>
  <Company>Microsoft</Company>
  <LinksUpToDate>false</LinksUpToDate>
  <CharactersWithSpaces>8851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Admin</cp:lastModifiedBy>
  <cp:revision>2</cp:revision>
  <dcterms:created xsi:type="dcterms:W3CDTF">2024-11-25T02:14:00Z</dcterms:created>
  <dcterms:modified xsi:type="dcterms:W3CDTF">2024-11-25T02:14:00Z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2024-09-10T00:00:00Z</vt:filetime>
  </property>
  <property fmtid="{D5CDD505-2E9C-101B-9397-08002B2CF9AE}" pid="5" name="Producer">
    <vt:lpwstr>pdf</vt:lpwstr>
  </property>
</Properties>
</file>