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06" w:type="dxa"/>
        <w:tblLayout w:type="fixed"/>
        <w:tblLook w:val="0400" w:firstRow="0" w:lastRow="0" w:firstColumn="0" w:lastColumn="0" w:noHBand="0" w:noVBand="1"/>
      </w:tblPr>
      <w:tblGrid>
        <w:gridCol w:w="3348"/>
        <w:gridCol w:w="6258"/>
      </w:tblGrid>
      <w:tr w:rsidR="004C60D2">
        <w:trPr>
          <w:trHeight w:val="898"/>
        </w:trPr>
        <w:tc>
          <w:tcPr>
            <w:tcW w:w="3348" w:type="dxa"/>
            <w:tcMar>
              <w:top w:w="0" w:type="dxa"/>
              <w:left w:w="108" w:type="dxa"/>
              <w:bottom w:w="0" w:type="dxa"/>
              <w:right w:w="108" w:type="dxa"/>
            </w:tcMar>
          </w:tcPr>
          <w:p w:rsidR="004C60D2" w:rsidRDefault="00CB25ED">
            <w:pPr>
              <w:spacing w:before="60" w:after="60"/>
              <w:jc w:val="center"/>
              <w:rPr>
                <w:rFonts w:ascii="Times New Roman" w:eastAsia="Times New Roman" w:hAnsi="Times New Roman" w:cs="Times New Roman"/>
                <w:sz w:val="26"/>
                <w:szCs w:val="26"/>
              </w:rPr>
            </w:pPr>
            <w:r>
              <w:rPr>
                <w:rFonts w:ascii="Times New Roman" w:eastAsia="Times New Roman" w:hAnsi="Times New Roman" w:cs="Times New Roman"/>
                <w:b/>
                <w:noProof/>
                <w:sz w:val="26"/>
                <w:szCs w:val="26"/>
                <w:lang w:val="en-US"/>
              </w:rPr>
              <mc:AlternateContent>
                <mc:Choice Requires="wpg">
                  <w:drawing>
                    <wp:anchor distT="0" distB="0" distL="114300" distR="114300" simplePos="0" relativeHeight="251660288" behindDoc="0" locked="0" layoutInCell="1" allowOverlap="1">
                      <wp:simplePos x="0" y="0"/>
                      <wp:positionH relativeFrom="column">
                        <wp:posOffset>636905</wp:posOffset>
                      </wp:positionH>
                      <wp:positionV relativeFrom="paragraph">
                        <wp:posOffset>496900</wp:posOffset>
                      </wp:positionV>
                      <wp:extent cx="759124" cy="0"/>
                      <wp:effectExtent l="0" t="0" r="0" b="0"/>
                      <wp:wrapNone/>
                      <wp:docPr id="1" name="Straight Connector 3"/>
                      <wp:cNvGraphicFramePr/>
                      <a:graphic xmlns:a="http://schemas.openxmlformats.org/drawingml/2006/main">
                        <a:graphicData uri="http://schemas.microsoft.com/office/word/2010/wordprocessingShape">
                          <wps:wsp>
                            <wps:cNvCnPr/>
                            <wps:spPr bwMode="auto">
                              <a:xfrm>
                                <a:off x="0" y="0"/>
                                <a:ext cx="7591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60288;mso-wrap-distance-left:9.00pt;mso-wrap-distance-top:0.00pt;mso-wrap-distance-right:9.00pt;mso-wrap-distance-bottom:0.00pt;visibility:visible;" from="50.1pt,39.1pt" to="109.9pt,39.1pt" filled="f" strokecolor="#000000" strokeweight="0.50pt">
                      <v:stroke dashstyle="solid"/>
                    </v:line>
                  </w:pict>
                </mc:Fallback>
              </mc:AlternateContent>
            </w:r>
            <w:r>
              <w:rPr>
                <w:rFonts w:ascii="Times New Roman" w:eastAsia="Times New Roman" w:hAnsi="Times New Roman" w:cs="Times New Roman"/>
                <w:b/>
                <w:sz w:val="26"/>
                <w:szCs w:val="26"/>
              </w:rPr>
              <w:t>ỦY BAN NHÂN DÂN</w:t>
            </w:r>
            <w:r>
              <w:rPr>
                <w:rFonts w:ascii="Times New Roman" w:eastAsia="Times New Roman" w:hAnsi="Times New Roman" w:cs="Times New Roman"/>
                <w:sz w:val="26"/>
                <w:szCs w:val="26"/>
              </w:rPr>
              <w:br/>
            </w:r>
            <w:r>
              <w:rPr>
                <w:rFonts w:ascii="Times New Roman" w:eastAsia="Times New Roman" w:hAnsi="Times New Roman" w:cs="Times New Roman"/>
                <w:b/>
                <w:sz w:val="26"/>
                <w:szCs w:val="26"/>
              </w:rPr>
              <w:t>TỈNH TÂY NINH</w:t>
            </w:r>
          </w:p>
        </w:tc>
        <w:tc>
          <w:tcPr>
            <w:tcW w:w="6258" w:type="dxa"/>
            <w:tcMar>
              <w:top w:w="0" w:type="dxa"/>
              <w:left w:w="108" w:type="dxa"/>
              <w:bottom w:w="0" w:type="dxa"/>
              <w:right w:w="108" w:type="dxa"/>
            </w:tcMar>
          </w:tcPr>
          <w:p w:rsidR="004C60D2" w:rsidRDefault="00CB25ED">
            <w:pPr>
              <w:spacing w:before="60" w:after="60"/>
              <w:jc w:val="center"/>
              <w:rPr>
                <w:rFonts w:ascii="Times New Roman" w:eastAsia="Times New Roman" w:hAnsi="Times New Roman" w:cs="Times New Roman"/>
                <w:sz w:val="26"/>
                <w:szCs w:val="26"/>
              </w:rPr>
            </w:pPr>
            <w:r>
              <w:rPr>
                <w:rFonts w:ascii="Times New Roman" w:eastAsia="Times New Roman" w:hAnsi="Times New Roman" w:cs="Times New Roman"/>
                <w:b/>
                <w:noProof/>
                <w:sz w:val="26"/>
                <w:szCs w:val="26"/>
                <w:lang w:val="en-US"/>
              </w:rPr>
              <mc:AlternateContent>
                <mc:Choice Requires="wpg">
                  <w:drawing>
                    <wp:anchor distT="0" distB="0" distL="114300" distR="114300" simplePos="0" relativeHeight="251661312" behindDoc="0" locked="0" layoutInCell="1" allowOverlap="1">
                      <wp:simplePos x="0" y="0"/>
                      <wp:positionH relativeFrom="column">
                        <wp:posOffset>857250</wp:posOffset>
                      </wp:positionH>
                      <wp:positionV relativeFrom="paragraph">
                        <wp:posOffset>493680</wp:posOffset>
                      </wp:positionV>
                      <wp:extent cx="2122098" cy="0"/>
                      <wp:effectExtent l="0" t="0" r="31115" b="19050"/>
                      <wp:wrapNone/>
                      <wp:docPr id="2" name="Straight Connector 4"/>
                      <wp:cNvGraphicFramePr/>
                      <a:graphic xmlns:a="http://schemas.openxmlformats.org/drawingml/2006/main">
                        <a:graphicData uri="http://schemas.microsoft.com/office/word/2010/wordprocessingShape">
                          <wps:wsp>
                            <wps:cNvCnPr/>
                            <wps:spPr bwMode="auto">
                              <a:xfrm>
                                <a:off x="0" y="0"/>
                                <a:ext cx="212209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61312;mso-wrap-distance-left:9.00pt;mso-wrap-distance-top:0.00pt;mso-wrap-distance-right:9.00pt;mso-wrap-distance-bottom:0.00pt;visibility:visible;" from="67.5pt,38.9pt" to="234.6pt,38.9pt" filled="f" strokecolor="#000000" strokeweight="0.50pt">
                      <v:stroke dashstyle="solid"/>
                    </v:line>
                  </w:pict>
                </mc:Fallback>
              </mc:AlternateContent>
            </w:r>
            <w:r>
              <w:rPr>
                <w:rFonts w:ascii="Times New Roman" w:eastAsia="Times New Roman" w:hAnsi="Times New Roman" w:cs="Times New Roman"/>
                <w:b/>
                <w:sz w:val="26"/>
                <w:szCs w:val="26"/>
              </w:rPr>
              <w:t>CỘNG HÒA XÃ HỘI CHỦ NGHĨA VIỆT NAM</w:t>
            </w:r>
            <w:r>
              <w:rPr>
                <w:rFonts w:ascii="Times New Roman" w:eastAsia="Times New Roman" w:hAnsi="Times New Roman" w:cs="Times New Roman"/>
                <w:b/>
                <w:sz w:val="26"/>
                <w:szCs w:val="26"/>
              </w:rPr>
              <w:br/>
            </w:r>
            <w:r>
              <w:rPr>
                <w:rFonts w:ascii="Times New Roman" w:eastAsia="Times New Roman" w:hAnsi="Times New Roman" w:cs="Times New Roman"/>
                <w:b/>
                <w:sz w:val="28"/>
                <w:szCs w:val="28"/>
              </w:rPr>
              <w:t>Độc lập - Tự do - Hạnh phúc</w:t>
            </w:r>
            <w:r>
              <w:rPr>
                <w:noProof/>
                <w:lang w:val="en-US"/>
              </w:rPr>
              <mc:AlternateContent>
                <mc:Choice Requires="wpg">
                  <w:drawing>
                    <wp:anchor distT="0" distB="2147483640" distL="114300" distR="114300" simplePos="0" relativeHeight="251659264" behindDoc="0" locked="0" layoutInCell="1" allowOverlap="1">
                      <wp:simplePos x="0" y="0"/>
                      <wp:positionH relativeFrom="column">
                        <wp:posOffset>909319</wp:posOffset>
                      </wp:positionH>
                      <wp:positionV relativeFrom="paragraph">
                        <wp:posOffset>469900</wp:posOffset>
                      </wp:positionV>
                      <wp:extent cx="0" cy="12700"/>
                      <wp:effectExtent l="0" t="0" r="0" b="0"/>
                      <wp:wrapNone/>
                      <wp:docPr id="3" name="Freeform: Shape 3"/>
                      <wp:cNvGraphicFramePr/>
                      <a:graphic xmlns:a="http://schemas.openxmlformats.org/drawingml/2006/main">
                        <a:graphicData uri="http://schemas.microsoft.com/office/word/2010/wordprocessingShape">
                          <wps:wsp>
                            <wps:cNvSpPr/>
                            <wps:spPr bwMode="auto">
                              <a:xfrm>
                                <a:off x="4363655" y="3780000"/>
                                <a:ext cx="1964690" cy="0"/>
                              </a:xfrm>
                              <a:custGeom>
                                <a:avLst/>
                                <a:gdLst/>
                                <a:ahLst/>
                                <a:cxnLst/>
                                <a:rect l="l" t="t" r="r" b="b"/>
                                <a:pathLst>
                                  <a:path w="100000" h="100000" fill="none" extrusionOk="0">
                                    <a:moveTo>
                                      <a:pt x="0" y="0"/>
                                    </a:moveTo>
                                    <a:lnTo>
                                      <a:pt x="100000" y="0"/>
                                    </a:lnTo>
                                  </a:path>
                                </a:pathLst>
                              </a:custGeom>
                              <a:noFill/>
                              <a:ln w="9525" cap="flat" cmpd="sng">
                                <a:solidFill>
                                  <a:srgbClr val="000000"/>
                                </a:solidFill>
                                <a:prstDash val="solid"/>
                                <a:round/>
                                <a:headEnd type="none" w="sm" len="sm"/>
                                <a:tailEnd type="none" w="sm" len="sm"/>
                              </a:ln>
                            </wps:spPr>
                            <wps:bodyPr rot="0">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 o:spid="_x0000_s2" style="position:absolute;z-index:251659264;o:allowoverlap:true;o:allowincell:true;mso-position-horizontal-relative:text;margin-left:71.60pt;mso-position-horizontal:absolute;mso-position-vertical-relative:text;margin-top:37.00pt;mso-position-vertical:absolute;width:0.00pt;height:1.00pt;mso-wrap-distance-left:9.00pt;mso-wrap-distance-top:0.00pt;mso-wrap-distance-right:9.00pt;mso-wrap-distance-bottom:169093.20pt;visibility:visible;" path="m0,0l100000,0nfe" coordsize="100000,100000" filled="f" strokecolor="#000000" strokeweight="0.75pt">
                      <v:path textboxrect="0,0,100000,100000"/>
                      <v:stroke dashstyle="solid"/>
                    </v:shape>
                  </w:pict>
                </mc:Fallback>
              </mc:AlternateContent>
            </w:r>
          </w:p>
        </w:tc>
      </w:tr>
      <w:tr w:rsidR="004C60D2">
        <w:tc>
          <w:tcPr>
            <w:tcW w:w="3348" w:type="dxa"/>
            <w:tcMar>
              <w:top w:w="0" w:type="dxa"/>
              <w:left w:w="108" w:type="dxa"/>
              <w:bottom w:w="0" w:type="dxa"/>
              <w:right w:w="108" w:type="dxa"/>
            </w:tcMar>
          </w:tcPr>
          <w:p w:rsidR="004C60D2" w:rsidRDefault="00CB25ED">
            <w:pPr>
              <w:spacing w:before="60" w:after="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Số:   44  /2026/QĐ-UBND</w:t>
            </w:r>
          </w:p>
        </w:tc>
        <w:tc>
          <w:tcPr>
            <w:tcW w:w="6258" w:type="dxa"/>
            <w:tcMar>
              <w:top w:w="0" w:type="dxa"/>
              <w:left w:w="108" w:type="dxa"/>
              <w:bottom w:w="0" w:type="dxa"/>
              <w:right w:w="108" w:type="dxa"/>
            </w:tcMar>
          </w:tcPr>
          <w:p w:rsidR="004C60D2" w:rsidRDefault="00CB25ED">
            <w:pPr>
              <w:spacing w:before="60" w:after="60"/>
              <w:jc w:val="center"/>
              <w:rPr>
                <w:rFonts w:ascii="Times New Roman" w:eastAsia="Times New Roman" w:hAnsi="Times New Roman" w:cs="Times New Roman"/>
                <w:sz w:val="26"/>
                <w:szCs w:val="26"/>
              </w:rPr>
            </w:pPr>
            <w:r>
              <w:rPr>
                <w:rFonts w:ascii="Times New Roman" w:eastAsia="Times New Roman" w:hAnsi="Times New Roman" w:cs="Times New Roman"/>
                <w:i/>
                <w:sz w:val="26"/>
                <w:szCs w:val="26"/>
              </w:rPr>
              <w:t>Tây Ninh, ngày    26  tháng   3   năm 2026</w:t>
            </w:r>
          </w:p>
        </w:tc>
      </w:tr>
    </w:tbl>
    <w:p w:rsidR="004C60D2" w:rsidRDefault="00CB25ED">
      <w:pPr>
        <w:shd w:val="clear" w:color="auto" w:fill="FFFFFF"/>
        <w:spacing w:before="60" w:after="60"/>
        <w:rPr>
          <w:rFonts w:ascii="Times New Roman" w:eastAsia="Times New Roman" w:hAnsi="Times New Roman" w:cs="Times New Roman"/>
          <w:b/>
          <w:sz w:val="26"/>
          <w:szCs w:val="26"/>
        </w:rPr>
      </w:pPr>
      <w:r>
        <w:rPr>
          <w:rFonts w:ascii="Times New Roman" w:eastAsia="Times New Roman" w:hAnsi="Times New Roman" w:cs="Times New Roman"/>
          <w:sz w:val="26"/>
          <w:szCs w:val="26"/>
        </w:rPr>
        <w:t> </w:t>
      </w:r>
      <w:r>
        <w:rPr>
          <w:rFonts w:ascii="Times New Roman" w:eastAsia="Times New Roman" w:hAnsi="Times New Roman" w:cs="Times New Roman"/>
          <w:b/>
          <w:sz w:val="26"/>
          <w:szCs w:val="26"/>
        </w:rPr>
        <w:t xml:space="preserve">   </w:t>
      </w:r>
    </w:p>
    <w:p w:rsidR="004C60D2" w:rsidRDefault="00CB25ED">
      <w:pPr>
        <w:widowControl w:val="0"/>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QUYẾT ĐỊNH</w:t>
      </w:r>
    </w:p>
    <w:p w:rsidR="004C60D2" w:rsidRDefault="00CB25ED">
      <w:pPr>
        <w:spacing w:after="0" w:line="24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T</w:t>
      </w:r>
      <w:r>
        <w:rPr>
          <w:rFonts w:ascii="Times New Roman" w:hAnsi="Times New Roman" w:cs="Times New Roman"/>
          <w:b/>
          <w:bCs/>
          <w:sz w:val="28"/>
          <w:szCs w:val="28"/>
          <w:lang w:val="vi-VN"/>
        </w:rPr>
        <w:t>ri</w:t>
      </w:r>
      <w:r>
        <w:rPr>
          <w:rFonts w:ascii="Times New Roman" w:hAnsi="Times New Roman" w:cs="Times New Roman"/>
          <w:b/>
          <w:bCs/>
          <w:sz w:val="28"/>
          <w:szCs w:val="28"/>
          <w:lang w:val="vi-VN"/>
        </w:rPr>
        <w:t>ể</w:t>
      </w:r>
      <w:r>
        <w:rPr>
          <w:rFonts w:ascii="Times New Roman" w:hAnsi="Times New Roman" w:cs="Times New Roman"/>
          <w:b/>
          <w:bCs/>
          <w:sz w:val="28"/>
          <w:szCs w:val="28"/>
          <w:lang w:val="vi-VN"/>
        </w:rPr>
        <w:t>n khai th</w:t>
      </w:r>
      <w:r>
        <w:rPr>
          <w:rFonts w:ascii="Times New Roman" w:hAnsi="Times New Roman" w:cs="Times New Roman"/>
          <w:b/>
          <w:bCs/>
          <w:sz w:val="28"/>
          <w:szCs w:val="28"/>
          <w:lang w:val="vi-VN"/>
        </w:rPr>
        <w:t>ự</w:t>
      </w:r>
      <w:r>
        <w:rPr>
          <w:rFonts w:ascii="Times New Roman" w:hAnsi="Times New Roman" w:cs="Times New Roman"/>
          <w:b/>
          <w:bCs/>
          <w:sz w:val="28"/>
          <w:szCs w:val="28"/>
          <w:lang w:val="vi-VN"/>
        </w:rPr>
        <w:t>c hi</w:t>
      </w:r>
      <w:r>
        <w:rPr>
          <w:rFonts w:ascii="Times New Roman" w:hAnsi="Times New Roman" w:cs="Times New Roman"/>
          <w:b/>
          <w:bCs/>
          <w:sz w:val="28"/>
          <w:szCs w:val="28"/>
          <w:lang w:val="vi-VN"/>
        </w:rPr>
        <w:t>ệ</w:t>
      </w:r>
      <w:r>
        <w:rPr>
          <w:rFonts w:ascii="Times New Roman" w:hAnsi="Times New Roman" w:cs="Times New Roman"/>
          <w:b/>
          <w:bCs/>
          <w:sz w:val="28"/>
          <w:szCs w:val="28"/>
          <w:lang w:val="vi-VN"/>
        </w:rPr>
        <w:t>n Ngh</w:t>
      </w:r>
      <w:r>
        <w:rPr>
          <w:rFonts w:ascii="Times New Roman" w:hAnsi="Times New Roman" w:cs="Times New Roman"/>
          <w:b/>
          <w:bCs/>
          <w:sz w:val="28"/>
          <w:szCs w:val="28"/>
          <w:lang w:val="vi-VN"/>
        </w:rPr>
        <w:t>ị</w:t>
      </w:r>
      <w:r>
        <w:rPr>
          <w:rFonts w:ascii="Times New Roman" w:hAnsi="Times New Roman" w:cs="Times New Roman"/>
          <w:b/>
          <w:bCs/>
          <w:sz w:val="28"/>
          <w:szCs w:val="28"/>
          <w:lang w:val="vi-VN"/>
        </w:rPr>
        <w:t xml:space="preserve"> quy</w:t>
      </w:r>
      <w:r>
        <w:rPr>
          <w:rFonts w:ascii="Times New Roman" w:hAnsi="Times New Roman" w:cs="Times New Roman"/>
          <w:b/>
          <w:bCs/>
          <w:sz w:val="28"/>
          <w:szCs w:val="28"/>
          <w:lang w:val="vi-VN"/>
        </w:rPr>
        <w:t>ế</w:t>
      </w:r>
      <w:r>
        <w:rPr>
          <w:rFonts w:ascii="Times New Roman" w:hAnsi="Times New Roman" w:cs="Times New Roman"/>
          <w:b/>
          <w:bCs/>
          <w:sz w:val="28"/>
          <w:szCs w:val="28"/>
          <w:lang w:val="vi-VN"/>
        </w:rPr>
        <w:t>t s</w:t>
      </w:r>
      <w:r>
        <w:rPr>
          <w:rFonts w:ascii="Times New Roman" w:hAnsi="Times New Roman" w:cs="Times New Roman"/>
          <w:b/>
          <w:bCs/>
          <w:sz w:val="28"/>
          <w:szCs w:val="28"/>
          <w:lang w:val="vi-VN"/>
        </w:rPr>
        <w:t>ố</w:t>
      </w:r>
      <w:r>
        <w:rPr>
          <w:rFonts w:ascii="Times New Roman" w:hAnsi="Times New Roman" w:cs="Times New Roman"/>
          <w:b/>
          <w:bCs/>
          <w:sz w:val="28"/>
          <w:szCs w:val="28"/>
          <w:lang w:val="vi-VN"/>
        </w:rPr>
        <w:t xml:space="preserve"> </w:t>
      </w:r>
      <w:r>
        <w:rPr>
          <w:rFonts w:ascii="Times New Roman" w:hAnsi="Times New Roman" w:cs="Times New Roman"/>
          <w:b/>
          <w:bCs/>
          <w:sz w:val="28"/>
          <w:szCs w:val="28"/>
          <w:lang w:val="en-US"/>
        </w:rPr>
        <w:t>36</w:t>
      </w:r>
      <w:r>
        <w:rPr>
          <w:rFonts w:ascii="Times New Roman" w:hAnsi="Times New Roman" w:cs="Times New Roman"/>
          <w:b/>
          <w:bCs/>
          <w:sz w:val="28"/>
          <w:szCs w:val="28"/>
          <w:lang w:val="vi-VN"/>
        </w:rPr>
        <w:t>/202</w:t>
      </w:r>
      <w:r>
        <w:rPr>
          <w:rFonts w:ascii="Times New Roman" w:hAnsi="Times New Roman" w:cs="Times New Roman"/>
          <w:b/>
          <w:bCs/>
          <w:sz w:val="28"/>
          <w:szCs w:val="28"/>
          <w:lang w:val="en-US"/>
        </w:rPr>
        <w:t>5</w:t>
      </w:r>
      <w:r>
        <w:rPr>
          <w:rFonts w:ascii="Times New Roman" w:hAnsi="Times New Roman" w:cs="Times New Roman"/>
          <w:b/>
          <w:bCs/>
          <w:sz w:val="28"/>
          <w:szCs w:val="28"/>
          <w:lang w:val="vi-VN"/>
        </w:rPr>
        <w:t>/NQ-HĐND</w:t>
      </w:r>
      <w:r>
        <w:rPr>
          <w:rFonts w:ascii="Times New Roman" w:hAnsi="Times New Roman" w:cs="Times New Roman"/>
          <w:b/>
          <w:bCs/>
          <w:sz w:val="28"/>
          <w:szCs w:val="28"/>
          <w:lang w:val="en-US"/>
        </w:rPr>
        <w:t xml:space="preserve"> </w:t>
      </w:r>
      <w:r>
        <w:rPr>
          <w:rFonts w:ascii="Times New Roman" w:hAnsi="Times New Roman" w:cs="Times New Roman"/>
          <w:b/>
          <w:bCs/>
          <w:sz w:val="28"/>
          <w:szCs w:val="28"/>
          <w:lang w:val="vi-VN"/>
        </w:rPr>
        <w:t>ngày 10</w:t>
      </w:r>
      <w:r>
        <w:rPr>
          <w:rFonts w:ascii="Times New Roman" w:hAnsi="Times New Roman" w:cs="Times New Roman"/>
          <w:b/>
          <w:bCs/>
          <w:sz w:val="28"/>
          <w:szCs w:val="28"/>
          <w:lang w:val="en-US"/>
        </w:rPr>
        <w:t xml:space="preserve"> tháng 12 năm </w:t>
      </w:r>
      <w:r>
        <w:rPr>
          <w:rFonts w:ascii="Times New Roman" w:hAnsi="Times New Roman" w:cs="Times New Roman"/>
          <w:b/>
          <w:bCs/>
          <w:sz w:val="28"/>
          <w:szCs w:val="28"/>
          <w:lang w:val="vi-VN"/>
        </w:rPr>
        <w:t>202</w:t>
      </w:r>
      <w:r>
        <w:rPr>
          <w:rFonts w:ascii="Times New Roman" w:hAnsi="Times New Roman" w:cs="Times New Roman"/>
          <w:b/>
          <w:bCs/>
          <w:sz w:val="28"/>
          <w:szCs w:val="28"/>
          <w:lang w:val="en-US"/>
        </w:rPr>
        <w:t>5</w:t>
      </w:r>
      <w:r>
        <w:rPr>
          <w:rFonts w:ascii="Times New Roman" w:hAnsi="Times New Roman" w:cs="Times New Roman"/>
          <w:b/>
          <w:bCs/>
          <w:sz w:val="28"/>
          <w:szCs w:val="28"/>
          <w:lang w:val="vi-VN"/>
        </w:rPr>
        <w:t xml:space="preserve"> c</w:t>
      </w:r>
      <w:r>
        <w:rPr>
          <w:rFonts w:ascii="Times New Roman" w:hAnsi="Times New Roman" w:cs="Times New Roman"/>
          <w:b/>
          <w:bCs/>
          <w:sz w:val="28"/>
          <w:szCs w:val="28"/>
          <w:lang w:val="vi-VN"/>
        </w:rPr>
        <w:t>ủ</w:t>
      </w:r>
      <w:r>
        <w:rPr>
          <w:rFonts w:ascii="Times New Roman" w:hAnsi="Times New Roman" w:cs="Times New Roman"/>
          <w:b/>
          <w:bCs/>
          <w:sz w:val="28"/>
          <w:szCs w:val="28"/>
          <w:lang w:val="vi-VN"/>
        </w:rPr>
        <w:t>a H</w:t>
      </w:r>
      <w:r>
        <w:rPr>
          <w:rFonts w:ascii="Times New Roman" w:hAnsi="Times New Roman" w:cs="Times New Roman"/>
          <w:b/>
          <w:bCs/>
          <w:sz w:val="28"/>
          <w:szCs w:val="28"/>
          <w:lang w:val="vi-VN"/>
        </w:rPr>
        <w:t>ộ</w:t>
      </w:r>
      <w:r>
        <w:rPr>
          <w:rFonts w:ascii="Times New Roman" w:hAnsi="Times New Roman" w:cs="Times New Roman"/>
          <w:b/>
          <w:bCs/>
          <w:sz w:val="28"/>
          <w:szCs w:val="28"/>
          <w:lang w:val="vi-VN"/>
        </w:rPr>
        <w:t>i đ</w:t>
      </w:r>
      <w:r>
        <w:rPr>
          <w:rFonts w:ascii="Times New Roman" w:hAnsi="Times New Roman" w:cs="Times New Roman"/>
          <w:b/>
          <w:bCs/>
          <w:sz w:val="28"/>
          <w:szCs w:val="28"/>
          <w:lang w:val="vi-VN"/>
        </w:rPr>
        <w:t>ồ</w:t>
      </w:r>
      <w:r>
        <w:rPr>
          <w:rFonts w:ascii="Times New Roman" w:hAnsi="Times New Roman" w:cs="Times New Roman"/>
          <w:b/>
          <w:bCs/>
          <w:sz w:val="28"/>
          <w:szCs w:val="28"/>
          <w:lang w:val="vi-VN"/>
        </w:rPr>
        <w:t>ng nhân dân t</w:t>
      </w:r>
      <w:r>
        <w:rPr>
          <w:rFonts w:ascii="Times New Roman" w:hAnsi="Times New Roman" w:cs="Times New Roman"/>
          <w:b/>
          <w:bCs/>
          <w:sz w:val="28"/>
          <w:szCs w:val="28"/>
          <w:lang w:val="vi-VN"/>
        </w:rPr>
        <w:t>ỉ</w:t>
      </w:r>
      <w:r>
        <w:rPr>
          <w:rFonts w:ascii="Times New Roman" w:hAnsi="Times New Roman" w:cs="Times New Roman"/>
          <w:b/>
          <w:bCs/>
          <w:sz w:val="28"/>
          <w:szCs w:val="28"/>
          <w:lang w:val="vi-VN"/>
        </w:rPr>
        <w:t xml:space="preserve">nh </w:t>
      </w:r>
      <w:r>
        <w:rPr>
          <w:rFonts w:ascii="Times New Roman" w:hAnsi="Times New Roman" w:cs="Times New Roman"/>
          <w:b/>
          <w:bCs/>
          <w:sz w:val="28"/>
          <w:szCs w:val="28"/>
        </w:rPr>
        <w:t>q</w:t>
      </w:r>
      <w:r>
        <w:rPr>
          <w:rFonts w:ascii="Times New Roman" w:hAnsi="Times New Roman" w:cs="Times New Roman"/>
          <w:b/>
          <w:bCs/>
          <w:sz w:val="28"/>
          <w:szCs w:val="28"/>
          <w:lang w:val="vi-VN"/>
        </w:rPr>
        <w:t>uy đ</w:t>
      </w:r>
      <w:r>
        <w:rPr>
          <w:rFonts w:ascii="Times New Roman" w:hAnsi="Times New Roman" w:cs="Times New Roman"/>
          <w:b/>
          <w:bCs/>
          <w:sz w:val="28"/>
          <w:szCs w:val="28"/>
          <w:lang w:val="vi-VN"/>
        </w:rPr>
        <w:t>ị</w:t>
      </w:r>
      <w:r>
        <w:rPr>
          <w:rFonts w:ascii="Times New Roman" w:hAnsi="Times New Roman" w:cs="Times New Roman"/>
          <w:b/>
          <w:bCs/>
          <w:sz w:val="28"/>
          <w:szCs w:val="28"/>
          <w:lang w:val="vi-VN"/>
        </w:rPr>
        <w:t xml:space="preserve">nh </w:t>
      </w:r>
      <w:r>
        <w:rPr>
          <w:rFonts w:ascii="Times New Roman" w:hAnsi="Times New Roman" w:cs="Times New Roman"/>
          <w:b/>
          <w:bCs/>
          <w:sz w:val="28"/>
          <w:szCs w:val="28"/>
          <w:lang w:val="en-US"/>
        </w:rPr>
        <w:t>m</w:t>
      </w:r>
      <w:r>
        <w:rPr>
          <w:rFonts w:ascii="Times New Roman" w:hAnsi="Times New Roman" w:cs="Times New Roman"/>
          <w:b/>
          <w:bCs/>
          <w:sz w:val="28"/>
          <w:szCs w:val="28"/>
          <w:lang w:val="en-US"/>
        </w:rPr>
        <w:t>ứ</w:t>
      </w:r>
      <w:r>
        <w:rPr>
          <w:rFonts w:ascii="Times New Roman" w:hAnsi="Times New Roman" w:cs="Times New Roman"/>
          <w:b/>
          <w:bCs/>
          <w:sz w:val="28"/>
          <w:szCs w:val="28"/>
          <w:lang w:val="en-US"/>
        </w:rPr>
        <w:t>c h</w:t>
      </w:r>
      <w:r>
        <w:rPr>
          <w:rFonts w:ascii="Times New Roman" w:hAnsi="Times New Roman" w:cs="Times New Roman"/>
          <w:b/>
          <w:bCs/>
          <w:sz w:val="28"/>
          <w:szCs w:val="28"/>
          <w:lang w:val="en-US"/>
        </w:rPr>
        <w:t>ỗ</w:t>
      </w:r>
      <w:r>
        <w:rPr>
          <w:rFonts w:ascii="Times New Roman" w:hAnsi="Times New Roman" w:cs="Times New Roman"/>
          <w:b/>
          <w:bCs/>
          <w:sz w:val="28"/>
          <w:szCs w:val="28"/>
          <w:lang w:val="en-US"/>
        </w:rPr>
        <w:t xml:space="preserve"> tr</w:t>
      </w:r>
      <w:r>
        <w:rPr>
          <w:rFonts w:ascii="Times New Roman" w:hAnsi="Times New Roman" w:cs="Times New Roman"/>
          <w:b/>
          <w:bCs/>
          <w:sz w:val="28"/>
          <w:szCs w:val="28"/>
          <w:lang w:val="en-US"/>
        </w:rPr>
        <w:t>ợ</w:t>
      </w:r>
      <w:r>
        <w:rPr>
          <w:rFonts w:ascii="Times New Roman" w:hAnsi="Times New Roman" w:cs="Times New Roman"/>
          <w:b/>
          <w:bCs/>
          <w:sz w:val="28"/>
          <w:szCs w:val="28"/>
          <w:lang w:val="en-US"/>
        </w:rPr>
        <w:t xml:space="preserve"> kh</w:t>
      </w:r>
      <w:r>
        <w:rPr>
          <w:rFonts w:ascii="Times New Roman" w:hAnsi="Times New Roman" w:cs="Times New Roman"/>
          <w:b/>
          <w:bCs/>
          <w:sz w:val="28"/>
          <w:szCs w:val="28"/>
          <w:lang w:val="en-US"/>
        </w:rPr>
        <w:t>ắ</w:t>
      </w:r>
      <w:r>
        <w:rPr>
          <w:rFonts w:ascii="Times New Roman" w:hAnsi="Times New Roman" w:cs="Times New Roman"/>
          <w:b/>
          <w:bCs/>
          <w:sz w:val="28"/>
          <w:szCs w:val="28"/>
          <w:lang w:val="en-US"/>
        </w:rPr>
        <w:t>c ph</w:t>
      </w:r>
      <w:r>
        <w:rPr>
          <w:rFonts w:ascii="Times New Roman" w:hAnsi="Times New Roman" w:cs="Times New Roman"/>
          <w:b/>
          <w:bCs/>
          <w:sz w:val="28"/>
          <w:szCs w:val="28"/>
          <w:lang w:val="en-US"/>
        </w:rPr>
        <w:t>ụ</w:t>
      </w:r>
      <w:r>
        <w:rPr>
          <w:rFonts w:ascii="Times New Roman" w:hAnsi="Times New Roman" w:cs="Times New Roman"/>
          <w:b/>
          <w:bCs/>
          <w:sz w:val="28"/>
          <w:szCs w:val="28"/>
          <w:lang w:val="en-US"/>
        </w:rPr>
        <w:t>c</w:t>
      </w:r>
    </w:p>
    <w:p w:rsidR="004C60D2" w:rsidRDefault="00CB25ED">
      <w:pPr>
        <w:spacing w:after="0" w:line="24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d</w:t>
      </w:r>
      <w:r>
        <w:rPr>
          <w:rFonts w:ascii="Times New Roman" w:hAnsi="Times New Roman" w:cs="Times New Roman"/>
          <w:b/>
          <w:bCs/>
          <w:sz w:val="28"/>
          <w:szCs w:val="28"/>
          <w:lang w:val="en-US"/>
        </w:rPr>
        <w:t>ị</w:t>
      </w:r>
      <w:r>
        <w:rPr>
          <w:rFonts w:ascii="Times New Roman" w:hAnsi="Times New Roman" w:cs="Times New Roman"/>
          <w:b/>
          <w:bCs/>
          <w:sz w:val="28"/>
          <w:szCs w:val="28"/>
          <w:lang w:val="en-US"/>
        </w:rPr>
        <w:t>ch b</w:t>
      </w:r>
      <w:r>
        <w:rPr>
          <w:rFonts w:ascii="Times New Roman" w:hAnsi="Times New Roman" w:cs="Times New Roman"/>
          <w:b/>
          <w:bCs/>
          <w:sz w:val="28"/>
          <w:szCs w:val="28"/>
          <w:lang w:val="en-US"/>
        </w:rPr>
        <w:t>ệ</w:t>
      </w:r>
      <w:r>
        <w:rPr>
          <w:rFonts w:ascii="Times New Roman" w:hAnsi="Times New Roman" w:cs="Times New Roman"/>
          <w:b/>
          <w:bCs/>
          <w:sz w:val="28"/>
          <w:szCs w:val="28"/>
          <w:lang w:val="en-US"/>
        </w:rPr>
        <w:t>nh đ</w:t>
      </w:r>
      <w:r>
        <w:rPr>
          <w:rFonts w:ascii="Times New Roman" w:hAnsi="Times New Roman" w:cs="Times New Roman"/>
          <w:b/>
          <w:bCs/>
          <w:sz w:val="28"/>
          <w:szCs w:val="28"/>
          <w:lang w:val="en-US"/>
        </w:rPr>
        <w:t>ộ</w:t>
      </w:r>
      <w:r>
        <w:rPr>
          <w:rFonts w:ascii="Times New Roman" w:hAnsi="Times New Roman" w:cs="Times New Roman"/>
          <w:b/>
          <w:bCs/>
          <w:sz w:val="28"/>
          <w:szCs w:val="28"/>
          <w:lang w:val="en-US"/>
        </w:rPr>
        <w:t>ng v</w:t>
      </w:r>
      <w:r>
        <w:rPr>
          <w:rFonts w:ascii="Times New Roman" w:hAnsi="Times New Roman" w:cs="Times New Roman"/>
          <w:b/>
          <w:bCs/>
          <w:sz w:val="28"/>
          <w:szCs w:val="28"/>
          <w:lang w:val="en-US"/>
        </w:rPr>
        <w:t>ậ</w:t>
      </w:r>
      <w:r>
        <w:rPr>
          <w:rFonts w:ascii="Times New Roman" w:hAnsi="Times New Roman" w:cs="Times New Roman"/>
          <w:b/>
          <w:bCs/>
          <w:sz w:val="28"/>
          <w:szCs w:val="28"/>
          <w:lang w:val="en-US"/>
        </w:rPr>
        <w:t xml:space="preserve">t </w:t>
      </w:r>
      <w:r>
        <w:rPr>
          <w:rFonts w:ascii="Times New Roman" w:hAnsi="Times New Roman" w:cs="Times New Roman"/>
          <w:b/>
          <w:bCs/>
          <w:sz w:val="28"/>
          <w:szCs w:val="28"/>
          <w:lang w:val="vi-VN"/>
        </w:rPr>
        <w:t>trên đ</w:t>
      </w:r>
      <w:r>
        <w:rPr>
          <w:rFonts w:ascii="Times New Roman" w:hAnsi="Times New Roman" w:cs="Times New Roman"/>
          <w:b/>
          <w:bCs/>
          <w:sz w:val="28"/>
          <w:szCs w:val="28"/>
          <w:lang w:val="vi-VN"/>
        </w:rPr>
        <w:t>ị</w:t>
      </w:r>
      <w:r>
        <w:rPr>
          <w:rFonts w:ascii="Times New Roman" w:hAnsi="Times New Roman" w:cs="Times New Roman"/>
          <w:b/>
          <w:bCs/>
          <w:sz w:val="28"/>
          <w:szCs w:val="28"/>
          <w:lang w:val="vi-VN"/>
        </w:rPr>
        <w:t>a bàn t</w:t>
      </w:r>
      <w:r>
        <w:rPr>
          <w:rFonts w:ascii="Times New Roman" w:hAnsi="Times New Roman" w:cs="Times New Roman"/>
          <w:b/>
          <w:bCs/>
          <w:sz w:val="28"/>
          <w:szCs w:val="28"/>
          <w:lang w:val="vi-VN"/>
        </w:rPr>
        <w:t>ỉ</w:t>
      </w:r>
      <w:r>
        <w:rPr>
          <w:rFonts w:ascii="Times New Roman" w:hAnsi="Times New Roman" w:cs="Times New Roman"/>
          <w:b/>
          <w:bCs/>
          <w:sz w:val="28"/>
          <w:szCs w:val="28"/>
          <w:lang w:val="vi-VN"/>
        </w:rPr>
        <w:t xml:space="preserve">nh </w:t>
      </w:r>
      <w:r>
        <w:rPr>
          <w:rFonts w:ascii="Times New Roman" w:hAnsi="Times New Roman" w:cs="Times New Roman"/>
          <w:b/>
          <w:bCs/>
          <w:sz w:val="28"/>
          <w:szCs w:val="28"/>
          <w:lang w:val="en-US"/>
        </w:rPr>
        <w:t>Tây Ninh</w:t>
      </w:r>
    </w:p>
    <w:p w:rsidR="004C60D2" w:rsidRDefault="004C60D2">
      <w:pPr>
        <w:spacing w:before="120" w:after="120" w:line="240" w:lineRule="auto"/>
        <w:ind w:right="85" w:firstLine="680"/>
        <w:jc w:val="both"/>
        <w:rPr>
          <w:rFonts w:ascii="Times New Roman" w:eastAsia="Times New Roman" w:hAnsi="Times New Roman" w:cs="Times New Roman"/>
          <w:i/>
          <w:sz w:val="28"/>
          <w:szCs w:val="28"/>
        </w:rPr>
      </w:pPr>
    </w:p>
    <w:p w:rsidR="004C60D2" w:rsidRDefault="00CB25ED">
      <w:pPr>
        <w:spacing w:before="120" w:after="120" w:line="240" w:lineRule="auto"/>
        <w:ind w:right="85" w:firstLine="680"/>
        <w:jc w:val="both"/>
        <w:rPr>
          <w:rFonts w:ascii="Times New Roman" w:eastAsia="Times New Roman" w:hAnsi="Times New Roman" w:cs="Times New Roman"/>
          <w:bCs/>
          <w:i/>
          <w:sz w:val="28"/>
          <w:szCs w:val="28"/>
        </w:rPr>
      </w:pPr>
      <w:r>
        <w:rPr>
          <w:rFonts w:ascii="Times New Roman" w:eastAsia="Times New Roman" w:hAnsi="Times New Roman" w:cs="Times New Roman"/>
          <w:i/>
          <w:iCs/>
          <w:sz w:val="28"/>
          <w:szCs w:val="28"/>
        </w:rPr>
        <w:t>Căn cứ Luật Tổ chức chính quyền địa phương số 72/2025/QH15;</w:t>
      </w:r>
    </w:p>
    <w:p w:rsidR="004C60D2" w:rsidRDefault="00CB25ED">
      <w:pPr>
        <w:spacing w:before="120" w:after="120" w:line="240" w:lineRule="auto"/>
        <w:ind w:right="85" w:firstLine="680"/>
        <w:jc w:val="both"/>
        <w:rPr>
          <w:rFonts w:ascii="Times New Roman" w:eastAsia="Times New Roman" w:hAnsi="Times New Roman" w:cs="Times New Roman"/>
          <w:bCs/>
          <w:i/>
          <w:sz w:val="28"/>
          <w:szCs w:val="28"/>
        </w:rPr>
      </w:pPr>
      <w:r>
        <w:rPr>
          <w:rFonts w:ascii="Times New Roman" w:eastAsia="Times New Roman" w:hAnsi="Times New Roman" w:cs="Times New Roman"/>
          <w:i/>
          <w:iCs/>
          <w:sz w:val="28"/>
          <w:szCs w:val="28"/>
        </w:rPr>
        <w:t xml:space="preserve">Căn cứ Luật Thú y số 79/2015/QH13;                                </w:t>
      </w:r>
    </w:p>
    <w:p w:rsidR="004C60D2" w:rsidRDefault="00CB25ED">
      <w:pPr>
        <w:spacing w:before="120" w:after="120" w:line="240" w:lineRule="auto"/>
        <w:ind w:right="85" w:firstLine="680"/>
        <w:jc w:val="both"/>
        <w:rPr>
          <w:rFonts w:ascii="Times New Roman" w:eastAsia="Times New Roman" w:hAnsi="Times New Roman" w:cs="Times New Roman"/>
          <w:bCs/>
          <w:i/>
          <w:sz w:val="28"/>
          <w:szCs w:val="28"/>
        </w:rPr>
      </w:pPr>
      <w:r>
        <w:rPr>
          <w:rFonts w:ascii="Times New Roman" w:eastAsia="Times New Roman" w:hAnsi="Times New Roman" w:cs="Times New Roman"/>
          <w:i/>
          <w:iCs/>
          <w:sz w:val="28"/>
          <w:szCs w:val="28"/>
        </w:rPr>
        <w:t>Căn cứ Luật Thủy sản số 18/2017/QH14;</w:t>
      </w:r>
    </w:p>
    <w:p w:rsidR="004C60D2" w:rsidRDefault="00CB25ED">
      <w:pPr>
        <w:spacing w:before="120" w:after="120" w:line="240" w:lineRule="auto"/>
        <w:ind w:right="85" w:firstLine="680"/>
        <w:jc w:val="both"/>
        <w:rPr>
          <w:rFonts w:ascii="Times New Roman" w:eastAsia="Times New Roman" w:hAnsi="Times New Roman" w:cs="Times New Roman"/>
          <w:bCs/>
          <w:i/>
          <w:sz w:val="28"/>
          <w:szCs w:val="28"/>
        </w:rPr>
      </w:pPr>
      <w:r>
        <w:rPr>
          <w:rFonts w:ascii="Times New Roman" w:eastAsia="Times New Roman" w:hAnsi="Times New Roman" w:cs="Times New Roman"/>
          <w:i/>
          <w:iCs/>
          <w:sz w:val="28"/>
          <w:szCs w:val="28"/>
        </w:rPr>
        <w:t xml:space="preserve">Căn cứ Luật Chăn nuôi số </w:t>
      </w:r>
      <w:r>
        <w:rPr>
          <w:rFonts w:ascii="Times New Roman" w:eastAsia="Times New Roman" w:hAnsi="Times New Roman" w:cs="Times New Roman"/>
          <w:i/>
          <w:iCs/>
          <w:sz w:val="28"/>
          <w:szCs w:val="28"/>
          <w:lang w:val="nb-NO"/>
        </w:rPr>
        <w:t>32/2018/QH14</w:t>
      </w:r>
      <w:r>
        <w:rPr>
          <w:rFonts w:ascii="Times New Roman" w:eastAsia="Times New Roman" w:hAnsi="Times New Roman" w:cs="Times New Roman"/>
          <w:i/>
          <w:iCs/>
          <w:sz w:val="28"/>
          <w:szCs w:val="28"/>
        </w:rPr>
        <w:t>;</w:t>
      </w:r>
    </w:p>
    <w:p w:rsidR="004C60D2" w:rsidRDefault="00CB25ED">
      <w:pPr>
        <w:spacing w:before="120" w:after="120" w:line="240" w:lineRule="auto"/>
        <w:ind w:right="85" w:firstLine="680"/>
        <w:jc w:val="both"/>
        <w:rPr>
          <w:rFonts w:ascii="Times New Roman" w:eastAsia="Times New Roman" w:hAnsi="Times New Roman" w:cs="Times New Roman"/>
          <w:bCs/>
          <w:i/>
          <w:sz w:val="28"/>
          <w:szCs w:val="28"/>
        </w:rPr>
      </w:pPr>
      <w:r>
        <w:rPr>
          <w:rFonts w:ascii="Times New Roman" w:eastAsia="Times New Roman" w:hAnsi="Times New Roman" w:cs="Times New Roman"/>
          <w:i/>
          <w:iCs/>
          <w:sz w:val="28"/>
          <w:szCs w:val="28"/>
        </w:rPr>
        <w:t>Căn cứ Nghị định số 116/2025/NĐ-CP ngày 05 tháng 6 năm 2025 của Chính phủ quy định về chính sách hỗ trợ khắc phục dịch bệnh động vật;</w:t>
      </w:r>
    </w:p>
    <w:p w:rsidR="004C60D2" w:rsidRDefault="00CB25ED">
      <w:pPr>
        <w:spacing w:before="120" w:after="120" w:line="240" w:lineRule="auto"/>
        <w:ind w:right="85" w:firstLine="680"/>
        <w:jc w:val="both"/>
        <w:rPr>
          <w:rFonts w:ascii="Times New Roman" w:eastAsia="Times New Roman" w:hAnsi="Times New Roman" w:cs="Times New Roman"/>
          <w:bCs/>
          <w:i/>
          <w:sz w:val="28"/>
          <w:szCs w:val="28"/>
        </w:rPr>
      </w:pPr>
      <w:r>
        <w:rPr>
          <w:rFonts w:ascii="Times New Roman" w:eastAsia="Times New Roman" w:hAnsi="Times New Roman" w:cs="Times New Roman"/>
          <w:i/>
          <w:iCs/>
          <w:sz w:val="28"/>
          <w:szCs w:val="28"/>
          <w:lang w:val="en-US"/>
        </w:rPr>
        <w:t xml:space="preserve">Căn cứ Nghị quyết số 36/2025/NQ-HĐND ngày 10 </w:t>
      </w:r>
      <w:r>
        <w:rPr>
          <w:rFonts w:ascii="Times New Roman" w:eastAsia="Times New Roman" w:hAnsi="Times New Roman" w:cs="Times New Roman"/>
          <w:i/>
          <w:iCs/>
          <w:sz w:val="28"/>
          <w:szCs w:val="28"/>
          <w:lang w:val="en-US"/>
        </w:rPr>
        <w:t xml:space="preserve">tháng 12 năm 2025 của Hội đồng nhân dân tỉnh Quy định </w:t>
      </w:r>
      <w:r>
        <w:rPr>
          <w:rFonts w:ascii="Times New Roman" w:eastAsia="Times New Roman" w:hAnsi="Times New Roman" w:cs="Times New Roman"/>
          <w:i/>
          <w:iCs/>
          <w:sz w:val="28"/>
          <w:szCs w:val="28"/>
        </w:rPr>
        <w:t xml:space="preserve">về mức hỗ trợ khắc phục dịch bệnh động vật </w:t>
      </w:r>
      <w:r>
        <w:rPr>
          <w:rFonts w:ascii="Times New Roman" w:eastAsia="Times New Roman" w:hAnsi="Times New Roman" w:cs="Times New Roman"/>
          <w:i/>
          <w:iCs/>
          <w:sz w:val="28"/>
          <w:szCs w:val="28"/>
          <w:lang w:val="en-US"/>
        </w:rPr>
        <w:t>trên địa bàn tỉnh Tây Ninh;</w:t>
      </w:r>
    </w:p>
    <w:p w:rsidR="004C60D2" w:rsidRDefault="00CB25ED">
      <w:pPr>
        <w:spacing w:before="120" w:after="120" w:line="240" w:lineRule="auto"/>
        <w:ind w:right="85" w:firstLine="680"/>
        <w:jc w:val="both"/>
        <w:rPr>
          <w:rFonts w:ascii="Times New Roman" w:eastAsia="Times New Roman" w:hAnsi="Times New Roman" w:cs="Times New Roman"/>
          <w:bCs/>
          <w:i/>
          <w:sz w:val="28"/>
          <w:szCs w:val="28"/>
        </w:rPr>
      </w:pPr>
      <w:bookmarkStart w:id="0" w:name="bookmark=id.vsqadpeujku3"/>
      <w:bookmarkEnd w:id="0"/>
      <w:r>
        <w:rPr>
          <w:rFonts w:ascii="Times New Roman" w:eastAsia="Times New Roman" w:hAnsi="Times New Roman" w:cs="Times New Roman"/>
          <w:i/>
          <w:iCs/>
          <w:sz w:val="28"/>
          <w:szCs w:val="28"/>
          <w:lang w:val="vi-VN"/>
        </w:rPr>
        <w:t xml:space="preserve">Theo </w:t>
      </w:r>
      <w:r>
        <w:rPr>
          <w:rFonts w:ascii="Times New Roman" w:eastAsia="Times New Roman" w:hAnsi="Times New Roman" w:cs="Times New Roman"/>
          <w:i/>
          <w:iCs/>
          <w:sz w:val="28"/>
          <w:szCs w:val="28"/>
          <w:lang w:val="vi-VN" w:eastAsia="vi-VN"/>
        </w:rPr>
        <w:t xml:space="preserve">đề nghị </w:t>
      </w:r>
      <w:r>
        <w:rPr>
          <w:rFonts w:ascii="Times New Roman" w:eastAsia="Times New Roman" w:hAnsi="Times New Roman" w:cs="Times New Roman"/>
          <w:i/>
          <w:iCs/>
          <w:sz w:val="28"/>
          <w:szCs w:val="28"/>
          <w:lang w:val="vi-VN"/>
        </w:rPr>
        <w:t xml:space="preserve">của </w:t>
      </w:r>
      <w:r>
        <w:rPr>
          <w:rFonts w:ascii="Times New Roman" w:eastAsia="Times New Roman" w:hAnsi="Times New Roman" w:cs="Times New Roman"/>
          <w:i/>
          <w:iCs/>
          <w:sz w:val="28"/>
          <w:szCs w:val="28"/>
        </w:rPr>
        <w:t xml:space="preserve">Giám đốc </w:t>
      </w:r>
      <w:r>
        <w:rPr>
          <w:rFonts w:ascii="Times New Roman" w:eastAsia="Times New Roman" w:hAnsi="Times New Roman" w:cs="Times New Roman"/>
          <w:i/>
          <w:iCs/>
          <w:sz w:val="28"/>
          <w:szCs w:val="28"/>
          <w:lang w:val="vi-VN"/>
        </w:rPr>
        <w:t xml:space="preserve">Sở Nông nghiệp và </w:t>
      </w:r>
      <w:r>
        <w:rPr>
          <w:rFonts w:ascii="Times New Roman" w:eastAsia="Times New Roman" w:hAnsi="Times New Roman" w:cs="Times New Roman"/>
          <w:i/>
          <w:iCs/>
          <w:sz w:val="28"/>
          <w:szCs w:val="28"/>
        </w:rPr>
        <w:t>Môi trường;</w:t>
      </w:r>
    </w:p>
    <w:p w:rsidR="004C60D2" w:rsidRDefault="00CB25ED">
      <w:pPr>
        <w:spacing w:before="120" w:after="120" w:line="240"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Ủy ban nhân dân ban hành Quyết định triển </w:t>
      </w:r>
      <w:r>
        <w:rPr>
          <w:rFonts w:ascii="Times New Roman" w:eastAsia="Times New Roman" w:hAnsi="Times New Roman" w:cs="Times New Roman"/>
          <w:sz w:val="28"/>
          <w:szCs w:val="28"/>
          <w:lang w:val="vi-VN"/>
        </w:rPr>
        <w:t xml:space="preserve">khai thực hiện Nghị quyết số </w:t>
      </w:r>
      <w:r>
        <w:rPr>
          <w:rFonts w:ascii="Times New Roman" w:eastAsia="Times New Roman" w:hAnsi="Times New Roman" w:cs="Times New Roman"/>
          <w:sz w:val="28"/>
          <w:szCs w:val="28"/>
          <w:lang w:val="en-US"/>
        </w:rPr>
        <w:t>36</w:t>
      </w:r>
      <w:r>
        <w:rPr>
          <w:rFonts w:ascii="Times New Roman" w:eastAsia="Times New Roman" w:hAnsi="Times New Roman" w:cs="Times New Roman"/>
          <w:sz w:val="28"/>
          <w:szCs w:val="28"/>
          <w:lang w:val="vi-VN"/>
        </w:rPr>
        <w:t>/202</w:t>
      </w:r>
      <w:r>
        <w:rPr>
          <w:rFonts w:ascii="Times New Roman" w:eastAsia="Times New Roman" w:hAnsi="Times New Roman" w:cs="Times New Roman"/>
          <w:sz w:val="28"/>
          <w:szCs w:val="28"/>
          <w:lang w:val="en-US"/>
        </w:rPr>
        <w:t>5</w:t>
      </w:r>
      <w:r>
        <w:rPr>
          <w:rFonts w:ascii="Times New Roman" w:eastAsia="Times New Roman" w:hAnsi="Times New Roman" w:cs="Times New Roman"/>
          <w:sz w:val="28"/>
          <w:szCs w:val="28"/>
          <w:lang w:val="vi-VN"/>
        </w:rPr>
        <w:t>/NQ-HĐND</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vi-VN"/>
        </w:rPr>
        <w:t>ngày 10</w:t>
      </w:r>
      <w:r>
        <w:rPr>
          <w:rFonts w:ascii="Times New Roman" w:eastAsia="Times New Roman" w:hAnsi="Times New Roman" w:cs="Times New Roman"/>
          <w:sz w:val="28"/>
          <w:szCs w:val="28"/>
          <w:lang w:val="en-US"/>
        </w:rPr>
        <w:t xml:space="preserve"> tháng 12 năm </w:t>
      </w:r>
      <w:r>
        <w:rPr>
          <w:rFonts w:ascii="Times New Roman" w:eastAsia="Times New Roman" w:hAnsi="Times New Roman" w:cs="Times New Roman"/>
          <w:sz w:val="28"/>
          <w:szCs w:val="28"/>
          <w:lang w:val="vi-VN"/>
        </w:rPr>
        <w:t>202</w:t>
      </w:r>
      <w:r>
        <w:rPr>
          <w:rFonts w:ascii="Times New Roman" w:eastAsia="Times New Roman" w:hAnsi="Times New Roman" w:cs="Times New Roman"/>
          <w:sz w:val="28"/>
          <w:szCs w:val="28"/>
          <w:lang w:val="en-US"/>
        </w:rPr>
        <w:t>5</w:t>
      </w:r>
      <w:r>
        <w:rPr>
          <w:rFonts w:ascii="Times New Roman" w:eastAsia="Times New Roman" w:hAnsi="Times New Roman" w:cs="Times New Roman"/>
          <w:sz w:val="28"/>
          <w:szCs w:val="28"/>
          <w:lang w:val="vi-VN"/>
        </w:rPr>
        <w:t xml:space="preserve"> của Hội đồng nhân dân tỉnh </w:t>
      </w:r>
      <w:r>
        <w:rPr>
          <w:rFonts w:ascii="Times New Roman" w:eastAsia="Times New Roman" w:hAnsi="Times New Roman" w:cs="Times New Roman"/>
          <w:sz w:val="28"/>
          <w:szCs w:val="28"/>
          <w:lang w:val="en-US"/>
        </w:rPr>
        <w:t>Q</w:t>
      </w:r>
      <w:r>
        <w:rPr>
          <w:rFonts w:ascii="Times New Roman" w:eastAsia="Times New Roman" w:hAnsi="Times New Roman" w:cs="Times New Roman"/>
          <w:sz w:val="28"/>
          <w:szCs w:val="28"/>
          <w:lang w:val="vi-VN"/>
        </w:rPr>
        <w:t xml:space="preserve">uy định </w:t>
      </w:r>
      <w:r>
        <w:rPr>
          <w:rFonts w:ascii="Times New Roman" w:eastAsia="Times New Roman" w:hAnsi="Times New Roman" w:cs="Times New Roman"/>
          <w:sz w:val="28"/>
          <w:szCs w:val="28"/>
          <w:lang w:val="en-US"/>
        </w:rPr>
        <w:t xml:space="preserve">mức hỗ trợ khắc phục dịch bệnh động vật </w:t>
      </w:r>
      <w:r>
        <w:rPr>
          <w:rFonts w:ascii="Times New Roman" w:eastAsia="Times New Roman" w:hAnsi="Times New Roman" w:cs="Times New Roman"/>
          <w:sz w:val="28"/>
          <w:szCs w:val="28"/>
          <w:lang w:val="vi-VN"/>
        </w:rPr>
        <w:t xml:space="preserve">trên địa bàn tỉnh </w:t>
      </w:r>
      <w:r>
        <w:rPr>
          <w:rFonts w:ascii="Times New Roman" w:eastAsia="Times New Roman" w:hAnsi="Times New Roman" w:cs="Times New Roman"/>
          <w:sz w:val="28"/>
          <w:szCs w:val="28"/>
          <w:lang w:val="en-US"/>
        </w:rPr>
        <w:t>Tây Ninh</w:t>
      </w:r>
      <w:r>
        <w:rPr>
          <w:rFonts w:ascii="Times New Roman" w:eastAsia="Times New Roman" w:hAnsi="Times New Roman" w:cs="Times New Roman"/>
          <w:sz w:val="28"/>
          <w:szCs w:val="28"/>
        </w:rPr>
        <w:t>.</w:t>
      </w:r>
    </w:p>
    <w:p w:rsidR="004C60D2" w:rsidRDefault="00CB25ED">
      <w:pPr>
        <w:spacing w:before="120" w:after="120" w:line="240" w:lineRule="auto"/>
        <w:ind w:firstLine="680"/>
        <w:jc w:val="both"/>
        <w:rPr>
          <w:rFonts w:ascii="Times New Roman" w:eastAsia="Times New Roman" w:hAnsi="Times New Roman" w:cs="Times New Roman"/>
          <w:sz w:val="28"/>
          <w:szCs w:val="28"/>
          <w:lang w:val="en-US"/>
        </w:rPr>
      </w:pPr>
      <w:r>
        <w:rPr>
          <w:rFonts w:ascii="Times New Roman" w:eastAsia="Times New Roman" w:hAnsi="Times New Roman" w:cs="Times New Roman"/>
          <w:b/>
          <w:sz w:val="28"/>
          <w:szCs w:val="28"/>
        </w:rPr>
        <w:t xml:space="preserve">Điều 1. </w:t>
      </w:r>
      <w:r>
        <w:rPr>
          <w:rFonts w:ascii="Times New Roman" w:eastAsia="Times New Roman" w:hAnsi="Times New Roman" w:cs="Times New Roman"/>
          <w:sz w:val="28"/>
          <w:szCs w:val="28"/>
          <w:lang w:val="en-US"/>
        </w:rPr>
        <w:t xml:space="preserve">Triển khai thực hiện Nghị quyết số 36/2025/NQ-HĐND ngày 10 tháng 12 năm 2025 của Hội đồng nhân dân tỉnh </w:t>
      </w:r>
      <w:r>
        <w:rPr>
          <w:rFonts w:ascii="Times New Roman" w:eastAsia="Times New Roman" w:hAnsi="Times New Roman" w:cs="Times New Roman"/>
          <w:sz w:val="28"/>
          <w:szCs w:val="28"/>
          <w:lang w:val="en-US"/>
        </w:rPr>
        <w:t>Quy định mức hỗ trợ khắc phục dịch bệnh động vật trên địa bàn tỉnh Tây Ninh (sau đây gọi tắt là Nghị quyết 36/2025/NQ-HĐND), cụ thể như sau:</w:t>
      </w:r>
    </w:p>
    <w:p w:rsidR="004C60D2" w:rsidRDefault="00CB25ED">
      <w:pPr>
        <w:spacing w:before="120" w:after="120" w:line="240" w:lineRule="auto"/>
        <w:ind w:firstLine="68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1. Phạm vi điều chỉnh, đối tượng áp dụng: Thực hiện theo quy định tại Điều 1 của Nghị quyết 36/2025/NQ-HĐND. </w:t>
      </w:r>
    </w:p>
    <w:p w:rsidR="004C60D2" w:rsidRDefault="00CB25ED">
      <w:pPr>
        <w:spacing w:before="120" w:after="120" w:line="240" w:lineRule="auto"/>
        <w:ind w:firstLine="68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2. Mứ</w:t>
      </w:r>
      <w:r>
        <w:rPr>
          <w:rFonts w:ascii="Times New Roman" w:eastAsia="Times New Roman" w:hAnsi="Times New Roman" w:cs="Times New Roman"/>
          <w:sz w:val="28"/>
          <w:szCs w:val="28"/>
          <w:lang w:val="en-US"/>
        </w:rPr>
        <w:t>c hỗ trợ: Mức hỗ trợ đối với cơ sở sản xuất, doanh nghiệp nhỏ và vừa, người tham gia khắc phục dịch bệnh động vật thực hiện theo quy định tại Điều 2 của Nghị quyết 36/2025/NQ-HĐND.</w:t>
      </w:r>
    </w:p>
    <w:p w:rsidR="004C60D2" w:rsidRDefault="00CB25ED">
      <w:pPr>
        <w:spacing w:before="120" w:after="120" w:line="240" w:lineRule="auto"/>
        <w:ind w:firstLine="68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3. Nguồn kinh phí thực hiện: Thực hiện theo quy định tại Điều 3 của Nghị qu</w:t>
      </w:r>
      <w:r>
        <w:rPr>
          <w:rFonts w:ascii="Times New Roman" w:eastAsia="Times New Roman" w:hAnsi="Times New Roman" w:cs="Times New Roman"/>
          <w:sz w:val="28"/>
          <w:szCs w:val="28"/>
          <w:lang w:val="en-US"/>
        </w:rPr>
        <w:t>yết 36/2025/NQ-HĐND.</w:t>
      </w:r>
    </w:p>
    <w:p w:rsidR="004C60D2" w:rsidRDefault="00CB25ED">
      <w:pPr>
        <w:pStyle w:val="ListParagraph"/>
        <w:spacing w:before="120" w:after="120" w:line="240" w:lineRule="auto"/>
        <w:ind w:left="0" w:right="-2" w:firstLine="680"/>
        <w:contextualSpacing w:val="0"/>
        <w:jc w:val="both"/>
        <w:rPr>
          <w:rFonts w:ascii="Times New Roman" w:hAnsi="Times New Roman" w:cs="Times New Roman"/>
          <w:sz w:val="28"/>
          <w:szCs w:val="28"/>
        </w:rPr>
      </w:pPr>
      <w:r>
        <w:rPr>
          <w:rFonts w:ascii="Times New Roman" w:eastAsia="Times New Roman" w:hAnsi="Times New Roman" w:cs="Times New Roman"/>
          <w:b/>
          <w:sz w:val="28"/>
          <w:szCs w:val="28"/>
        </w:rPr>
        <w:t xml:space="preserve">Điều 2. </w:t>
      </w:r>
      <w:r>
        <w:rPr>
          <w:rFonts w:ascii="Times New Roman" w:hAnsi="Times New Roman" w:cs="Times New Roman"/>
          <w:b/>
          <w:bCs/>
          <w:sz w:val="28"/>
          <w:szCs w:val="28"/>
        </w:rPr>
        <w:t>T</w:t>
      </w:r>
      <w:r>
        <w:rPr>
          <w:rFonts w:ascii="Times New Roman" w:hAnsi="Times New Roman" w:cs="Times New Roman"/>
          <w:b/>
          <w:bCs/>
          <w:sz w:val="28"/>
          <w:szCs w:val="28"/>
        </w:rPr>
        <w:t>ổ</w:t>
      </w:r>
      <w:r>
        <w:rPr>
          <w:rFonts w:ascii="Times New Roman" w:hAnsi="Times New Roman" w:cs="Times New Roman"/>
          <w:b/>
          <w:bCs/>
          <w:sz w:val="28"/>
          <w:szCs w:val="28"/>
        </w:rPr>
        <w:t xml:space="preserve"> ch</w:t>
      </w:r>
      <w:r>
        <w:rPr>
          <w:rFonts w:ascii="Times New Roman" w:hAnsi="Times New Roman" w:cs="Times New Roman"/>
          <w:b/>
          <w:bCs/>
          <w:sz w:val="28"/>
          <w:szCs w:val="28"/>
        </w:rPr>
        <w:t>ứ</w:t>
      </w:r>
      <w:r>
        <w:rPr>
          <w:rFonts w:ascii="Times New Roman" w:hAnsi="Times New Roman" w:cs="Times New Roman"/>
          <w:b/>
          <w:bCs/>
          <w:sz w:val="28"/>
          <w:szCs w:val="28"/>
        </w:rPr>
        <w:t>c th</w:t>
      </w:r>
      <w:r>
        <w:rPr>
          <w:rFonts w:ascii="Times New Roman" w:hAnsi="Times New Roman" w:cs="Times New Roman"/>
          <w:b/>
          <w:bCs/>
          <w:sz w:val="28"/>
          <w:szCs w:val="28"/>
        </w:rPr>
        <w:t>ự</w:t>
      </w:r>
      <w:r>
        <w:rPr>
          <w:rFonts w:ascii="Times New Roman" w:hAnsi="Times New Roman" w:cs="Times New Roman"/>
          <w:b/>
          <w:bCs/>
          <w:sz w:val="28"/>
          <w:szCs w:val="28"/>
        </w:rPr>
        <w:t>c hi</w:t>
      </w:r>
      <w:r>
        <w:rPr>
          <w:rFonts w:ascii="Times New Roman" w:hAnsi="Times New Roman" w:cs="Times New Roman"/>
          <w:b/>
          <w:bCs/>
          <w:sz w:val="28"/>
          <w:szCs w:val="28"/>
        </w:rPr>
        <w:t>ệ</w:t>
      </w:r>
      <w:r>
        <w:rPr>
          <w:rFonts w:ascii="Times New Roman" w:hAnsi="Times New Roman" w:cs="Times New Roman"/>
          <w:b/>
          <w:bCs/>
          <w:sz w:val="28"/>
          <w:szCs w:val="28"/>
        </w:rPr>
        <w:t>n</w:t>
      </w:r>
    </w:p>
    <w:p w:rsidR="004C60D2" w:rsidRDefault="00CB25ED">
      <w:pPr>
        <w:spacing w:before="120" w:after="120" w:line="240" w:lineRule="auto"/>
        <w:ind w:firstLine="68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 Sở Nông nghiệp và Môi trường</w:t>
      </w:r>
    </w:p>
    <w:p w:rsidR="004C60D2" w:rsidRDefault="00CB25ED">
      <w:pPr>
        <w:spacing w:before="120" w:after="120" w:line="240" w:lineRule="auto"/>
        <w:ind w:firstLine="68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a. Chủ trì, phối hợp với Sở Tài chính, Ủy ban nhân dân các xã, phường và các cơ quan, đơn vị liên quan tổ chức triển khai thực hiện (trong đó cụ thể hóa </w:t>
      </w:r>
      <w:r>
        <w:rPr>
          <w:rFonts w:ascii="Times New Roman" w:eastAsia="Times New Roman" w:hAnsi="Times New Roman" w:cs="Times New Roman"/>
          <w:sz w:val="28"/>
          <w:szCs w:val="28"/>
          <w:lang w:val="en-US"/>
        </w:rPr>
        <w:lastRenderedPageBreak/>
        <w:t xml:space="preserve">biểu mẫu phù hợp với thực tế và quy định của pháp luật), kiểm tra, giám sát việc hỗ trợ phòng, chống dịch bệnh động vật trên địa bàn tỉnh theo quyết định này và quy định của pháp luật hiện hành. </w:t>
      </w:r>
    </w:p>
    <w:p w:rsidR="004C60D2" w:rsidRDefault="00CB25ED">
      <w:pPr>
        <w:spacing w:before="120" w:after="120" w:line="240" w:lineRule="auto"/>
        <w:ind w:firstLine="68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b. Chỉ đạo đơn vị trực thuộc phối hợp với Ủy ban nhân dân cá</w:t>
      </w:r>
      <w:r>
        <w:rPr>
          <w:rFonts w:ascii="Times New Roman" w:eastAsia="Times New Roman" w:hAnsi="Times New Roman" w:cs="Times New Roman"/>
          <w:sz w:val="28"/>
          <w:szCs w:val="28"/>
          <w:lang w:val="en-US"/>
        </w:rPr>
        <w:t>c xã, phường đẩy mạnh công tác tuyên truyền nhằm triển khai thực hiện chính sách hỗ trợ hiệu quả.</w:t>
      </w:r>
    </w:p>
    <w:p w:rsidR="004C60D2" w:rsidRDefault="00CB25ED">
      <w:pPr>
        <w:spacing w:before="120" w:after="120" w:line="240" w:lineRule="auto"/>
        <w:ind w:firstLine="68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 Chủ trì có ý kiến và tổng hợp nhu cầu đề nghị hỗ trợ kinh phí khắc phục dịch bệnh động vật từ ngân sách cấp tỉnh cho ngân sách các xã, phường. Chủ trì, tha</w:t>
      </w:r>
      <w:r>
        <w:rPr>
          <w:rFonts w:ascii="Times New Roman" w:eastAsia="Times New Roman" w:hAnsi="Times New Roman" w:cs="Times New Roman"/>
          <w:sz w:val="28"/>
          <w:szCs w:val="28"/>
          <w:lang w:val="en-US"/>
        </w:rPr>
        <w:t>m mưu UBND tỉnh báo cáo nhu cầu kinh phí và đề xuất hỗ trợ từ ngân sách Trung ương gửi Bộ Nông nghiệp và Môi trường và Bộ Tài chính theo quy định.</w:t>
      </w:r>
    </w:p>
    <w:p w:rsidR="004C60D2" w:rsidRDefault="00CB25ED">
      <w:pPr>
        <w:spacing w:before="120" w:after="120" w:line="240" w:lineRule="auto"/>
        <w:ind w:firstLine="68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d. Kết thúc đợt dịch bệnh hoặc cuối năm, tham mưu Ủy ban nhân dân tỉnh báo cáo Bộ Nông nghiệp và Môi trường, </w:t>
      </w:r>
      <w:r>
        <w:rPr>
          <w:rFonts w:ascii="Times New Roman" w:eastAsia="Times New Roman" w:hAnsi="Times New Roman" w:cs="Times New Roman"/>
          <w:sz w:val="28"/>
          <w:szCs w:val="28"/>
          <w:lang w:val="en-US"/>
        </w:rPr>
        <w:t>Bộ Tài chính kết quả thực hiện theo quy định. Kịp thời đánh giá, đề xuất xử lý những tồn tại, vướng mắc (nếu có).</w:t>
      </w:r>
    </w:p>
    <w:p w:rsidR="004C60D2" w:rsidRDefault="00CB25ED">
      <w:pPr>
        <w:spacing w:before="120" w:after="120" w:line="240" w:lineRule="auto"/>
        <w:ind w:firstLine="68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t>2. Sở Tài chính</w:t>
      </w:r>
    </w:p>
    <w:p w:rsidR="004C60D2" w:rsidRDefault="00CB25ED">
      <w:pPr>
        <w:spacing w:before="120" w:after="120" w:line="240" w:lineRule="auto"/>
        <w:ind w:firstLine="68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a. Phối hợp với Sở Nông nghiệp và Môi trường và các đơn vị có liên quan tham mưu UBND tỉnh bố trí kinh phí theo quy định. </w:t>
      </w:r>
    </w:p>
    <w:p w:rsidR="004C60D2" w:rsidRDefault="00CB25ED">
      <w:pPr>
        <w:spacing w:before="120" w:after="120" w:line="240" w:lineRule="auto"/>
        <w:ind w:firstLine="68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b.</w:t>
      </w:r>
      <w:r>
        <w:rPr>
          <w:rFonts w:ascii="Times New Roman" w:eastAsia="Times New Roman" w:hAnsi="Times New Roman" w:cs="Times New Roman"/>
          <w:sz w:val="28"/>
          <w:szCs w:val="28"/>
          <w:lang w:val="en-US"/>
        </w:rPr>
        <w:t xml:space="preserve"> Phối hợp có ý kiến với Sở Nông nghiệp và Môi trường về tham mưu UBND tỉnh báo cáo nhu cầu kinh phí hoặc kết quả thực hiện hỗ trợ khắc phục dịch bệnh động vật trên địa bàn tỉnh và đề xuất hỗ trợ từ ngân sách Trung ương gửi Bộ Nông nghiệp và Môi trường và B</w:t>
      </w:r>
      <w:r>
        <w:rPr>
          <w:rFonts w:ascii="Times New Roman" w:eastAsia="Times New Roman" w:hAnsi="Times New Roman" w:cs="Times New Roman"/>
          <w:sz w:val="28"/>
          <w:szCs w:val="28"/>
          <w:lang w:val="en-US"/>
        </w:rPr>
        <w:t>ộ Tài chính theo quy định.</w:t>
      </w:r>
    </w:p>
    <w:p w:rsidR="004C60D2" w:rsidRDefault="00CB25ED">
      <w:pPr>
        <w:pBdr>
          <w:top w:val="none" w:sz="4" w:space="0" w:color="000000"/>
          <w:left w:val="none" w:sz="4" w:space="0" w:color="000000"/>
          <w:bottom w:val="none" w:sz="4" w:space="0" w:color="000000"/>
          <w:right w:val="none" w:sz="4" w:space="0" w:color="000000"/>
        </w:pBdr>
        <w:spacing w:before="120" w:after="120" w:line="240" w:lineRule="auto"/>
        <w:ind w:firstLine="68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3. Sở Văn hóa, Thể thao và Du lịch chỉ đạo, hướng dẫn các cơ quan báo chí truyền thông, thông tin cơ sở phối hợp với ngành Nông nghiệp và Môi trường và các </w:t>
      </w:r>
      <w:r>
        <w:rPr>
          <w:rFonts w:ascii="Times New Roman" w:eastAsia="Times New Roman" w:hAnsi="Times New Roman" w:cs="Times New Roman"/>
          <w:sz w:val="28"/>
          <w:szCs w:val="28"/>
          <w:lang w:val="en-US"/>
        </w:rPr>
        <w:t>cơ quan liên quan tổ chức thông tin tuyên truyền quy định về chính sách hỗ trợ khắc phục dịch bệnh động vật theo Nghị quyết 36/2025/NQ-HĐND để người dân biết thực hiện.</w:t>
      </w:r>
    </w:p>
    <w:p w:rsidR="004C60D2" w:rsidRDefault="00CB25ED">
      <w:pPr>
        <w:pBdr>
          <w:top w:val="none" w:sz="4" w:space="0" w:color="000000"/>
          <w:left w:val="none" w:sz="4" w:space="0" w:color="000000"/>
          <w:bottom w:val="none" w:sz="4" w:space="0" w:color="000000"/>
          <w:right w:val="none" w:sz="4" w:space="0" w:color="000000"/>
        </w:pBdr>
        <w:spacing w:before="120" w:after="120" w:line="240" w:lineRule="auto"/>
        <w:ind w:firstLine="68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4. Đề nghị Ủy ban Mặt trận Tổ quốc Việt Nam tỉnh: Chỉ đạo các Hội, đoàn thể phối hợp vớ</w:t>
      </w:r>
      <w:r>
        <w:rPr>
          <w:rFonts w:ascii="Times New Roman" w:eastAsia="Times New Roman" w:hAnsi="Times New Roman" w:cs="Times New Roman"/>
          <w:sz w:val="28"/>
          <w:szCs w:val="28"/>
          <w:lang w:val="en-US"/>
        </w:rPr>
        <w:t>i các sở, ngành, địa phương, tổ chức tuyên truyền, hướng dẫn trong việc triển khai thực hiện cơ chế, chính sách hỗ trợ theo Nghị quyết 36/2025/NQ-HĐND đến người chăn nuôi, nuôi trồng thủy sản bị thiệt hại và giám sát quá trình thực hiện cơ chế đảm bảo đúng</w:t>
      </w:r>
      <w:r>
        <w:rPr>
          <w:rFonts w:ascii="Times New Roman" w:eastAsia="Times New Roman" w:hAnsi="Times New Roman" w:cs="Times New Roman"/>
          <w:sz w:val="28"/>
          <w:szCs w:val="28"/>
          <w:lang w:val="en-US"/>
        </w:rPr>
        <w:t xml:space="preserve"> đối tượng, đúng mục đích.</w:t>
      </w:r>
    </w:p>
    <w:p w:rsidR="004C60D2" w:rsidRDefault="00CB25ED">
      <w:pPr>
        <w:spacing w:before="120" w:after="120" w:line="240" w:lineRule="auto"/>
        <w:ind w:firstLine="68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5. Ủy ban nhân dân các xã, phường</w:t>
      </w:r>
    </w:p>
    <w:p w:rsidR="004C60D2" w:rsidRDefault="00CB25ED">
      <w:pPr>
        <w:spacing w:before="120" w:after="120" w:line="240" w:lineRule="auto"/>
        <w:ind w:firstLine="68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 Tổ chức tuyên truyền, phổ biến các nội dung chính sách theo Nghị quyết 36/2025/NQ-HĐND đến các cơ quan, đơn vị có liên quan và các tổ chức, cá nhân biết để triển khai thực hiện.</w:t>
      </w:r>
    </w:p>
    <w:p w:rsidR="004C60D2" w:rsidRDefault="00CB25ED">
      <w:pPr>
        <w:spacing w:before="120" w:after="120" w:line="240" w:lineRule="auto"/>
        <w:ind w:firstLine="68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b. Triển khai </w:t>
      </w:r>
      <w:r>
        <w:rPr>
          <w:rFonts w:ascii="Times New Roman" w:eastAsia="Times New Roman" w:hAnsi="Times New Roman" w:cs="Times New Roman"/>
          <w:sz w:val="28"/>
          <w:szCs w:val="28"/>
          <w:lang w:val="en-US"/>
        </w:rPr>
        <w:t xml:space="preserve">thực hiện việc hỗ trợ khắc phục dịch bệnh động vật trên địa bàn quản lý đảm bảo đúng đối tượng hỗ trợ và mức hỗ trợ theo quy định tại khoản 2 Điều 1 và Điều 2 Nghị quyết số 36/2025/NQ-HĐND; tuân thủ nguyên tắc, điều kiện hỗ trợ và trình tự, thủ tục hỗ trợ </w:t>
      </w:r>
      <w:r>
        <w:rPr>
          <w:rFonts w:ascii="Times New Roman" w:eastAsia="Times New Roman" w:hAnsi="Times New Roman" w:cs="Times New Roman"/>
          <w:sz w:val="28"/>
          <w:szCs w:val="28"/>
          <w:lang w:val="en-US"/>
        </w:rPr>
        <w:t xml:space="preserve">theo quy định tại Điều 4, Điều 5 Nghị định số 116/2025/NĐ-CP ngày 05 tháng 6 năm 2025 của Chính phủ quy định về chính sách hỗ trợ khắc phục dịch bệnh động vật. Chủ động thực hiện hỗ trợ từ nguồn dự </w:t>
      </w:r>
      <w:r>
        <w:rPr>
          <w:rFonts w:ascii="Times New Roman" w:eastAsia="Times New Roman" w:hAnsi="Times New Roman" w:cs="Times New Roman"/>
          <w:sz w:val="28"/>
          <w:szCs w:val="28"/>
          <w:lang w:val="en-US"/>
        </w:rPr>
        <w:lastRenderedPageBreak/>
        <w:t>phòng ngân sách của địa phương, các nguồn lực hợp pháp khá</w:t>
      </w:r>
      <w:r>
        <w:rPr>
          <w:rFonts w:ascii="Times New Roman" w:eastAsia="Times New Roman" w:hAnsi="Times New Roman" w:cs="Times New Roman"/>
          <w:sz w:val="28"/>
          <w:szCs w:val="28"/>
          <w:lang w:val="en-US"/>
        </w:rPr>
        <w:t>c để kịp thời hỗ trợ khắc phục dịch bệnh động vật trên địa bàn quản lý.</w:t>
      </w:r>
    </w:p>
    <w:p w:rsidR="004C60D2" w:rsidRDefault="00CB25ED">
      <w:pPr>
        <w:spacing w:before="120" w:after="120" w:line="240" w:lineRule="auto"/>
        <w:ind w:firstLine="68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 Tổng hợp, báo cáo Ủy ban nhân dân tỉnh kết quả thực hiện hỗ trợ khắc phục dịch bệnh động vật hàng năm hoặc đột xuất khi có yêu cầu (qua Sở Nông nghiệp và Môi trường và Sở Tài chính)</w:t>
      </w:r>
      <w:r>
        <w:rPr>
          <w:rFonts w:ascii="Times New Roman" w:eastAsia="Times New Roman" w:hAnsi="Times New Roman" w:cs="Times New Roman"/>
          <w:sz w:val="28"/>
          <w:szCs w:val="28"/>
          <w:lang w:val="en-US"/>
        </w:rPr>
        <w:t>, chịu trách nhiệm về tính chính xác của số liệu báo cáo và đề nghị cấp bổ sung kinh phí thực hiện theo quy định (trường hợp không đủ kinh phí hỗ trợ).</w:t>
      </w:r>
    </w:p>
    <w:p w:rsidR="004C60D2" w:rsidRDefault="00CB25ED">
      <w:pPr>
        <w:shd w:val="clear" w:color="auto" w:fill="FFFFFF"/>
        <w:spacing w:before="120" w:after="120" w:line="240" w:lineRule="auto"/>
        <w:ind w:firstLine="68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Điều 3. Điều khoản thi hành</w:t>
      </w:r>
    </w:p>
    <w:p w:rsidR="004C60D2" w:rsidRDefault="00CB25ED">
      <w:pPr>
        <w:spacing w:before="120" w:after="120" w:line="240" w:lineRule="auto"/>
        <w:ind w:firstLine="68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Quyết định này có hiệ</w:t>
      </w:r>
      <w:r w:rsidR="0045295D">
        <w:rPr>
          <w:rFonts w:ascii="Times New Roman" w:eastAsia="Times New Roman" w:hAnsi="Times New Roman" w:cs="Times New Roman"/>
          <w:sz w:val="28"/>
          <w:szCs w:val="28"/>
          <w:lang w:val="en-US"/>
        </w:rPr>
        <w:t>u lực thi hành kể từ ngày 10 tháng 4</w:t>
      </w:r>
      <w:bookmarkStart w:id="1" w:name="_GoBack"/>
      <w:bookmarkEnd w:id="1"/>
      <w:r w:rsidR="0045295D">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en-US"/>
        </w:rPr>
        <w:t>năm 2026. Quy</w:t>
      </w:r>
      <w:r>
        <w:rPr>
          <w:rFonts w:ascii="Times New Roman" w:eastAsia="Times New Roman" w:hAnsi="Times New Roman" w:cs="Times New Roman"/>
          <w:sz w:val="28"/>
          <w:szCs w:val="28"/>
          <w:lang w:val="en-US"/>
        </w:rPr>
        <w:t xml:space="preserve"> định mức hỗ trợ khắc phục dịch bệnh động vật trên địa bàn tỉnh tại Quyết định này được áp dụng thực hiện kể từ ngày Nghị quyết số 36/2025/NQ-HĐND có hiệu lực thi hành.</w:t>
      </w:r>
    </w:p>
    <w:p w:rsidR="004C60D2" w:rsidRDefault="00CB25ED">
      <w:pPr>
        <w:pStyle w:val="Title1"/>
        <w:widowControl w:val="0"/>
        <w:numPr>
          <w:ilvl w:val="0"/>
          <w:numId w:val="4"/>
        </w:numPr>
        <w:tabs>
          <w:tab w:val="left" w:pos="990"/>
        </w:tabs>
        <w:ind w:left="0" w:firstLine="680"/>
        <w:jc w:val="both"/>
        <w:rPr>
          <w:rStyle w:val="fontstyle01"/>
          <w:b w:val="0"/>
          <w:iCs/>
          <w:color w:val="auto"/>
          <w:lang w:val="nl-NL"/>
        </w:rPr>
      </w:pPr>
      <w:r>
        <w:rPr>
          <w:b w:val="0"/>
          <w:sz w:val="28"/>
          <w:szCs w:val="28"/>
        </w:rPr>
        <w:t xml:space="preserve">Quyết định này bãi bỏ </w:t>
      </w:r>
      <w:r>
        <w:rPr>
          <w:rStyle w:val="Strong"/>
          <w:rFonts w:eastAsia="Arial"/>
          <w:iCs/>
          <w:sz w:val="28"/>
          <w:szCs w:val="28"/>
          <w:shd w:val="clear" w:color="auto" w:fill="FFFFFF"/>
        </w:rPr>
        <w:t>Quy</w:t>
      </w:r>
      <w:r>
        <w:rPr>
          <w:rStyle w:val="Strong"/>
          <w:rFonts w:eastAsia="Arial"/>
          <w:iCs/>
          <w:sz w:val="28"/>
          <w:szCs w:val="28"/>
          <w:shd w:val="clear" w:color="auto" w:fill="FFFFFF"/>
        </w:rPr>
        <w:t>ế</w:t>
      </w:r>
      <w:r>
        <w:rPr>
          <w:rStyle w:val="Strong"/>
          <w:rFonts w:eastAsia="Arial"/>
          <w:iCs/>
          <w:sz w:val="28"/>
          <w:szCs w:val="28"/>
          <w:shd w:val="clear" w:color="auto" w:fill="FFFFFF"/>
        </w:rPr>
        <w:t>t đ</w:t>
      </w:r>
      <w:r>
        <w:rPr>
          <w:rStyle w:val="Strong"/>
          <w:rFonts w:eastAsia="Arial"/>
          <w:iCs/>
          <w:sz w:val="28"/>
          <w:szCs w:val="28"/>
          <w:shd w:val="clear" w:color="auto" w:fill="FFFFFF"/>
        </w:rPr>
        <w:t>ị</w:t>
      </w:r>
      <w:r>
        <w:rPr>
          <w:rStyle w:val="Strong"/>
          <w:rFonts w:eastAsia="Arial"/>
          <w:iCs/>
          <w:sz w:val="28"/>
          <w:szCs w:val="28"/>
          <w:shd w:val="clear" w:color="auto" w:fill="FFFFFF"/>
        </w:rPr>
        <w:t>nh s</w:t>
      </w:r>
      <w:r>
        <w:rPr>
          <w:rStyle w:val="Strong"/>
          <w:rFonts w:eastAsia="Arial"/>
          <w:iCs/>
          <w:sz w:val="28"/>
          <w:szCs w:val="28"/>
          <w:shd w:val="clear" w:color="auto" w:fill="FFFFFF"/>
        </w:rPr>
        <w:t>ố</w:t>
      </w:r>
      <w:r>
        <w:rPr>
          <w:rStyle w:val="Strong"/>
          <w:rFonts w:eastAsia="Arial"/>
          <w:iCs/>
          <w:sz w:val="28"/>
          <w:szCs w:val="28"/>
          <w:shd w:val="clear" w:color="auto" w:fill="FFFFFF"/>
        </w:rPr>
        <w:t xml:space="preserve"> 13634/QĐ-UBND ngày 31 tháng 12 năm 2021 c</w:t>
      </w:r>
      <w:r>
        <w:rPr>
          <w:rStyle w:val="Strong"/>
          <w:rFonts w:eastAsia="Arial"/>
          <w:iCs/>
          <w:sz w:val="28"/>
          <w:szCs w:val="28"/>
          <w:shd w:val="clear" w:color="auto" w:fill="FFFFFF"/>
        </w:rPr>
        <w:t>ủ</w:t>
      </w:r>
      <w:r>
        <w:rPr>
          <w:rStyle w:val="Strong"/>
          <w:rFonts w:eastAsia="Arial"/>
          <w:iCs/>
          <w:sz w:val="28"/>
          <w:szCs w:val="28"/>
          <w:shd w:val="clear" w:color="auto" w:fill="FFFFFF"/>
        </w:rPr>
        <w:t xml:space="preserve">a </w:t>
      </w:r>
      <w:r>
        <w:rPr>
          <w:rStyle w:val="Strong"/>
          <w:rFonts w:eastAsia="Arial"/>
          <w:iCs/>
          <w:sz w:val="28"/>
          <w:szCs w:val="28"/>
          <w:shd w:val="clear" w:color="auto" w:fill="FFFFFF"/>
        </w:rPr>
        <w:t>Ủ</w:t>
      </w:r>
      <w:r>
        <w:rPr>
          <w:rStyle w:val="Strong"/>
          <w:rFonts w:eastAsia="Arial"/>
          <w:iCs/>
          <w:sz w:val="28"/>
          <w:szCs w:val="28"/>
          <w:shd w:val="clear" w:color="auto" w:fill="FFFFFF"/>
        </w:rPr>
        <w:t xml:space="preserve">y ban </w:t>
      </w:r>
      <w:r>
        <w:rPr>
          <w:rStyle w:val="Strong"/>
          <w:rFonts w:eastAsia="Arial"/>
          <w:iCs/>
          <w:sz w:val="28"/>
          <w:szCs w:val="28"/>
          <w:shd w:val="clear" w:color="auto" w:fill="FFFFFF"/>
        </w:rPr>
        <w:t>nhân dân t</w:t>
      </w:r>
      <w:r>
        <w:rPr>
          <w:rStyle w:val="Strong"/>
          <w:rFonts w:eastAsia="Arial"/>
          <w:iCs/>
          <w:sz w:val="28"/>
          <w:szCs w:val="28"/>
          <w:shd w:val="clear" w:color="auto" w:fill="FFFFFF"/>
        </w:rPr>
        <w:t>ỉ</w:t>
      </w:r>
      <w:r>
        <w:rPr>
          <w:rStyle w:val="Strong"/>
          <w:rFonts w:eastAsia="Arial"/>
          <w:iCs/>
          <w:sz w:val="28"/>
          <w:szCs w:val="28"/>
          <w:shd w:val="clear" w:color="auto" w:fill="FFFFFF"/>
        </w:rPr>
        <w:t xml:space="preserve">nh Long An </w:t>
      </w:r>
      <w:r>
        <w:rPr>
          <w:rStyle w:val="fontstyle01"/>
          <w:b w:val="0"/>
          <w:color w:val="auto"/>
        </w:rPr>
        <w:t xml:space="preserve">về chính sách hỗ trợ cho công tác phòng, chống dịch bệnh gia súc, gia cầm trên địa bàn tỉnh Long An. </w:t>
      </w:r>
    </w:p>
    <w:p w:rsidR="004C60D2" w:rsidRDefault="00CB25ED">
      <w:pPr>
        <w:spacing w:before="120" w:after="120" w:line="240" w:lineRule="auto"/>
        <w:ind w:firstLine="680"/>
        <w:rPr>
          <w:rFonts w:ascii="Times New Roman" w:hAnsi="Times New Roman" w:cs="Times New Roman"/>
          <w:b/>
          <w:sz w:val="28"/>
          <w:szCs w:val="28"/>
        </w:rPr>
      </w:pPr>
      <w:r>
        <w:rPr>
          <w:rFonts w:ascii="Times New Roman" w:hAnsi="Times New Roman" w:cs="Times New Roman"/>
          <w:b/>
          <w:sz w:val="28"/>
          <w:szCs w:val="28"/>
        </w:rPr>
        <w:t>Đi</w:t>
      </w:r>
      <w:r>
        <w:rPr>
          <w:rFonts w:ascii="Times New Roman" w:hAnsi="Times New Roman" w:cs="Times New Roman"/>
          <w:b/>
          <w:sz w:val="28"/>
          <w:szCs w:val="28"/>
        </w:rPr>
        <w:t>ề</w:t>
      </w:r>
      <w:r>
        <w:rPr>
          <w:rFonts w:ascii="Times New Roman" w:hAnsi="Times New Roman" w:cs="Times New Roman"/>
          <w:b/>
          <w:sz w:val="28"/>
          <w:szCs w:val="28"/>
        </w:rPr>
        <w:t>u 4. Đi</w:t>
      </w:r>
      <w:r>
        <w:rPr>
          <w:rFonts w:ascii="Times New Roman" w:hAnsi="Times New Roman" w:cs="Times New Roman"/>
          <w:b/>
          <w:sz w:val="28"/>
          <w:szCs w:val="28"/>
        </w:rPr>
        <w:t>ề</w:t>
      </w:r>
      <w:r>
        <w:rPr>
          <w:rFonts w:ascii="Times New Roman" w:hAnsi="Times New Roman" w:cs="Times New Roman"/>
          <w:b/>
          <w:sz w:val="28"/>
          <w:szCs w:val="28"/>
        </w:rPr>
        <w:t>u kho</w:t>
      </w:r>
      <w:r>
        <w:rPr>
          <w:rFonts w:ascii="Times New Roman" w:hAnsi="Times New Roman" w:cs="Times New Roman"/>
          <w:b/>
          <w:sz w:val="28"/>
          <w:szCs w:val="28"/>
        </w:rPr>
        <w:t>ả</w:t>
      </w:r>
      <w:r>
        <w:rPr>
          <w:rFonts w:ascii="Times New Roman" w:hAnsi="Times New Roman" w:cs="Times New Roman"/>
          <w:b/>
          <w:sz w:val="28"/>
          <w:szCs w:val="28"/>
        </w:rPr>
        <w:t>n chuy</w:t>
      </w:r>
      <w:r>
        <w:rPr>
          <w:rFonts w:ascii="Times New Roman" w:hAnsi="Times New Roman" w:cs="Times New Roman"/>
          <w:b/>
          <w:sz w:val="28"/>
          <w:szCs w:val="28"/>
        </w:rPr>
        <w:t>ể</w:t>
      </w:r>
      <w:r>
        <w:rPr>
          <w:rFonts w:ascii="Times New Roman" w:hAnsi="Times New Roman" w:cs="Times New Roman"/>
          <w:b/>
          <w:sz w:val="28"/>
          <w:szCs w:val="28"/>
        </w:rPr>
        <w:t>n ti</w:t>
      </w:r>
      <w:r>
        <w:rPr>
          <w:rFonts w:ascii="Times New Roman" w:hAnsi="Times New Roman" w:cs="Times New Roman"/>
          <w:b/>
          <w:sz w:val="28"/>
          <w:szCs w:val="28"/>
        </w:rPr>
        <w:t>ế</w:t>
      </w:r>
      <w:r>
        <w:rPr>
          <w:rFonts w:ascii="Times New Roman" w:hAnsi="Times New Roman" w:cs="Times New Roman"/>
          <w:b/>
          <w:sz w:val="28"/>
          <w:szCs w:val="28"/>
        </w:rPr>
        <w:t>p</w:t>
      </w:r>
    </w:p>
    <w:p w:rsidR="004C60D2" w:rsidRDefault="00CB25ED">
      <w:pPr>
        <w:spacing w:before="120" w:after="120" w:line="240" w:lineRule="auto"/>
        <w:ind w:firstLine="68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 Đối với cơ sở chăn nuôi có vật nuôi bị thiệt hại do dịch bệnh</w:t>
      </w:r>
      <w:r>
        <w:rPr>
          <w:rFonts w:ascii="Times New Roman" w:eastAsia="Times New Roman" w:hAnsi="Times New Roman" w:cs="Times New Roman"/>
          <w:sz w:val="28"/>
          <w:szCs w:val="28"/>
          <w:lang w:val="en-US"/>
        </w:rPr>
        <w:t xml:space="preserve"> động vật (không bao gồm đối tượng hỗ trợ là Doanh nghiệp nhỏ và vừa) xảy ra trước ngày Nghị định số 116/2025/NĐ-CP ngày 05 tháng 6 năm 2025 của Chính phủ quy định về chính sách hỗ trợ khắc phục dịch bệnh động vật có hiệu lực thi hành, đã được cơ quan có t</w:t>
      </w:r>
      <w:r>
        <w:rPr>
          <w:rFonts w:ascii="Times New Roman" w:eastAsia="Times New Roman" w:hAnsi="Times New Roman" w:cs="Times New Roman"/>
          <w:sz w:val="28"/>
          <w:szCs w:val="28"/>
          <w:lang w:val="en-US"/>
        </w:rPr>
        <w:t>hẩm quyền tiếp nhận nhưng chưa được thực hiện hỗ trợ thì việc hỗ trợ được thực hiện theo quy định tại Quyết định số 2897/QĐ-UBND ngày 08 tháng 8 năm 2017 của Ủy ban nhân dân tỉnh Long An quy định mức hỗ trợ sản xuất nông nghiệp để khôi phục sản xuất vùng b</w:t>
      </w:r>
      <w:r>
        <w:rPr>
          <w:rFonts w:ascii="Times New Roman" w:eastAsia="Times New Roman" w:hAnsi="Times New Roman" w:cs="Times New Roman"/>
          <w:sz w:val="28"/>
          <w:szCs w:val="28"/>
          <w:lang w:val="en-US"/>
        </w:rPr>
        <w:t>ị thiệt hại do thiên tai, dịch bệnh trên địa bàn tỉnh Long An; Quyết định số 2375/QĐ-UBND ngày 25 tháng 9 năm 2018 của Ủy ban nhân dân tỉnh Tây Ninh quy định mức hỗ trợ sản xuất nông nghiệp để khôi phục sản xuất vùng bị thiệt hại do thiên tai, dịch bệnh gâ</w:t>
      </w:r>
      <w:r>
        <w:rPr>
          <w:rFonts w:ascii="Times New Roman" w:eastAsia="Times New Roman" w:hAnsi="Times New Roman" w:cs="Times New Roman"/>
          <w:sz w:val="28"/>
          <w:szCs w:val="28"/>
          <w:lang w:val="en-US"/>
        </w:rPr>
        <w:t xml:space="preserve">y ra trên địa bàn tỉnh Tây Ninh; Quyết định số 13635/QĐ-UBND ngày 31 tháng 12 năm 2021 của Ủy ban nhân dân tỉnh Long An Về việc sửa đổi, bổ sung quy định mức hỗ trợ sản xuất nông nghiệp để khôi phục sản xuất vùng bị thiệt hại, do thiên tai, dịch bệnh trên </w:t>
      </w:r>
      <w:r>
        <w:rPr>
          <w:rFonts w:ascii="Times New Roman" w:eastAsia="Times New Roman" w:hAnsi="Times New Roman" w:cs="Times New Roman"/>
          <w:sz w:val="28"/>
          <w:szCs w:val="28"/>
          <w:lang w:val="en-US"/>
        </w:rPr>
        <w:t>địa bàn  tỉnh Long An ban hành kèm Quyết định số 2897/QĐ-UBND ngày 08 tháng 8 năm 2017; Quyết định số 1201/QĐ-UBND ngày 05 tháng 6 năm 2023 của Uỷ ban nhân dân tỉnh Tây Ninh Về việc sửa đổi bổ sung Điều 4 Quyết định số 2375/QĐ-UBND ngày 25 tháng 9 năm 2018</w:t>
      </w:r>
      <w:r>
        <w:rPr>
          <w:rFonts w:ascii="Times New Roman" w:eastAsia="Times New Roman" w:hAnsi="Times New Roman" w:cs="Times New Roman"/>
          <w:sz w:val="28"/>
          <w:szCs w:val="28"/>
          <w:lang w:val="en-US"/>
        </w:rPr>
        <w:t xml:space="preserve"> của Ủy ban nhân dân tỉnh Tây Ninh về việc quy định mức hỗ trợ sản xuất nông nghiệp để khôi phục sản xuất vùng bị thiệt hại do thiên tai, dịch bệnh gây ra trên địa bàn tỉnh Tây Ninh.</w:t>
      </w:r>
    </w:p>
    <w:p w:rsidR="004C60D2" w:rsidRDefault="00CB25ED">
      <w:pPr>
        <w:spacing w:before="120" w:after="120" w:line="240" w:lineRule="auto"/>
        <w:ind w:firstLine="68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2. Đối với hồ sơ đề nghị hỗ trợ công tác phòng, chống dịch bệnh động vật </w:t>
      </w:r>
      <w:r>
        <w:rPr>
          <w:rFonts w:ascii="Times New Roman" w:eastAsia="Times New Roman" w:hAnsi="Times New Roman" w:cs="Times New Roman"/>
          <w:sz w:val="28"/>
          <w:szCs w:val="28"/>
          <w:lang w:val="en-US"/>
        </w:rPr>
        <w:t xml:space="preserve">xảy ra trước ngày Nghị định số 116/2025/NĐ-CP ngày 05 tháng 6 năm 2025 của Chính phủ quy định về chính sách hỗ trợ khắc phục dịch bệnh động vật có hiệu lực thi hành, đã được cơ quan chức năng có thẩm quyền tiếp nhận nhưng chưa thực hiện hỗ trợ thì việc hỗ </w:t>
      </w:r>
      <w:r>
        <w:rPr>
          <w:rFonts w:ascii="Times New Roman" w:eastAsia="Times New Roman" w:hAnsi="Times New Roman" w:cs="Times New Roman"/>
          <w:sz w:val="28"/>
          <w:szCs w:val="28"/>
          <w:lang w:val="en-US"/>
        </w:rPr>
        <w:t xml:space="preserve">trợ thực hiện theo quy định tại Quyết định số 13634/QĐ-UBND ngày 31 tháng 12 năm 2021 của Ủy ban nhân dân tỉnh Long </w:t>
      </w:r>
      <w:r>
        <w:rPr>
          <w:rFonts w:ascii="Times New Roman" w:eastAsia="Times New Roman" w:hAnsi="Times New Roman" w:cs="Times New Roman"/>
          <w:sz w:val="28"/>
          <w:szCs w:val="28"/>
          <w:lang w:val="en-US"/>
        </w:rPr>
        <w:lastRenderedPageBreak/>
        <w:t>An về chính sách hỗ trợ cho công tác phòng, chống dịch bệnh gia súc, gia cầm trên địa bàn tỉnh Long An.</w:t>
      </w:r>
    </w:p>
    <w:p w:rsidR="004C60D2" w:rsidRDefault="00CB25ED">
      <w:pPr>
        <w:spacing w:before="120" w:after="120" w:line="240" w:lineRule="auto"/>
        <w:ind w:firstLine="68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3. Đối với hồ sơ đề nghị hỗ trợ thiệ</w:t>
      </w:r>
      <w:r>
        <w:rPr>
          <w:rFonts w:ascii="Times New Roman" w:eastAsia="Times New Roman" w:hAnsi="Times New Roman" w:cs="Times New Roman"/>
          <w:sz w:val="28"/>
          <w:szCs w:val="28"/>
          <w:lang w:val="en-US"/>
        </w:rPr>
        <w:t>t hại do dịch bệnh động vật, hồ sơ đề nghị hỗ trợ người tham gia khắc phục dịch bệnh động vật thuộc đối tượng quy định tại khoản 1 Điều 1 của Quyết định này trên địa bàn tỉnh có thời điểm thiệt hại kể từ ngày Nghị định số 116/2025/NĐ-CP ngày 05 tháng 6 năm</w:t>
      </w:r>
      <w:r>
        <w:rPr>
          <w:rFonts w:ascii="Times New Roman" w:eastAsia="Times New Roman" w:hAnsi="Times New Roman" w:cs="Times New Roman"/>
          <w:sz w:val="28"/>
          <w:szCs w:val="28"/>
          <w:lang w:val="en-US"/>
        </w:rPr>
        <w:t xml:space="preserve"> 2025 của Chính phủ quy định về chính sách hỗ trợ khắc phục dịch bệnh động vật có hiệu lực thi hành đến ngày Nghị quyết số 36/2025/NQ-HĐND có hiệu lực thi hành đã được cơ quan có thẩm quyền tiếp nhận nhưng chưa được hỗ trợ thì việc hỗ trợ được thực hiện th</w:t>
      </w:r>
      <w:r>
        <w:rPr>
          <w:rFonts w:ascii="Times New Roman" w:eastAsia="Times New Roman" w:hAnsi="Times New Roman" w:cs="Times New Roman"/>
          <w:sz w:val="28"/>
          <w:szCs w:val="28"/>
          <w:lang w:val="en-US"/>
        </w:rPr>
        <w:t>eo quy định tại Quyết định này.</w:t>
      </w:r>
    </w:p>
    <w:p w:rsidR="004C60D2" w:rsidRDefault="00CB25ED">
      <w:pPr>
        <w:spacing w:before="120" w:after="120" w:line="240" w:lineRule="auto"/>
        <w:ind w:firstLine="680"/>
        <w:jc w:val="both"/>
        <w:rPr>
          <w:rFonts w:ascii="Times New Roman" w:eastAsia="Times New Roman" w:hAnsi="Times New Roman" w:cs="Times New Roman"/>
          <w:sz w:val="28"/>
          <w:szCs w:val="28"/>
          <w:lang w:val="en-US"/>
        </w:rPr>
      </w:pPr>
      <w:bookmarkStart w:id="2" w:name="bookmark=id.g86m3gfe29g5"/>
      <w:bookmarkEnd w:id="2"/>
      <w:r>
        <w:rPr>
          <w:rFonts w:ascii="Times New Roman" w:eastAsia="Times New Roman" w:hAnsi="Times New Roman" w:cs="Times New Roman"/>
          <w:b/>
          <w:sz w:val="28"/>
          <w:szCs w:val="28"/>
        </w:rPr>
        <w:t xml:space="preserve">Điều 5. </w:t>
      </w:r>
      <w:r>
        <w:rPr>
          <w:rFonts w:ascii="Times New Roman" w:eastAsia="Times New Roman" w:hAnsi="Times New Roman" w:cs="Times New Roman"/>
          <w:sz w:val="28"/>
          <w:szCs w:val="28"/>
          <w:lang w:val="en-US"/>
        </w:rPr>
        <w:t xml:space="preserve"> Chánh văn phòng Ủy ban nhân dân tỉnh, Giám đốc Sở Nông nghiệp và Môi trường, Giám đốc Sở Tài chính, Chủ tịch UBND các xã, phường và các cơ quan, đơn vị, cá nhân có liên quan chịu trách nhiệm thi hành quyết định này.</w:t>
      </w:r>
      <w:r>
        <w:rPr>
          <w:rFonts w:ascii="Times New Roman" w:eastAsia="Times New Roman" w:hAnsi="Times New Roman" w:cs="Times New Roman"/>
          <w:sz w:val="28"/>
          <w:szCs w:val="28"/>
          <w:lang w:val="en-US"/>
        </w:rPr>
        <w:t>/. </w:t>
      </w:r>
    </w:p>
    <w:tbl>
      <w:tblPr>
        <w:tblW w:w="8856" w:type="dxa"/>
        <w:tblLayout w:type="fixed"/>
        <w:tblLook w:val="0400" w:firstRow="0" w:lastRow="0" w:firstColumn="0" w:lastColumn="0" w:noHBand="0" w:noVBand="1"/>
      </w:tblPr>
      <w:tblGrid>
        <w:gridCol w:w="4428"/>
        <w:gridCol w:w="4428"/>
      </w:tblGrid>
      <w:tr w:rsidR="004C60D2">
        <w:tc>
          <w:tcPr>
            <w:tcW w:w="4428" w:type="dxa"/>
            <w:shd w:val="clear" w:color="auto" w:fill="FFFFFF"/>
            <w:tcMar>
              <w:top w:w="0" w:type="dxa"/>
              <w:left w:w="108" w:type="dxa"/>
              <w:bottom w:w="0" w:type="dxa"/>
              <w:right w:w="108" w:type="dxa"/>
            </w:tcMar>
          </w:tcPr>
          <w:p w:rsidR="004C60D2" w:rsidRDefault="00CB25ED">
            <w:pPr>
              <w:spacing w:after="0" w:line="240" w:lineRule="auto"/>
              <w:rPr>
                <w:rFonts w:ascii="Times New Roman" w:hAnsi="Times New Roman"/>
              </w:rPr>
            </w:pPr>
            <w:r>
              <w:rPr>
                <w:rFonts w:ascii="Times New Roman" w:eastAsia="Times New Roman" w:hAnsi="Times New Roman" w:cs="Times New Roman"/>
                <w:b/>
                <w:sz w:val="18"/>
                <w:szCs w:val="18"/>
              </w:rPr>
              <w:br/>
            </w:r>
            <w:r>
              <w:rPr>
                <w:rFonts w:ascii="Times New Roman" w:eastAsia="Times New Roman" w:hAnsi="Times New Roman" w:cs="Times New Roman"/>
                <w:b/>
                <w:i/>
                <w:sz w:val="24"/>
                <w:szCs w:val="24"/>
              </w:rPr>
              <w:t>Nơi nhận:</w:t>
            </w:r>
            <w:r>
              <w:rPr>
                <w:rFonts w:ascii="Times New Roman" w:eastAsia="Times New Roman" w:hAnsi="Times New Roman" w:cs="Times New Roman"/>
                <w:b/>
                <w:i/>
                <w:sz w:val="24"/>
                <w:szCs w:val="24"/>
              </w:rPr>
              <w:br/>
            </w:r>
            <w:r>
              <w:rPr>
                <w:rFonts w:ascii="Times New Roman" w:hAnsi="Times New Roman"/>
              </w:rPr>
              <w:t>- B</w:t>
            </w:r>
            <w:r>
              <w:rPr>
                <w:rFonts w:ascii="Times New Roman" w:hAnsi="Times New Roman"/>
              </w:rPr>
              <w:t>ộ</w:t>
            </w:r>
            <w:r>
              <w:rPr>
                <w:rFonts w:ascii="Times New Roman" w:hAnsi="Times New Roman"/>
              </w:rPr>
              <w:t xml:space="preserve"> Nông nghi</w:t>
            </w:r>
            <w:r>
              <w:rPr>
                <w:rFonts w:ascii="Times New Roman" w:hAnsi="Times New Roman"/>
              </w:rPr>
              <w:t>ệ</w:t>
            </w:r>
            <w:r>
              <w:rPr>
                <w:rFonts w:ascii="Times New Roman" w:hAnsi="Times New Roman"/>
              </w:rPr>
              <w:t>p và Môi trư</w:t>
            </w:r>
            <w:r>
              <w:rPr>
                <w:rFonts w:ascii="Times New Roman" w:hAnsi="Times New Roman"/>
              </w:rPr>
              <w:t>ờ</w:t>
            </w:r>
            <w:r>
              <w:rPr>
                <w:rFonts w:ascii="Times New Roman" w:hAnsi="Times New Roman"/>
              </w:rPr>
              <w:t>ng;</w:t>
            </w:r>
            <w:r>
              <w:rPr>
                <w:rFonts w:ascii="Times New Roman" w:hAnsi="Times New Roman"/>
              </w:rPr>
              <w:br/>
              <w:t>- B</w:t>
            </w:r>
            <w:r>
              <w:rPr>
                <w:rFonts w:ascii="Times New Roman" w:hAnsi="Times New Roman"/>
              </w:rPr>
              <w:t>ộ</w:t>
            </w:r>
            <w:r>
              <w:rPr>
                <w:rFonts w:ascii="Times New Roman" w:hAnsi="Times New Roman"/>
              </w:rPr>
              <w:t xml:space="preserve"> Tài chính;</w:t>
            </w:r>
          </w:p>
          <w:p w:rsidR="004C60D2" w:rsidRDefault="00CB25ED">
            <w:pPr>
              <w:spacing w:after="0" w:line="240" w:lineRule="auto"/>
              <w:rPr>
                <w:rFonts w:ascii="Times New Roman" w:hAnsi="Times New Roman"/>
              </w:rPr>
            </w:pPr>
            <w:r>
              <w:rPr>
                <w:rFonts w:ascii="Times New Roman" w:hAnsi="Times New Roman"/>
              </w:rPr>
              <w:t>- C</w:t>
            </w:r>
            <w:r>
              <w:rPr>
                <w:rFonts w:ascii="Times New Roman" w:hAnsi="Times New Roman"/>
              </w:rPr>
              <w:t>ụ</w:t>
            </w:r>
            <w:r>
              <w:rPr>
                <w:rFonts w:ascii="Times New Roman" w:hAnsi="Times New Roman"/>
              </w:rPr>
              <w:t>c Ki</w:t>
            </w:r>
            <w:r>
              <w:rPr>
                <w:rFonts w:ascii="Times New Roman" w:hAnsi="Times New Roman"/>
              </w:rPr>
              <w:t>ể</w:t>
            </w:r>
            <w:r>
              <w:rPr>
                <w:rFonts w:ascii="Times New Roman" w:hAnsi="Times New Roman"/>
              </w:rPr>
              <w:t>m tra văn b</w:t>
            </w:r>
            <w:r>
              <w:rPr>
                <w:rFonts w:ascii="Times New Roman" w:hAnsi="Times New Roman"/>
              </w:rPr>
              <w:t>ả</w:t>
            </w:r>
            <w:r>
              <w:rPr>
                <w:rFonts w:ascii="Times New Roman" w:hAnsi="Times New Roman"/>
              </w:rPr>
              <w:t>n và T</w:t>
            </w:r>
            <w:r>
              <w:rPr>
                <w:rFonts w:ascii="Times New Roman" w:hAnsi="Times New Roman"/>
              </w:rPr>
              <w:t>ổ</w:t>
            </w:r>
            <w:r>
              <w:rPr>
                <w:rFonts w:ascii="Times New Roman" w:hAnsi="Times New Roman"/>
              </w:rPr>
              <w:t xml:space="preserve"> ch</w:t>
            </w:r>
            <w:r>
              <w:rPr>
                <w:rFonts w:ascii="Times New Roman" w:hAnsi="Times New Roman"/>
              </w:rPr>
              <w:t>ứ</w:t>
            </w:r>
            <w:r>
              <w:rPr>
                <w:rFonts w:ascii="Times New Roman" w:hAnsi="Times New Roman"/>
              </w:rPr>
              <w:t>c thi hành pháp lu</w:t>
            </w:r>
            <w:r>
              <w:rPr>
                <w:rFonts w:ascii="Times New Roman" w:hAnsi="Times New Roman"/>
              </w:rPr>
              <w:t>ậ</w:t>
            </w:r>
            <w:r>
              <w:rPr>
                <w:rFonts w:ascii="Times New Roman" w:hAnsi="Times New Roman"/>
              </w:rPr>
              <w:t>t - B</w:t>
            </w:r>
            <w:r>
              <w:rPr>
                <w:rFonts w:ascii="Times New Roman" w:hAnsi="Times New Roman"/>
              </w:rPr>
              <w:t>ộ</w:t>
            </w:r>
            <w:r>
              <w:rPr>
                <w:rFonts w:ascii="Times New Roman" w:hAnsi="Times New Roman"/>
              </w:rPr>
              <w:t xml:space="preserve"> Tư pháp;</w:t>
            </w:r>
            <w:r>
              <w:rPr>
                <w:rFonts w:ascii="Times New Roman" w:hAnsi="Times New Roman"/>
              </w:rPr>
              <w:br/>
              <w:t xml:space="preserve">- </w:t>
            </w:r>
            <w:r>
              <w:rPr>
                <w:rFonts w:ascii="Times New Roman" w:hAnsi="Times New Roman"/>
                <w:lang w:val="es-ES"/>
              </w:rPr>
              <w:t>V</w:t>
            </w:r>
            <w:r>
              <w:rPr>
                <w:rFonts w:ascii="Times New Roman" w:hAnsi="Times New Roman"/>
                <w:lang w:val="es-ES"/>
              </w:rPr>
              <w:t>ụ</w:t>
            </w:r>
            <w:r>
              <w:rPr>
                <w:rFonts w:ascii="Times New Roman" w:hAnsi="Times New Roman"/>
                <w:lang w:val="es-ES"/>
              </w:rPr>
              <w:t xml:space="preserve"> Pháp ch</w:t>
            </w:r>
            <w:r>
              <w:rPr>
                <w:rFonts w:ascii="Times New Roman" w:hAnsi="Times New Roman"/>
                <w:lang w:val="es-ES"/>
              </w:rPr>
              <w:t>ế</w:t>
            </w:r>
            <w:r>
              <w:rPr>
                <w:rFonts w:ascii="Times New Roman" w:hAnsi="Times New Roman"/>
                <w:lang w:val="es-ES"/>
              </w:rPr>
              <w:t xml:space="preserve"> - B</w:t>
            </w:r>
            <w:r>
              <w:rPr>
                <w:rFonts w:ascii="Times New Roman" w:hAnsi="Times New Roman"/>
                <w:lang w:val="es-ES"/>
              </w:rPr>
              <w:t>ộ</w:t>
            </w:r>
            <w:r>
              <w:rPr>
                <w:rFonts w:ascii="Times New Roman" w:hAnsi="Times New Roman"/>
                <w:lang w:val="es-ES"/>
              </w:rPr>
              <w:t xml:space="preserve"> Nông nghi</w:t>
            </w:r>
            <w:r>
              <w:rPr>
                <w:rFonts w:ascii="Times New Roman" w:hAnsi="Times New Roman"/>
                <w:lang w:val="es-ES"/>
              </w:rPr>
              <w:t>ệ</w:t>
            </w:r>
            <w:r>
              <w:rPr>
                <w:rFonts w:ascii="Times New Roman" w:hAnsi="Times New Roman"/>
                <w:lang w:val="es-ES"/>
              </w:rPr>
              <w:t>p và Môi trư</w:t>
            </w:r>
            <w:r>
              <w:rPr>
                <w:rFonts w:ascii="Times New Roman" w:hAnsi="Times New Roman"/>
                <w:lang w:val="es-ES"/>
              </w:rPr>
              <w:t>ờ</w:t>
            </w:r>
            <w:r>
              <w:rPr>
                <w:rFonts w:ascii="Times New Roman" w:hAnsi="Times New Roman"/>
                <w:lang w:val="es-ES"/>
              </w:rPr>
              <w:t>ng;</w:t>
            </w:r>
          </w:p>
          <w:p w:rsidR="004C60D2" w:rsidRDefault="00CB25ED">
            <w:pPr>
              <w:spacing w:after="0" w:line="240" w:lineRule="auto"/>
              <w:rPr>
                <w:rFonts w:ascii="Times New Roman" w:hAnsi="Times New Roman"/>
              </w:rPr>
            </w:pPr>
            <w:r>
              <w:rPr>
                <w:rFonts w:ascii="Times New Roman" w:hAnsi="Times New Roman"/>
              </w:rPr>
              <w:t>- TT.TU; TT.HĐND t</w:t>
            </w:r>
            <w:r>
              <w:rPr>
                <w:rFonts w:ascii="Times New Roman" w:hAnsi="Times New Roman"/>
              </w:rPr>
              <w:t>ỉ</w:t>
            </w:r>
            <w:r>
              <w:rPr>
                <w:rFonts w:ascii="Times New Roman" w:hAnsi="Times New Roman"/>
              </w:rPr>
              <w:t>nh (b/c);</w:t>
            </w:r>
            <w:r>
              <w:rPr>
                <w:rFonts w:ascii="Times New Roman" w:hAnsi="Times New Roman"/>
              </w:rPr>
              <w:br/>
              <w:t>- TT.UBMTTQVN và các Đoàn th</w:t>
            </w:r>
            <w:r>
              <w:rPr>
                <w:rFonts w:ascii="Times New Roman" w:hAnsi="Times New Roman"/>
              </w:rPr>
              <w:t>ể</w:t>
            </w:r>
            <w:r>
              <w:rPr>
                <w:rFonts w:ascii="Times New Roman" w:hAnsi="Times New Roman"/>
              </w:rPr>
              <w:t xml:space="preserve"> t</w:t>
            </w:r>
            <w:r>
              <w:rPr>
                <w:rFonts w:ascii="Times New Roman" w:hAnsi="Times New Roman"/>
              </w:rPr>
              <w:t>ỉ</w:t>
            </w:r>
            <w:r>
              <w:rPr>
                <w:rFonts w:ascii="Times New Roman" w:hAnsi="Times New Roman"/>
              </w:rPr>
              <w:t>nh;</w:t>
            </w:r>
            <w:r>
              <w:rPr>
                <w:rFonts w:ascii="Times New Roman" w:hAnsi="Times New Roman"/>
              </w:rPr>
              <w:br/>
            </w:r>
            <w:r>
              <w:rPr>
                <w:rFonts w:ascii="Times New Roman" w:hAnsi="Times New Roman"/>
              </w:rPr>
              <w:t>- CT, PCT.UBND t</w:t>
            </w:r>
            <w:r>
              <w:rPr>
                <w:rFonts w:ascii="Times New Roman" w:hAnsi="Times New Roman"/>
              </w:rPr>
              <w:t>ỉ</w:t>
            </w:r>
            <w:r>
              <w:rPr>
                <w:rFonts w:ascii="Times New Roman" w:hAnsi="Times New Roman"/>
              </w:rPr>
              <w:t>nh;</w:t>
            </w:r>
            <w:r>
              <w:rPr>
                <w:rFonts w:ascii="Times New Roman" w:hAnsi="Times New Roman"/>
              </w:rPr>
              <w:br/>
              <w:t>- Văn phòng ĐĐBQH và HĐND t</w:t>
            </w:r>
            <w:r>
              <w:rPr>
                <w:rFonts w:ascii="Times New Roman" w:hAnsi="Times New Roman"/>
              </w:rPr>
              <w:t>ỉ</w:t>
            </w:r>
            <w:r>
              <w:rPr>
                <w:rFonts w:ascii="Times New Roman" w:hAnsi="Times New Roman"/>
              </w:rPr>
              <w:t xml:space="preserve">nh; </w:t>
            </w:r>
          </w:p>
          <w:p w:rsidR="004C60D2" w:rsidRDefault="00CB25ED">
            <w:pPr>
              <w:spacing w:after="0" w:line="240" w:lineRule="auto"/>
              <w:rPr>
                <w:rFonts w:ascii="Times New Roman" w:hAnsi="Times New Roman"/>
              </w:rPr>
            </w:pPr>
            <w:r>
              <w:rPr>
                <w:rFonts w:ascii="Times New Roman" w:hAnsi="Times New Roman"/>
              </w:rPr>
              <w:t>- CVP, PCVP.UBND t</w:t>
            </w:r>
            <w:r>
              <w:rPr>
                <w:rFonts w:ascii="Times New Roman" w:hAnsi="Times New Roman"/>
              </w:rPr>
              <w:t>ỉ</w:t>
            </w:r>
            <w:r>
              <w:rPr>
                <w:rFonts w:ascii="Times New Roman" w:hAnsi="Times New Roman"/>
              </w:rPr>
              <w:t>nh;</w:t>
            </w:r>
          </w:p>
          <w:p w:rsidR="004C60D2" w:rsidRDefault="00CB25ED">
            <w:pPr>
              <w:spacing w:after="0" w:line="240" w:lineRule="auto"/>
              <w:rPr>
                <w:rFonts w:ascii="Times New Roman" w:hAnsi="Times New Roman"/>
              </w:rPr>
            </w:pPr>
            <w:r>
              <w:rPr>
                <w:rFonts w:ascii="Times New Roman" w:hAnsi="Times New Roman"/>
              </w:rPr>
              <w:t>- Như đi</w:t>
            </w:r>
            <w:r>
              <w:rPr>
                <w:rFonts w:ascii="Times New Roman" w:hAnsi="Times New Roman"/>
              </w:rPr>
              <w:t>ề</w:t>
            </w:r>
            <w:r>
              <w:rPr>
                <w:rFonts w:ascii="Times New Roman" w:hAnsi="Times New Roman"/>
              </w:rPr>
              <w:t>u 5;</w:t>
            </w:r>
          </w:p>
          <w:p w:rsidR="004C60D2" w:rsidRDefault="00CB25ED">
            <w:pPr>
              <w:spacing w:after="0" w:line="240" w:lineRule="auto"/>
              <w:rPr>
                <w:rFonts w:ascii="Times New Roman" w:hAnsi="Times New Roman"/>
              </w:rPr>
            </w:pPr>
            <w:r>
              <w:rPr>
                <w:rFonts w:ascii="Times New Roman" w:hAnsi="Times New Roman"/>
              </w:rPr>
              <w:t>- Phòng: KTTC, TH, NC;</w:t>
            </w:r>
          </w:p>
          <w:p w:rsidR="004C60D2" w:rsidRDefault="00CB25ED">
            <w:pPr>
              <w:spacing w:after="0" w:line="240" w:lineRule="auto"/>
              <w:rPr>
                <w:rFonts w:ascii="Times New Roman" w:hAnsi="Times New Roman"/>
              </w:rPr>
            </w:pPr>
            <w:r>
              <w:rPr>
                <w:rFonts w:ascii="Times New Roman" w:hAnsi="Times New Roman"/>
              </w:rPr>
              <w:t>- Trung tâm Công báo - Tin h</w:t>
            </w:r>
            <w:r>
              <w:rPr>
                <w:rFonts w:ascii="Times New Roman" w:hAnsi="Times New Roman"/>
              </w:rPr>
              <w:t>ọ</w:t>
            </w:r>
            <w:r>
              <w:rPr>
                <w:rFonts w:ascii="Times New Roman" w:hAnsi="Times New Roman"/>
              </w:rPr>
              <w:t>c t</w:t>
            </w:r>
            <w:r>
              <w:rPr>
                <w:rFonts w:ascii="Times New Roman" w:hAnsi="Times New Roman"/>
              </w:rPr>
              <w:t>ỉ</w:t>
            </w:r>
            <w:r>
              <w:rPr>
                <w:rFonts w:ascii="Times New Roman" w:hAnsi="Times New Roman"/>
              </w:rPr>
              <w:t>nh;</w:t>
            </w:r>
            <w:r>
              <w:rPr>
                <w:rFonts w:ascii="Times New Roman" w:hAnsi="Times New Roman"/>
              </w:rPr>
              <w:br/>
              <w:t>- Lưu: VT, SNNMT, Luan.</w:t>
            </w:r>
          </w:p>
        </w:tc>
        <w:tc>
          <w:tcPr>
            <w:tcW w:w="4428" w:type="dxa"/>
            <w:shd w:val="clear" w:color="auto" w:fill="FFFFFF"/>
            <w:tcMar>
              <w:top w:w="0" w:type="dxa"/>
              <w:left w:w="108" w:type="dxa"/>
              <w:bottom w:w="0" w:type="dxa"/>
              <w:right w:w="108" w:type="dxa"/>
            </w:tcMar>
          </w:tcPr>
          <w:p w:rsidR="004C60D2" w:rsidRDefault="00CB25ED">
            <w:pPr>
              <w:spacing w:before="120" w:after="12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TM. ỦY BAN NHÂN DÂN</w:t>
            </w:r>
            <w:r>
              <w:rPr>
                <w:rFonts w:ascii="Times New Roman" w:eastAsia="Times New Roman" w:hAnsi="Times New Roman" w:cs="Times New Roman"/>
                <w:b/>
                <w:sz w:val="28"/>
                <w:szCs w:val="28"/>
              </w:rPr>
              <w:br/>
              <w:t xml:space="preserve">  CHỦ TỊCH</w:t>
            </w:r>
            <w:r>
              <w:rPr>
                <w:rFonts w:ascii="Times New Roman" w:eastAsia="Times New Roman" w:hAnsi="Times New Roman" w:cs="Times New Roman"/>
                <w:b/>
                <w:sz w:val="28"/>
                <w:szCs w:val="28"/>
              </w:rPr>
              <w:br/>
            </w:r>
            <w:r>
              <w:rPr>
                <w:rFonts w:ascii="Times New Roman" w:eastAsia="Times New Roman" w:hAnsi="Times New Roman" w:cs="Times New Roman"/>
                <w:b/>
                <w:sz w:val="28"/>
                <w:szCs w:val="28"/>
              </w:rPr>
              <w:br/>
            </w:r>
            <w:r>
              <w:rPr>
                <w:rFonts w:ascii="Times New Roman" w:eastAsia="Times New Roman" w:hAnsi="Times New Roman" w:cs="Times New Roman"/>
                <w:b/>
                <w:sz w:val="28"/>
                <w:szCs w:val="28"/>
              </w:rPr>
              <w:br/>
            </w:r>
            <w:r>
              <w:rPr>
                <w:rFonts w:ascii="Times New Roman" w:eastAsia="Times New Roman" w:hAnsi="Times New Roman" w:cs="Times New Roman"/>
                <w:b/>
                <w:sz w:val="28"/>
                <w:szCs w:val="28"/>
              </w:rPr>
              <w:br/>
              <w:t xml:space="preserve"> </w:t>
            </w:r>
          </w:p>
          <w:p w:rsidR="004C60D2" w:rsidRDefault="004C60D2">
            <w:pPr>
              <w:rPr>
                <w:rFonts w:ascii="Times New Roman" w:eastAsia="Times New Roman" w:hAnsi="Times New Roman" w:cs="Times New Roman"/>
                <w:sz w:val="26"/>
                <w:szCs w:val="26"/>
              </w:rPr>
            </w:pPr>
          </w:p>
          <w:p w:rsidR="004C60D2" w:rsidRDefault="004C60D2">
            <w:pPr>
              <w:jc w:val="center"/>
              <w:rPr>
                <w:rFonts w:ascii="Times New Roman" w:eastAsia="Times New Roman" w:hAnsi="Times New Roman" w:cs="Times New Roman"/>
                <w:sz w:val="26"/>
                <w:szCs w:val="26"/>
              </w:rPr>
            </w:pPr>
          </w:p>
        </w:tc>
      </w:tr>
    </w:tbl>
    <w:p w:rsidR="004C60D2" w:rsidRDefault="00CB25ED">
      <w:pPr>
        <w:shd w:val="clear" w:color="auto" w:fill="FFFFFF"/>
        <w:spacing w:before="60" w:after="60"/>
      </w:pPr>
      <w:r>
        <w:rPr>
          <w:rFonts w:ascii="Times New Roman" w:eastAsia="Times New Roman" w:hAnsi="Times New Roman" w:cs="Times New Roman"/>
          <w:sz w:val="26"/>
          <w:szCs w:val="26"/>
        </w:rPr>
        <w:t> </w:t>
      </w:r>
      <w:bookmarkStart w:id="3" w:name="bookmark=id.6szcgpohqxwr"/>
      <w:bookmarkEnd w:id="3"/>
    </w:p>
    <w:p w:rsidR="004C60D2" w:rsidRDefault="004C60D2"/>
    <w:p w:rsidR="004C60D2" w:rsidRDefault="004C60D2"/>
    <w:sectPr w:rsidR="004C60D2">
      <w:headerReference w:type="default" r:id="rId8"/>
      <w:headerReference w:type="first" r:id="rId9"/>
      <w:pgSz w:w="11907" w:h="16840"/>
      <w:pgMar w:top="1134" w:right="1134" w:bottom="1134" w:left="1701" w:header="68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25ED" w:rsidRDefault="00CB25ED">
      <w:pPr>
        <w:spacing w:after="0" w:line="240" w:lineRule="auto"/>
      </w:pPr>
      <w:r>
        <w:separator/>
      </w:r>
    </w:p>
  </w:endnote>
  <w:endnote w:type="continuationSeparator" w:id="0">
    <w:p w:rsidR="00CB25ED" w:rsidRDefault="00CB25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25ED" w:rsidRDefault="00CB25ED">
      <w:pPr>
        <w:spacing w:after="0" w:line="240" w:lineRule="auto"/>
      </w:pPr>
      <w:r>
        <w:separator/>
      </w:r>
    </w:p>
  </w:footnote>
  <w:footnote w:type="continuationSeparator" w:id="0">
    <w:p w:rsidR="00CB25ED" w:rsidRDefault="00CB25E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60191606"/>
      <w:docPartObj>
        <w:docPartGallery w:val="Page Numbers (Top of Page)"/>
        <w:docPartUnique/>
      </w:docPartObj>
    </w:sdtPr>
    <w:sdtEndPr/>
    <w:sdtContent>
      <w:p w:rsidR="004C60D2" w:rsidRDefault="00CB25ED">
        <w:pPr>
          <w:pStyle w:val="Header"/>
          <w:jc w:val="center"/>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sidR="0045295D">
          <w:rPr>
            <w:rFonts w:ascii="Times New Roman" w:hAnsi="Times New Roman"/>
            <w:noProof/>
            <w:sz w:val="24"/>
            <w:szCs w:val="24"/>
          </w:rPr>
          <w:t>4</w:t>
        </w:r>
        <w:r>
          <w:rPr>
            <w:rFonts w:ascii="Times New Roman" w:hAnsi="Times New Roman"/>
            <w:sz w:val="24"/>
            <w:szCs w:val="24"/>
          </w:rPr>
          <w:fldChar w:fldCharType="end"/>
        </w:r>
      </w:p>
    </w:sdtContent>
  </w:sdt>
  <w:p w:rsidR="004C60D2" w:rsidRDefault="004C60D2">
    <w:pPr>
      <w:pStyle w:val="Header"/>
      <w:jc w:val="center"/>
      <w:rPr>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60D2" w:rsidRDefault="004C60D2">
    <w:pPr>
      <w:pStyle w:val="Header"/>
      <w:jc w:val="center"/>
    </w:pPr>
  </w:p>
  <w:p w:rsidR="004C60D2" w:rsidRDefault="004C60D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75718C"/>
    <w:multiLevelType w:val="multilevel"/>
    <w:tmpl w:val="A304383A"/>
    <w:lvl w:ilvl="0">
      <w:numFmt w:val="bullet"/>
      <w:lvlText w:val="-"/>
      <w:lvlJc w:val="left"/>
      <w:pPr>
        <w:tabs>
          <w:tab w:val="num" w:pos="1605"/>
        </w:tabs>
        <w:ind w:left="1605" w:hanging="885"/>
      </w:pPr>
      <w:rPr>
        <w:rFonts w:ascii="Times New Roman" w:eastAsia="Times New Roman" w:hAnsi="Times New Roman" w:cs="Times New Roman"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
    <w:nsid w:val="273F4D7D"/>
    <w:multiLevelType w:val="multilevel"/>
    <w:tmpl w:val="E1728A92"/>
    <w:lvl w:ilvl="0">
      <w:start w:val="1"/>
      <w:numFmt w:val="decimal"/>
      <w:lvlText w:val="%1."/>
      <w:lvlJc w:val="left"/>
      <w:pPr>
        <w:ind w:left="991" w:hanging="281"/>
      </w:pPr>
      <w:rPr>
        <w:rFonts w:ascii="Times New Roman" w:eastAsia="Calibri" w:hAnsi="Times New Roman" w:cs="Times New Roman"/>
        <w:b w:val="0"/>
        <w:bCs w:val="0"/>
        <w:i w:val="0"/>
        <w:iCs w:val="0"/>
        <w:spacing w:val="0"/>
        <w:sz w:val="28"/>
        <w:szCs w:val="28"/>
        <w:lang w:val="vi" w:eastAsia="en-US" w:bidi="ar-SA"/>
      </w:rPr>
    </w:lvl>
    <w:lvl w:ilvl="1">
      <w:start w:val="1"/>
      <w:numFmt w:val="lowerLetter"/>
      <w:lvlText w:val="%2)"/>
      <w:lvlJc w:val="left"/>
      <w:pPr>
        <w:ind w:left="1286" w:hanging="293"/>
      </w:pPr>
      <w:rPr>
        <w:rFonts w:ascii="Times New Roman" w:eastAsia="Times New Roman" w:hAnsi="Times New Roman" w:cs="Times New Roman" w:hint="default"/>
        <w:b w:val="0"/>
        <w:bCs w:val="0"/>
        <w:i w:val="0"/>
        <w:iCs w:val="0"/>
        <w:spacing w:val="0"/>
        <w:sz w:val="28"/>
        <w:szCs w:val="28"/>
        <w:lang w:val="vi" w:eastAsia="en-US" w:bidi="ar-SA"/>
      </w:rPr>
    </w:lvl>
    <w:lvl w:ilvl="2">
      <w:numFmt w:val="bullet"/>
      <w:lvlText w:val="•"/>
      <w:lvlJc w:val="left"/>
      <w:pPr>
        <w:ind w:left="2123" w:hanging="293"/>
      </w:pPr>
      <w:rPr>
        <w:rFonts w:hint="default"/>
        <w:lang w:val="vi" w:eastAsia="en-US" w:bidi="ar-SA"/>
      </w:rPr>
    </w:lvl>
    <w:lvl w:ilvl="3">
      <w:numFmt w:val="bullet"/>
      <w:lvlText w:val="•"/>
      <w:lvlJc w:val="left"/>
      <w:pPr>
        <w:ind w:left="3045" w:hanging="293"/>
      </w:pPr>
      <w:rPr>
        <w:rFonts w:hint="default"/>
        <w:lang w:val="vi" w:eastAsia="en-US" w:bidi="ar-SA"/>
      </w:rPr>
    </w:lvl>
    <w:lvl w:ilvl="4">
      <w:numFmt w:val="bullet"/>
      <w:lvlText w:val="•"/>
      <w:lvlJc w:val="left"/>
      <w:pPr>
        <w:ind w:left="3966" w:hanging="293"/>
      </w:pPr>
      <w:rPr>
        <w:rFonts w:hint="default"/>
        <w:lang w:val="vi" w:eastAsia="en-US" w:bidi="ar-SA"/>
      </w:rPr>
    </w:lvl>
    <w:lvl w:ilvl="5">
      <w:numFmt w:val="bullet"/>
      <w:lvlText w:val="•"/>
      <w:lvlJc w:val="left"/>
      <w:pPr>
        <w:ind w:left="4888" w:hanging="293"/>
      </w:pPr>
      <w:rPr>
        <w:rFonts w:hint="default"/>
        <w:lang w:val="vi" w:eastAsia="en-US" w:bidi="ar-SA"/>
      </w:rPr>
    </w:lvl>
    <w:lvl w:ilvl="6">
      <w:numFmt w:val="bullet"/>
      <w:lvlText w:val="•"/>
      <w:lvlJc w:val="left"/>
      <w:pPr>
        <w:ind w:left="5810" w:hanging="293"/>
      </w:pPr>
      <w:rPr>
        <w:rFonts w:hint="default"/>
        <w:lang w:val="vi" w:eastAsia="en-US" w:bidi="ar-SA"/>
      </w:rPr>
    </w:lvl>
    <w:lvl w:ilvl="7">
      <w:numFmt w:val="bullet"/>
      <w:lvlText w:val="•"/>
      <w:lvlJc w:val="left"/>
      <w:pPr>
        <w:ind w:left="6732" w:hanging="293"/>
      </w:pPr>
      <w:rPr>
        <w:rFonts w:hint="default"/>
        <w:lang w:val="vi" w:eastAsia="en-US" w:bidi="ar-SA"/>
      </w:rPr>
    </w:lvl>
    <w:lvl w:ilvl="8">
      <w:numFmt w:val="bullet"/>
      <w:lvlText w:val="•"/>
      <w:lvlJc w:val="left"/>
      <w:pPr>
        <w:ind w:left="7653" w:hanging="293"/>
      </w:pPr>
      <w:rPr>
        <w:rFonts w:hint="default"/>
        <w:lang w:val="vi" w:eastAsia="en-US" w:bidi="ar-SA"/>
      </w:rPr>
    </w:lvl>
  </w:abstractNum>
  <w:abstractNum w:abstractNumId="2">
    <w:nsid w:val="35553AE2"/>
    <w:multiLevelType w:val="multilevel"/>
    <w:tmpl w:val="7BF286FE"/>
    <w:lvl w:ilvl="0">
      <w:start w:val="1"/>
      <w:numFmt w:val="decimal"/>
      <w:lvlText w:val="%1."/>
      <w:lvlJc w:val="left"/>
      <w:pPr>
        <w:ind w:left="285" w:hanging="281"/>
      </w:pPr>
      <w:rPr>
        <w:rFonts w:ascii="Times New Roman" w:eastAsia="Calibri" w:hAnsi="Times New Roman" w:cs="Times New Roman"/>
        <w:b w:val="0"/>
        <w:bCs w:val="0"/>
        <w:i w:val="0"/>
        <w:iCs w:val="0"/>
        <w:spacing w:val="0"/>
        <w:sz w:val="28"/>
        <w:szCs w:val="28"/>
        <w:lang w:val="vi" w:eastAsia="en-US" w:bidi="ar-SA"/>
      </w:rPr>
    </w:lvl>
    <w:lvl w:ilvl="1">
      <w:start w:val="1"/>
      <w:numFmt w:val="lowerLetter"/>
      <w:lvlText w:val="%2)"/>
      <w:lvlJc w:val="left"/>
      <w:pPr>
        <w:ind w:left="1013" w:hanging="293"/>
      </w:pPr>
      <w:rPr>
        <w:rFonts w:ascii="Times New Roman" w:eastAsia="Times New Roman" w:hAnsi="Times New Roman" w:cs="Times New Roman" w:hint="default"/>
        <w:b w:val="0"/>
        <w:bCs w:val="0"/>
        <w:i w:val="0"/>
        <w:iCs w:val="0"/>
        <w:spacing w:val="0"/>
        <w:sz w:val="28"/>
        <w:szCs w:val="28"/>
        <w:lang w:val="vi" w:eastAsia="en-US" w:bidi="ar-SA"/>
      </w:rPr>
    </w:lvl>
    <w:lvl w:ilvl="2">
      <w:numFmt w:val="bullet"/>
      <w:lvlText w:val="•"/>
      <w:lvlJc w:val="left"/>
      <w:pPr>
        <w:ind w:left="2123" w:hanging="293"/>
      </w:pPr>
      <w:rPr>
        <w:rFonts w:hint="default"/>
        <w:lang w:val="vi" w:eastAsia="en-US" w:bidi="ar-SA"/>
      </w:rPr>
    </w:lvl>
    <w:lvl w:ilvl="3">
      <w:numFmt w:val="bullet"/>
      <w:lvlText w:val="•"/>
      <w:lvlJc w:val="left"/>
      <w:pPr>
        <w:ind w:left="3045" w:hanging="293"/>
      </w:pPr>
      <w:rPr>
        <w:rFonts w:hint="default"/>
        <w:lang w:val="vi" w:eastAsia="en-US" w:bidi="ar-SA"/>
      </w:rPr>
    </w:lvl>
    <w:lvl w:ilvl="4">
      <w:numFmt w:val="bullet"/>
      <w:lvlText w:val="•"/>
      <w:lvlJc w:val="left"/>
      <w:pPr>
        <w:ind w:left="3966" w:hanging="293"/>
      </w:pPr>
      <w:rPr>
        <w:rFonts w:hint="default"/>
        <w:lang w:val="vi" w:eastAsia="en-US" w:bidi="ar-SA"/>
      </w:rPr>
    </w:lvl>
    <w:lvl w:ilvl="5">
      <w:numFmt w:val="bullet"/>
      <w:lvlText w:val="•"/>
      <w:lvlJc w:val="left"/>
      <w:pPr>
        <w:ind w:left="4888" w:hanging="293"/>
      </w:pPr>
      <w:rPr>
        <w:rFonts w:hint="default"/>
        <w:lang w:val="vi" w:eastAsia="en-US" w:bidi="ar-SA"/>
      </w:rPr>
    </w:lvl>
    <w:lvl w:ilvl="6">
      <w:numFmt w:val="bullet"/>
      <w:lvlText w:val="•"/>
      <w:lvlJc w:val="left"/>
      <w:pPr>
        <w:ind w:left="5810" w:hanging="293"/>
      </w:pPr>
      <w:rPr>
        <w:rFonts w:hint="default"/>
        <w:lang w:val="vi" w:eastAsia="en-US" w:bidi="ar-SA"/>
      </w:rPr>
    </w:lvl>
    <w:lvl w:ilvl="7">
      <w:numFmt w:val="bullet"/>
      <w:lvlText w:val="•"/>
      <w:lvlJc w:val="left"/>
      <w:pPr>
        <w:ind w:left="6732" w:hanging="293"/>
      </w:pPr>
      <w:rPr>
        <w:rFonts w:hint="default"/>
        <w:lang w:val="vi" w:eastAsia="en-US" w:bidi="ar-SA"/>
      </w:rPr>
    </w:lvl>
    <w:lvl w:ilvl="8">
      <w:numFmt w:val="bullet"/>
      <w:lvlText w:val="•"/>
      <w:lvlJc w:val="left"/>
      <w:pPr>
        <w:ind w:left="7653" w:hanging="293"/>
      </w:pPr>
      <w:rPr>
        <w:rFonts w:hint="default"/>
        <w:lang w:val="vi" w:eastAsia="en-US" w:bidi="ar-SA"/>
      </w:rPr>
    </w:lvl>
  </w:abstractNum>
  <w:abstractNum w:abstractNumId="3">
    <w:nsid w:val="3B502CFA"/>
    <w:multiLevelType w:val="multilevel"/>
    <w:tmpl w:val="6248F692"/>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nsid w:val="4B0F4E56"/>
    <w:multiLevelType w:val="multilevel"/>
    <w:tmpl w:val="01FEC320"/>
    <w:lvl w:ilvl="0">
      <w:start w:val="2"/>
      <w:numFmt w:val="lowerLetter"/>
      <w:lvlText w:val="%1."/>
      <w:lvlJc w:val="left"/>
      <w:pPr>
        <w:ind w:left="645" w:hanging="360"/>
      </w:pPr>
      <w:rPr>
        <w:rFonts w:hint="default"/>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abstractNum w:abstractNumId="5">
    <w:nsid w:val="55A603FB"/>
    <w:multiLevelType w:val="multilevel"/>
    <w:tmpl w:val="A958344C"/>
    <w:lvl w:ilvl="0">
      <w:start w:val="1"/>
      <w:numFmt w:val="decimal"/>
      <w:lvlText w:val="%1."/>
      <w:lvlJc w:val="left"/>
      <w:pPr>
        <w:ind w:left="1069" w:hanging="360"/>
      </w:pPr>
      <w:rPr>
        <w:rFonts w:ascii="Times New Roman" w:eastAsiaTheme="minorHAnsi" w:hAnsi="Times New Roman" w:cs="Times New Roman" w:hint="default"/>
        <w:color w:val="000000"/>
        <w:sz w:val="28"/>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6">
    <w:nsid w:val="5CF900D1"/>
    <w:multiLevelType w:val="multilevel"/>
    <w:tmpl w:val="E9B46308"/>
    <w:lvl w:ilvl="0">
      <w:start w:val="3"/>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nsid w:val="703F0269"/>
    <w:multiLevelType w:val="multilevel"/>
    <w:tmpl w:val="2F22B948"/>
    <w:lvl w:ilvl="0">
      <w:start w:val="1"/>
      <w:numFmt w:val="decimal"/>
      <w:lvlText w:val="%1."/>
      <w:lvlJc w:val="left"/>
      <w:pPr>
        <w:ind w:left="3621" w:hanging="360"/>
      </w:pPr>
      <w:rPr>
        <w:rFonts w:eastAsia="Times New Roman" w:hint="default"/>
      </w:rPr>
    </w:lvl>
    <w:lvl w:ilvl="1">
      <w:start w:val="1"/>
      <w:numFmt w:val="lowerLetter"/>
      <w:lvlText w:val="%2."/>
      <w:lvlJc w:val="left"/>
      <w:pPr>
        <w:ind w:left="4341" w:hanging="360"/>
      </w:pPr>
    </w:lvl>
    <w:lvl w:ilvl="2">
      <w:start w:val="1"/>
      <w:numFmt w:val="lowerRoman"/>
      <w:lvlText w:val="%3."/>
      <w:lvlJc w:val="right"/>
      <w:pPr>
        <w:ind w:left="5061" w:hanging="180"/>
      </w:pPr>
    </w:lvl>
    <w:lvl w:ilvl="3">
      <w:start w:val="1"/>
      <w:numFmt w:val="decimal"/>
      <w:lvlText w:val="%4."/>
      <w:lvlJc w:val="left"/>
      <w:pPr>
        <w:ind w:left="5781" w:hanging="360"/>
      </w:pPr>
    </w:lvl>
    <w:lvl w:ilvl="4">
      <w:start w:val="1"/>
      <w:numFmt w:val="lowerLetter"/>
      <w:lvlText w:val="%5."/>
      <w:lvlJc w:val="left"/>
      <w:pPr>
        <w:ind w:left="6501" w:hanging="360"/>
      </w:pPr>
    </w:lvl>
    <w:lvl w:ilvl="5">
      <w:start w:val="1"/>
      <w:numFmt w:val="lowerRoman"/>
      <w:lvlText w:val="%6."/>
      <w:lvlJc w:val="right"/>
      <w:pPr>
        <w:ind w:left="7221" w:hanging="180"/>
      </w:pPr>
    </w:lvl>
    <w:lvl w:ilvl="6">
      <w:start w:val="1"/>
      <w:numFmt w:val="decimal"/>
      <w:lvlText w:val="%7."/>
      <w:lvlJc w:val="left"/>
      <w:pPr>
        <w:ind w:left="7941" w:hanging="360"/>
      </w:pPr>
    </w:lvl>
    <w:lvl w:ilvl="7">
      <w:start w:val="1"/>
      <w:numFmt w:val="lowerLetter"/>
      <w:lvlText w:val="%8."/>
      <w:lvlJc w:val="left"/>
      <w:pPr>
        <w:ind w:left="8661" w:hanging="360"/>
      </w:pPr>
    </w:lvl>
    <w:lvl w:ilvl="8">
      <w:start w:val="1"/>
      <w:numFmt w:val="lowerRoman"/>
      <w:lvlText w:val="%9."/>
      <w:lvlJc w:val="right"/>
      <w:pPr>
        <w:ind w:left="9381" w:hanging="180"/>
      </w:pPr>
    </w:lvl>
  </w:abstractNum>
  <w:num w:numId="1">
    <w:abstractNumId w:val="3"/>
  </w:num>
  <w:num w:numId="2">
    <w:abstractNumId w:val="1"/>
  </w:num>
  <w:num w:numId="3">
    <w:abstractNumId w:val="5"/>
  </w:num>
  <w:num w:numId="4">
    <w:abstractNumId w:val="7"/>
  </w:num>
  <w:num w:numId="5">
    <w:abstractNumId w:val="0"/>
  </w:num>
  <w:num w:numId="6">
    <w:abstractNumId w:val="2"/>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0D2"/>
    <w:rsid w:val="0045295D"/>
    <w:rsid w:val="004C60D2"/>
    <w:rsid w:val="00CB25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0BE07BC-EA3E-441C-97E7-D398076C9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pBdr>
        <w:top w:val="none" w:sz="0" w:space="0" w:color="000000"/>
        <w:left w:val="none" w:sz="0" w:space="0" w:color="000000"/>
        <w:bottom w:val="none" w:sz="0" w:space="0" w:color="000000"/>
        <w:right w:val="none" w:sz="0" w:space="0" w:color="000000"/>
        <w:between w:val="none" w:sz="0" w:space="0" w:color="000000"/>
      </w:pBdr>
      <w:spacing w:after="200" w:line="276" w:lineRule="auto"/>
    </w:pPr>
    <w:rPr>
      <w:rFonts w:ascii="Calibri" w:eastAsia="Calibri" w:hAnsi="Calibri" w:cs="Calibri"/>
      <w:lang w:val="en"/>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unhideWhenUsed/>
    <w:qFormat/>
    <w:pPr>
      <w:tabs>
        <w:tab w:val="center" w:pos="4680"/>
        <w:tab w:val="right" w:pos="9360"/>
      </w:tabs>
      <w:spacing w:after="0" w:line="240" w:lineRule="auto"/>
    </w:pPr>
    <w:rPr>
      <w:rFonts w:cs="Times New Roman"/>
    </w:rPr>
  </w:style>
  <w:style w:type="character" w:customStyle="1" w:styleId="HeaderChar">
    <w:name w:val="Header Char"/>
    <w:basedOn w:val="DefaultParagraphFont"/>
    <w:link w:val="Header"/>
    <w:uiPriority w:val="99"/>
    <w:qFormat/>
    <w:rPr>
      <w:rFonts w:ascii="Calibri" w:eastAsia="Calibri" w:hAnsi="Calibri" w:cs="Times New Roman"/>
      <w:lang w:val="en"/>
    </w:rPr>
  </w:style>
  <w:style w:type="paragraph" w:styleId="NormalWeb">
    <w:name w:val="Normal (Web)"/>
    <w:basedOn w:val="Normal"/>
    <w:link w:val="NormalWebChar"/>
    <w:uiPriority w:val="99"/>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240" w:lineRule="auto"/>
    </w:pPr>
    <w:rPr>
      <w:rFonts w:ascii="Times New Roman" w:eastAsia="Times New Roman" w:hAnsi="Times New Roman" w:cs="Times New Roman"/>
      <w:color w:val="000000"/>
      <w:sz w:val="24"/>
      <w:szCs w:val="24"/>
      <w:lang w:val="en-US"/>
    </w:rPr>
  </w:style>
  <w:style w:type="character" w:customStyle="1" w:styleId="NormalWebChar">
    <w:name w:val="Normal (Web) Char"/>
    <w:link w:val="NormalWeb"/>
    <w:uiPriority w:val="99"/>
    <w:rPr>
      <w:rFonts w:ascii="Times New Roman" w:eastAsia="Times New Roman" w:hAnsi="Times New Roman" w:cs="Times New Roman"/>
      <w:color w:val="000000"/>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1"/>
    <w:qFormat/>
    <w:pPr>
      <w:widowControl w:val="0"/>
      <w:spacing w:before="120" w:after="0" w:line="240" w:lineRule="auto"/>
      <w:ind w:left="285" w:firstLine="719"/>
      <w:jc w:val="both"/>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val="vi"/>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styleId="Strong">
    <w:name w:val="Strong"/>
    <w:basedOn w:val="DefaultParagraphFont"/>
    <w:uiPriority w:val="22"/>
    <w:qFormat/>
    <w:rPr>
      <w:b/>
      <w:bCs/>
    </w:rPr>
  </w:style>
  <w:style w:type="paragraph" w:customStyle="1" w:styleId="Title1">
    <w:name w:val="Title 1"/>
    <w:basedOn w:val="Normal"/>
    <w:pPr>
      <w:spacing w:before="120" w:after="120" w:line="240" w:lineRule="auto"/>
      <w:jc w:val="center"/>
    </w:pPr>
    <w:rPr>
      <w:rFonts w:ascii="Times New Roman" w:eastAsia="Times New Roman" w:hAnsi="Times New Roman" w:cs="Times New Roman"/>
      <w:b/>
      <w:sz w:val="32"/>
      <w:szCs w:val="24"/>
      <w:lang w:val="en-US"/>
    </w:rPr>
  </w:style>
  <w:style w:type="table" w:styleId="PlainTable4">
    <w:name w:val="Plain Table 4"/>
    <w:basedOn w:val="TableNormal"/>
    <w:uiPriority w:val="99"/>
    <w:pPr>
      <w:spacing w:after="0" w:line="240" w:lineRule="auto"/>
    </w:pPr>
    <w:rPr>
      <w:rFonts w:ascii="Times New Roman" w:eastAsia="Times New Roman" w:hAnsi="Times New Roman" w:cs="Times New Roman"/>
      <w:sz w:val="20"/>
      <w:szCs w:val="20"/>
    </w:r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Calibri" w:eastAsia="Calibri" w:hAnsi="Calibri" w:cs="Calibri"/>
      <w:lang w:val="en"/>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Calibri" w:hAnsi="Segoe UI" w:cs="Segoe UI"/>
      <w:sz w:val="18"/>
      <w:szCs w:val="18"/>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FDB947-282A-42F3-BB55-43FEA75F1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1343</Words>
  <Characters>7656</Characters>
  <Application>Microsoft Office Word</Application>
  <DocSecurity>0</DocSecurity>
  <Lines>63</Lines>
  <Paragraphs>17</Paragraphs>
  <ScaleCrop>false</ScaleCrop>
  <Company/>
  <LinksUpToDate>false</LinksUpToDate>
  <CharactersWithSpaces>8982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CONG DAM_PCNTY</dc:creator>
  <cp:keywords/>
  <dc:description/>
  <cp:lastModifiedBy>HP</cp:lastModifiedBy>
  <cp:revision>11</cp:revision>
  <dcterms:created xsi:type="dcterms:W3CDTF">2026-03-13T09:52:00Z</dcterms:created>
  <dcterms:modified xsi:type="dcterms:W3CDTF">2026-06-26T03:27:00Z</dcterms:modified>
</cp:coreProperties>
</file>