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051"/>
        <w:gridCol w:w="6431"/>
      </w:tblGrid>
      <w:tr w:rsidR="00D7266B">
        <w:tc>
          <w:tcPr>
            <w:tcW w:w="3051" w:type="dxa"/>
          </w:tcPr>
          <w:p w:rsidR="00D7266B" w:rsidRDefault="005F5D3C">
            <w:pPr>
              <w:ind w:right="-117"/>
              <w:jc w:val="center"/>
              <w:rPr>
                <w:b/>
                <w:color w:val="000000"/>
                <w:sz w:val="26"/>
                <w:szCs w:val="20"/>
              </w:rPr>
            </w:pPr>
            <w:bookmarkStart w:id="0" w:name="_GoBack"/>
            <w:bookmarkEnd w:id="0"/>
            <w:r>
              <w:rPr>
                <w:b/>
                <w:color w:val="000000" w:themeColor="text1"/>
                <w:sz w:val="26"/>
                <w:szCs w:val="20"/>
              </w:rPr>
              <w:t>ỦY BAN NHÂN DÂN</w:t>
            </w:r>
          </w:p>
          <w:p w:rsidR="00D7266B" w:rsidRDefault="005F5D3C">
            <w:pPr>
              <w:ind w:right="-117"/>
              <w:jc w:val="center"/>
              <w:rPr>
                <w:b/>
                <w:color w:val="000000"/>
                <w:sz w:val="26"/>
                <w:szCs w:val="20"/>
              </w:rPr>
            </w:pPr>
            <w:r>
              <w:rPr>
                <w:b/>
                <w:color w:val="000000" w:themeColor="text1"/>
                <w:sz w:val="26"/>
                <w:szCs w:val="20"/>
              </w:rPr>
              <w:t>TỈNH LONG AN</w:t>
            </w:r>
          </w:p>
          <w:p w:rsidR="00D7266B" w:rsidRDefault="005F5D3C">
            <w:pPr>
              <w:ind w:right="-117"/>
              <w:jc w:val="center"/>
              <w:rPr>
                <w:color w:val="000000"/>
                <w:sz w:val="26"/>
                <w:szCs w:val="20"/>
                <w:vertAlign w:val="superscript"/>
                <w:lang w:val="vi-VN"/>
              </w:rPr>
            </w:pPr>
            <w:r>
              <w:rPr>
                <w:color w:val="000000" w:themeColor="text1"/>
                <w:sz w:val="26"/>
                <w:szCs w:val="20"/>
                <w:vertAlign w:val="superscript"/>
              </w:rPr>
              <w:t>________</w:t>
            </w:r>
            <w:r>
              <w:rPr>
                <w:color w:val="000000" w:themeColor="text1"/>
                <w:sz w:val="26"/>
                <w:szCs w:val="20"/>
                <w:vertAlign w:val="superscript"/>
                <w:lang w:val="vi-VN"/>
              </w:rPr>
              <w:t>___</w:t>
            </w:r>
          </w:p>
          <w:p w:rsidR="00D7266B" w:rsidRDefault="005F5D3C">
            <w:pPr>
              <w:ind w:right="-117"/>
              <w:jc w:val="center"/>
              <w:rPr>
                <w:b/>
                <w:color w:val="000000"/>
                <w:sz w:val="26"/>
                <w:szCs w:val="20"/>
              </w:rPr>
            </w:pPr>
            <w:r>
              <w:rPr>
                <w:color w:val="000000" w:themeColor="text1"/>
                <w:sz w:val="26"/>
                <w:szCs w:val="20"/>
              </w:rPr>
              <w:t>Số:  18</w:t>
            </w:r>
            <w:r>
              <w:rPr>
                <w:color w:val="000000" w:themeColor="text1"/>
                <w:sz w:val="26"/>
                <w:szCs w:val="20"/>
                <w:lang w:val="vi-VN"/>
              </w:rPr>
              <w:t xml:space="preserve">  /2020</w:t>
            </w:r>
            <w:r>
              <w:rPr>
                <w:color w:val="000000" w:themeColor="text1"/>
                <w:sz w:val="26"/>
                <w:szCs w:val="20"/>
              </w:rPr>
              <w:t>/QĐ-UBND</w:t>
            </w:r>
          </w:p>
        </w:tc>
        <w:tc>
          <w:tcPr>
            <w:tcW w:w="6431" w:type="dxa"/>
          </w:tcPr>
          <w:p w:rsidR="00D7266B" w:rsidRDefault="005F5D3C">
            <w:pPr>
              <w:ind w:right="-117"/>
              <w:jc w:val="center"/>
              <w:rPr>
                <w:b/>
                <w:color w:val="000000"/>
                <w:sz w:val="26"/>
                <w:szCs w:val="20"/>
              </w:rPr>
            </w:pPr>
            <w:r>
              <w:rPr>
                <w:b/>
                <w:color w:val="000000" w:themeColor="text1"/>
                <w:sz w:val="26"/>
                <w:szCs w:val="20"/>
              </w:rPr>
              <w:t>CỘNG HÒA XÃ HỘI CHỦ NGHĨA VIỆT NAM</w:t>
            </w:r>
          </w:p>
          <w:p w:rsidR="00D7266B" w:rsidRDefault="005F5D3C">
            <w:pPr>
              <w:ind w:right="-117"/>
              <w:jc w:val="center"/>
              <w:rPr>
                <w:b/>
                <w:color w:val="000000"/>
              </w:rPr>
            </w:pPr>
            <w:r>
              <w:rPr>
                <w:b/>
                <w:color w:val="000000" w:themeColor="text1"/>
              </w:rPr>
              <w:t>Độc lập  -  Tự  do  -   Hạnh phúc</w:t>
            </w:r>
          </w:p>
          <w:p w:rsidR="00D7266B" w:rsidRDefault="005F5D3C">
            <w:pPr>
              <w:ind w:right="-117"/>
              <w:jc w:val="center"/>
              <w:rPr>
                <w:color w:val="000000"/>
                <w:sz w:val="26"/>
                <w:szCs w:val="20"/>
                <w:vertAlign w:val="superscript"/>
                <w:lang w:val="vi-VN"/>
              </w:rPr>
            </w:pPr>
            <w:r>
              <w:rPr>
                <w:color w:val="000000" w:themeColor="text1"/>
                <w:sz w:val="26"/>
                <w:szCs w:val="20"/>
                <w:vertAlign w:val="superscript"/>
              </w:rPr>
              <w:t>____________________________________________</w:t>
            </w:r>
          </w:p>
          <w:p w:rsidR="00D7266B" w:rsidRDefault="005F5D3C">
            <w:pPr>
              <w:ind w:right="-117"/>
              <w:jc w:val="center"/>
              <w:rPr>
                <w:b/>
                <w:color w:val="000000"/>
                <w:sz w:val="28"/>
                <w:szCs w:val="28"/>
              </w:rPr>
            </w:pPr>
            <w:r>
              <w:rPr>
                <w:i/>
                <w:color w:val="000000" w:themeColor="text1"/>
                <w:sz w:val="28"/>
                <w:szCs w:val="28"/>
              </w:rPr>
              <w:t>Long  An, ngày  12  tháng</w:t>
            </w:r>
            <w:r>
              <w:rPr>
                <w:i/>
                <w:color w:val="000000" w:themeColor="text1"/>
                <w:sz w:val="28"/>
                <w:szCs w:val="28"/>
                <w:lang w:val="vi-VN"/>
              </w:rPr>
              <w:t xml:space="preserve"> </w:t>
            </w:r>
            <w:r>
              <w:rPr>
                <w:i/>
                <w:color w:val="000000" w:themeColor="text1"/>
                <w:sz w:val="28"/>
                <w:szCs w:val="28"/>
              </w:rPr>
              <w:t>5 năm 2020</w:t>
            </w:r>
          </w:p>
        </w:tc>
      </w:tr>
    </w:tbl>
    <w:p w:rsidR="00D7266B" w:rsidRDefault="00D7266B">
      <w:pPr>
        <w:jc w:val="center"/>
        <w:rPr>
          <w:b/>
          <w:bCs/>
        </w:rPr>
      </w:pPr>
    </w:p>
    <w:p w:rsidR="00D7266B" w:rsidRDefault="005F5D3C">
      <w:pPr>
        <w:jc w:val="center"/>
        <w:rPr>
          <w:sz w:val="28"/>
          <w:szCs w:val="28"/>
        </w:rPr>
      </w:pPr>
      <w:r>
        <w:rPr>
          <w:b/>
          <w:bCs/>
          <w:sz w:val="28"/>
          <w:szCs w:val="28"/>
        </w:rPr>
        <w:t>QUYẾT ĐỊNH</w:t>
      </w:r>
    </w:p>
    <w:p w:rsidR="00D7266B" w:rsidRDefault="005F5D3C">
      <w:pPr>
        <w:jc w:val="center"/>
        <w:rPr>
          <w:b/>
          <w:sz w:val="28"/>
          <w:szCs w:val="28"/>
        </w:rPr>
      </w:pPr>
      <w:r>
        <w:rPr>
          <w:b/>
          <w:sz w:val="28"/>
          <w:szCs w:val="28"/>
        </w:rPr>
        <w:t xml:space="preserve">Về việc quy định </w:t>
      </w:r>
      <w:r>
        <w:rPr>
          <w:b/>
          <w:sz w:val="28"/>
          <w:szCs w:val="28"/>
        </w:rPr>
        <w:t>mức thưởng bằng tiền đối với các huấn luyện viên,</w:t>
      </w:r>
    </w:p>
    <w:p w:rsidR="00D7266B" w:rsidRDefault="005F5D3C">
      <w:pPr>
        <w:jc w:val="center"/>
        <w:rPr>
          <w:b/>
          <w:sz w:val="28"/>
          <w:szCs w:val="28"/>
        </w:rPr>
      </w:pPr>
      <w:r>
        <w:rPr>
          <w:b/>
          <w:sz w:val="28"/>
          <w:szCs w:val="28"/>
        </w:rPr>
        <w:t xml:space="preserve">vận động viên tỉnh Long An lập thành tích tại các Đại hội thể thao, </w:t>
      </w:r>
    </w:p>
    <w:p w:rsidR="00D7266B" w:rsidRDefault="005F5D3C">
      <w:pPr>
        <w:jc w:val="center"/>
        <w:rPr>
          <w:b/>
          <w:sz w:val="28"/>
          <w:szCs w:val="28"/>
        </w:rPr>
      </w:pPr>
      <w:r>
        <w:rPr>
          <w:b/>
          <w:sz w:val="28"/>
          <w:szCs w:val="28"/>
        </w:rPr>
        <w:t>giải vô địch thể thao quốc gia</w:t>
      </w:r>
    </w:p>
    <w:p w:rsidR="00D7266B" w:rsidRDefault="005F5D3C">
      <w:pPr>
        <w:jc w:val="center"/>
        <w:rPr>
          <w:b/>
          <w:sz w:val="28"/>
          <w:szCs w:val="28"/>
          <w:vertAlign w:val="superscript"/>
        </w:rPr>
      </w:pPr>
      <w:r>
        <w:rPr>
          <w:b/>
          <w:sz w:val="28"/>
          <w:szCs w:val="28"/>
          <w:vertAlign w:val="superscript"/>
        </w:rPr>
        <w:t>___________________</w:t>
      </w:r>
    </w:p>
    <w:p w:rsidR="00D7266B" w:rsidRDefault="00D7266B">
      <w:pPr>
        <w:jc w:val="center"/>
        <w:rPr>
          <w:b/>
          <w:sz w:val="28"/>
          <w:szCs w:val="28"/>
        </w:rPr>
      </w:pPr>
    </w:p>
    <w:p w:rsidR="00D7266B" w:rsidRDefault="005F5D3C">
      <w:pPr>
        <w:spacing w:after="120"/>
        <w:jc w:val="center"/>
        <w:rPr>
          <w:b/>
          <w:bCs/>
          <w:sz w:val="28"/>
          <w:szCs w:val="28"/>
        </w:rPr>
      </w:pPr>
      <w:r>
        <w:rPr>
          <w:b/>
          <w:bCs/>
          <w:sz w:val="28"/>
          <w:szCs w:val="28"/>
        </w:rPr>
        <w:t>ỦY BAN NHÂN DÂN TỈNH LONG AN</w:t>
      </w:r>
    </w:p>
    <w:p w:rsidR="00D7266B" w:rsidRDefault="005F5D3C">
      <w:pPr>
        <w:spacing w:before="120" w:after="120"/>
        <w:ind w:firstLine="851"/>
        <w:jc w:val="both"/>
        <w:rPr>
          <w:sz w:val="28"/>
          <w:szCs w:val="28"/>
        </w:rPr>
      </w:pPr>
      <w:r>
        <w:rPr>
          <w:i/>
          <w:iCs/>
          <w:sz w:val="28"/>
          <w:szCs w:val="28"/>
        </w:rPr>
        <w:t>Căn cứ Luật Tổ chức chính quyền địa phương ngày 19/6/2015;</w:t>
      </w:r>
    </w:p>
    <w:p w:rsidR="00D7266B" w:rsidRDefault="005F5D3C">
      <w:pPr>
        <w:spacing w:before="120" w:after="120"/>
        <w:ind w:firstLine="851"/>
        <w:jc w:val="both"/>
        <w:rPr>
          <w:sz w:val="28"/>
          <w:szCs w:val="28"/>
        </w:rPr>
      </w:pPr>
      <w:r>
        <w:rPr>
          <w:i/>
          <w:iCs/>
          <w:sz w:val="28"/>
          <w:szCs w:val="28"/>
        </w:rPr>
        <w:t>Căn cứ Luật ngân sách nhà nước ngày 25/6/2015;</w:t>
      </w:r>
    </w:p>
    <w:p w:rsidR="00D7266B" w:rsidRDefault="005F5D3C">
      <w:pPr>
        <w:spacing w:before="120" w:after="120"/>
        <w:ind w:firstLine="851"/>
        <w:jc w:val="both"/>
        <w:rPr>
          <w:i/>
          <w:iCs/>
          <w:sz w:val="28"/>
          <w:szCs w:val="28"/>
        </w:rPr>
      </w:pPr>
      <w:r>
        <w:rPr>
          <w:i/>
          <w:iCs/>
          <w:sz w:val="28"/>
          <w:szCs w:val="28"/>
        </w:rPr>
        <w:t>Căn cứ Nghị định số 152/2018/NĐ-CP ngày 07/11/2018 của Chính phủ Quy định một số chế độ đối với huấn luyện viên, vận động viên thể thao trong thời gia</w:t>
      </w:r>
      <w:r>
        <w:rPr>
          <w:i/>
          <w:iCs/>
          <w:sz w:val="28"/>
          <w:szCs w:val="28"/>
        </w:rPr>
        <w:t>n tập trung tập huấn, thi đấu;</w:t>
      </w:r>
    </w:p>
    <w:p w:rsidR="00D7266B" w:rsidRDefault="005F5D3C">
      <w:pPr>
        <w:spacing w:before="120" w:after="120"/>
        <w:ind w:firstLine="851"/>
        <w:jc w:val="both"/>
        <w:rPr>
          <w:i/>
          <w:iCs/>
          <w:sz w:val="28"/>
          <w:szCs w:val="28"/>
        </w:rPr>
      </w:pPr>
      <w:bookmarkStart w:id="1" w:name="cumtu_1"/>
      <w:r>
        <w:rPr>
          <w:i/>
          <w:iCs/>
          <w:sz w:val="28"/>
          <w:szCs w:val="28"/>
        </w:rPr>
        <w:t>Theo đề nghị của Giám đốc Sở Văn hóa, Thể thao và Du lịch</w:t>
      </w:r>
      <w:bookmarkEnd w:id="1"/>
      <w:r>
        <w:rPr>
          <w:i/>
          <w:iCs/>
          <w:sz w:val="28"/>
          <w:szCs w:val="28"/>
        </w:rPr>
        <w:t xml:space="preserve"> tại Tờ trình số 944/TTr-SVHTTDL ngày 06/5/2020; ý kiến thẩm định của Sở Tư pháp tại văn bản số 1185/STP-XDKTVB ngày 27/4/2020.</w:t>
      </w:r>
    </w:p>
    <w:p w:rsidR="00D7266B" w:rsidRDefault="005F5D3C">
      <w:pPr>
        <w:spacing w:after="120"/>
        <w:ind w:firstLine="851"/>
        <w:jc w:val="center"/>
        <w:rPr>
          <w:b/>
          <w:iCs/>
          <w:sz w:val="28"/>
          <w:szCs w:val="28"/>
        </w:rPr>
      </w:pPr>
      <w:r>
        <w:rPr>
          <w:b/>
          <w:iCs/>
          <w:sz w:val="28"/>
          <w:szCs w:val="28"/>
        </w:rPr>
        <w:t>QUYẾT ĐỊNH</w:t>
      </w:r>
    </w:p>
    <w:p w:rsidR="00D7266B" w:rsidRDefault="005F5D3C">
      <w:pPr>
        <w:spacing w:before="60" w:after="60"/>
        <w:ind w:firstLine="993"/>
        <w:jc w:val="both"/>
        <w:rPr>
          <w:sz w:val="28"/>
          <w:szCs w:val="28"/>
        </w:rPr>
      </w:pPr>
      <w:r>
        <w:rPr>
          <w:b/>
          <w:sz w:val="28"/>
          <w:szCs w:val="28"/>
        </w:rPr>
        <w:t>Điều 1</w:t>
      </w:r>
      <w:r>
        <w:rPr>
          <w:sz w:val="28"/>
          <w:szCs w:val="28"/>
        </w:rPr>
        <w:t>. Quy định mức thưởng b</w:t>
      </w:r>
      <w:r>
        <w:rPr>
          <w:sz w:val="28"/>
          <w:szCs w:val="28"/>
        </w:rPr>
        <w:t>ằng tiền đối với huấn luyện viên, vận động viên lập thành tích tại các Đại hội thể thao, giải vô địch thể thao quốc gia, cụ thể như sau:</w:t>
      </w:r>
    </w:p>
    <w:p w:rsidR="00D7266B" w:rsidRDefault="005F5D3C">
      <w:pPr>
        <w:spacing w:before="60" w:after="60"/>
        <w:ind w:firstLine="993"/>
        <w:jc w:val="both"/>
        <w:rPr>
          <w:sz w:val="28"/>
          <w:szCs w:val="28"/>
        </w:rPr>
      </w:pPr>
      <w:r>
        <w:rPr>
          <w:sz w:val="28"/>
          <w:szCs w:val="28"/>
        </w:rPr>
        <w:t>1. Đối với vận động viên lập thành tích tại Đại hội thể thao toàn quốc, các giải vô địch quốc gia được hưởng theo mức s</w:t>
      </w:r>
      <w:r>
        <w:rPr>
          <w:sz w:val="28"/>
          <w:szCs w:val="28"/>
        </w:rPr>
        <w:t>au:</w:t>
      </w:r>
    </w:p>
    <w:p w:rsidR="00D7266B" w:rsidRDefault="005F5D3C">
      <w:pPr>
        <w:tabs>
          <w:tab w:val="left" w:pos="3828"/>
          <w:tab w:val="right" w:pos="5812"/>
        </w:tabs>
        <w:spacing w:before="60" w:after="60"/>
        <w:ind w:firstLine="993"/>
        <w:jc w:val="both"/>
        <w:rPr>
          <w:sz w:val="28"/>
          <w:szCs w:val="28"/>
        </w:rPr>
      </w:pPr>
      <w:r>
        <w:rPr>
          <w:sz w:val="28"/>
          <w:szCs w:val="28"/>
        </w:rPr>
        <w:t>- Huy chương vàng: 15.000.000đồng.</w:t>
      </w:r>
    </w:p>
    <w:p w:rsidR="00D7266B" w:rsidRDefault="005F5D3C">
      <w:pPr>
        <w:tabs>
          <w:tab w:val="left" w:pos="3828"/>
          <w:tab w:val="right" w:pos="5812"/>
        </w:tabs>
        <w:spacing w:before="60" w:after="60"/>
        <w:ind w:firstLine="993"/>
        <w:jc w:val="both"/>
        <w:rPr>
          <w:sz w:val="28"/>
          <w:szCs w:val="28"/>
        </w:rPr>
      </w:pPr>
      <w:r>
        <w:rPr>
          <w:sz w:val="28"/>
          <w:szCs w:val="28"/>
        </w:rPr>
        <w:t>- Huy chương bạc: 12.000.000đồng.</w:t>
      </w:r>
    </w:p>
    <w:p w:rsidR="00D7266B" w:rsidRDefault="005F5D3C">
      <w:pPr>
        <w:tabs>
          <w:tab w:val="left" w:pos="3828"/>
          <w:tab w:val="right" w:pos="5812"/>
        </w:tabs>
        <w:spacing w:before="60" w:after="60"/>
        <w:ind w:firstLine="993"/>
        <w:jc w:val="both"/>
        <w:rPr>
          <w:sz w:val="28"/>
          <w:szCs w:val="28"/>
        </w:rPr>
      </w:pPr>
      <w:r>
        <w:rPr>
          <w:sz w:val="28"/>
          <w:szCs w:val="28"/>
        </w:rPr>
        <w:t>- Huy chương đồng: 10.000.000đồng.</w:t>
      </w:r>
    </w:p>
    <w:p w:rsidR="00D7266B" w:rsidRDefault="005F5D3C">
      <w:pPr>
        <w:tabs>
          <w:tab w:val="left" w:pos="3828"/>
          <w:tab w:val="right" w:pos="5812"/>
        </w:tabs>
        <w:spacing w:before="60" w:after="60"/>
        <w:ind w:firstLine="993"/>
        <w:jc w:val="both"/>
        <w:rPr>
          <w:sz w:val="28"/>
          <w:szCs w:val="28"/>
        </w:rPr>
      </w:pPr>
      <w:r>
        <w:rPr>
          <w:sz w:val="28"/>
          <w:szCs w:val="28"/>
        </w:rPr>
        <w:t>- Phá kỷ lục: 10.000.000đồng.</w:t>
      </w:r>
    </w:p>
    <w:p w:rsidR="00D7266B" w:rsidRDefault="005F5D3C">
      <w:pPr>
        <w:tabs>
          <w:tab w:val="right" w:pos="7230"/>
        </w:tabs>
        <w:spacing w:before="60" w:after="60"/>
        <w:ind w:firstLine="992"/>
        <w:jc w:val="both"/>
        <w:rPr>
          <w:sz w:val="28"/>
          <w:szCs w:val="28"/>
        </w:rPr>
      </w:pPr>
      <w:r>
        <w:rPr>
          <w:sz w:val="28"/>
          <w:szCs w:val="28"/>
        </w:rPr>
        <w:t>2. Đối với vận động viên khi phá kỷ lục, đạt huy chương vàng, bạc, đồng tại các cuộc thi đấu của giải vô địch trẻ quốc</w:t>
      </w:r>
      <w:r>
        <w:rPr>
          <w:sz w:val="28"/>
          <w:szCs w:val="28"/>
        </w:rPr>
        <w:t xml:space="preserve"> gia có quy định lứa tuổi được hưởng mức thưởng như sau:</w:t>
      </w:r>
    </w:p>
    <w:p w:rsidR="00D7266B" w:rsidRDefault="005F5D3C">
      <w:pPr>
        <w:pStyle w:val="NormalWeb"/>
        <w:shd w:val="clear" w:color="auto" w:fill="FFFFFF"/>
        <w:spacing w:before="60" w:after="60" w:line="240" w:lineRule="auto"/>
        <w:ind w:firstLine="992"/>
        <w:jc w:val="both"/>
        <w:rPr>
          <w:color w:val="000000"/>
          <w:sz w:val="28"/>
          <w:szCs w:val="28"/>
        </w:rPr>
      </w:pPr>
      <w:r>
        <w:rPr>
          <w:sz w:val="28"/>
          <w:szCs w:val="28"/>
        </w:rPr>
        <w:t>- G</w:t>
      </w:r>
      <w:r>
        <w:rPr>
          <w:color w:val="000000"/>
          <w:sz w:val="28"/>
          <w:szCs w:val="28"/>
          <w:lang w:val="vi-VN"/>
        </w:rPr>
        <w:t xml:space="preserve">iải thi đấu thể thao dành cho vận động viên dưới 12 tuổi: mức thưởng bằng 20% mức thưởng tương ứng quy định tại </w:t>
      </w:r>
      <w:r>
        <w:rPr>
          <w:color w:val="000000"/>
          <w:sz w:val="28"/>
          <w:szCs w:val="28"/>
        </w:rPr>
        <w:t xml:space="preserve">khoản 1 </w:t>
      </w:r>
      <w:r>
        <w:rPr>
          <w:color w:val="000000"/>
          <w:sz w:val="28"/>
          <w:szCs w:val="28"/>
          <w:lang w:val="vi-VN"/>
        </w:rPr>
        <w:t>Điều này</w:t>
      </w:r>
      <w:r>
        <w:rPr>
          <w:color w:val="000000"/>
          <w:sz w:val="28"/>
          <w:szCs w:val="28"/>
        </w:rPr>
        <w:t>.</w:t>
      </w:r>
    </w:p>
    <w:p w:rsidR="00D7266B" w:rsidRDefault="005F5D3C">
      <w:pPr>
        <w:shd w:val="clear" w:color="auto" w:fill="FFFFFF"/>
        <w:spacing w:before="60" w:after="60"/>
        <w:ind w:firstLine="992"/>
        <w:jc w:val="both"/>
        <w:rPr>
          <w:color w:val="000000"/>
          <w:sz w:val="28"/>
          <w:szCs w:val="28"/>
        </w:rPr>
      </w:pPr>
      <w:r>
        <w:rPr>
          <w:color w:val="000000"/>
          <w:sz w:val="28"/>
          <w:szCs w:val="28"/>
        </w:rPr>
        <w:t xml:space="preserve">- </w:t>
      </w:r>
      <w:r>
        <w:rPr>
          <w:color w:val="000000"/>
          <w:sz w:val="28"/>
          <w:szCs w:val="28"/>
          <w:lang w:val="vi-VN"/>
        </w:rPr>
        <w:t>Giải thi đấu thể thao dành cho vận động viên từ 12 tuổi đến dưới</w:t>
      </w:r>
      <w:r>
        <w:rPr>
          <w:color w:val="000000"/>
          <w:sz w:val="28"/>
          <w:szCs w:val="28"/>
          <w:lang w:val="vi-VN"/>
        </w:rPr>
        <w:t xml:space="preserve"> 16 tuổi: mức thưởng bằng 30% mức thưởng tương ứng quy định khoản 1 Điều này</w:t>
      </w:r>
      <w:r>
        <w:rPr>
          <w:color w:val="000000"/>
          <w:sz w:val="28"/>
          <w:szCs w:val="28"/>
        </w:rPr>
        <w:t>.</w:t>
      </w:r>
    </w:p>
    <w:p w:rsidR="00D7266B" w:rsidRDefault="005F5D3C">
      <w:pPr>
        <w:shd w:val="clear" w:color="auto" w:fill="FFFFFF"/>
        <w:spacing w:before="60" w:after="60"/>
        <w:ind w:firstLine="992"/>
        <w:jc w:val="both"/>
        <w:rPr>
          <w:color w:val="000000"/>
          <w:sz w:val="28"/>
          <w:szCs w:val="28"/>
        </w:rPr>
      </w:pPr>
      <w:r>
        <w:rPr>
          <w:color w:val="000000"/>
          <w:spacing w:val="-6"/>
          <w:sz w:val="28"/>
          <w:szCs w:val="28"/>
        </w:rPr>
        <w:t>-</w:t>
      </w:r>
      <w:r>
        <w:rPr>
          <w:color w:val="000000"/>
          <w:spacing w:val="-6"/>
          <w:sz w:val="28"/>
          <w:szCs w:val="28"/>
          <w:lang w:val="vi-VN"/>
        </w:rPr>
        <w:t xml:space="preserve"> Giải thi đấu thể thao dành cho vận động viên từ 16 tuổi đến dưới 18 tuổi: mức thưởng bằng 40% mức thưởng tương ứng quy định tại khoản 1 Điều này</w:t>
      </w:r>
      <w:r>
        <w:rPr>
          <w:color w:val="000000"/>
          <w:spacing w:val="-6"/>
          <w:sz w:val="28"/>
          <w:szCs w:val="28"/>
        </w:rPr>
        <w:t>.</w:t>
      </w:r>
    </w:p>
    <w:p w:rsidR="00D7266B" w:rsidRDefault="005F5D3C">
      <w:pPr>
        <w:shd w:val="clear" w:color="auto" w:fill="FFFFFF"/>
        <w:spacing w:before="60" w:after="60"/>
        <w:ind w:firstLine="992"/>
        <w:jc w:val="both"/>
        <w:rPr>
          <w:color w:val="000000"/>
          <w:sz w:val="28"/>
          <w:szCs w:val="28"/>
        </w:rPr>
      </w:pPr>
      <w:r>
        <w:rPr>
          <w:color w:val="000000"/>
          <w:spacing w:val="-6"/>
          <w:sz w:val="28"/>
          <w:szCs w:val="28"/>
        </w:rPr>
        <w:t xml:space="preserve">- </w:t>
      </w:r>
      <w:r>
        <w:rPr>
          <w:color w:val="000000"/>
          <w:spacing w:val="-6"/>
          <w:sz w:val="28"/>
          <w:szCs w:val="28"/>
          <w:lang w:val="vi-VN"/>
        </w:rPr>
        <w:t>Giải thi đấu thể thao dành cho vận động viên từ 18 tuổi đến dưới 21 tuổi: mức thưởng bằng 50% mức thưởng tương ứng quy định tại khoản 1 Điều này</w:t>
      </w:r>
      <w:r>
        <w:rPr>
          <w:color w:val="000000"/>
          <w:spacing w:val="-6"/>
          <w:sz w:val="28"/>
          <w:szCs w:val="28"/>
        </w:rPr>
        <w:t>.</w:t>
      </w:r>
    </w:p>
    <w:p w:rsidR="00D7266B" w:rsidRDefault="005F5D3C">
      <w:pPr>
        <w:shd w:val="clear" w:color="auto" w:fill="FFFFFF"/>
        <w:spacing w:before="60" w:after="60"/>
        <w:ind w:firstLine="992"/>
        <w:jc w:val="both"/>
        <w:rPr>
          <w:sz w:val="28"/>
          <w:szCs w:val="28"/>
        </w:rPr>
      </w:pPr>
      <w:r>
        <w:rPr>
          <w:color w:val="000000"/>
          <w:sz w:val="28"/>
          <w:szCs w:val="28"/>
          <w:lang w:val="vi-VN"/>
        </w:rPr>
        <w:lastRenderedPageBreak/>
        <w:t>3</w:t>
      </w:r>
      <w:r>
        <w:rPr>
          <w:color w:val="000000"/>
          <w:sz w:val="28"/>
          <w:szCs w:val="28"/>
        </w:rPr>
        <w:t>.</w:t>
      </w:r>
      <w:r>
        <w:rPr>
          <w:color w:val="000000"/>
          <w:sz w:val="28"/>
          <w:szCs w:val="28"/>
          <w:lang w:val="vi-VN"/>
        </w:rPr>
        <w:t xml:space="preserve"> Vận động viên lập thành tích thi đấu trong các môn thể thao có</w:t>
      </w:r>
      <w:r>
        <w:rPr>
          <w:color w:val="000000"/>
          <w:sz w:val="28"/>
          <w:szCs w:val="28"/>
        </w:rPr>
        <w:t xml:space="preserve"> nội dung thi đấu tập thể được hưởng mức thưởng bằng số lượng người được thưởng theo quy </w:t>
      </w:r>
      <w:r>
        <w:rPr>
          <w:sz w:val="28"/>
          <w:szCs w:val="28"/>
        </w:rPr>
        <w:t xml:space="preserve">định của điều lệ giải nhân với mức thưởng tương ứng quy định tại các </w:t>
      </w:r>
      <w:r>
        <w:rPr>
          <w:sz w:val="28"/>
          <w:szCs w:val="28"/>
          <w:lang w:val="vi-VN"/>
        </w:rPr>
        <w:t>khoản 1, 2 Điều này</w:t>
      </w:r>
      <w:r>
        <w:rPr>
          <w:sz w:val="28"/>
          <w:szCs w:val="28"/>
        </w:rPr>
        <w:t>.</w:t>
      </w:r>
    </w:p>
    <w:p w:rsidR="00D7266B" w:rsidRDefault="005F5D3C">
      <w:pPr>
        <w:shd w:val="clear" w:color="auto" w:fill="FFFFFF"/>
        <w:spacing w:before="60" w:after="60"/>
        <w:ind w:firstLine="992"/>
        <w:jc w:val="both"/>
        <w:rPr>
          <w:sz w:val="28"/>
          <w:szCs w:val="28"/>
        </w:rPr>
      </w:pPr>
      <w:r>
        <w:rPr>
          <w:sz w:val="28"/>
          <w:szCs w:val="28"/>
        </w:rPr>
        <w:t>4.</w:t>
      </w:r>
      <w:r>
        <w:rPr>
          <w:sz w:val="28"/>
          <w:szCs w:val="28"/>
          <w:lang w:val="vi-VN"/>
        </w:rPr>
        <w:t xml:space="preserve"> Huấn luyện viên trực tiếp đào tạo vận động viên lập thành tích</w:t>
      </w:r>
      <w:r>
        <w:rPr>
          <w:sz w:val="28"/>
          <w:szCs w:val="28"/>
        </w:rPr>
        <w:t xml:space="preserve"> thi đấu các</w:t>
      </w:r>
      <w:r>
        <w:rPr>
          <w:sz w:val="28"/>
          <w:szCs w:val="28"/>
        </w:rPr>
        <w:t xml:space="preserve"> môn thể thao tại Đại hội thể thao, giải vô địch quốc gia, giải vô địch trẻ quốc gia được hưởng mức thưởng như sau.</w:t>
      </w:r>
    </w:p>
    <w:p w:rsidR="00D7266B" w:rsidRDefault="005F5D3C">
      <w:pPr>
        <w:shd w:val="clear" w:color="auto" w:fill="FFFFFF"/>
        <w:spacing w:before="60" w:after="60"/>
        <w:ind w:firstLine="992"/>
        <w:jc w:val="both"/>
        <w:rPr>
          <w:sz w:val="28"/>
          <w:szCs w:val="28"/>
          <w:shd w:val="clear" w:color="auto" w:fill="FFFFFF"/>
        </w:rPr>
      </w:pPr>
      <w:r>
        <w:rPr>
          <w:sz w:val="28"/>
          <w:szCs w:val="28"/>
        </w:rPr>
        <w:t>- Đối với nội dung thi đấu cá nhân: Những h</w:t>
      </w:r>
      <w:r>
        <w:rPr>
          <w:sz w:val="28"/>
          <w:szCs w:val="28"/>
          <w:shd w:val="clear" w:color="auto" w:fill="FFFFFF"/>
        </w:rPr>
        <w:t>uấn luyện viên trực tiếp đào tạo vận động viên lập thành tích trong các Đại hội thể thao, giải vô</w:t>
      </w:r>
      <w:r>
        <w:rPr>
          <w:sz w:val="28"/>
          <w:szCs w:val="28"/>
          <w:shd w:val="clear" w:color="auto" w:fill="FFFFFF"/>
        </w:rPr>
        <w:t xml:space="preserve"> địch quốc gia và giải vô địch trẻ quốc gia thì được hưởng mức thưởng chung bằng mức thưởng đối với vận động viên. </w:t>
      </w:r>
    </w:p>
    <w:p w:rsidR="00D7266B" w:rsidRDefault="005F5D3C">
      <w:pPr>
        <w:shd w:val="clear" w:color="auto" w:fill="FFFFFF"/>
        <w:spacing w:before="60" w:after="60"/>
        <w:ind w:firstLine="992"/>
        <w:jc w:val="both"/>
        <w:rPr>
          <w:color w:val="000000"/>
          <w:sz w:val="28"/>
          <w:szCs w:val="28"/>
          <w:shd w:val="clear" w:color="auto" w:fill="FFFFFF"/>
        </w:rPr>
      </w:pPr>
      <w:r>
        <w:rPr>
          <w:sz w:val="28"/>
          <w:szCs w:val="28"/>
          <w:shd w:val="clear" w:color="auto" w:fill="FFFFFF"/>
        </w:rPr>
        <w:t>- Đối với nội dung thi đấu tập thể: Những huấn luyện viên trực tiếp đào tạo vận động viên đội tuyển thi đấu lập thành tích tại Đại hội thể t</w:t>
      </w:r>
      <w:r>
        <w:rPr>
          <w:sz w:val="28"/>
          <w:szCs w:val="28"/>
          <w:shd w:val="clear" w:color="auto" w:fill="FFFFFF"/>
        </w:rPr>
        <w:t>hao, giải vô địch quốc gia và giải vô địch trẻ quốc gia thì được hưởng mức thưởng chung bằng mức thưởng đối với vận động viên đạt giải nhân với số lượng huấn luyện viên theo quy định như sau: dưới 04 vận động viên tham gia thi đấu, mức thưởng chung tính ch</w:t>
      </w:r>
      <w:r>
        <w:rPr>
          <w:sz w:val="28"/>
          <w:szCs w:val="28"/>
          <w:shd w:val="clear" w:color="auto" w:fill="FFFFFF"/>
        </w:rPr>
        <w:t>o 01 huấn luyện viên; từ 04 đến 08 vận động viên tham gia thi đấu, mức thưởng chung tính cho 02 huấn luyện viên; từ 09 đến 12 vận động viên tham gia thi đấu, mức thưởng chung tính cho 03 huấn luyện viên; từ 13 đến 15 vận động viên tham gia thi đấu, mức thư</w:t>
      </w:r>
      <w:r>
        <w:rPr>
          <w:sz w:val="28"/>
          <w:szCs w:val="28"/>
          <w:shd w:val="clear" w:color="auto" w:fill="FFFFFF"/>
        </w:rPr>
        <w:t>ởng chung tính cho 04 huấn luyện viên; trên 15 vận động viên tham gia thi đấu, mức thưởng chung tính cho 05 huấn luyện viên.</w:t>
      </w:r>
    </w:p>
    <w:p w:rsidR="00D7266B" w:rsidRDefault="005F5D3C">
      <w:pPr>
        <w:shd w:val="clear" w:color="auto" w:fill="FFFFFF"/>
        <w:spacing w:before="60" w:after="60"/>
        <w:ind w:firstLine="992"/>
        <w:jc w:val="both"/>
        <w:rPr>
          <w:color w:val="000000"/>
          <w:sz w:val="28"/>
          <w:szCs w:val="28"/>
          <w:shd w:val="clear" w:color="auto" w:fill="FFFFFF"/>
        </w:rPr>
      </w:pPr>
      <w:r>
        <w:rPr>
          <w:color w:val="000000"/>
          <w:sz w:val="28"/>
          <w:szCs w:val="28"/>
          <w:shd w:val="clear" w:color="auto" w:fill="FFFFFF"/>
        </w:rPr>
        <w:t xml:space="preserve">- </w:t>
      </w:r>
      <w:r>
        <w:rPr>
          <w:color w:val="000000"/>
          <w:sz w:val="28"/>
          <w:szCs w:val="28"/>
          <w:shd w:val="clear" w:color="auto" w:fill="FFFFFF"/>
          <w:lang w:val="vi-VN"/>
        </w:rPr>
        <w:t xml:space="preserve">Tỷ lệ phân chia tiền thưởng đối với các huấn luyện viên được thực hiện theo nguyên tắc: Huấn luyện viên trực tiếp huấn luyện đội </w:t>
      </w:r>
      <w:r>
        <w:rPr>
          <w:color w:val="000000"/>
          <w:sz w:val="28"/>
          <w:szCs w:val="28"/>
          <w:shd w:val="clear" w:color="auto" w:fill="FFFFFF"/>
          <w:lang w:val="vi-VN"/>
        </w:rPr>
        <w:t xml:space="preserve">tuyển được </w:t>
      </w:r>
      <w:r>
        <w:rPr>
          <w:color w:val="000000"/>
          <w:sz w:val="28"/>
          <w:szCs w:val="28"/>
          <w:shd w:val="clear" w:color="auto" w:fill="FFFFFF"/>
        </w:rPr>
        <w:t>t</w:t>
      </w:r>
      <w:r>
        <w:rPr>
          <w:color w:val="000000"/>
          <w:sz w:val="28"/>
          <w:szCs w:val="28"/>
          <w:shd w:val="clear" w:color="auto" w:fill="FFFFFF"/>
          <w:lang w:val="vi-VN"/>
        </w:rPr>
        <w:t>hưởng 60%, hu</w:t>
      </w:r>
      <w:r>
        <w:rPr>
          <w:color w:val="000000"/>
          <w:sz w:val="28"/>
          <w:szCs w:val="28"/>
          <w:shd w:val="clear" w:color="auto" w:fill="FFFFFF"/>
        </w:rPr>
        <w:t>ấ</w:t>
      </w:r>
      <w:r>
        <w:rPr>
          <w:color w:val="000000"/>
          <w:sz w:val="28"/>
          <w:szCs w:val="28"/>
          <w:shd w:val="clear" w:color="auto" w:fill="FFFFFF"/>
          <w:lang w:val="vi-VN"/>
        </w:rPr>
        <w:t>n luyện viên trực tiếp đào tạo vận động viên ở cơ sở </w:t>
      </w:r>
      <w:r>
        <w:rPr>
          <w:color w:val="000000"/>
          <w:sz w:val="28"/>
          <w:szCs w:val="28"/>
          <w:shd w:val="clear" w:color="auto" w:fill="FFFFFF"/>
        </w:rPr>
        <w:t>tr</w:t>
      </w:r>
      <w:r>
        <w:rPr>
          <w:color w:val="000000"/>
          <w:sz w:val="28"/>
          <w:szCs w:val="28"/>
          <w:shd w:val="clear" w:color="auto" w:fill="FFFFFF"/>
          <w:lang w:val="vi-VN"/>
        </w:rPr>
        <w:t xml:space="preserve">ước khi tham gia đội tuyển được </w:t>
      </w:r>
      <w:r>
        <w:rPr>
          <w:color w:val="000000"/>
          <w:sz w:val="28"/>
          <w:szCs w:val="28"/>
          <w:shd w:val="clear" w:color="auto" w:fill="FFFFFF"/>
        </w:rPr>
        <w:t>t</w:t>
      </w:r>
      <w:r>
        <w:rPr>
          <w:color w:val="000000"/>
          <w:sz w:val="28"/>
          <w:szCs w:val="28"/>
          <w:shd w:val="clear" w:color="auto" w:fill="FFFFFF"/>
          <w:lang w:val="vi-VN"/>
        </w:rPr>
        <w:t>hưởng 40%.</w:t>
      </w:r>
    </w:p>
    <w:p w:rsidR="00D7266B" w:rsidRDefault="005F5D3C">
      <w:pPr>
        <w:shd w:val="clear" w:color="auto" w:fill="FFFFFF"/>
        <w:tabs>
          <w:tab w:val="left" w:pos="1418"/>
        </w:tabs>
        <w:spacing w:before="60" w:after="60"/>
        <w:ind w:firstLine="992"/>
        <w:jc w:val="both"/>
        <w:rPr>
          <w:color w:val="000000"/>
          <w:sz w:val="28"/>
          <w:szCs w:val="28"/>
          <w:lang w:val="vi-VN"/>
        </w:rPr>
      </w:pPr>
      <w:r>
        <w:rPr>
          <w:color w:val="000000"/>
          <w:sz w:val="28"/>
          <w:szCs w:val="28"/>
          <w:shd w:val="clear" w:color="auto" w:fill="FFFFFF"/>
        </w:rPr>
        <w:t xml:space="preserve">5. </w:t>
      </w:r>
      <w:r>
        <w:rPr>
          <w:color w:val="000000"/>
          <w:sz w:val="28"/>
          <w:szCs w:val="28"/>
          <w:shd w:val="clear" w:color="auto" w:fill="FFFFFF"/>
          <w:lang w:val="vi-VN"/>
        </w:rPr>
        <w:t xml:space="preserve">Đối với các môn, nội dung thi </w:t>
      </w:r>
      <w:r>
        <w:rPr>
          <w:color w:val="000000"/>
          <w:sz w:val="28"/>
          <w:szCs w:val="28"/>
          <w:shd w:val="clear" w:color="auto" w:fill="FFFFFF"/>
        </w:rPr>
        <w:t xml:space="preserve">đấu </w:t>
      </w:r>
      <w:r>
        <w:rPr>
          <w:color w:val="000000"/>
          <w:sz w:val="28"/>
          <w:szCs w:val="28"/>
          <w:shd w:val="clear" w:color="auto" w:fill="FFFFFF"/>
          <w:lang w:val="vi-VN"/>
        </w:rPr>
        <w:t>mà thành tích thi đấu được sử dụng để xác định huy chương của các nội dung cá nhân và đồng đội được tính trong cùng một l</w:t>
      </w:r>
      <w:r>
        <w:rPr>
          <w:color w:val="000000"/>
          <w:sz w:val="28"/>
          <w:szCs w:val="28"/>
          <w:shd w:val="clear" w:color="auto" w:fill="FFFFFF"/>
        </w:rPr>
        <w:t>ầ</w:t>
      </w:r>
      <w:r>
        <w:rPr>
          <w:color w:val="000000"/>
          <w:sz w:val="28"/>
          <w:szCs w:val="28"/>
          <w:shd w:val="clear" w:color="auto" w:fill="FFFFFF"/>
          <w:lang w:val="vi-VN"/>
        </w:rPr>
        <w:t>n thi, thì từ huy chương thứ hai </w:t>
      </w:r>
      <w:r>
        <w:rPr>
          <w:color w:val="000000"/>
          <w:sz w:val="28"/>
          <w:szCs w:val="28"/>
          <w:shd w:val="clear" w:color="auto" w:fill="FFFFFF"/>
        </w:rPr>
        <w:t>tr</w:t>
      </w:r>
      <w:r>
        <w:rPr>
          <w:color w:val="000000"/>
          <w:sz w:val="28"/>
          <w:szCs w:val="28"/>
          <w:shd w:val="clear" w:color="auto" w:fill="FFFFFF"/>
          <w:lang w:val="vi-VN"/>
        </w:rPr>
        <w:t>ở lên mức thưởng chung cho huấn luyện viên, vận động viên</w:t>
      </w:r>
      <w:r>
        <w:rPr>
          <w:color w:val="000000"/>
          <w:sz w:val="28"/>
          <w:szCs w:val="28"/>
          <w:shd w:val="clear" w:color="auto" w:fill="FFFFFF"/>
        </w:rPr>
        <w:t xml:space="preserve"> </w:t>
      </w:r>
      <w:r>
        <w:rPr>
          <w:color w:val="000000"/>
          <w:sz w:val="28"/>
          <w:szCs w:val="28"/>
          <w:shd w:val="clear" w:color="auto" w:fill="FFFFFF"/>
          <w:lang w:val="vi-VN"/>
        </w:rPr>
        <w:t>bằng số lượng người</w:t>
      </w:r>
      <w:r>
        <w:rPr>
          <w:color w:val="000000"/>
          <w:sz w:val="28"/>
          <w:szCs w:val="28"/>
          <w:shd w:val="clear" w:color="auto" w:fill="FFFFFF"/>
        </w:rPr>
        <w:t xml:space="preserve"> được thưởng</w:t>
      </w:r>
      <w:r>
        <w:rPr>
          <w:color w:val="000000"/>
          <w:sz w:val="28"/>
          <w:szCs w:val="28"/>
          <w:shd w:val="clear" w:color="auto" w:fill="FFFFFF"/>
          <w:lang w:val="vi-VN"/>
        </w:rPr>
        <w:t xml:space="preserve"> nhân với </w:t>
      </w:r>
      <w:r>
        <w:rPr>
          <w:color w:val="000000"/>
          <w:sz w:val="28"/>
          <w:szCs w:val="28"/>
          <w:shd w:val="clear" w:color="auto" w:fill="FFFFFF"/>
          <w:lang w:val="vi-VN"/>
        </w:rPr>
        <w:t xml:space="preserve">50% mức thưởng tương ứng quy định </w:t>
      </w:r>
      <w:r>
        <w:rPr>
          <w:color w:val="000000"/>
          <w:sz w:val="28"/>
          <w:szCs w:val="28"/>
          <w:lang w:val="vi-VN"/>
        </w:rPr>
        <w:t>tại khoản 1, 2 Điều này.</w:t>
      </w:r>
    </w:p>
    <w:p w:rsidR="00D7266B" w:rsidRDefault="005F5D3C">
      <w:pPr>
        <w:shd w:val="clear" w:color="auto" w:fill="FFFFFF"/>
        <w:tabs>
          <w:tab w:val="left" w:pos="1418"/>
        </w:tabs>
        <w:spacing w:before="60" w:after="60"/>
        <w:ind w:firstLine="992"/>
        <w:jc w:val="both"/>
        <w:rPr>
          <w:color w:val="000000"/>
          <w:sz w:val="28"/>
          <w:szCs w:val="28"/>
          <w:lang w:val="vi-VN"/>
        </w:rPr>
      </w:pPr>
      <w:r>
        <w:rPr>
          <w:color w:val="000000"/>
          <w:sz w:val="28"/>
          <w:szCs w:val="28"/>
          <w:shd w:val="clear" w:color="auto" w:fill="FFFFFF"/>
        </w:rPr>
        <w:t xml:space="preserve">6. </w:t>
      </w:r>
      <w:r>
        <w:rPr>
          <w:color w:val="000000"/>
          <w:sz w:val="28"/>
          <w:szCs w:val="28"/>
          <w:shd w:val="clear" w:color="auto" w:fill="FFFFFF"/>
          <w:lang w:val="vi-VN"/>
        </w:rPr>
        <w:t xml:space="preserve">Huấn luyện viên, vận động viên lập thành tích </w:t>
      </w:r>
      <w:r>
        <w:rPr>
          <w:sz w:val="28"/>
          <w:szCs w:val="28"/>
        </w:rPr>
        <w:t xml:space="preserve">tại Đại hội thể thao toàn quốc, các giải vô địch quốc gia, giải vô địch trẻ quốc gia </w:t>
      </w:r>
      <w:r>
        <w:rPr>
          <w:color w:val="000000"/>
          <w:sz w:val="28"/>
          <w:szCs w:val="28"/>
          <w:shd w:val="clear" w:color="auto" w:fill="FFFFFF"/>
        </w:rPr>
        <w:t>dành cho người khuyết tật</w:t>
      </w:r>
      <w:r>
        <w:rPr>
          <w:sz w:val="28"/>
          <w:szCs w:val="28"/>
        </w:rPr>
        <w:t xml:space="preserve"> được thưởng</w:t>
      </w:r>
      <w:r>
        <w:rPr>
          <w:color w:val="000000"/>
          <w:sz w:val="28"/>
          <w:szCs w:val="28"/>
          <w:shd w:val="clear" w:color="auto" w:fill="FFFFFF"/>
          <w:lang w:val="vi-VN"/>
        </w:rPr>
        <w:t xml:space="preserve"> b</w:t>
      </w:r>
      <w:r>
        <w:rPr>
          <w:color w:val="000000"/>
          <w:sz w:val="28"/>
          <w:szCs w:val="28"/>
          <w:shd w:val="clear" w:color="auto" w:fill="FFFFFF"/>
        </w:rPr>
        <w:t>ằ</w:t>
      </w:r>
      <w:r>
        <w:rPr>
          <w:color w:val="000000"/>
          <w:sz w:val="28"/>
          <w:szCs w:val="28"/>
          <w:shd w:val="clear" w:color="auto" w:fill="FFFFFF"/>
          <w:lang w:val="vi-VN"/>
        </w:rPr>
        <w:t>ng 50% mức thưởng tương</w:t>
      </w:r>
      <w:r>
        <w:rPr>
          <w:color w:val="000000"/>
          <w:sz w:val="28"/>
          <w:szCs w:val="28"/>
          <w:shd w:val="clear" w:color="auto" w:fill="FFFFFF"/>
          <w:lang w:val="vi-VN"/>
        </w:rPr>
        <w:t xml:space="preserve"> ứng </w:t>
      </w:r>
      <w:r>
        <w:rPr>
          <w:color w:val="000000"/>
          <w:sz w:val="28"/>
          <w:szCs w:val="28"/>
          <w:lang w:val="vi-VN"/>
        </w:rPr>
        <w:t>quy định tại khoản 1, 2 Điều này.</w:t>
      </w:r>
    </w:p>
    <w:p w:rsidR="00D7266B" w:rsidRDefault="005F5D3C">
      <w:pPr>
        <w:shd w:val="clear" w:color="auto" w:fill="FFFFFF"/>
        <w:tabs>
          <w:tab w:val="left" w:pos="1418"/>
        </w:tabs>
        <w:spacing w:before="60" w:after="60"/>
        <w:ind w:firstLine="992"/>
        <w:jc w:val="both"/>
        <w:rPr>
          <w:color w:val="000000"/>
          <w:sz w:val="28"/>
          <w:szCs w:val="28"/>
          <w:lang w:val="vi-VN"/>
        </w:rPr>
      </w:pPr>
      <w:r>
        <w:rPr>
          <w:color w:val="000000"/>
          <w:sz w:val="28"/>
          <w:szCs w:val="28"/>
          <w:shd w:val="clear" w:color="auto" w:fill="FFFFFF"/>
          <w:lang w:val="vi-VN"/>
        </w:rPr>
        <w:t xml:space="preserve">Đối với các môn, nội dung thi </w:t>
      </w:r>
      <w:r>
        <w:rPr>
          <w:color w:val="000000"/>
          <w:sz w:val="28"/>
          <w:szCs w:val="28"/>
          <w:shd w:val="clear" w:color="auto" w:fill="FFFFFF"/>
        </w:rPr>
        <w:t xml:space="preserve">đấu </w:t>
      </w:r>
      <w:r>
        <w:rPr>
          <w:color w:val="000000"/>
          <w:sz w:val="28"/>
          <w:szCs w:val="28"/>
          <w:shd w:val="clear" w:color="auto" w:fill="FFFFFF"/>
          <w:lang w:val="vi-VN"/>
        </w:rPr>
        <w:t>mà thành tích thi đấu được sử dụng để xác định huy chương của các nội dung cá nhân và đồng đội được tính trong cùng một l</w:t>
      </w:r>
      <w:r>
        <w:rPr>
          <w:color w:val="000000"/>
          <w:sz w:val="28"/>
          <w:szCs w:val="28"/>
          <w:shd w:val="clear" w:color="auto" w:fill="FFFFFF"/>
        </w:rPr>
        <w:t>ầ</w:t>
      </w:r>
      <w:r>
        <w:rPr>
          <w:color w:val="000000"/>
          <w:sz w:val="28"/>
          <w:szCs w:val="28"/>
          <w:shd w:val="clear" w:color="auto" w:fill="FFFFFF"/>
          <w:lang w:val="vi-VN"/>
        </w:rPr>
        <w:t>n thi, thì từ huy chương thứ hai </w:t>
      </w:r>
      <w:r>
        <w:rPr>
          <w:color w:val="000000"/>
          <w:sz w:val="28"/>
          <w:szCs w:val="28"/>
          <w:shd w:val="clear" w:color="auto" w:fill="FFFFFF"/>
        </w:rPr>
        <w:t>tr</w:t>
      </w:r>
      <w:r>
        <w:rPr>
          <w:color w:val="000000"/>
          <w:sz w:val="28"/>
          <w:szCs w:val="28"/>
          <w:shd w:val="clear" w:color="auto" w:fill="FFFFFF"/>
          <w:lang w:val="vi-VN"/>
        </w:rPr>
        <w:t>ở lên mức thưởng chung cho</w:t>
      </w:r>
      <w:r>
        <w:rPr>
          <w:color w:val="000000"/>
          <w:sz w:val="28"/>
          <w:szCs w:val="28"/>
          <w:shd w:val="clear" w:color="auto" w:fill="FFFFFF"/>
          <w:lang w:val="vi-VN"/>
        </w:rPr>
        <w:t xml:space="preserve"> huấn luyện viên, vận động viên</w:t>
      </w:r>
      <w:r>
        <w:rPr>
          <w:color w:val="000000"/>
          <w:sz w:val="28"/>
          <w:szCs w:val="28"/>
          <w:shd w:val="clear" w:color="auto" w:fill="FFFFFF"/>
        </w:rPr>
        <w:t xml:space="preserve"> người khuyết tật </w:t>
      </w:r>
      <w:r>
        <w:rPr>
          <w:color w:val="000000"/>
          <w:sz w:val="28"/>
          <w:szCs w:val="28"/>
          <w:shd w:val="clear" w:color="auto" w:fill="FFFFFF"/>
          <w:lang w:val="vi-VN"/>
        </w:rPr>
        <w:t xml:space="preserve">bằng số lượng người </w:t>
      </w:r>
      <w:r>
        <w:rPr>
          <w:color w:val="000000"/>
          <w:sz w:val="28"/>
          <w:szCs w:val="28"/>
          <w:shd w:val="clear" w:color="auto" w:fill="FFFFFF"/>
        </w:rPr>
        <w:t xml:space="preserve">được </w:t>
      </w:r>
      <w:r>
        <w:rPr>
          <w:color w:val="000000"/>
          <w:sz w:val="28"/>
          <w:szCs w:val="28"/>
          <w:shd w:val="clear" w:color="auto" w:fill="FFFFFF"/>
          <w:lang w:val="vi-VN"/>
        </w:rPr>
        <w:t xml:space="preserve">nhân với 50% mức thưởng tương ứng quy định </w:t>
      </w:r>
      <w:r>
        <w:rPr>
          <w:color w:val="000000"/>
          <w:sz w:val="28"/>
          <w:szCs w:val="28"/>
          <w:lang w:val="vi-VN"/>
        </w:rPr>
        <w:t>tại khoản 1, 2 Điều này.</w:t>
      </w:r>
    </w:p>
    <w:p w:rsidR="00D7266B" w:rsidRDefault="005F5D3C">
      <w:pPr>
        <w:spacing w:before="60" w:after="60"/>
        <w:ind w:firstLine="993"/>
        <w:jc w:val="both"/>
        <w:rPr>
          <w:sz w:val="28"/>
          <w:szCs w:val="28"/>
        </w:rPr>
      </w:pPr>
      <w:r>
        <w:rPr>
          <w:sz w:val="28"/>
          <w:szCs w:val="28"/>
        </w:rPr>
        <w:t>7. Nguồn kinh phí thực hiện: Dự toán ngân sách thể dục, thể thao hàng năm theo phân cấp ngân sách.</w:t>
      </w:r>
    </w:p>
    <w:p w:rsidR="00D7266B" w:rsidRDefault="005F5D3C">
      <w:pPr>
        <w:spacing w:before="60" w:after="60"/>
        <w:ind w:firstLine="993"/>
        <w:jc w:val="both"/>
        <w:rPr>
          <w:spacing w:val="-6"/>
          <w:sz w:val="28"/>
          <w:szCs w:val="28"/>
        </w:rPr>
      </w:pPr>
      <w:r>
        <w:rPr>
          <w:b/>
          <w:spacing w:val="-6"/>
          <w:sz w:val="28"/>
          <w:szCs w:val="28"/>
        </w:rPr>
        <w:lastRenderedPageBreak/>
        <w:t xml:space="preserve">Điều 2. </w:t>
      </w:r>
      <w:r>
        <w:rPr>
          <w:spacing w:val="-6"/>
          <w:sz w:val="28"/>
          <w:szCs w:val="28"/>
        </w:rPr>
        <w:t>Giao Sở</w:t>
      </w:r>
      <w:r>
        <w:rPr>
          <w:spacing w:val="-6"/>
          <w:sz w:val="28"/>
          <w:szCs w:val="28"/>
        </w:rPr>
        <w:t xml:space="preserve"> Văn hóa, Thể thao và Du lịch chủ trì, phối hợp với Sở Tài chính, các sở, ngành, địa phương tổ chức triển khai thực hiện Quyết định này.</w:t>
      </w:r>
    </w:p>
    <w:p w:rsidR="00D7266B" w:rsidRDefault="005F5D3C">
      <w:pPr>
        <w:spacing w:before="60" w:after="60"/>
        <w:ind w:firstLine="993"/>
        <w:jc w:val="both"/>
        <w:rPr>
          <w:sz w:val="28"/>
          <w:szCs w:val="28"/>
        </w:rPr>
      </w:pPr>
      <w:r>
        <w:rPr>
          <w:sz w:val="28"/>
          <w:szCs w:val="28"/>
        </w:rPr>
        <w:t>Quyết định này có hiệu lực thi hành kể từ ngày 25/5/2020.</w:t>
      </w:r>
    </w:p>
    <w:p w:rsidR="00D7266B" w:rsidRDefault="005F5D3C">
      <w:pPr>
        <w:spacing w:before="60" w:after="60"/>
        <w:ind w:firstLine="993"/>
        <w:jc w:val="both"/>
        <w:rPr>
          <w:sz w:val="28"/>
          <w:szCs w:val="28"/>
        </w:rPr>
      </w:pPr>
      <w:r>
        <w:rPr>
          <w:b/>
          <w:sz w:val="28"/>
          <w:szCs w:val="28"/>
        </w:rPr>
        <w:t>Điều 3.</w:t>
      </w:r>
      <w:r>
        <w:rPr>
          <w:sz w:val="28"/>
          <w:szCs w:val="28"/>
        </w:rPr>
        <w:t> Chánh Văn phòng Đoàn ĐBQH, HĐND và UBND tỉnh; Thủ trư</w:t>
      </w:r>
      <w:r>
        <w:rPr>
          <w:sz w:val="28"/>
          <w:szCs w:val="28"/>
        </w:rPr>
        <w:t>ởng các sở, ngành tỉnh, Chủ tịch UBND huyện, thị xã, thành phố và các xã, phường, thị trấn và các cơ quan, đơn vị có liên quan chịu trách nhiệm thi hành Quyết định này.</w:t>
      </w:r>
    </w:p>
    <w:p w:rsidR="00D7266B" w:rsidRDefault="005F5D3C">
      <w:pPr>
        <w:spacing w:before="60" w:after="60"/>
        <w:ind w:firstLine="993"/>
        <w:jc w:val="both"/>
        <w:rPr>
          <w:sz w:val="28"/>
          <w:szCs w:val="28"/>
        </w:rPr>
      </w:pPr>
      <w:r>
        <w:rPr>
          <w:sz w:val="28"/>
          <w:szCs w:val="28"/>
        </w:rPr>
        <w:t>Quyết định này bãi bỏ điểm 1, khoản II Điều 1 của Quyết định số 4217/QĐ-UBND ngày 26/12</w:t>
      </w:r>
      <w:r>
        <w:rPr>
          <w:sz w:val="28"/>
          <w:szCs w:val="28"/>
        </w:rPr>
        <w:t>/2012 của UBND tỉnh về việc quy định một số  chế độ đối với huấn luyện viên, vận động viên thể thao./.</w:t>
      </w:r>
    </w:p>
    <w:p w:rsidR="00D7266B" w:rsidRDefault="00D7266B">
      <w:pPr>
        <w:spacing w:before="60" w:after="60"/>
        <w:ind w:firstLine="993"/>
        <w:jc w:val="both"/>
        <w:rPr>
          <w:sz w:val="16"/>
          <w:szCs w:val="28"/>
        </w:rPr>
      </w:pPr>
    </w:p>
    <w:tbl>
      <w:tblPr>
        <w:tblW w:w="0" w:type="auto"/>
        <w:shd w:val="clear" w:color="auto" w:fill="FFFFFF"/>
        <w:tblCellMar>
          <w:left w:w="0" w:type="dxa"/>
          <w:right w:w="0" w:type="dxa"/>
        </w:tblCellMar>
        <w:tblLook w:val="04A0" w:firstRow="1" w:lastRow="0" w:firstColumn="1" w:lastColumn="0" w:noHBand="0" w:noVBand="1"/>
      </w:tblPr>
      <w:tblGrid>
        <w:gridCol w:w="5192"/>
        <w:gridCol w:w="4095"/>
      </w:tblGrid>
      <w:tr w:rsidR="00D7266B">
        <w:tc>
          <w:tcPr>
            <w:tcW w:w="5211" w:type="dxa"/>
            <w:shd w:val="clear" w:color="auto" w:fill="FFFFFF"/>
            <w:tcMar>
              <w:top w:w="0" w:type="dxa"/>
              <w:left w:w="108" w:type="dxa"/>
              <w:bottom w:w="0" w:type="dxa"/>
              <w:right w:w="108" w:type="dxa"/>
            </w:tcMar>
          </w:tcPr>
          <w:p w:rsidR="00D7266B" w:rsidRDefault="005F5D3C">
            <w:pPr>
              <w:rPr>
                <w:color w:val="000000"/>
                <w:sz w:val="22"/>
                <w:szCs w:val="22"/>
              </w:rPr>
            </w:pPr>
            <w:r>
              <w:rPr>
                <w:b/>
                <w:bCs/>
                <w:i/>
                <w:iCs/>
                <w:color w:val="000000"/>
              </w:rPr>
              <w:t>Nơi nhận:</w:t>
            </w:r>
            <w:r>
              <w:rPr>
                <w:b/>
                <w:bCs/>
                <w:i/>
                <w:iCs/>
                <w:color w:val="000000"/>
                <w:sz w:val="18"/>
                <w:szCs w:val="18"/>
              </w:rPr>
              <w:br/>
            </w:r>
            <w:r>
              <w:rPr>
                <w:color w:val="000000"/>
                <w:sz w:val="22"/>
                <w:szCs w:val="22"/>
              </w:rPr>
              <w:t>- Như Điều 3;</w:t>
            </w:r>
            <w:r>
              <w:rPr>
                <w:color w:val="000000"/>
                <w:sz w:val="22"/>
                <w:szCs w:val="22"/>
              </w:rPr>
              <w:br/>
              <w:t>- Bộ Văn hóa, Thể thao và Du lịch;</w:t>
            </w:r>
            <w:r>
              <w:rPr>
                <w:color w:val="000000"/>
                <w:sz w:val="22"/>
                <w:szCs w:val="22"/>
              </w:rPr>
              <w:br/>
              <w:t>- Cục Kiểm tra VBPPL-Bộ Tư pháp;</w:t>
            </w:r>
            <w:r>
              <w:rPr>
                <w:color w:val="000000"/>
                <w:sz w:val="22"/>
                <w:szCs w:val="22"/>
              </w:rPr>
              <w:br/>
              <w:t>- TT. TU; TT. HĐND tỉnh</w:t>
            </w:r>
            <w:r>
              <w:rPr>
                <w:color w:val="000000"/>
                <w:sz w:val="22"/>
                <w:szCs w:val="22"/>
              </w:rPr>
              <w:br/>
              <w:t>- CT, các PCT. UBND tỉnh;</w:t>
            </w:r>
          </w:p>
          <w:p w:rsidR="00D7266B" w:rsidRDefault="005F5D3C">
            <w:pPr>
              <w:rPr>
                <w:color w:val="000000"/>
                <w:sz w:val="22"/>
                <w:szCs w:val="18"/>
              </w:rPr>
            </w:pPr>
            <w:r>
              <w:rPr>
                <w:color w:val="000000"/>
                <w:sz w:val="22"/>
                <w:szCs w:val="22"/>
              </w:rPr>
              <w:t>- Chánh, Phó CVP (Phan);</w:t>
            </w:r>
            <w:r>
              <w:rPr>
                <w:color w:val="000000"/>
                <w:sz w:val="22"/>
                <w:szCs w:val="22"/>
              </w:rPr>
              <w:br/>
              <w:t>- Cổng thông tin điện tử tỉnh;</w:t>
            </w:r>
            <w:r>
              <w:rPr>
                <w:color w:val="000000"/>
                <w:sz w:val="22"/>
                <w:szCs w:val="22"/>
              </w:rPr>
              <w:br/>
              <w:t>- TT. Phục vụ Hành chính công (Công báo tỉnh);</w:t>
            </w:r>
            <w:r>
              <w:rPr>
                <w:color w:val="000000"/>
                <w:sz w:val="22"/>
                <w:szCs w:val="22"/>
              </w:rPr>
              <w:br/>
              <w:t>- Phòng: VHXH+KTTC;</w:t>
            </w:r>
            <w:r>
              <w:rPr>
                <w:color w:val="000000"/>
                <w:sz w:val="22"/>
                <w:szCs w:val="22"/>
              </w:rPr>
              <w:br/>
              <w:t>- Lưu: VT, Mai.</w:t>
            </w:r>
          </w:p>
        </w:tc>
        <w:tc>
          <w:tcPr>
            <w:tcW w:w="4111" w:type="dxa"/>
            <w:shd w:val="clear" w:color="auto" w:fill="FFFFFF"/>
            <w:tcMar>
              <w:top w:w="0" w:type="dxa"/>
              <w:left w:w="108" w:type="dxa"/>
              <w:bottom w:w="0" w:type="dxa"/>
              <w:right w:w="108" w:type="dxa"/>
            </w:tcMar>
          </w:tcPr>
          <w:p w:rsidR="00D7266B" w:rsidRDefault="005F5D3C">
            <w:pPr>
              <w:spacing w:after="120"/>
              <w:jc w:val="center"/>
              <w:rPr>
                <w:b/>
                <w:bCs/>
                <w:color w:val="000000"/>
                <w:sz w:val="28"/>
                <w:szCs w:val="28"/>
              </w:rPr>
            </w:pPr>
            <w:r>
              <w:rPr>
                <w:b/>
                <w:bCs/>
                <w:color w:val="000000"/>
                <w:sz w:val="28"/>
                <w:szCs w:val="28"/>
              </w:rPr>
              <w:t>TM. ỦY BAN NHÂN DÂN</w:t>
            </w:r>
            <w:r>
              <w:rPr>
                <w:b/>
                <w:bCs/>
                <w:color w:val="000000"/>
                <w:sz w:val="28"/>
                <w:szCs w:val="28"/>
              </w:rPr>
              <w:br/>
              <w:t>CHỦ TỊCH</w:t>
            </w:r>
          </w:p>
          <w:p w:rsidR="00D7266B" w:rsidRDefault="00D7266B">
            <w:pPr>
              <w:spacing w:after="120"/>
              <w:jc w:val="center"/>
              <w:rPr>
                <w:b/>
                <w:bCs/>
                <w:color w:val="000000"/>
                <w:sz w:val="28"/>
                <w:szCs w:val="28"/>
              </w:rPr>
            </w:pPr>
          </w:p>
          <w:p w:rsidR="00D7266B" w:rsidRDefault="00D7266B">
            <w:pPr>
              <w:spacing w:after="120"/>
              <w:jc w:val="center"/>
              <w:rPr>
                <w:b/>
                <w:bCs/>
                <w:color w:val="000000"/>
                <w:sz w:val="28"/>
                <w:szCs w:val="28"/>
              </w:rPr>
            </w:pPr>
          </w:p>
          <w:p w:rsidR="00D7266B" w:rsidRDefault="00D7266B">
            <w:pPr>
              <w:spacing w:after="120"/>
              <w:jc w:val="center"/>
              <w:rPr>
                <w:b/>
                <w:bCs/>
                <w:color w:val="000000"/>
                <w:sz w:val="28"/>
                <w:szCs w:val="28"/>
              </w:rPr>
            </w:pPr>
          </w:p>
          <w:p w:rsidR="00D7266B" w:rsidRDefault="005F5D3C">
            <w:pPr>
              <w:spacing w:after="120"/>
              <w:jc w:val="center"/>
              <w:rPr>
                <w:color w:val="000000"/>
                <w:sz w:val="28"/>
                <w:szCs w:val="28"/>
              </w:rPr>
            </w:pPr>
            <w:r>
              <w:rPr>
                <w:b/>
                <w:bCs/>
                <w:color w:val="000000"/>
                <w:sz w:val="28"/>
                <w:szCs w:val="28"/>
              </w:rPr>
              <w:t>Trần Văn Cần</w:t>
            </w:r>
            <w:r>
              <w:rPr>
                <w:color w:val="000000"/>
                <w:sz w:val="28"/>
                <w:szCs w:val="28"/>
              </w:rPr>
              <w:br/>
            </w:r>
            <w:r>
              <w:rPr>
                <w:color w:val="000000"/>
                <w:sz w:val="28"/>
                <w:szCs w:val="28"/>
              </w:rPr>
              <w:br/>
            </w:r>
            <w:r>
              <w:rPr>
                <w:color w:val="000000"/>
                <w:sz w:val="28"/>
                <w:szCs w:val="28"/>
              </w:rPr>
              <w:br/>
            </w:r>
            <w:r>
              <w:rPr>
                <w:color w:val="000000"/>
                <w:sz w:val="28"/>
                <w:szCs w:val="28"/>
              </w:rPr>
              <w:br/>
            </w:r>
            <w:r>
              <w:rPr>
                <w:color w:val="000000"/>
                <w:sz w:val="28"/>
                <w:szCs w:val="28"/>
              </w:rPr>
              <w:br/>
            </w:r>
            <w:r>
              <w:rPr>
                <w:b/>
                <w:bCs/>
                <w:color w:val="000000"/>
                <w:sz w:val="28"/>
                <w:szCs w:val="28"/>
              </w:rPr>
              <w:t xml:space="preserve"> </w:t>
            </w:r>
          </w:p>
        </w:tc>
      </w:tr>
    </w:tbl>
    <w:p w:rsidR="00D7266B" w:rsidRDefault="00D7266B">
      <w:pPr>
        <w:spacing w:before="60" w:after="60"/>
        <w:ind w:firstLine="993"/>
        <w:jc w:val="both"/>
        <w:rPr>
          <w:sz w:val="28"/>
          <w:szCs w:val="28"/>
        </w:rPr>
      </w:pPr>
    </w:p>
    <w:p w:rsidR="00D7266B" w:rsidRDefault="00D7266B">
      <w:pPr>
        <w:spacing w:before="60" w:after="60"/>
        <w:ind w:firstLine="993"/>
        <w:jc w:val="both"/>
        <w:rPr>
          <w:sz w:val="28"/>
          <w:szCs w:val="28"/>
        </w:rPr>
      </w:pPr>
    </w:p>
    <w:p w:rsidR="00D7266B" w:rsidRDefault="00D7266B">
      <w:pPr>
        <w:spacing w:before="60" w:after="60"/>
        <w:ind w:firstLine="993"/>
        <w:jc w:val="both"/>
        <w:rPr>
          <w:sz w:val="28"/>
          <w:szCs w:val="28"/>
        </w:rPr>
      </w:pPr>
    </w:p>
    <w:p w:rsidR="00D7266B" w:rsidRDefault="00D7266B">
      <w:pPr>
        <w:spacing w:after="120"/>
        <w:ind w:firstLine="851"/>
        <w:jc w:val="both"/>
        <w:rPr>
          <w:sz w:val="28"/>
          <w:szCs w:val="28"/>
        </w:rPr>
      </w:pPr>
    </w:p>
    <w:p w:rsidR="00D7266B" w:rsidRDefault="00D7266B"/>
    <w:p w:rsidR="00D7266B" w:rsidRDefault="00D7266B"/>
    <w:sectPr w:rsidR="00D7266B">
      <w:pgSz w:w="11906" w:h="16838"/>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5D3C" w:rsidRDefault="005F5D3C">
      <w:r>
        <w:separator/>
      </w:r>
    </w:p>
  </w:endnote>
  <w:endnote w:type="continuationSeparator" w:id="0">
    <w:p w:rsidR="005F5D3C" w:rsidRDefault="005F5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5D3C" w:rsidRDefault="005F5D3C">
      <w:r>
        <w:separator/>
      </w:r>
    </w:p>
  </w:footnote>
  <w:footnote w:type="continuationSeparator" w:id="0">
    <w:p w:rsidR="005F5D3C" w:rsidRDefault="005F5D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66B"/>
    <w:rsid w:val="003B10B1"/>
    <w:rsid w:val="005F5D3C"/>
    <w:rsid w:val="00D7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line="312" w:lineRule="auto"/>
    </w:pPr>
  </w:style>
  <w:style w:type="paragraph" w:styleId="ListParagraph">
    <w:name w:val="List Paragraph"/>
    <w:basedOn w:val="Normal"/>
    <w:uiPriority w:val="34"/>
    <w:qFormat/>
    <w:pPr>
      <w:ind w:left="720"/>
      <w:contextualSpacing/>
    </w:pPr>
  </w:style>
  <w:style w:type="table" w:styleId="TableGrid">
    <w:name w:val="Table Grid"/>
    <w:basedOn w:val="TableNormal"/>
    <w:pPr>
      <w:spacing w:after="0" w:line="240" w:lineRule="auto"/>
    </w:pPr>
    <w:rPr>
      <w:rFonts w:ascii="Times New Roman" w:eastAsia="Times New Roman" w:hAnsi="Times New Roman" w:cs="Times New Roman"/>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pPr>
      <w:spacing w:line="312" w:lineRule="auto"/>
    </w:pPr>
  </w:style>
  <w:style w:type="paragraph" w:styleId="ListParagraph">
    <w:name w:val="List Paragraph"/>
    <w:basedOn w:val="Normal"/>
    <w:uiPriority w:val="34"/>
    <w:qFormat/>
    <w:pPr>
      <w:ind w:left="720"/>
      <w:contextualSpacing/>
    </w:pPr>
  </w:style>
  <w:style w:type="table" w:styleId="TableGrid">
    <w:name w:val="Table Grid"/>
    <w:basedOn w:val="TableNormal"/>
    <w:pPr>
      <w:spacing w:after="0" w:line="240" w:lineRule="auto"/>
    </w:pPr>
    <w:rPr>
      <w:rFonts w:ascii="Times New Roman" w:eastAsia="Times New Roman" w:hAnsi="Times New Roman" w:cs="Times New Roman"/>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6B0F39-7ED1-409E-A004-6B4506A0C33C}"/>
</file>

<file path=customXml/itemProps2.xml><?xml version="1.0" encoding="utf-8"?>
<ds:datastoreItem xmlns:ds="http://schemas.openxmlformats.org/officeDocument/2006/customXml" ds:itemID="{6158D433-9862-4D3F-83B4-99903ADA0BD4}"/>
</file>

<file path=customXml/itemProps3.xml><?xml version="1.0" encoding="utf-8"?>
<ds:datastoreItem xmlns:ds="http://schemas.openxmlformats.org/officeDocument/2006/customXml" ds:itemID="{7EAF2AA0-BDAF-4860-A220-0E6046C4FDC3}"/>
</file>

<file path=docProps/app.xml><?xml version="1.0" encoding="utf-8"?>
<Properties xmlns="http://schemas.openxmlformats.org/officeDocument/2006/extended-properties" xmlns:vt="http://schemas.openxmlformats.org/officeDocument/2006/docPropsVTypes">
  <Template>Normal</Template>
  <TotalTime>1</TotalTime>
  <Pages>3</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dcterms:created xsi:type="dcterms:W3CDTF">2020-05-20T01:18:00Z</dcterms:created>
  <dcterms:modified xsi:type="dcterms:W3CDTF">2020-05-20T01:18:00Z</dcterms:modified>
</cp:coreProperties>
</file>