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E434CF"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E434CF">
              <w:rPr>
                <w:rFonts w:ascii="TimesNewRomanPSMT" w:eastAsia="Times New Roman" w:hAnsi="TimesNewRomanPSMT" w:cs="Times New Roman"/>
                <w:color w:val="000000"/>
              </w:rPr>
              <w:t>1</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E434CF"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Pr>
                <w:rFonts w:ascii="TimesNewRomanPS-ItalicMT" w:eastAsia="Times New Roman" w:hAnsi="TimesNewRomanPS-ItalicMT" w:cs="Times New Roman"/>
                <w:i/>
                <w:iCs/>
                <w:color w:val="000000"/>
              </w:rPr>
              <w:t>0</w:t>
            </w:r>
            <w:r w:rsidR="00E434CF">
              <w:rPr>
                <w:rFonts w:ascii="TimesNewRomanPS-ItalicMT" w:eastAsia="Times New Roman" w:hAnsi="TimesNewRomanPS-ItalicMT" w:cs="Times New Roman"/>
                <w:i/>
                <w:iCs/>
                <w:color w:val="000000"/>
              </w:rPr>
              <w:t>2</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Pr="00637195" w:rsidRDefault="00637195" w:rsidP="00E434CF">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 xml:space="preserve">Bãi bỏ </w:t>
      </w:r>
      <w:r w:rsidR="00E434CF">
        <w:rPr>
          <w:rStyle w:val="fontstyle01"/>
        </w:rPr>
        <w:t>Quyết định số 28/2016/QĐ-UBND ngày 20/10/2016 của Ủy ban nhân dân tỉnh Hải Dương quy định mức hỗ trợ công chức làm việc tại bộ phận tiếp nhận và trả kết quả theo cơ chế một cửa, cơ chế một cửa liên thông</w:t>
      </w:r>
      <w:r w:rsidR="00E434CF">
        <w:rPr>
          <w:rStyle w:val="fontstyle01"/>
        </w:rPr>
        <w:t xml:space="preserve"> </w:t>
      </w:r>
      <w:r w:rsidR="00E434CF">
        <w:rPr>
          <w:rStyle w:val="fontstyle01"/>
        </w:rPr>
        <w:t>của các cơ quan hành chính nhà nước trên địa bàn tỉnh Hải Dương</w:t>
      </w:r>
    </w:p>
    <w:p w:rsidR="00637195" w:rsidRDefault="00E434CF"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95pt;margin-top:4.7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Default="00637195" w:rsidP="00637195">
      <w:pPr>
        <w:spacing w:after="0" w:line="240" w:lineRule="auto"/>
        <w:rPr>
          <w:rFonts w:ascii="TimesNewRomanPS-BoldMT" w:eastAsia="Times New Roman" w:hAnsi="TimesNewRomanPS-BoldMT" w:cs="Times New Roman"/>
          <w:b/>
          <w:bCs/>
          <w:color w:val="000000"/>
        </w:rPr>
      </w:pPr>
    </w:p>
    <w:p w:rsidR="00637195" w:rsidRPr="00E434CF" w:rsidRDefault="00637195" w:rsidP="00E434CF">
      <w:pPr>
        <w:spacing w:before="120" w:after="120" w:line="240" w:lineRule="auto"/>
        <w:ind w:firstLine="567"/>
        <w:jc w:val="both"/>
        <w:rPr>
          <w:rFonts w:eastAsia="Times New Roman" w:cs="Times New Roman"/>
          <w:i/>
          <w:iCs/>
          <w:color w:val="000000"/>
        </w:rPr>
      </w:pPr>
      <w:r w:rsidRPr="00E434CF">
        <w:rPr>
          <w:rFonts w:eastAsia="Times New Roman" w:cs="Times New Roman"/>
          <w:i/>
          <w:iCs/>
          <w:color w:val="000000"/>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434CF" w:rsidRPr="00E434CF" w:rsidRDefault="00E434CF" w:rsidP="00E434CF">
      <w:pPr>
        <w:ind w:firstLine="567"/>
        <w:jc w:val="both"/>
        <w:rPr>
          <w:rFonts w:eastAsia="Times New Roman" w:cs="Times New Roman"/>
          <w:bCs/>
          <w:i/>
          <w:iCs/>
        </w:rPr>
      </w:pPr>
      <w:r w:rsidRPr="00E434CF">
        <w:rPr>
          <w:rFonts w:eastAsia="Times New Roman" w:cs="Times New Roman"/>
          <w:bCs/>
          <w:i/>
          <w:iCs/>
        </w:rPr>
        <w:t>Căn cứ Luật Ban hành văn bản quy phạm pháp luật năm 2015; Luật Sửa đổi, bổ sung một số điều của Luật Ban hành văn bản quy phạm pháp luật năm 2020;</w:t>
      </w:r>
    </w:p>
    <w:p w:rsidR="00E434CF" w:rsidRPr="00E434CF" w:rsidRDefault="00E434CF" w:rsidP="00E434CF">
      <w:pPr>
        <w:ind w:firstLine="567"/>
        <w:jc w:val="both"/>
        <w:rPr>
          <w:rFonts w:eastAsia="Times New Roman" w:cs="Times New Roman"/>
          <w:bCs/>
          <w:i/>
          <w:iCs/>
        </w:rPr>
      </w:pPr>
      <w:r w:rsidRPr="00E434CF">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E434CF" w:rsidRPr="00E434CF" w:rsidRDefault="00E434CF" w:rsidP="00E434CF">
      <w:pPr>
        <w:spacing w:before="120" w:after="120" w:line="240" w:lineRule="auto"/>
        <w:ind w:firstLine="567"/>
        <w:jc w:val="both"/>
        <w:rPr>
          <w:rFonts w:eastAsia="Times New Roman" w:cs="Times New Roman"/>
          <w:bCs/>
          <w:i/>
          <w:iCs/>
        </w:rPr>
      </w:pPr>
      <w:r w:rsidRPr="00E434CF">
        <w:rPr>
          <w:rFonts w:eastAsia="Times New Roman" w:cs="Times New Roman"/>
          <w:bCs/>
          <w:i/>
          <w:iCs/>
        </w:rPr>
        <w:t>Căn cứ Nghị quyết số 33/2024/NQ-HĐND ngày 11 tháng 12 năm 2024 của Hội đồng nhân dân tỉnh Hải Dương Quy định chính sách hỗ trợ đối với công chức, viên chức làm việc tại Bộ phận một cửa các cấp trên địa bàn tỉnh Hải Dương;</w:t>
      </w:r>
    </w:p>
    <w:p w:rsidR="00637195" w:rsidRPr="00E434CF" w:rsidRDefault="00E434CF" w:rsidP="00E434CF">
      <w:pPr>
        <w:spacing w:before="120" w:after="120" w:line="240" w:lineRule="auto"/>
        <w:ind w:firstLine="567"/>
        <w:jc w:val="both"/>
        <w:rPr>
          <w:rFonts w:eastAsia="Times New Roman" w:cs="Times New Roman"/>
          <w:i/>
          <w:iCs/>
          <w:color w:val="000000"/>
        </w:rPr>
      </w:pPr>
      <w:r w:rsidRPr="00E434CF">
        <w:rPr>
          <w:rFonts w:eastAsia="Times New Roman" w:cs="Times New Roman"/>
          <w:bCs/>
          <w:i/>
          <w:iCs/>
        </w:rPr>
        <w:t>Theo đề nghị của Giám đốc Sở Tài chính.</w:t>
      </w:r>
    </w:p>
    <w:p w:rsidR="00712BA2" w:rsidRPr="00E434CF" w:rsidRDefault="00712BA2" w:rsidP="00E434CF">
      <w:pPr>
        <w:spacing w:before="120" w:after="120" w:line="240" w:lineRule="auto"/>
        <w:ind w:firstLine="567"/>
        <w:jc w:val="both"/>
        <w:rPr>
          <w:rFonts w:eastAsia="Times New Roman" w:cs="Times New Roman"/>
          <w:b/>
          <w:bCs/>
          <w:color w:val="000000"/>
        </w:rPr>
      </w:pP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712BA2" w:rsidRPr="00E434CF" w:rsidRDefault="00712BA2" w:rsidP="00E434CF">
      <w:pPr>
        <w:spacing w:before="120" w:after="120" w:line="240" w:lineRule="auto"/>
        <w:ind w:firstLine="567"/>
        <w:jc w:val="both"/>
        <w:rPr>
          <w:rFonts w:eastAsia="Times New Roman" w:cs="Times New Roman"/>
          <w:b/>
          <w:bCs/>
          <w:color w:val="000000"/>
        </w:rPr>
      </w:pPr>
    </w:p>
    <w:p w:rsidR="00E434CF" w:rsidRPr="00E434CF" w:rsidRDefault="00E434CF" w:rsidP="00E434CF">
      <w:pPr>
        <w:spacing w:after="0" w:line="240" w:lineRule="auto"/>
        <w:ind w:firstLine="567"/>
        <w:jc w:val="both"/>
        <w:rPr>
          <w:rFonts w:eastAsia="Times New Roman" w:cs="Times New Roman"/>
          <w:color w:val="000000"/>
          <w:szCs w:val="28"/>
        </w:rPr>
      </w:pPr>
      <w:r w:rsidRPr="00E434CF">
        <w:rPr>
          <w:rFonts w:eastAsia="Times New Roman" w:cs="Times New Roman"/>
          <w:b/>
          <w:bCs/>
          <w:color w:val="000000"/>
          <w:szCs w:val="28"/>
        </w:rPr>
        <w:t xml:space="preserve">Điều 1. </w:t>
      </w:r>
      <w:r w:rsidRPr="00E434CF">
        <w:rPr>
          <w:rFonts w:eastAsia="Times New Roman" w:cs="Times New Roman"/>
          <w:color w:val="000000"/>
          <w:szCs w:val="28"/>
        </w:rPr>
        <w:t xml:space="preserve">Bãi bỏ toàn bộ Quyết định số 28/2016/QĐ-UBND ngày 20/10/2016 của Ủy ban nhân dân tỉnh Hải Dương Quy định mức hỗ trợ công chức làm việc tại bộ phận tiếp nhận trả kết quả theo cơ chế một cửa, cơ chế một cửa liên thông của các cơ quan hành chính các cấp trên </w:t>
      </w:r>
      <w:bookmarkStart w:id="0" w:name="_GoBack"/>
      <w:bookmarkEnd w:id="0"/>
      <w:r w:rsidRPr="00E434CF">
        <w:rPr>
          <w:rFonts w:eastAsia="Times New Roman" w:cs="Times New Roman"/>
          <w:color w:val="000000"/>
          <w:szCs w:val="28"/>
        </w:rPr>
        <w:t>địa bàn tỉnh Hải Dương.</w:t>
      </w:r>
    </w:p>
    <w:p w:rsidR="00637195" w:rsidRPr="00E434CF" w:rsidRDefault="00E434CF" w:rsidP="00E434CF">
      <w:pPr>
        <w:spacing w:before="120" w:after="120" w:line="240" w:lineRule="auto"/>
        <w:ind w:firstLine="567"/>
        <w:jc w:val="both"/>
        <w:rPr>
          <w:rFonts w:eastAsia="Times New Roman" w:cs="Times New Roman"/>
          <w:color w:val="000000"/>
        </w:rPr>
      </w:pPr>
      <w:r w:rsidRPr="00E434CF">
        <w:rPr>
          <w:rFonts w:eastAsia="Times New Roman" w:cs="Times New Roman"/>
          <w:b/>
          <w:bCs/>
          <w:color w:val="000000"/>
          <w:szCs w:val="28"/>
        </w:rPr>
        <w:lastRenderedPageBreak/>
        <w:t xml:space="preserve">Điều 2. </w:t>
      </w:r>
      <w:r w:rsidRPr="00E434CF">
        <w:rPr>
          <w:rFonts w:eastAsia="Times New Roman" w:cs="Times New Roman"/>
          <w:color w:val="000000"/>
          <w:szCs w:val="28"/>
        </w:rPr>
        <w:t>Quyết định này có hiệu lực kể từ ngày 02 tháng 01 năm 2025./</w:t>
      </w:r>
      <w:r w:rsidR="00637195" w:rsidRPr="00E434CF">
        <w:rPr>
          <w:rFonts w:eastAsia="Times New Roman" w:cs="Times New Roman"/>
          <w:color w:val="000000"/>
        </w:rPr>
        <w:t>.</w:t>
      </w:r>
    </w:p>
    <w:p w:rsidR="00E434CF" w:rsidRPr="00637195" w:rsidRDefault="00E434CF" w:rsidP="00E434CF">
      <w:pPr>
        <w:spacing w:before="120" w:after="120" w:line="240" w:lineRule="auto"/>
        <w:ind w:firstLine="567"/>
        <w:jc w:val="both"/>
        <w:rPr>
          <w:rFonts w:ascii="TimesNewRomanPSMT" w:eastAsia="Times New Roman" w:hAnsi="TimesNewRomanPSMT" w:cs="Times New Roman"/>
          <w:color w:val="00000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E434CF" w:rsidRPr="00E434CF" w:rsidRDefault="00637195" w:rsidP="00E434CF">
            <w:pPr>
              <w:rPr>
                <w:rFonts w:ascii="TimesNewRomanPSMT" w:eastAsia="Times New Roman" w:hAnsi="TimesNewRomanPSMT" w:cs="Times New Roman"/>
                <w:color w:val="000000"/>
                <w:sz w:val="22"/>
              </w:rPr>
            </w:pPr>
            <w:r w:rsidRPr="00637195">
              <w:rPr>
                <w:rFonts w:ascii="TimesNewRomanPSMT" w:eastAsia="Times New Roman" w:hAnsi="TimesNewRomanPSMT" w:cs="Times New Roman"/>
                <w:color w:val="000000"/>
                <w:sz w:val="22"/>
              </w:rPr>
              <w:t xml:space="preserve">- </w:t>
            </w:r>
            <w:r w:rsidR="00E434CF" w:rsidRPr="00E434CF">
              <w:rPr>
                <w:rFonts w:ascii="TimesNewRomanPSMT" w:eastAsia="Times New Roman" w:hAnsi="TimesNewRomanPSMT" w:cs="Times New Roman"/>
                <w:color w:val="000000"/>
                <w:sz w:val="22"/>
              </w:rPr>
              <w:t>Văn phòng Chính phủ;</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Cục Kiểm tra VBQPPL - Bộ Tư pháp;</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Vụ pháp chế - Bộ Tài chính;</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Thường trực Tỉnh ủy;</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Thường trực HĐND tỉnh;</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Chủ tịch và các Phó Chủ tịch UBND tỉnh;</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Thủ trưởng các sở, ngành của tỉnh;</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UBND huyện, thành phố, thị xã;</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LĐVP UBND tỉnh;</w:t>
            </w:r>
          </w:p>
          <w:p w:rsidR="00E434CF" w:rsidRPr="00E434CF" w:rsidRDefault="00E434CF" w:rsidP="00E434CF">
            <w:pPr>
              <w:rPr>
                <w:rFonts w:ascii="TimesNewRomanPSMT" w:eastAsia="Times New Roman" w:hAnsi="TimesNewRomanPSMT" w:cs="Times New Roman"/>
                <w:color w:val="000000"/>
                <w:sz w:val="22"/>
              </w:rPr>
            </w:pPr>
            <w:r w:rsidRPr="00E434CF">
              <w:rPr>
                <w:rFonts w:ascii="TimesNewRomanPSMT" w:eastAsia="Times New Roman" w:hAnsi="TimesNewRomanPSMT" w:cs="Times New Roman"/>
                <w:color w:val="000000"/>
                <w:sz w:val="22"/>
              </w:rPr>
              <w:t>- Trung tâm CNTT - VP UBND tỉnh;</w:t>
            </w:r>
          </w:p>
          <w:p w:rsidR="00637195" w:rsidRDefault="00E434CF" w:rsidP="00E434CF">
            <w:pPr>
              <w:rPr>
                <w:rFonts w:ascii="TimesNewRomanPS-BoldItalicMT" w:eastAsia="Times New Roman" w:hAnsi="TimesNewRomanPS-BoldItalicMT" w:cs="Times New Roman"/>
                <w:b/>
                <w:bCs/>
                <w:i/>
                <w:iCs/>
                <w:color w:val="000000"/>
                <w:sz w:val="24"/>
              </w:rPr>
            </w:pPr>
            <w:r w:rsidRPr="00E434CF">
              <w:rPr>
                <w:rFonts w:ascii="TimesNewRomanPSMT" w:eastAsia="Times New Roman" w:hAnsi="TimesNewRomanPSMT" w:cs="Times New Roman"/>
                <w:color w:val="000000"/>
                <w:sz w:val="22"/>
              </w:rPr>
              <w:t>- Lưu: VT, KTTC, TA</w:t>
            </w:r>
            <w:r w:rsidRPr="00E434CF">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E434C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637195"/>
    <w:rsid w:val="00712BA2"/>
    <w:rsid w:val="00A54806"/>
    <w:rsid w:val="00E434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045FA4B2"/>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9A3650-0EAA-410B-982B-D4484F03C8F6}"/>
</file>

<file path=customXml/itemProps2.xml><?xml version="1.0" encoding="utf-8"?>
<ds:datastoreItem xmlns:ds="http://schemas.openxmlformats.org/officeDocument/2006/customXml" ds:itemID="{772A8BD4-EA4F-46CE-A28F-1374180A1B97}"/>
</file>

<file path=customXml/itemProps3.xml><?xml version="1.0" encoding="utf-8"?>
<ds:datastoreItem xmlns:ds="http://schemas.openxmlformats.org/officeDocument/2006/customXml" ds:itemID="{09DF39E2-7A78-4C20-AA4A-B09405CD26EC}"/>
</file>

<file path=docProps/app.xml><?xml version="1.0" encoding="utf-8"?>
<Properties xmlns="http://schemas.openxmlformats.org/officeDocument/2006/extended-properties" xmlns:vt="http://schemas.openxmlformats.org/officeDocument/2006/docPropsVTypes">
  <Template>Normal</Template>
  <TotalTime>9</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cp:revision>
  <dcterms:created xsi:type="dcterms:W3CDTF">2024-01-08T06:38:00Z</dcterms:created>
  <dcterms:modified xsi:type="dcterms:W3CDTF">2025-01-03T01:05:00Z</dcterms:modified>
</cp:coreProperties>
</file>