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000" w:firstRow="0" w:lastRow="0" w:firstColumn="0" w:lastColumn="0" w:noHBand="0" w:noVBand="0"/>
      </w:tblPr>
      <w:tblGrid>
        <w:gridCol w:w="3686"/>
        <w:gridCol w:w="5812"/>
      </w:tblGrid>
      <w:tr w:rsidR="00DA66C7" w:rsidTr="00EA125B">
        <w:trPr>
          <w:trHeight w:val="1134"/>
          <w:jc w:val="center"/>
        </w:trPr>
        <w:tc>
          <w:tcPr>
            <w:tcW w:w="3686" w:type="dxa"/>
          </w:tcPr>
          <w:p w:rsidR="00DA66C7" w:rsidRDefault="006B08FE" w:rsidP="00EA125B">
            <w:pPr>
              <w:spacing w:after="0" w:line="240" w:lineRule="auto"/>
              <w:jc w:val="center"/>
              <w:rPr>
                <w:rFonts w:ascii="Times New Roman" w:hAnsi="Times New Roman"/>
                <w:b/>
                <w:bCs/>
                <w:sz w:val="26"/>
                <w:szCs w:val="26"/>
                <w:lang w:val="en-GB"/>
              </w:rPr>
            </w:pPr>
            <w:r>
              <w:rPr>
                <w:rFonts w:ascii="Times New Roman" w:hAnsi="Times New Roman"/>
                <w:b/>
                <w:bCs/>
                <w:sz w:val="26"/>
                <w:szCs w:val="26"/>
                <w:lang w:val="en-GB"/>
              </w:rPr>
              <w:t>ỦY BAN NHÂN DÂN</w:t>
            </w:r>
          </w:p>
          <w:p w:rsidR="00DA66C7" w:rsidRDefault="006B08FE" w:rsidP="00EA125B">
            <w:pPr>
              <w:spacing w:after="0" w:line="240" w:lineRule="auto"/>
              <w:jc w:val="center"/>
              <w:rPr>
                <w:rFonts w:ascii="Times New Roman" w:hAnsi="Times New Roman"/>
                <w:b/>
                <w:bCs/>
                <w:sz w:val="26"/>
                <w:szCs w:val="26"/>
                <w:lang w:val="en-GB"/>
              </w:rPr>
            </w:pPr>
            <w:r>
              <w:rPr>
                <w:rFonts w:ascii="Times New Roman" w:hAnsi="Times New Roman"/>
                <w:b/>
                <w:bCs/>
                <w:sz w:val="26"/>
                <w:szCs w:val="26"/>
                <w:lang w:val="en-GB"/>
              </w:rPr>
              <w:t>THÀNH PHỐ HỒ CHÍ MINH</w:t>
            </w:r>
          </w:p>
          <w:p w:rsidR="00DA66C7" w:rsidRDefault="006B08FE" w:rsidP="00EA125B">
            <w:pPr>
              <w:spacing w:after="0" w:line="240" w:lineRule="auto"/>
              <w:jc w:val="center"/>
              <w:rPr>
                <w:rFonts w:ascii="Times New Roman" w:hAnsi="Times New Roman"/>
                <w:b/>
                <w:bCs/>
                <w:sz w:val="12"/>
                <w:szCs w:val="12"/>
                <w:vertAlign w:val="superscript"/>
                <w:lang w:val="en-GB"/>
              </w:rPr>
            </w:pPr>
            <w:r>
              <w:rPr>
                <w:rFonts w:ascii="Times New Roman" w:hAnsi="Times New Roman"/>
                <w:b/>
                <w:bCs/>
                <w:sz w:val="12"/>
                <w:szCs w:val="12"/>
                <w:vertAlign w:val="superscript"/>
                <w:lang w:val="en-GB"/>
              </w:rPr>
              <w:t>______________________________________</w:t>
            </w:r>
          </w:p>
          <w:p w:rsidR="00EA125B" w:rsidRPr="00EA125B" w:rsidRDefault="00EA125B" w:rsidP="00EA125B">
            <w:pPr>
              <w:spacing w:after="0" w:line="240" w:lineRule="auto"/>
              <w:jc w:val="center"/>
              <w:rPr>
                <w:rFonts w:ascii="Times New Roman" w:hAnsi="Times New Roman"/>
                <w:b/>
                <w:bCs/>
                <w:sz w:val="26"/>
                <w:szCs w:val="26"/>
                <w:lang w:val="en-GB"/>
              </w:rPr>
            </w:pPr>
          </w:p>
          <w:p w:rsidR="00DA66C7" w:rsidRPr="00EA125B" w:rsidRDefault="00EA125B" w:rsidP="00E95E9B">
            <w:pPr>
              <w:spacing w:after="0" w:line="240" w:lineRule="auto"/>
              <w:jc w:val="center"/>
              <w:rPr>
                <w:rFonts w:ascii="Times New Roman" w:hAnsi="Times New Roman"/>
                <w:b/>
                <w:bCs/>
                <w:sz w:val="12"/>
                <w:szCs w:val="12"/>
                <w:vertAlign w:val="superscript"/>
                <w:lang w:val="en-GB"/>
              </w:rPr>
            </w:pPr>
            <w:r>
              <w:rPr>
                <w:rFonts w:ascii="Times New Roman" w:hAnsi="Times New Roman"/>
                <w:lang w:val="en-GB"/>
              </w:rPr>
              <w:t xml:space="preserve">Số: </w:t>
            </w:r>
            <w:r w:rsidR="00E95E9B">
              <w:rPr>
                <w:rFonts w:ascii="Times New Roman" w:hAnsi="Times New Roman"/>
                <w:lang w:val="en-GB"/>
              </w:rPr>
              <w:t>3646</w:t>
            </w:r>
            <w:r>
              <w:rPr>
                <w:rFonts w:ascii="Times New Roman" w:hAnsi="Times New Roman"/>
                <w:lang w:val="en-GB"/>
              </w:rPr>
              <w:t>/QĐ-UBND</w:t>
            </w:r>
          </w:p>
        </w:tc>
        <w:tc>
          <w:tcPr>
            <w:tcW w:w="5812" w:type="dxa"/>
          </w:tcPr>
          <w:p w:rsidR="00DA66C7" w:rsidRDefault="006B08FE" w:rsidP="00EA125B">
            <w:pPr>
              <w:pStyle w:val="Heading9"/>
              <w:spacing w:before="0" w:after="0"/>
              <w:jc w:val="center"/>
              <w:rPr>
                <w:rFonts w:ascii="Times New Roman" w:hAnsi="Times New Roman"/>
                <w:b/>
                <w:bCs/>
                <w:sz w:val="24"/>
                <w:szCs w:val="24"/>
                <w:lang w:val="en-GB"/>
              </w:rPr>
            </w:pPr>
            <w:r>
              <w:rPr>
                <w:rFonts w:ascii="Times New Roman" w:hAnsi="Times New Roman"/>
                <w:b/>
                <w:bCs/>
                <w:sz w:val="24"/>
                <w:szCs w:val="24"/>
                <w:lang w:val="en-GB"/>
              </w:rPr>
              <w:t>CỘNG HÒA XÃ HỘI CHỦ NGHĨA VIỆT NAM</w:t>
            </w:r>
          </w:p>
          <w:p w:rsidR="00DA66C7" w:rsidRDefault="006B08FE" w:rsidP="00EA125B">
            <w:pPr>
              <w:spacing w:after="0" w:line="240" w:lineRule="auto"/>
              <w:jc w:val="center"/>
              <w:rPr>
                <w:rFonts w:ascii="Times New Roman" w:hAnsi="Times New Roman"/>
                <w:b/>
                <w:bCs/>
                <w:sz w:val="26"/>
                <w:szCs w:val="26"/>
                <w:lang w:val="en-GB"/>
              </w:rPr>
            </w:pPr>
            <w:r>
              <w:rPr>
                <w:rFonts w:ascii="Times New Roman" w:hAnsi="Times New Roman"/>
                <w:b/>
                <w:bCs/>
                <w:sz w:val="26"/>
                <w:szCs w:val="26"/>
                <w:lang w:val="en-GB"/>
              </w:rPr>
              <w:t>Độc lập - Tự do - Hạnh phúc</w:t>
            </w:r>
          </w:p>
          <w:p w:rsidR="00DA66C7" w:rsidRDefault="006B08FE" w:rsidP="00EA125B">
            <w:pPr>
              <w:spacing w:after="0" w:line="240" w:lineRule="auto"/>
              <w:jc w:val="center"/>
              <w:rPr>
                <w:rFonts w:ascii="Times New Roman" w:hAnsi="Times New Roman"/>
                <w:b/>
                <w:bCs/>
                <w:sz w:val="12"/>
                <w:szCs w:val="12"/>
                <w:vertAlign w:val="superscript"/>
                <w:lang w:val="en-GB"/>
              </w:rPr>
            </w:pPr>
            <w:r>
              <w:rPr>
                <w:rFonts w:ascii="Times New Roman" w:hAnsi="Times New Roman"/>
                <w:b/>
                <w:bCs/>
                <w:sz w:val="12"/>
                <w:szCs w:val="12"/>
                <w:vertAlign w:val="superscript"/>
                <w:lang w:val="en-GB"/>
              </w:rPr>
              <w:t>_____________________________________________________________________</w:t>
            </w:r>
          </w:p>
          <w:p w:rsidR="00EA125B" w:rsidRPr="00EA125B" w:rsidRDefault="00EA125B" w:rsidP="00EA125B">
            <w:pPr>
              <w:spacing w:after="0" w:line="240" w:lineRule="auto"/>
              <w:jc w:val="center"/>
              <w:rPr>
                <w:rFonts w:ascii="Times New Roman" w:hAnsi="Times New Roman"/>
                <w:b/>
                <w:bCs/>
                <w:sz w:val="26"/>
                <w:szCs w:val="26"/>
                <w:lang w:val="en-GB"/>
              </w:rPr>
            </w:pPr>
          </w:p>
          <w:p w:rsidR="00EA125B" w:rsidRDefault="00EA125B" w:rsidP="00E95E9B">
            <w:pPr>
              <w:spacing w:after="0" w:line="240" w:lineRule="auto"/>
              <w:jc w:val="center"/>
              <w:rPr>
                <w:rFonts w:ascii="Times New Roman" w:hAnsi="Times New Roman"/>
                <w:b/>
                <w:bCs/>
                <w:sz w:val="26"/>
                <w:szCs w:val="26"/>
                <w:vertAlign w:val="superscript"/>
                <w:lang w:val="en-GB"/>
              </w:rPr>
            </w:pPr>
            <w:r>
              <w:rPr>
                <w:rFonts w:ascii="Times New Roman" w:hAnsi="Times New Roman"/>
                <w:i/>
                <w:iCs/>
                <w:sz w:val="26"/>
                <w:szCs w:val="26"/>
                <w:lang w:val="en-GB"/>
              </w:rPr>
              <w:t xml:space="preserve">Thành phố Hồ Chí Minh, ngày </w:t>
            </w:r>
            <w:r w:rsidR="00E95E9B">
              <w:rPr>
                <w:rFonts w:ascii="Times New Roman" w:hAnsi="Times New Roman"/>
                <w:i/>
                <w:iCs/>
                <w:sz w:val="26"/>
                <w:szCs w:val="26"/>
                <w:lang w:val="en-GB"/>
              </w:rPr>
              <w:t>18</w:t>
            </w:r>
            <w:r>
              <w:rPr>
                <w:rFonts w:ascii="Times New Roman" w:hAnsi="Times New Roman"/>
                <w:i/>
                <w:iCs/>
                <w:sz w:val="26"/>
                <w:szCs w:val="26"/>
                <w:lang w:val="en-GB"/>
              </w:rPr>
              <w:t xml:space="preserve"> tháng </w:t>
            </w:r>
            <w:r w:rsidR="00E95E9B">
              <w:rPr>
                <w:rFonts w:ascii="Times New Roman" w:hAnsi="Times New Roman"/>
                <w:i/>
                <w:iCs/>
                <w:sz w:val="26"/>
                <w:szCs w:val="26"/>
                <w:lang w:val="en-GB"/>
              </w:rPr>
              <w:t>6</w:t>
            </w:r>
            <w:r>
              <w:rPr>
                <w:rFonts w:ascii="Times New Roman" w:hAnsi="Times New Roman"/>
                <w:i/>
                <w:iCs/>
                <w:sz w:val="26"/>
                <w:szCs w:val="26"/>
                <w:lang w:val="en-GB"/>
              </w:rPr>
              <w:t xml:space="preserve"> năm 2026</w:t>
            </w:r>
          </w:p>
        </w:tc>
      </w:tr>
    </w:tbl>
    <w:p w:rsidR="00DA66C7" w:rsidRDefault="00DA66C7">
      <w:pPr>
        <w:spacing w:after="0" w:line="240" w:lineRule="auto"/>
        <w:jc w:val="center"/>
        <w:rPr>
          <w:rFonts w:ascii="Times New Roman" w:hAnsi="Times New Roman"/>
          <w:b/>
          <w:sz w:val="40"/>
          <w:szCs w:val="28"/>
          <w:lang w:val="en-GB"/>
        </w:rPr>
      </w:pPr>
    </w:p>
    <w:p w:rsidR="00DA66C7" w:rsidRDefault="006B08FE">
      <w:pPr>
        <w:spacing w:before="120" w:after="0" w:line="240" w:lineRule="auto"/>
        <w:jc w:val="center"/>
        <w:rPr>
          <w:rFonts w:ascii="Times New Roman" w:hAnsi="Times New Roman"/>
          <w:b/>
          <w:sz w:val="28"/>
          <w:szCs w:val="28"/>
          <w:lang w:val="en-GB"/>
        </w:rPr>
      </w:pPr>
      <w:r>
        <w:rPr>
          <w:rFonts w:ascii="Times New Roman" w:hAnsi="Times New Roman"/>
          <w:b/>
          <w:sz w:val="28"/>
          <w:szCs w:val="28"/>
          <w:lang w:val="en-GB"/>
        </w:rPr>
        <w:t>QUYẾT ĐỊNH</w:t>
      </w:r>
    </w:p>
    <w:p w:rsidR="00DA66C7" w:rsidRDefault="006B08FE">
      <w:pPr>
        <w:spacing w:after="0" w:line="240" w:lineRule="auto"/>
        <w:jc w:val="center"/>
        <w:rPr>
          <w:rFonts w:ascii="Times New Roman" w:hAnsi="Times New Roman"/>
          <w:b/>
          <w:bCs/>
          <w:sz w:val="28"/>
          <w:szCs w:val="28"/>
        </w:rPr>
      </w:pPr>
      <w:bookmarkStart w:id="0" w:name="_Hlk205297413"/>
      <w:r>
        <w:rPr>
          <w:rFonts w:ascii="Times New Roman" w:hAnsi="Times New Roman"/>
          <w:b/>
          <w:sz w:val="28"/>
          <w:szCs w:val="28"/>
          <w:lang w:val="en-GB"/>
        </w:rPr>
        <w:t xml:space="preserve">Về </w:t>
      </w:r>
      <w:bookmarkEnd w:id="0"/>
      <w:r>
        <w:rPr>
          <w:rFonts w:ascii="Times New Roman" w:hAnsi="Times New Roman"/>
          <w:b/>
          <w:sz w:val="28"/>
          <w:szCs w:val="28"/>
        </w:rPr>
        <w:t xml:space="preserve">bãi bỏ </w:t>
      </w:r>
      <w:r>
        <w:rPr>
          <w:rFonts w:ascii="Times New Roman" w:hAnsi="Times New Roman"/>
          <w:b/>
          <w:bCs/>
          <w:sz w:val="28"/>
          <w:szCs w:val="28"/>
        </w:rPr>
        <w:t xml:space="preserve">Quyết định số 28/2024/QĐ-UBND ngày 22 tháng 5 năm 2024 </w:t>
      </w:r>
    </w:p>
    <w:p w:rsidR="00DA66C7" w:rsidRDefault="006B08FE">
      <w:pPr>
        <w:spacing w:after="0" w:line="240" w:lineRule="auto"/>
        <w:jc w:val="center"/>
        <w:rPr>
          <w:rFonts w:ascii="Times New Roman" w:hAnsi="Times New Roman"/>
          <w:b/>
          <w:bCs/>
          <w:sz w:val="28"/>
          <w:szCs w:val="28"/>
        </w:rPr>
      </w:pPr>
      <w:r>
        <w:rPr>
          <w:rFonts w:ascii="Times New Roman" w:hAnsi="Times New Roman"/>
          <w:b/>
          <w:bCs/>
          <w:sz w:val="28"/>
          <w:szCs w:val="28"/>
        </w:rPr>
        <w:t xml:space="preserve">của Ủy ban nhân dân Thành phố Hồ Chí Minh Quy định về khu vực, địa điểm đổ thải đối với vật chất nạo vét từ hệ thống giao thông đường thủy nội địa và đường biển; có giải pháp phân luồng giao thông, kiểm soát ô nhiễm môi trường nhằm hạn chế ô nhiễm môi trường không khí đối với đô thị </w:t>
      </w:r>
    </w:p>
    <w:p w:rsidR="00DA66C7" w:rsidRDefault="006B08FE">
      <w:pPr>
        <w:spacing w:after="0" w:line="240" w:lineRule="auto"/>
        <w:jc w:val="center"/>
        <w:rPr>
          <w:rFonts w:ascii="Times New Roman" w:hAnsi="Times New Roman"/>
          <w:b/>
          <w:bCs/>
          <w:sz w:val="28"/>
          <w:szCs w:val="28"/>
        </w:rPr>
      </w:pPr>
      <w:r>
        <w:rPr>
          <w:rFonts w:ascii="Times New Roman" w:hAnsi="Times New Roman"/>
          <w:b/>
          <w:bCs/>
          <w:sz w:val="28"/>
          <w:szCs w:val="28"/>
        </w:rPr>
        <w:t>loại đặc biệt, đô thị loại I trên địa bàn Thành phố Hồ Chí Minh</w:t>
      </w:r>
    </w:p>
    <w:p w:rsidR="00DA66C7" w:rsidRDefault="006B08FE">
      <w:pPr>
        <w:pStyle w:val="NormalWeb"/>
        <w:widowControl w:val="0"/>
        <w:spacing w:before="120" w:beforeAutospacing="0" w:after="0" w:afterAutospacing="0"/>
        <w:jc w:val="center"/>
        <w:rPr>
          <w:b/>
          <w:bCs/>
          <w:sz w:val="28"/>
          <w:szCs w:val="28"/>
        </w:rPr>
      </w:pPr>
      <w:r>
        <w:rPr>
          <w:b/>
          <w:bCs/>
          <w:noProof/>
          <w:sz w:val="28"/>
          <w:szCs w:val="28"/>
        </w:rPr>
        <mc:AlternateContent>
          <mc:Choice Requires="wps">
            <w:drawing>
              <wp:anchor distT="4294967295" distB="4294967295" distL="114300" distR="114300" simplePos="0" relativeHeight="251658240" behindDoc="0" locked="0" layoutInCell="1" allowOverlap="1">
                <wp:simplePos x="0" y="0"/>
                <wp:positionH relativeFrom="margin">
                  <wp:align>center</wp:align>
                </wp:positionH>
                <wp:positionV relativeFrom="paragraph">
                  <wp:posOffset>18636</wp:posOffset>
                </wp:positionV>
                <wp:extent cx="195834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13531"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154.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Lq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0znTzl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S/t6H2QAAAAQBAAAPAAAAZHJzL2Rvd25yZXYueG1sTI/BTsMwEETv&#10;SPyDtUhcKmqTIlRCnAoBuXGhgLhu4yWJiNdp7LaBr2fpBY6jGc28KVaT79WextgFtnA5N6CI6+A6&#10;biy8vlQXS1AxITvsA5OFL4qwKk9PCsxdOPAz7depUVLCMUcLbUpDrnWsW/IY52EgFu8jjB6TyLHR&#10;bsSDlPteZ8Zca48dy0KLA923VH+ud95CrN5oW33P6pl5XzSBsu3D0yNae3423d2CSjSlvzD84gs6&#10;lMK0CTt2UfUW5EiykN2AEnNhllegNkety0L/hy9/AAAA//8DAFBLAQItABQABgAIAAAAIQC2gziS&#10;/gAAAOEBAAATAAAAAAAAAAAAAAAAAAAAAABbQ29udGVudF9UeXBlc10ueG1sUEsBAi0AFAAGAAgA&#10;AAAhADj9If/WAAAAlAEAAAsAAAAAAAAAAAAAAAAALwEAAF9yZWxzLy5yZWxzUEsBAi0AFAAGAAgA&#10;AAAhANB1EuodAgAANgQAAA4AAAAAAAAAAAAAAAAALgIAAGRycy9lMm9Eb2MueG1sUEsBAi0AFAAG&#10;AAgAAAAhABL+3ofZAAAABAEAAA8AAAAAAAAAAAAAAAAAdwQAAGRycy9kb3ducmV2LnhtbFBLBQYA&#10;AAAABAAEAPMAAAB9BQAAAAA=&#10;">
                <w10:wrap anchorx="margin"/>
              </v:line>
            </w:pict>
          </mc:Fallback>
        </mc:AlternateContent>
      </w:r>
    </w:p>
    <w:p w:rsidR="00DA66C7" w:rsidRDefault="006B08FE">
      <w:pPr>
        <w:pStyle w:val="NormalWeb"/>
        <w:widowControl w:val="0"/>
        <w:spacing w:before="120" w:beforeAutospacing="0" w:after="0" w:afterAutospacing="0"/>
        <w:jc w:val="center"/>
        <w:rPr>
          <w:b/>
          <w:bCs/>
          <w:sz w:val="28"/>
          <w:szCs w:val="28"/>
        </w:rPr>
      </w:pPr>
      <w:r>
        <w:rPr>
          <w:b/>
          <w:bCs/>
          <w:sz w:val="28"/>
          <w:szCs w:val="28"/>
        </w:rPr>
        <w:t>ỦY BAN NHÂN DÂN THÀNH PHỐ HỒ CHÍ MINH</w:t>
      </w:r>
    </w:p>
    <w:p w:rsidR="00DA66C7" w:rsidRDefault="00DA66C7">
      <w:pPr>
        <w:pStyle w:val="NormalWeb"/>
        <w:widowControl w:val="0"/>
        <w:spacing w:before="120" w:beforeAutospacing="0" w:after="120" w:afterAutospacing="0"/>
        <w:jc w:val="center"/>
        <w:rPr>
          <w:b/>
          <w:bCs/>
          <w:sz w:val="28"/>
          <w:szCs w:val="28"/>
        </w:rPr>
      </w:pPr>
    </w:p>
    <w:p w:rsidR="00DA66C7" w:rsidRDefault="006B08FE">
      <w:pPr>
        <w:widowControl w:val="0"/>
        <w:shd w:val="clear" w:color="auto" w:fill="FFFFFF"/>
        <w:spacing w:before="120" w:after="0" w:line="240" w:lineRule="auto"/>
        <w:ind w:firstLine="567"/>
        <w:jc w:val="both"/>
        <w:rPr>
          <w:rFonts w:ascii="Times New Roman" w:hAnsi="Times New Roman"/>
          <w:i/>
          <w:iCs/>
          <w:color w:val="000000"/>
          <w:sz w:val="28"/>
          <w:szCs w:val="28"/>
        </w:rPr>
      </w:pPr>
      <w:bookmarkStart w:id="1" w:name="_Hlk205216326"/>
      <w:r>
        <w:rPr>
          <w:rFonts w:ascii="Times New Roman" w:hAnsi="Times New Roman"/>
          <w:i/>
          <w:iCs/>
          <w:color w:val="000000"/>
          <w:sz w:val="28"/>
          <w:szCs w:val="28"/>
        </w:rPr>
        <w:t xml:space="preserve">Căn cứ Luật Tổ chức chính quyền địa phương </w:t>
      </w:r>
      <w:r>
        <w:rPr>
          <w:rFonts w:ascii="Times New Roman" w:hAnsi="Times New Roman"/>
          <w:i/>
          <w:sz w:val="28"/>
          <w:szCs w:val="28"/>
        </w:rPr>
        <w:t>số 72/2025/QH15</w:t>
      </w:r>
      <w:r>
        <w:rPr>
          <w:rFonts w:ascii="Times New Roman" w:hAnsi="Times New Roman"/>
          <w:i/>
          <w:iCs/>
          <w:color w:val="000000"/>
          <w:sz w:val="28"/>
          <w:szCs w:val="28"/>
        </w:rPr>
        <w:t>;</w:t>
      </w:r>
    </w:p>
    <w:p w:rsidR="00DA66C7" w:rsidRDefault="006B08FE">
      <w:pPr>
        <w:widowControl w:val="0"/>
        <w:shd w:val="clear" w:color="auto" w:fill="FFFFFF"/>
        <w:spacing w:before="120" w:after="0" w:line="240" w:lineRule="auto"/>
        <w:ind w:firstLine="567"/>
        <w:jc w:val="both"/>
        <w:rPr>
          <w:rFonts w:ascii="Times New Roman" w:hAnsi="Times New Roman"/>
          <w:i/>
          <w:iCs/>
          <w:color w:val="000000"/>
          <w:sz w:val="28"/>
          <w:szCs w:val="28"/>
        </w:rPr>
      </w:pPr>
      <w:r>
        <w:rPr>
          <w:rFonts w:ascii="Times New Roman" w:hAnsi="Times New Roman"/>
          <w:i/>
          <w:iCs/>
          <w:color w:val="000000"/>
          <w:sz w:val="28"/>
          <w:szCs w:val="28"/>
        </w:rPr>
        <w:t xml:space="preserve">Căn cứ Luật Ban hành văn bản quy phạm pháp luật </w:t>
      </w:r>
      <w:r>
        <w:rPr>
          <w:rFonts w:ascii="Times New Roman" w:hAnsi="Times New Roman"/>
          <w:i/>
          <w:color w:val="000000"/>
          <w:sz w:val="28"/>
          <w:szCs w:val="28"/>
          <w:shd w:val="clear" w:color="auto" w:fill="FFFFFF"/>
        </w:rPr>
        <w:t xml:space="preserve">số 64/2025/QH15 được </w:t>
      </w:r>
      <w:r>
        <w:rPr>
          <w:rFonts w:ascii="Times New Roman" w:hAnsi="Times New Roman"/>
          <w:i/>
          <w:iCs/>
          <w:color w:val="000000"/>
          <w:sz w:val="28"/>
          <w:szCs w:val="28"/>
        </w:rPr>
        <w:t xml:space="preserve">sửa đổi, bổ sung bởi Luật </w:t>
      </w:r>
      <w:r>
        <w:rPr>
          <w:rFonts w:ascii="Times New Roman" w:hAnsi="Times New Roman"/>
          <w:i/>
          <w:color w:val="000000"/>
          <w:sz w:val="28"/>
          <w:szCs w:val="28"/>
          <w:shd w:val="clear" w:color="auto" w:fill="FFFFFF"/>
        </w:rPr>
        <w:t>số 87/2025/QH15</w:t>
      </w:r>
      <w:r>
        <w:rPr>
          <w:rFonts w:ascii="Times New Roman" w:hAnsi="Times New Roman"/>
          <w:i/>
          <w:iCs/>
          <w:sz w:val="28"/>
          <w:szCs w:val="28"/>
        </w:rPr>
        <w:t>;</w:t>
      </w:r>
    </w:p>
    <w:p w:rsidR="00DA66C7" w:rsidRDefault="006B08FE">
      <w:pPr>
        <w:widowControl w:val="0"/>
        <w:shd w:val="clear" w:color="auto" w:fill="FFFFFF"/>
        <w:spacing w:before="120" w:after="0" w:line="240" w:lineRule="auto"/>
        <w:ind w:firstLine="567"/>
        <w:jc w:val="both"/>
        <w:rPr>
          <w:rFonts w:ascii="Times New Roman" w:hAnsi="Times New Roman"/>
          <w:i/>
          <w:iCs/>
          <w:color w:val="000000"/>
          <w:spacing w:val="4"/>
          <w:sz w:val="28"/>
          <w:szCs w:val="28"/>
        </w:rPr>
      </w:pPr>
      <w:r>
        <w:rPr>
          <w:rFonts w:ascii="Times New Roman" w:hAnsi="Times New Roman"/>
          <w:i/>
          <w:iCs/>
          <w:color w:val="000000"/>
          <w:spacing w:val="4"/>
          <w:sz w:val="28"/>
          <w:szCs w:val="28"/>
        </w:rPr>
        <w:t>Căn cứ Nghị quyết số 202/2025/QH15 ngày 12 tháng 6 năm 2025 của Quốc hội về sắp xếp đơn vị hành chính cấp tỉnh;</w:t>
      </w:r>
    </w:p>
    <w:p w:rsidR="00DA66C7" w:rsidRDefault="006B08FE">
      <w:pPr>
        <w:widowControl w:val="0"/>
        <w:shd w:val="clear" w:color="auto" w:fill="FFFFFF"/>
        <w:spacing w:before="120" w:after="0" w:line="240" w:lineRule="auto"/>
        <w:ind w:firstLine="567"/>
        <w:jc w:val="both"/>
        <w:rPr>
          <w:rFonts w:ascii="Times New Roman" w:hAnsi="Times New Roman"/>
          <w:i/>
          <w:iCs/>
          <w:color w:val="000000"/>
          <w:spacing w:val="4"/>
          <w:sz w:val="28"/>
          <w:szCs w:val="28"/>
        </w:rPr>
      </w:pPr>
      <w:r>
        <w:rPr>
          <w:rFonts w:ascii="Times New Roman" w:hAnsi="Times New Roman"/>
          <w:i/>
          <w:iCs/>
          <w:color w:val="000000"/>
          <w:spacing w:val="4"/>
          <w:sz w:val="28"/>
          <w:szCs w:val="28"/>
        </w:rPr>
        <w:t>Căn cứ Nghị định số 78/2025/NĐ-CP ngày 01 tháng 4 năm 2025 của Chính phủ về quy định chi tiết một số điều và biện pháp để tổ chức, hướng dẫn thi hành Luật Ban hành văn bản quy phạm pháp luật được sửa đổi, bổ sung bởi Nghị định số 187/2025/NĐ-CP;</w:t>
      </w:r>
    </w:p>
    <w:p w:rsidR="00DA66C7" w:rsidRDefault="006B08FE">
      <w:pPr>
        <w:widowControl w:val="0"/>
        <w:shd w:val="clear" w:color="auto" w:fill="FFFFFF"/>
        <w:spacing w:before="120" w:after="0" w:line="240" w:lineRule="auto"/>
        <w:ind w:firstLine="567"/>
        <w:jc w:val="both"/>
        <w:rPr>
          <w:rFonts w:ascii="Times New Roman" w:hAnsi="Times New Roman"/>
          <w:i/>
          <w:iCs/>
          <w:color w:val="000000"/>
          <w:spacing w:val="4"/>
          <w:sz w:val="28"/>
          <w:szCs w:val="28"/>
        </w:rPr>
      </w:pPr>
      <w:r>
        <w:rPr>
          <w:rFonts w:ascii="Times New Roman" w:hAnsi="Times New Roman"/>
          <w:i/>
          <w:iCs/>
          <w:color w:val="000000"/>
          <w:spacing w:val="4"/>
          <w:sz w:val="28"/>
          <w:szCs w:val="28"/>
        </w:rPr>
        <w:t>Căn cứ Nghị định số 79/2025/NĐ-CP ngày 01 tháng 4 năm 2025 của Chính phủ về kiểm</w:t>
      </w:r>
      <w:r>
        <w:rPr>
          <w:rFonts w:ascii="Times New Roman" w:hAnsi="Times New Roman"/>
          <w:i/>
          <w:iCs/>
          <w:color w:val="000000"/>
          <w:spacing w:val="-2"/>
          <w:sz w:val="28"/>
          <w:szCs w:val="28"/>
        </w:rPr>
        <w:t xml:space="preserve"> tra, rà soát, hệ thống hóa và xử lý văn bản quy phạm pháp luật </w:t>
      </w:r>
      <w:r>
        <w:rPr>
          <w:rFonts w:ascii="Times New Roman" w:hAnsi="Times New Roman"/>
          <w:i/>
          <w:iCs/>
          <w:color w:val="000000"/>
          <w:spacing w:val="4"/>
          <w:sz w:val="28"/>
          <w:szCs w:val="28"/>
        </w:rPr>
        <w:t>được sửa đổi, bổ sung bởi Nghị định số 187/2025/NĐ-CP;</w:t>
      </w:r>
    </w:p>
    <w:p w:rsidR="00DA66C7" w:rsidRDefault="006B08FE">
      <w:pPr>
        <w:widowControl w:val="0"/>
        <w:shd w:val="clear" w:color="auto" w:fill="FFFFFF"/>
        <w:spacing w:before="120" w:after="0" w:line="240" w:lineRule="auto"/>
        <w:ind w:firstLine="567"/>
        <w:jc w:val="both"/>
        <w:rPr>
          <w:rFonts w:ascii="Times New Roman" w:hAnsi="Times New Roman"/>
          <w:i/>
          <w:iCs/>
          <w:color w:val="000000"/>
          <w:spacing w:val="6"/>
          <w:sz w:val="28"/>
          <w:szCs w:val="28"/>
        </w:rPr>
      </w:pPr>
      <w:r>
        <w:rPr>
          <w:rFonts w:ascii="Times New Roman" w:hAnsi="Times New Roman"/>
          <w:i/>
          <w:iCs/>
          <w:color w:val="000000"/>
          <w:spacing w:val="6"/>
          <w:sz w:val="28"/>
          <w:szCs w:val="28"/>
        </w:rPr>
        <w:t>Theo đề nghị của Sở Nông nghiệp và Môi trường tại Tờ trình số</w:t>
      </w:r>
      <w:r w:rsidR="002E36D8">
        <w:rPr>
          <w:rFonts w:ascii="Times New Roman" w:hAnsi="Times New Roman"/>
          <w:i/>
          <w:iCs/>
          <w:color w:val="000000"/>
          <w:spacing w:val="6"/>
          <w:sz w:val="28"/>
          <w:szCs w:val="28"/>
        </w:rPr>
        <w:t xml:space="preserve"> 16023</w:t>
      </w:r>
      <w:r>
        <w:rPr>
          <w:rFonts w:ascii="Times New Roman" w:hAnsi="Times New Roman"/>
          <w:i/>
          <w:iCs/>
          <w:color w:val="000000"/>
          <w:spacing w:val="6"/>
          <w:sz w:val="28"/>
          <w:szCs w:val="28"/>
        </w:rPr>
        <w:t>/TTr-SNNMT-CTR ngày</w:t>
      </w:r>
      <w:r w:rsidR="002E36D8">
        <w:rPr>
          <w:rFonts w:ascii="Times New Roman" w:hAnsi="Times New Roman"/>
          <w:i/>
          <w:iCs/>
          <w:color w:val="000000"/>
          <w:spacing w:val="6"/>
          <w:sz w:val="28"/>
          <w:szCs w:val="28"/>
        </w:rPr>
        <w:t xml:space="preserve"> 29 </w:t>
      </w:r>
      <w:r>
        <w:rPr>
          <w:rFonts w:ascii="Times New Roman" w:hAnsi="Times New Roman"/>
          <w:i/>
          <w:iCs/>
          <w:color w:val="000000"/>
          <w:spacing w:val="6"/>
          <w:sz w:val="28"/>
          <w:szCs w:val="28"/>
        </w:rPr>
        <w:t xml:space="preserve">tháng </w:t>
      </w:r>
      <w:r w:rsidR="002E36D8">
        <w:rPr>
          <w:rFonts w:ascii="Times New Roman" w:hAnsi="Times New Roman"/>
          <w:i/>
          <w:iCs/>
          <w:color w:val="000000"/>
          <w:spacing w:val="6"/>
          <w:sz w:val="28"/>
          <w:szCs w:val="28"/>
        </w:rPr>
        <w:t xml:space="preserve">5 </w:t>
      </w:r>
      <w:r>
        <w:rPr>
          <w:rFonts w:ascii="Times New Roman" w:hAnsi="Times New Roman"/>
          <w:i/>
          <w:iCs/>
          <w:color w:val="000000"/>
          <w:spacing w:val="6"/>
          <w:sz w:val="28"/>
          <w:szCs w:val="28"/>
        </w:rPr>
        <w:t>năm 2026.</w:t>
      </w:r>
    </w:p>
    <w:p w:rsidR="00DA66C7" w:rsidRDefault="00DA66C7">
      <w:pPr>
        <w:widowControl w:val="0"/>
        <w:shd w:val="clear" w:color="auto" w:fill="FFFFFF"/>
        <w:spacing w:before="120" w:after="0" w:line="252" w:lineRule="auto"/>
        <w:ind w:firstLine="567"/>
        <w:jc w:val="both"/>
        <w:rPr>
          <w:rFonts w:ascii="Times New Roman" w:hAnsi="Times New Roman"/>
          <w:i/>
          <w:iCs/>
          <w:color w:val="000000"/>
          <w:spacing w:val="4"/>
          <w:sz w:val="6"/>
          <w:szCs w:val="28"/>
          <w:lang w:bidi="vi-VN"/>
        </w:rPr>
      </w:pPr>
    </w:p>
    <w:bookmarkEnd w:id="1"/>
    <w:p w:rsidR="00DA66C7" w:rsidRDefault="006B08FE">
      <w:pPr>
        <w:pStyle w:val="NormalWeb"/>
        <w:widowControl w:val="0"/>
        <w:spacing w:before="120" w:beforeAutospacing="0" w:after="120" w:afterAutospacing="0"/>
        <w:jc w:val="center"/>
        <w:rPr>
          <w:b/>
          <w:bCs/>
          <w:sz w:val="28"/>
          <w:szCs w:val="28"/>
        </w:rPr>
      </w:pPr>
      <w:r>
        <w:rPr>
          <w:b/>
          <w:bCs/>
          <w:sz w:val="28"/>
          <w:szCs w:val="28"/>
        </w:rPr>
        <w:t>QUYẾT ĐỊNH:</w:t>
      </w:r>
    </w:p>
    <w:p w:rsidR="00DA66C7" w:rsidRDefault="00DA66C7">
      <w:pPr>
        <w:pStyle w:val="NormalWeb"/>
        <w:widowControl w:val="0"/>
        <w:spacing w:before="120" w:beforeAutospacing="0" w:after="120" w:afterAutospacing="0"/>
        <w:jc w:val="center"/>
        <w:rPr>
          <w:b/>
          <w:bCs/>
          <w:sz w:val="10"/>
          <w:szCs w:val="28"/>
        </w:rPr>
      </w:pPr>
    </w:p>
    <w:p w:rsidR="00DA66C7" w:rsidRDefault="006B08FE">
      <w:pPr>
        <w:pStyle w:val="NormalWeb"/>
        <w:widowControl w:val="0"/>
        <w:spacing w:before="120" w:beforeAutospacing="0" w:after="120" w:afterAutospacing="0"/>
        <w:ind w:firstLine="720"/>
        <w:jc w:val="both"/>
        <w:rPr>
          <w:b/>
          <w:sz w:val="28"/>
          <w:szCs w:val="28"/>
        </w:rPr>
      </w:pPr>
      <w:r>
        <w:rPr>
          <w:b/>
          <w:bCs/>
          <w:sz w:val="28"/>
          <w:szCs w:val="28"/>
        </w:rPr>
        <w:t>Điều 1.</w:t>
      </w:r>
      <w:r>
        <w:rPr>
          <w:b/>
          <w:sz w:val="28"/>
          <w:szCs w:val="28"/>
        </w:rPr>
        <w:t xml:space="preserve"> Bãi bỏ toàn bộ văn bản </w:t>
      </w:r>
    </w:p>
    <w:p w:rsidR="00DA66C7" w:rsidRDefault="006B08FE">
      <w:pPr>
        <w:pStyle w:val="NormalWeb"/>
        <w:widowControl w:val="0"/>
        <w:spacing w:before="120" w:beforeAutospacing="0" w:after="0" w:afterAutospacing="0"/>
        <w:ind w:firstLine="720"/>
        <w:jc w:val="both"/>
        <w:rPr>
          <w:b/>
          <w:sz w:val="28"/>
          <w:szCs w:val="28"/>
        </w:rPr>
      </w:pPr>
      <w:r>
        <w:rPr>
          <w:color w:val="000000"/>
          <w:spacing w:val="8"/>
          <w:sz w:val="28"/>
          <w:szCs w:val="28"/>
          <w:lang w:val="nb-NO"/>
        </w:rPr>
        <w:t xml:space="preserve">Bãi bỏ toàn bộ </w:t>
      </w:r>
      <w:r>
        <w:rPr>
          <w:bCs/>
          <w:sz w:val="28"/>
          <w:szCs w:val="28"/>
        </w:rPr>
        <w:t>Quyết định số 28/2024/QĐ-UBND ngày 22 tháng 5 năm 2024 của Ủy ban nhân dân Thành phố Hồ Chí Minh Quy định về khu vực, địa điểm đổ thải đối với vật chất nạo vét từ hệ thống giao thông đường thủy nội địa và đường biển; có giải pháp phân luồng giao thông, kiểm soát ô nhiễm môi trường nhằm hạn chế ô nhiễm môi trường không khí đối với đô thị loại đặc biệt, đô thị loại I trên địa bàn Thành phố Hồ Chí Minh.</w:t>
      </w:r>
    </w:p>
    <w:p w:rsidR="00DA66C7" w:rsidRDefault="006B08FE">
      <w:pPr>
        <w:pStyle w:val="NormalWeb"/>
        <w:widowControl w:val="0"/>
        <w:tabs>
          <w:tab w:val="left" w:pos="709"/>
        </w:tabs>
        <w:spacing w:before="120" w:beforeAutospacing="0" w:after="0" w:afterAutospacing="0"/>
        <w:ind w:firstLine="720"/>
        <w:jc w:val="both"/>
        <w:rPr>
          <w:spacing w:val="4"/>
          <w:sz w:val="28"/>
          <w:szCs w:val="28"/>
        </w:rPr>
      </w:pPr>
      <w:r>
        <w:rPr>
          <w:b/>
          <w:bCs/>
          <w:sz w:val="28"/>
          <w:szCs w:val="28"/>
        </w:rPr>
        <w:lastRenderedPageBreak/>
        <w:t>Điều 2.</w:t>
      </w:r>
      <w:r>
        <w:rPr>
          <w:b/>
          <w:sz w:val="28"/>
          <w:szCs w:val="28"/>
        </w:rPr>
        <w:t xml:space="preserve"> Điều khoản thi hành</w:t>
      </w:r>
    </w:p>
    <w:p w:rsidR="00DA66C7" w:rsidRDefault="006B08FE">
      <w:pPr>
        <w:pStyle w:val="NormalWeb"/>
        <w:widowControl w:val="0"/>
        <w:tabs>
          <w:tab w:val="left" w:pos="709"/>
        </w:tabs>
        <w:spacing w:before="120" w:beforeAutospacing="0" w:after="0" w:afterAutospacing="0"/>
        <w:ind w:firstLine="720"/>
        <w:jc w:val="both"/>
        <w:rPr>
          <w:spacing w:val="4"/>
          <w:sz w:val="28"/>
          <w:szCs w:val="28"/>
        </w:rPr>
      </w:pPr>
      <w:r>
        <w:rPr>
          <w:sz w:val="28"/>
          <w:szCs w:val="28"/>
        </w:rPr>
        <w:t>1. Quyết định này có hiệu lực thi hành kể từ ngày ký.</w:t>
      </w:r>
    </w:p>
    <w:p w:rsidR="00DA66C7" w:rsidRDefault="006B08FE">
      <w:pPr>
        <w:pStyle w:val="NormalWeb"/>
        <w:widowControl w:val="0"/>
        <w:tabs>
          <w:tab w:val="left" w:pos="709"/>
        </w:tabs>
        <w:spacing w:before="120" w:beforeAutospacing="0" w:after="0" w:afterAutospacing="0"/>
        <w:ind w:firstLine="720"/>
        <w:jc w:val="both"/>
        <w:rPr>
          <w:sz w:val="28"/>
          <w:szCs w:val="28"/>
        </w:rPr>
      </w:pPr>
      <w:r>
        <w:rPr>
          <w:bCs/>
          <w:sz w:val="28"/>
          <w:szCs w:val="28"/>
        </w:rPr>
        <w:t>2.</w:t>
      </w:r>
      <w:r>
        <w:rPr>
          <w:sz w:val="28"/>
          <w:szCs w:val="28"/>
        </w:rPr>
        <w:t xml:space="preserve"> Chánh Văn phòng Ủy ban nhân dân Thành phố, Giám đốc Sở Nông nghiệp và Môi trường, Thủ trưởng các sở, ban, ngành, Chủ tịch Ủy ban nhân dân các xã, phường, đặc khu và các tổ chức, cá nhân có liên quan chịu trách nhiệm thi hành Quyết định này./.</w:t>
      </w:r>
    </w:p>
    <w:p w:rsidR="00DA66C7" w:rsidRDefault="00DA66C7">
      <w:pPr>
        <w:pStyle w:val="NormalWeb"/>
        <w:widowControl w:val="0"/>
        <w:spacing w:before="0" w:beforeAutospacing="0" w:after="0" w:afterAutospacing="0"/>
        <w:ind w:firstLine="720"/>
        <w:jc w:val="both"/>
        <w:rPr>
          <w:sz w:val="2"/>
          <w:szCs w:val="28"/>
        </w:rPr>
      </w:pPr>
    </w:p>
    <w:p w:rsidR="00DA66C7" w:rsidRPr="002E36D8" w:rsidRDefault="00DA66C7">
      <w:pPr>
        <w:pStyle w:val="NormalWeb"/>
        <w:widowControl w:val="0"/>
        <w:spacing w:before="0" w:beforeAutospacing="0" w:after="0" w:afterAutospacing="0"/>
        <w:ind w:firstLine="720"/>
        <w:jc w:val="both"/>
        <w:rPr>
          <w:sz w:val="38"/>
          <w:szCs w:val="28"/>
        </w:rPr>
      </w:pPr>
    </w:p>
    <w:tbl>
      <w:tblPr>
        <w:tblW w:w="9180" w:type="dxa"/>
        <w:jc w:val="center"/>
        <w:tblLook w:val="01E0" w:firstRow="1" w:lastRow="1" w:firstColumn="1" w:lastColumn="1" w:noHBand="0" w:noVBand="0"/>
      </w:tblPr>
      <w:tblGrid>
        <w:gridCol w:w="4361"/>
        <w:gridCol w:w="4819"/>
      </w:tblGrid>
      <w:tr w:rsidR="00DA66C7">
        <w:trPr>
          <w:trHeight w:val="2888"/>
          <w:jc w:val="center"/>
        </w:trPr>
        <w:tc>
          <w:tcPr>
            <w:tcW w:w="4361" w:type="dxa"/>
          </w:tcPr>
          <w:p w:rsidR="00DA66C7" w:rsidRDefault="006B08FE">
            <w:pPr>
              <w:spacing w:after="0" w:line="240" w:lineRule="auto"/>
              <w:jc w:val="both"/>
              <w:rPr>
                <w:rFonts w:ascii="Times New Roman" w:hAnsi="Times New Roman"/>
                <w:b/>
                <w:i/>
                <w:color w:val="000000"/>
                <w:sz w:val="24"/>
                <w:lang w:val="vi-VN"/>
              </w:rPr>
            </w:pPr>
            <w:r>
              <w:rPr>
                <w:rFonts w:ascii="Times New Roman" w:hAnsi="Times New Roman"/>
                <w:b/>
                <w:i/>
                <w:color w:val="000000"/>
                <w:sz w:val="24"/>
                <w:lang w:val="vi-VN"/>
              </w:rPr>
              <w:t>Nơi nhận:</w:t>
            </w:r>
          </w:p>
          <w:p w:rsidR="00DA66C7" w:rsidRDefault="006B08FE">
            <w:pPr>
              <w:spacing w:after="0" w:line="240" w:lineRule="auto"/>
              <w:jc w:val="both"/>
              <w:rPr>
                <w:rFonts w:ascii="Times New Roman" w:hAnsi="Times New Roman"/>
                <w:lang w:val="vi-VN"/>
              </w:rPr>
            </w:pPr>
            <w:r>
              <w:rPr>
                <w:rFonts w:ascii="Times New Roman" w:hAnsi="Times New Roman"/>
                <w:color w:val="000000"/>
                <w:lang w:val="vi-VN"/>
              </w:rPr>
              <w:t xml:space="preserve">- </w:t>
            </w:r>
            <w:r>
              <w:rPr>
                <w:rFonts w:ascii="Times New Roman" w:hAnsi="Times New Roman"/>
                <w:lang w:val="vi-VN"/>
              </w:rPr>
              <w:t xml:space="preserve">Như Điều </w:t>
            </w:r>
            <w:r w:rsidRPr="002E36D8">
              <w:rPr>
                <w:rFonts w:ascii="Times New Roman" w:hAnsi="Times New Roman"/>
                <w:lang w:val="vi-VN"/>
              </w:rPr>
              <w:t>2</w:t>
            </w:r>
            <w:r>
              <w:rPr>
                <w:rFonts w:ascii="Times New Roman" w:hAnsi="Times New Roman"/>
                <w:lang w:val="vi-VN"/>
              </w:rPr>
              <w:t>;</w:t>
            </w:r>
          </w:p>
          <w:p w:rsidR="00DA66C7" w:rsidRPr="002E36D8" w:rsidRDefault="006B08FE">
            <w:pPr>
              <w:spacing w:after="0" w:line="240" w:lineRule="auto"/>
              <w:jc w:val="both"/>
              <w:rPr>
                <w:rFonts w:ascii="Times New Roman" w:hAnsi="Times New Roman"/>
                <w:lang w:val="vi-VN"/>
              </w:rPr>
            </w:pPr>
            <w:r w:rsidRPr="002E36D8">
              <w:rPr>
                <w:rFonts w:ascii="Times New Roman" w:hAnsi="Times New Roman"/>
                <w:lang w:val="vi-VN"/>
              </w:rPr>
              <w:t>- Bộ Nông nghiệp và Môi trường;</w:t>
            </w:r>
          </w:p>
          <w:p w:rsidR="00DA66C7" w:rsidRPr="002E36D8" w:rsidRDefault="006B08FE">
            <w:pPr>
              <w:spacing w:after="0" w:line="240" w:lineRule="auto"/>
              <w:jc w:val="both"/>
              <w:rPr>
                <w:rFonts w:ascii="Times New Roman" w:hAnsi="Times New Roman"/>
                <w:lang w:val="vi-VN"/>
              </w:rPr>
            </w:pPr>
            <w:r w:rsidRPr="002E36D8">
              <w:rPr>
                <w:rFonts w:ascii="Times New Roman" w:hAnsi="Times New Roman"/>
                <w:lang w:val="vi-VN"/>
              </w:rPr>
              <w:t>- Cục KTVB&amp;TCTHPL - Bộ Tư pháp;</w:t>
            </w:r>
          </w:p>
          <w:p w:rsidR="00DA66C7" w:rsidRDefault="006B08FE">
            <w:pPr>
              <w:spacing w:after="0" w:line="240" w:lineRule="auto"/>
              <w:jc w:val="both"/>
              <w:rPr>
                <w:rFonts w:ascii="Times New Roman" w:hAnsi="Times New Roman"/>
                <w:lang w:val="vi-VN"/>
              </w:rPr>
            </w:pPr>
            <w:r>
              <w:rPr>
                <w:rFonts w:ascii="Times New Roman" w:hAnsi="Times New Roman"/>
                <w:lang w:val="vi-VN"/>
              </w:rPr>
              <w:t xml:space="preserve">- </w:t>
            </w:r>
            <w:r w:rsidRPr="002E36D8">
              <w:rPr>
                <w:rFonts w:ascii="Times New Roman" w:hAnsi="Times New Roman"/>
                <w:lang w:val="vi-VN"/>
              </w:rPr>
              <w:t>TTUB: CT, các PCT</w:t>
            </w:r>
            <w:r>
              <w:rPr>
                <w:rFonts w:ascii="Times New Roman" w:hAnsi="Times New Roman"/>
                <w:lang w:val="vi-VN"/>
              </w:rPr>
              <w:t>;</w:t>
            </w:r>
          </w:p>
          <w:p w:rsidR="002E36D8" w:rsidRPr="002E36D8" w:rsidRDefault="002E36D8">
            <w:pPr>
              <w:spacing w:after="0" w:line="240" w:lineRule="auto"/>
              <w:jc w:val="both"/>
              <w:rPr>
                <w:rFonts w:ascii="Times New Roman" w:hAnsi="Times New Roman"/>
              </w:rPr>
            </w:pPr>
            <w:r>
              <w:rPr>
                <w:rFonts w:ascii="Times New Roman" w:hAnsi="Times New Roman"/>
              </w:rPr>
              <w:t>- Các Sở: NNMT, XD, TP;</w:t>
            </w:r>
          </w:p>
          <w:p w:rsidR="00DA66C7" w:rsidRDefault="006B08FE">
            <w:pPr>
              <w:spacing w:after="0" w:line="240" w:lineRule="auto"/>
              <w:jc w:val="both"/>
              <w:rPr>
                <w:rFonts w:ascii="Times New Roman" w:hAnsi="Times New Roman"/>
                <w:lang w:val="vi-VN"/>
              </w:rPr>
            </w:pPr>
            <w:r w:rsidRPr="002E36D8">
              <w:rPr>
                <w:rFonts w:ascii="Times New Roman" w:hAnsi="Times New Roman"/>
                <w:lang w:val="vi-VN"/>
              </w:rPr>
              <w:t>- Cảng vụ Hàng hải Thành phố;</w:t>
            </w:r>
          </w:p>
          <w:p w:rsidR="00CC2E9D" w:rsidRPr="00CC2E9D" w:rsidRDefault="00CC2E9D">
            <w:pPr>
              <w:spacing w:after="0" w:line="240" w:lineRule="auto"/>
              <w:jc w:val="both"/>
              <w:rPr>
                <w:rFonts w:ascii="Times New Roman" w:hAnsi="Times New Roman"/>
                <w:lang w:val="vi-VN"/>
              </w:rPr>
            </w:pPr>
            <w:r w:rsidRPr="00CC2E9D">
              <w:rPr>
                <w:rFonts w:ascii="Times New Roman" w:hAnsi="Times New Roman"/>
                <w:iCs/>
                <w:lang w:val="vi-VN"/>
              </w:rPr>
              <w:t>- UBND các xã, phường, đặc khu;</w:t>
            </w:r>
          </w:p>
          <w:p w:rsidR="00DA66C7" w:rsidRPr="002E36D8" w:rsidRDefault="006B08FE">
            <w:pPr>
              <w:spacing w:after="0" w:line="240" w:lineRule="auto"/>
              <w:jc w:val="both"/>
              <w:rPr>
                <w:rFonts w:ascii="Times New Roman" w:hAnsi="Times New Roman"/>
                <w:lang w:val="vi-VN"/>
              </w:rPr>
            </w:pPr>
            <w:r w:rsidRPr="002E36D8">
              <w:rPr>
                <w:rFonts w:ascii="Times New Roman" w:hAnsi="Times New Roman"/>
                <w:lang w:val="vi-VN"/>
              </w:rPr>
              <w:t xml:space="preserve">- VPUB: </w:t>
            </w:r>
            <w:r w:rsidR="002E36D8" w:rsidRPr="002E36D8">
              <w:rPr>
                <w:rFonts w:ascii="Times New Roman" w:hAnsi="Times New Roman"/>
                <w:lang w:val="vi-VN"/>
              </w:rPr>
              <w:t>CVP, c</w:t>
            </w:r>
            <w:r w:rsidRPr="002E36D8">
              <w:rPr>
                <w:rFonts w:ascii="Times New Roman" w:hAnsi="Times New Roman"/>
                <w:lang w:val="vi-VN"/>
              </w:rPr>
              <w:t>ác PCVP;</w:t>
            </w:r>
          </w:p>
          <w:p w:rsidR="00DA66C7" w:rsidRPr="002E36D8" w:rsidRDefault="006B08FE" w:rsidP="002E36D8">
            <w:pPr>
              <w:spacing w:after="0" w:line="240" w:lineRule="auto"/>
              <w:jc w:val="both"/>
              <w:rPr>
                <w:rFonts w:ascii="Times New Roman" w:hAnsi="Times New Roman"/>
                <w:lang w:val="vi-VN"/>
              </w:rPr>
            </w:pPr>
            <w:r w:rsidRPr="002E36D8">
              <w:rPr>
                <w:rFonts w:ascii="Times New Roman" w:hAnsi="Times New Roman"/>
                <w:lang w:val="vi-VN"/>
              </w:rPr>
              <w:t>- Trung tâm TTĐT Thành phố;</w:t>
            </w:r>
          </w:p>
          <w:p w:rsidR="002E36D8" w:rsidRPr="002E36D8" w:rsidRDefault="002E36D8" w:rsidP="002E36D8">
            <w:pPr>
              <w:spacing w:after="0" w:line="240" w:lineRule="auto"/>
              <w:jc w:val="both"/>
              <w:rPr>
                <w:rFonts w:ascii="Times New Roman" w:hAnsi="Times New Roman"/>
                <w:lang w:val="vi-VN"/>
              </w:rPr>
            </w:pPr>
            <w:r w:rsidRPr="002E36D8">
              <w:rPr>
                <w:rFonts w:ascii="Times New Roman" w:hAnsi="Times New Roman"/>
                <w:lang w:val="vi-VN"/>
              </w:rPr>
              <w:t>- Phòng Đô thị</w:t>
            </w:r>
            <w:r w:rsidR="00E4500A">
              <w:rPr>
                <w:rFonts w:ascii="Times New Roman" w:hAnsi="Times New Roman"/>
              </w:rPr>
              <w:t>, NCPC</w:t>
            </w:r>
            <w:r w:rsidRPr="002E36D8">
              <w:rPr>
                <w:rFonts w:ascii="Times New Roman" w:hAnsi="Times New Roman"/>
                <w:lang w:val="vi-VN"/>
              </w:rPr>
              <w:t>;</w:t>
            </w:r>
            <w:bookmarkStart w:id="2" w:name="_GoBack"/>
            <w:bookmarkEnd w:id="2"/>
          </w:p>
          <w:p w:rsidR="00DA66C7" w:rsidRDefault="002E36D8" w:rsidP="002E36D8">
            <w:pPr>
              <w:spacing w:after="0" w:line="240" w:lineRule="auto"/>
              <w:jc w:val="both"/>
              <w:rPr>
                <w:rFonts w:ascii="Times New Roman" w:hAnsi="Times New Roman"/>
                <w:color w:val="000000"/>
                <w:lang w:val="vi-VN"/>
              </w:rPr>
            </w:pPr>
            <w:r w:rsidRPr="002E36D8">
              <w:rPr>
                <w:rFonts w:ascii="Times New Roman" w:hAnsi="Times New Roman"/>
                <w:lang w:val="vi-VN"/>
              </w:rPr>
              <w:t>- Lưu: VT, (ĐT-PVH).</w:t>
            </w:r>
            <w:r w:rsidRPr="005B52D0">
              <w:rPr>
                <w:bCs/>
              </w:rPr>
              <w:tab/>
            </w:r>
          </w:p>
        </w:tc>
        <w:tc>
          <w:tcPr>
            <w:tcW w:w="4819" w:type="dxa"/>
          </w:tcPr>
          <w:p w:rsidR="00DA66C7" w:rsidRDefault="006B08FE">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TM. ỦY BAN NHÂN DÂN</w:t>
            </w:r>
          </w:p>
          <w:p w:rsidR="00DA66C7" w:rsidRDefault="006B08FE">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KT. CHỦ TỊCH</w:t>
            </w:r>
          </w:p>
          <w:p w:rsidR="00DA66C7" w:rsidRDefault="006B08FE">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PHÓ CHỦ TỊCH</w:t>
            </w:r>
          </w:p>
          <w:p w:rsidR="00DA66C7" w:rsidRDefault="00DA66C7">
            <w:pPr>
              <w:spacing w:after="0" w:line="240" w:lineRule="auto"/>
              <w:jc w:val="center"/>
              <w:rPr>
                <w:rFonts w:ascii="Times New Roman" w:hAnsi="Times New Roman"/>
                <w:b/>
                <w:color w:val="000000"/>
                <w:sz w:val="54"/>
                <w:szCs w:val="28"/>
              </w:rPr>
            </w:pPr>
          </w:p>
          <w:p w:rsidR="00DA66C7" w:rsidRDefault="00DA66C7">
            <w:pPr>
              <w:spacing w:after="0" w:line="240" w:lineRule="auto"/>
              <w:jc w:val="center"/>
              <w:rPr>
                <w:rFonts w:ascii="Times New Roman" w:hAnsi="Times New Roman"/>
                <w:b/>
                <w:color w:val="000000"/>
                <w:sz w:val="28"/>
                <w:szCs w:val="28"/>
              </w:rPr>
            </w:pPr>
          </w:p>
          <w:p w:rsidR="00DA66C7" w:rsidRDefault="00DA66C7">
            <w:pPr>
              <w:spacing w:after="0" w:line="240" w:lineRule="auto"/>
              <w:jc w:val="center"/>
              <w:rPr>
                <w:rFonts w:ascii="Times New Roman" w:hAnsi="Times New Roman"/>
                <w:b/>
                <w:color w:val="000000"/>
                <w:sz w:val="28"/>
                <w:szCs w:val="28"/>
              </w:rPr>
            </w:pPr>
          </w:p>
          <w:p w:rsidR="00DA66C7" w:rsidRDefault="00DA66C7">
            <w:pPr>
              <w:spacing w:after="0" w:line="240" w:lineRule="auto"/>
              <w:jc w:val="center"/>
              <w:rPr>
                <w:rFonts w:ascii="Times New Roman" w:hAnsi="Times New Roman"/>
                <w:b/>
                <w:color w:val="000000"/>
                <w:sz w:val="28"/>
                <w:szCs w:val="28"/>
              </w:rPr>
            </w:pPr>
          </w:p>
          <w:p w:rsidR="00DA66C7" w:rsidRDefault="006B08FE">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Bùi Minh Thạnh</w:t>
            </w:r>
          </w:p>
        </w:tc>
      </w:tr>
    </w:tbl>
    <w:p w:rsidR="00DA66C7" w:rsidRDefault="00DA66C7">
      <w:pPr>
        <w:rPr>
          <w:rFonts w:ascii="Times New Roman" w:hAnsi="Times New Roman"/>
          <w:color w:val="000000"/>
          <w:sz w:val="2"/>
          <w:lang w:val="vi-VN"/>
        </w:rPr>
      </w:pPr>
    </w:p>
    <w:sectPr w:rsidR="00DA66C7">
      <w:headerReference w:type="default" r:id="rId8"/>
      <w:pgSz w:w="11909" w:h="16834" w:code="9"/>
      <w:pgMar w:top="1232" w:right="994" w:bottom="1418" w:left="1701" w:header="709"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34D2" w:rsidRDefault="004534D2">
      <w:pPr>
        <w:spacing w:after="0" w:line="240" w:lineRule="auto"/>
      </w:pPr>
      <w:r>
        <w:separator/>
      </w:r>
    </w:p>
  </w:endnote>
  <w:endnote w:type="continuationSeparator" w:id="0">
    <w:p w:rsidR="004534D2" w:rsidRDefault="00453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34D2" w:rsidRDefault="004534D2">
      <w:pPr>
        <w:spacing w:after="0" w:line="240" w:lineRule="auto"/>
      </w:pPr>
      <w:r>
        <w:separator/>
      </w:r>
    </w:p>
  </w:footnote>
  <w:footnote w:type="continuationSeparator" w:id="0">
    <w:p w:rsidR="004534D2" w:rsidRDefault="004534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66C7" w:rsidRDefault="006B08FE">
    <w:pPr>
      <w:pStyle w:val="Header"/>
      <w:spacing w:after="0" w:line="240" w:lineRule="auto"/>
      <w:jc w:val="center"/>
      <w:rPr>
        <w:rFonts w:ascii="Times New Roman" w:hAnsi="Times New Roman"/>
        <w:sz w:val="26"/>
        <w:szCs w:val="20"/>
      </w:rPr>
    </w:pPr>
    <w:r>
      <w:rPr>
        <w:rFonts w:ascii="Times New Roman" w:hAnsi="Times New Roman"/>
        <w:sz w:val="26"/>
        <w:szCs w:val="20"/>
      </w:rPr>
      <w:fldChar w:fldCharType="begin"/>
    </w:r>
    <w:r>
      <w:rPr>
        <w:rFonts w:ascii="Times New Roman" w:hAnsi="Times New Roman"/>
        <w:sz w:val="26"/>
        <w:szCs w:val="20"/>
      </w:rPr>
      <w:instrText xml:space="preserve"> PAGE   \* MERGEFORMAT </w:instrText>
    </w:r>
    <w:r>
      <w:rPr>
        <w:rFonts w:ascii="Times New Roman" w:hAnsi="Times New Roman"/>
        <w:sz w:val="26"/>
        <w:szCs w:val="20"/>
      </w:rPr>
      <w:fldChar w:fldCharType="separate"/>
    </w:r>
    <w:r w:rsidR="00E4500A">
      <w:rPr>
        <w:rFonts w:ascii="Times New Roman" w:hAnsi="Times New Roman"/>
        <w:noProof/>
        <w:sz w:val="26"/>
        <w:szCs w:val="20"/>
      </w:rPr>
      <w:t>2</w:t>
    </w:r>
    <w:r>
      <w:rPr>
        <w:rFonts w:ascii="Times New Roman" w:hAnsi="Times New Roman"/>
        <w:noProof/>
        <w:sz w:val="26"/>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2"/>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3"/>
  </w:num>
  <w:num w:numId="21">
    <w:abstractNumId w:val="8"/>
  </w:num>
  <w:num w:numId="22">
    <w:abstractNumId w:val="16"/>
  </w:num>
  <w:num w:numId="23">
    <w:abstractNumId w:val="20"/>
  </w:num>
  <w:num w:numId="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6C7"/>
    <w:rsid w:val="002E36D8"/>
    <w:rsid w:val="004534D2"/>
    <w:rsid w:val="006B08FE"/>
    <w:rsid w:val="00AE4E84"/>
    <w:rsid w:val="00CC2E9D"/>
    <w:rsid w:val="00DA66C7"/>
    <w:rsid w:val="00E06CAE"/>
    <w:rsid w:val="00E4500A"/>
    <w:rsid w:val="00E95E9B"/>
    <w:rsid w:val="00EA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305FEE-CEA2-43CD-8F26-5128BB07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VNI-Times" w:eastAsia="Times New Roman" w:hAnsi="VNI-Times"/>
      <w:b/>
      <w:sz w:val="28"/>
    </w:rPr>
  </w:style>
  <w:style w:type="paragraph" w:styleId="BodyText3">
    <w:name w:val="Body Text 3"/>
    <w:basedOn w:val="Normal"/>
    <w:link w:val="BodyText3Char"/>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Pr>
      <w:rFonts w:ascii="VNI-Times" w:eastAsia="Times New Roman" w:hAnsi="VNI-Times"/>
      <w:sz w:val="28"/>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Pr>
      <w:rFonts w:ascii="Tahoma" w:hAnsi="Tahoma" w:cs="Tahoma"/>
      <w:sz w:val="16"/>
      <w:szCs w:val="16"/>
    </w:rPr>
  </w:style>
  <w:style w:type="paragraph" w:styleId="BodyTextIndent2">
    <w:name w:val="Body Text Indent 2"/>
    <w:basedOn w:val="Normal"/>
    <w:link w:val="BodyTextIndent2Char"/>
    <w:uiPriority w:val="99"/>
    <w:semiHidden/>
    <w:unhideWhenUsed/>
    <w:pPr>
      <w:spacing w:after="120" w:line="480" w:lineRule="auto"/>
      <w:ind w:left="360"/>
    </w:pPr>
    <w:rPr>
      <w:lang w:val="x-none" w:eastAsia="x-none"/>
    </w:rPr>
  </w:style>
  <w:style w:type="character" w:customStyle="1" w:styleId="BodyTextIndent2Char">
    <w:name w:val="Body Text Indent 2 Char"/>
    <w:link w:val="BodyTextIndent2"/>
    <w:uiPriority w:val="99"/>
    <w:semiHidden/>
    <w:rPr>
      <w:sz w:val="22"/>
      <w:szCs w:val="22"/>
    </w:rPr>
  </w:style>
  <w:style w:type="paragraph" w:styleId="BodyText">
    <w:name w:val="Body Text"/>
    <w:basedOn w:val="Normal"/>
    <w:link w:val="BodyTextChar"/>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Pr>
      <w:rFonts w:ascii="VNI-Times" w:eastAsia="Times New Roman" w:hAnsi="VNI-Times"/>
      <w:b/>
      <w:sz w:val="24"/>
      <w:szCs w:val="24"/>
    </w:rPr>
  </w:style>
  <w:style w:type="paragraph" w:customStyle="1" w:styleId="pbody">
    <w:name w:val="pbody"/>
    <w:basedOn w:val="Normal"/>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pPr>
      <w:spacing w:after="120" w:line="480" w:lineRule="auto"/>
    </w:pPr>
    <w:rPr>
      <w:lang w:val="x-none" w:eastAsia="x-none"/>
    </w:rPr>
  </w:style>
  <w:style w:type="character" w:customStyle="1" w:styleId="BodyText2Char">
    <w:name w:val="Body Text 2 Char"/>
    <w:link w:val="BodyText2"/>
    <w:uiPriority w:val="99"/>
    <w:rPr>
      <w:sz w:val="22"/>
      <w:szCs w:val="22"/>
    </w:rPr>
  </w:style>
  <w:style w:type="paragraph" w:customStyle="1" w:styleId="Char">
    <w:name w:val="Char"/>
    <w:basedOn w:val="Normal"/>
    <w:semiHidden/>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pPr>
      <w:spacing w:after="160" w:line="240" w:lineRule="exact"/>
    </w:pPr>
    <w:rPr>
      <w:rFonts w:ascii="Arial" w:eastAsia="Times New Roman" w:hAnsi="Arial" w:cs="Arial"/>
    </w:rPr>
  </w:style>
  <w:style w:type="paragraph" w:customStyle="1" w:styleId="Body1">
    <w:name w:val="Body 1"/>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Pr>
      <w:rFonts w:ascii="Courier New" w:eastAsia="Times New Roman" w:hAnsi="Courier New" w:cs="Courier New"/>
    </w:rPr>
  </w:style>
  <w:style w:type="character" w:styleId="Hyperlink">
    <w:name w:val="Hyperlink"/>
    <w:uiPriority w:val="99"/>
    <w:unhideWhenUsed/>
    <w:rPr>
      <w:color w:val="0000FF"/>
      <w:u w:val="single"/>
    </w:rPr>
  </w:style>
  <w:style w:type="character" w:customStyle="1" w:styleId="Heading3Char">
    <w:name w:val="Heading 3 Char"/>
    <w:link w:val="Heading3"/>
    <w:rPr>
      <w:rFonts w:ascii="Arial" w:eastAsia="Times New Roman" w:hAnsi="Arial" w:cs="Arial"/>
      <w:b/>
      <w:bCs/>
      <w:sz w:val="26"/>
      <w:szCs w:val="26"/>
    </w:rPr>
  </w:style>
  <w:style w:type="character" w:customStyle="1" w:styleId="Heading9Char">
    <w:name w:val="Heading 9 Char"/>
    <w:link w:val="Heading9"/>
    <w:rPr>
      <w:rFonts w:ascii="Arial" w:eastAsia="Times New Roman" w:hAnsi="Arial" w:cs="Arial"/>
      <w:sz w:val="22"/>
      <w:szCs w:val="22"/>
    </w:rPr>
  </w:style>
  <w:style w:type="paragraph" w:styleId="Footer">
    <w:name w:val="footer"/>
    <w:basedOn w:val="Normal"/>
    <w:link w:val="FooterChar"/>
    <w:uiPriority w:val="99"/>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Pr>
      <w:rFonts w:ascii=".VnTime" w:eastAsia="Times New Roman" w:hAnsi=".VnTime" w:cs=".VnTime"/>
      <w:sz w:val="28"/>
      <w:szCs w:val="28"/>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sz w:val="22"/>
      <w:szCs w:val="22"/>
    </w:rPr>
  </w:style>
  <w:style w:type="character" w:customStyle="1" w:styleId="st1">
    <w:name w:val="st1"/>
    <w:basedOn w:val="DefaultParagraphFont"/>
  </w:style>
  <w:style w:type="paragraph" w:styleId="FootnoteText">
    <w:name w:val="footnote text"/>
    <w:basedOn w:val="Normal"/>
    <w:link w:val="FootnoteTextChar"/>
    <w:uiPriority w:val="99"/>
    <w:semiHidden/>
    <w:unhideWhenUsed/>
    <w:pPr>
      <w:spacing w:after="0" w:line="240" w:lineRule="auto"/>
    </w:pPr>
    <w:rPr>
      <w:noProof/>
      <w:sz w:val="20"/>
      <w:szCs w:val="20"/>
      <w:lang w:val="vi-VN" w:eastAsia="x-none"/>
    </w:rPr>
  </w:style>
  <w:style w:type="character" w:customStyle="1" w:styleId="FootnoteTextChar">
    <w:name w:val="Footnote Text Char"/>
    <w:link w:val="FootnoteText"/>
    <w:uiPriority w:val="99"/>
    <w:semiHidden/>
    <w:rPr>
      <w:noProof/>
      <w:lang w:val="vi-VN"/>
    </w:rPr>
  </w:style>
  <w:style w:type="character" w:styleId="FootnoteReference">
    <w:name w:val="footnote reference"/>
    <w:uiPriority w:val="99"/>
    <w:semiHidden/>
    <w:unhideWhenUsed/>
    <w:rPr>
      <w:vertAlign w:val="superscript"/>
    </w:rPr>
  </w:style>
  <w:style w:type="character" w:customStyle="1" w:styleId="UnresolvedMention1">
    <w:name w:val="Unresolved Mention1"/>
    <w:uiPriority w:val="99"/>
    <w:semiHidden/>
    <w:unhideWhenUsed/>
    <w:rPr>
      <w:color w:val="605E5C"/>
      <w:shd w:val="clear" w:color="auto" w:fill="E1DFDD"/>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644554559">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DE803-641D-4974-9760-5D31ECC42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2730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Anh Duy</dc:creator>
  <cp:lastModifiedBy>Nguyen Thanh Phong</cp:lastModifiedBy>
  <cp:revision>7</cp:revision>
  <cp:lastPrinted>2025-07-16T07:10:00Z</cp:lastPrinted>
  <dcterms:created xsi:type="dcterms:W3CDTF">2026-06-11T01:20:00Z</dcterms:created>
  <dcterms:modified xsi:type="dcterms:W3CDTF">2026-06-24T01:24:00Z</dcterms:modified>
</cp:coreProperties>
</file>