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139" w:type="dxa"/>
        <w:jc w:val="center"/>
        <w:tblLayout w:type="fixed"/>
        <w:tblLook w:val="0000" w:firstRow="0" w:lastRow="0" w:firstColumn="0" w:lastColumn="0" w:noHBand="0" w:noVBand="0"/>
      </w:tblPr>
      <w:tblGrid>
        <w:gridCol w:w="4510"/>
        <w:gridCol w:w="5629"/>
      </w:tblGrid>
      <w:tr w:rsidR="001F7420">
        <w:trPr>
          <w:trHeight w:val="1241"/>
          <w:jc w:val="center"/>
        </w:trPr>
        <w:tc>
          <w:tcPr>
            <w:tcW w:w="451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1F7420" w:rsidRPr="00FE0105" w:rsidRDefault="00FE0105">
            <w:pPr>
              <w:ind w:left="-393" w:right="-71" w:hanging="360"/>
              <w:jc w:val="center"/>
              <w:rPr>
                <w:b/>
                <w:bCs/>
                <w:color w:val="000000"/>
              </w:rPr>
            </w:pPr>
            <w:r w:rsidRPr="00FE0105">
              <w:rPr>
                <w:color w:val="000000"/>
                <w:lang w:val="nl-NL"/>
              </w:rPr>
              <w:t xml:space="preserve">   </w:t>
            </w:r>
            <w:r w:rsidRPr="00FE0105">
              <w:rPr>
                <w:b/>
                <w:bCs/>
                <w:color w:val="000000"/>
                <w:lang w:val="nl-NL"/>
              </w:rPr>
              <w:t>ỦY BAN NHÂN DÂN</w:t>
            </w:r>
          </w:p>
          <w:p w:rsidR="001F7420" w:rsidRPr="00FE0105" w:rsidRDefault="00FE0105">
            <w:pPr>
              <w:ind w:left="-268" w:right="-71" w:hanging="178"/>
              <w:jc w:val="center"/>
              <w:rPr>
                <w:color w:val="000000"/>
              </w:rPr>
            </w:pPr>
            <w:r w:rsidRPr="00FE0105">
              <w:rPr>
                <w:b/>
                <w:color w:val="000000"/>
                <w:lang w:val="nl-NL"/>
              </w:rPr>
              <w:t>TỈNH TÂY NINH</w:t>
            </w:r>
          </w:p>
          <w:p w:rsidR="001F7420" w:rsidRPr="00FE0105" w:rsidRDefault="00FE0105">
            <w:pPr>
              <w:spacing w:before="160"/>
              <w:ind w:left="-272" w:right="-74" w:hanging="176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noProof/>
              </w:rPr>
              <w:pict>
                <v:line id="_x0000_s1064" o:spid="_x0000_s1027" style="position:absolute;left:0;text-align:left;z-index: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75pt,4.25pt" to="128.3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" filled="t"/>
              </w:pict>
            </w:r>
            <w:r w:rsidR="002B77D3" w:rsidRPr="00FE0105">
              <w:rPr>
                <w:color w:val="000000"/>
                <w:sz w:val="26"/>
                <w:szCs w:val="26"/>
                <w:lang w:val="nl-NL"/>
              </w:rPr>
              <w:t>Số:  48</w:t>
            </w:r>
            <w:r w:rsidRPr="00FE0105">
              <w:rPr>
                <w:color w:val="000000"/>
                <w:sz w:val="26"/>
                <w:szCs w:val="26"/>
                <w:lang w:val="nl-NL"/>
              </w:rPr>
              <w:t xml:space="preserve">  /2026/QĐ-UBND</w:t>
            </w:r>
          </w:p>
          <w:p w:rsidR="001F7420" w:rsidRPr="00FE0105" w:rsidRDefault="001F7420">
            <w:pPr>
              <w:tabs>
                <w:tab w:val="right" w:pos="8640"/>
              </w:tabs>
              <w:spacing w:before="20"/>
              <w:ind w:left="6" w:right="-44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62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1F7420" w:rsidRPr="00FE0105" w:rsidRDefault="00FE0105">
            <w:pPr>
              <w:ind w:left="-90" w:right="-71"/>
              <w:jc w:val="center"/>
              <w:rPr>
                <w:color w:val="000000"/>
                <w:sz w:val="26"/>
                <w:szCs w:val="26"/>
              </w:rPr>
            </w:pPr>
            <w:r w:rsidRPr="00FE0105">
              <w:rPr>
                <w:b/>
                <w:bCs/>
                <w:color w:val="000000"/>
                <w:sz w:val="26"/>
                <w:szCs w:val="26"/>
                <w:lang w:val="nl-NL"/>
              </w:rPr>
              <w:t>CỘNG HÒA XÃ HỘI CHỦ NGHĨA VIỆT NAM</w:t>
            </w:r>
          </w:p>
          <w:p w:rsidR="001F7420" w:rsidRPr="00FE0105" w:rsidRDefault="00FE0105">
            <w:pPr>
              <w:ind w:left="-90" w:right="-71"/>
              <w:jc w:val="center"/>
              <w:rPr>
                <w:b/>
                <w:bCs/>
                <w:color w:val="000000"/>
              </w:rPr>
            </w:pPr>
            <w:r w:rsidRPr="00FE0105">
              <w:rPr>
                <w:b/>
                <w:bCs/>
                <w:color w:val="000000"/>
                <w:lang w:val="nl-NL"/>
              </w:rPr>
              <w:t>Độc lập - Tự do - Hạnh phúc</w:t>
            </w:r>
          </w:p>
          <w:p w:rsidR="001F7420" w:rsidRPr="00FE0105" w:rsidRDefault="00FE0105">
            <w:pPr>
              <w:spacing w:before="160"/>
              <w:ind w:left="-91" w:right="-74"/>
              <w:jc w:val="center"/>
              <w:rPr>
                <w:i/>
                <w:iCs/>
                <w:color w:val="000000"/>
              </w:rPr>
            </w:pPr>
            <w:r>
              <w:rPr>
                <w:noProof/>
              </w:rPr>
              <w:pict>
                <v:line id="_x0000_s1067" o:spid="_x0000_s1026" style="position:absolute;left:0;text-align:left;z-index: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9pt,3pt" to="189.3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" filled="t"/>
              </w:pict>
            </w:r>
            <w:r w:rsidR="002B77D3" w:rsidRPr="00FE0105">
              <w:rPr>
                <w:i/>
                <w:color w:val="000000"/>
                <w:lang w:val="nl-NL"/>
              </w:rPr>
              <w:t>Tây Ninh, ngày 01  tháng 4</w:t>
            </w:r>
            <w:r w:rsidRPr="00FE0105">
              <w:rPr>
                <w:i/>
                <w:color w:val="000000"/>
                <w:lang w:val="nl-NL"/>
              </w:rPr>
              <w:t xml:space="preserve"> năm 2026</w:t>
            </w:r>
          </w:p>
        </w:tc>
      </w:tr>
    </w:tbl>
    <w:p w:rsidR="001F7420" w:rsidRPr="00FE0105" w:rsidRDefault="00FE0105">
      <w:pPr>
        <w:ind w:left="-90" w:right="-71"/>
        <w:jc w:val="center"/>
        <w:rPr>
          <w:rStyle w:val="SubtleEmphasis"/>
          <w:i w:val="0"/>
          <w:color w:val="000000"/>
        </w:rPr>
      </w:pPr>
      <w:r w:rsidRPr="00FE0105">
        <w:rPr>
          <w:rStyle w:val="SubtleEmphasis"/>
          <w:i w:val="0"/>
          <w:color w:val="000000"/>
          <w:lang w:val="nl-NL"/>
        </w:rPr>
        <w:t xml:space="preserve">           </w:t>
      </w:r>
    </w:p>
    <w:p w:rsidR="001F7420" w:rsidRPr="00FE0105" w:rsidRDefault="00FE0105">
      <w:pPr>
        <w:pStyle w:val="Heading4"/>
        <w:spacing w:before="120"/>
        <w:ind w:right="284"/>
        <w:jc w:val="center"/>
        <w:rPr>
          <w:rFonts w:ascii="Times New Roman" w:hAnsi="Times New Roman"/>
          <w:color w:val="000000"/>
        </w:rPr>
      </w:pPr>
      <w:r w:rsidRPr="00FE0105">
        <w:rPr>
          <w:rFonts w:ascii="Times New Roman" w:hAnsi="Times New Roman"/>
          <w:color w:val="000000"/>
          <w:lang w:val="fr-FR"/>
        </w:rPr>
        <w:t>QUYẾT ĐỊNH</w:t>
      </w:r>
    </w:p>
    <w:p w:rsidR="001F7420" w:rsidRPr="00FE0105" w:rsidRDefault="00FE0105">
      <w:pPr>
        <w:shd w:val="clear" w:color="auto" w:fill="FFFFFF"/>
        <w:tabs>
          <w:tab w:val="left" w:pos="709"/>
          <w:tab w:val="left" w:pos="851"/>
          <w:tab w:val="left" w:pos="3402"/>
        </w:tabs>
        <w:ind w:left="-3" w:right="-176" w:hanging="14"/>
        <w:jc w:val="center"/>
        <w:rPr>
          <w:b/>
          <w:bCs/>
          <w:color w:val="000000"/>
        </w:rPr>
      </w:pPr>
      <w:r w:rsidRPr="00FE0105">
        <w:rPr>
          <w:b/>
          <w:bCs/>
          <w:color w:val="000000"/>
        </w:rPr>
        <w:t>Ban hành Bảng giá tính lệ phí trước bạ điều chỉnh, bổ sung đối với</w:t>
      </w:r>
    </w:p>
    <w:p w:rsidR="001F7420" w:rsidRPr="00FE0105" w:rsidRDefault="00FE0105">
      <w:pPr>
        <w:shd w:val="clear" w:color="auto" w:fill="FFFFFF"/>
        <w:tabs>
          <w:tab w:val="left" w:pos="709"/>
          <w:tab w:val="left" w:pos="851"/>
          <w:tab w:val="left" w:pos="3402"/>
        </w:tabs>
        <w:ind w:left="-3" w:right="-176" w:hanging="14"/>
        <w:jc w:val="center"/>
        <w:rPr>
          <w:b/>
          <w:bCs/>
          <w:color w:val="000000"/>
        </w:rPr>
      </w:pPr>
      <w:r w:rsidRPr="00FE0105">
        <w:rPr>
          <w:b/>
          <w:bCs/>
          <w:color w:val="000000"/>
        </w:rPr>
        <w:t>ô tô, xe máy trên địa bàn tỉnh Tây Ninh</w:t>
      </w:r>
    </w:p>
    <w:p w:rsidR="001F7420" w:rsidRPr="00FE0105" w:rsidRDefault="001F7420">
      <w:pPr>
        <w:jc w:val="center"/>
        <w:rPr>
          <w:b/>
          <w:color w:val="000000"/>
        </w:rPr>
      </w:pPr>
      <w:bookmarkStart w:id="0" w:name="_GoBack"/>
      <w:bookmarkEnd w:id="0"/>
    </w:p>
    <w:p w:rsidR="001F7420" w:rsidRPr="00FE0105" w:rsidRDefault="001F7420">
      <w:pPr>
        <w:spacing w:before="120" w:after="120"/>
        <w:ind w:firstLine="709"/>
        <w:jc w:val="both"/>
        <w:rPr>
          <w:color w:val="000000"/>
          <w:sz w:val="10"/>
        </w:rPr>
      </w:pPr>
    </w:p>
    <w:p w:rsidR="001F7420" w:rsidRPr="00FE0105" w:rsidRDefault="00FE0105">
      <w:pPr>
        <w:spacing w:before="120" w:after="120" w:line="252" w:lineRule="auto"/>
        <w:ind w:firstLine="709"/>
        <w:jc w:val="both"/>
        <w:rPr>
          <w:color w:val="000000"/>
        </w:rPr>
      </w:pPr>
      <w:r w:rsidRPr="00FE0105">
        <w:rPr>
          <w:i/>
          <w:iCs/>
          <w:color w:val="000000"/>
        </w:rPr>
        <w:t>Căn cứ Luật Tổ chức chính quyền địa phương số 72/2025/QH15;</w:t>
      </w:r>
    </w:p>
    <w:p w:rsidR="001F7420" w:rsidRPr="00FE0105" w:rsidRDefault="00FE0105">
      <w:pPr>
        <w:pStyle w:val="NormalWeb"/>
        <w:spacing w:before="120" w:beforeAutospacing="0" w:after="120" w:afterAutospacing="0" w:line="252" w:lineRule="auto"/>
        <w:ind w:firstLine="709"/>
        <w:jc w:val="both"/>
        <w:rPr>
          <w:color w:val="000000"/>
        </w:rPr>
      </w:pPr>
      <w:r w:rsidRPr="00FE0105">
        <w:rPr>
          <w:i/>
          <w:iCs/>
          <w:color w:val="000000"/>
          <w:sz w:val="28"/>
          <w:szCs w:val="28"/>
        </w:rPr>
        <w:t>Căn cứ </w:t>
      </w:r>
      <w:bookmarkStart w:id="1" w:name="tvpllink_rxblirivoi"/>
      <w:r w:rsidRPr="00FE0105">
        <w:rPr>
          <w:i/>
          <w:iCs/>
          <w:color w:val="000000"/>
          <w:sz w:val="28"/>
          <w:szCs w:val="28"/>
        </w:rPr>
        <w:t>Luật Phí và lệ phí</w:t>
      </w:r>
      <w:bookmarkEnd w:id="1"/>
      <w:r w:rsidRPr="00FE0105">
        <w:rPr>
          <w:i/>
          <w:iCs/>
          <w:color w:val="000000"/>
          <w:sz w:val="28"/>
          <w:szCs w:val="28"/>
        </w:rPr>
        <w:t> số 97/2015/QH13;</w:t>
      </w:r>
    </w:p>
    <w:p w:rsidR="001F7420" w:rsidRPr="00FE0105" w:rsidRDefault="00FE0105">
      <w:pPr>
        <w:pStyle w:val="NormalWeb"/>
        <w:spacing w:before="120" w:beforeAutospacing="0" w:after="120" w:afterAutospacing="0" w:line="252" w:lineRule="auto"/>
        <w:ind w:firstLine="709"/>
        <w:jc w:val="both"/>
        <w:rPr>
          <w:color w:val="000000"/>
        </w:rPr>
      </w:pPr>
      <w:r w:rsidRPr="00FE0105">
        <w:rPr>
          <w:i/>
          <w:iCs/>
          <w:color w:val="000000"/>
          <w:sz w:val="28"/>
          <w:szCs w:val="28"/>
        </w:rPr>
        <w:t>Căn cứ Nghị định số 10/2022/NĐ-CP ngày 15 t</w:t>
      </w:r>
      <w:r w:rsidRPr="00FE0105">
        <w:rPr>
          <w:i/>
          <w:iCs/>
          <w:color w:val="000000"/>
          <w:sz w:val="28"/>
          <w:szCs w:val="28"/>
        </w:rPr>
        <w:t xml:space="preserve">háng 01 năm 2022 của </w:t>
      </w:r>
      <w:r w:rsidRPr="00FE0105">
        <w:rPr>
          <w:i/>
          <w:iCs/>
          <w:color w:val="000000"/>
          <w:sz w:val="28"/>
          <w:szCs w:val="28"/>
        </w:rPr>
        <w:br/>
        <w:t> Chính phủ quy định về lệ phí trước bạ;</w:t>
      </w:r>
    </w:p>
    <w:p w:rsidR="001F7420" w:rsidRPr="00FE0105" w:rsidRDefault="00FE0105">
      <w:pPr>
        <w:pStyle w:val="NormalWeb"/>
        <w:spacing w:before="120" w:beforeAutospacing="0" w:after="120" w:afterAutospacing="0" w:line="252" w:lineRule="auto"/>
        <w:ind w:firstLine="709"/>
        <w:jc w:val="both"/>
        <w:rPr>
          <w:color w:val="000000"/>
        </w:rPr>
      </w:pPr>
      <w:r w:rsidRPr="00FE0105">
        <w:rPr>
          <w:i/>
          <w:iCs/>
          <w:color w:val="000000"/>
          <w:sz w:val="28"/>
          <w:szCs w:val="28"/>
        </w:rPr>
        <w:t>Căn cứ Nghị định số 175/2025/NĐ-CP ngày 30 tháng 6 năm 2025 của Chính phủ sửa đổi, bổ sung một số điều của Nghị định số 10/2022/NĐ-CP ngày 15 tháng 01 năm 2022 của Chính phủ quy định về lệ phí t</w:t>
      </w:r>
      <w:r w:rsidRPr="00FE0105">
        <w:rPr>
          <w:i/>
          <w:iCs/>
          <w:color w:val="000000"/>
          <w:sz w:val="28"/>
          <w:szCs w:val="28"/>
        </w:rPr>
        <w:t>rước bạ;</w:t>
      </w:r>
    </w:p>
    <w:p w:rsidR="001F7420" w:rsidRPr="00FE0105" w:rsidRDefault="00FE0105">
      <w:pPr>
        <w:pStyle w:val="NormalWeb"/>
        <w:spacing w:before="120" w:beforeAutospacing="0" w:after="120" w:afterAutospacing="0" w:line="252" w:lineRule="auto"/>
        <w:ind w:firstLine="709"/>
        <w:jc w:val="both"/>
        <w:rPr>
          <w:i/>
          <w:iCs/>
          <w:color w:val="000000"/>
          <w:sz w:val="28"/>
          <w:szCs w:val="28"/>
        </w:rPr>
      </w:pPr>
      <w:r w:rsidRPr="00FE0105">
        <w:rPr>
          <w:i/>
          <w:iCs/>
          <w:color w:val="000000"/>
          <w:sz w:val="28"/>
          <w:szCs w:val="28"/>
        </w:rPr>
        <w:t xml:space="preserve">Căn cứ Thông tư số 13/2022/TT-BTC ngày 28 tháng 02 năm 2022 của </w:t>
      </w:r>
      <w:r w:rsidRPr="00FE0105">
        <w:rPr>
          <w:i/>
          <w:iCs/>
          <w:color w:val="000000"/>
          <w:sz w:val="28"/>
          <w:szCs w:val="28"/>
        </w:rPr>
        <w:br/>
        <w:t> Bộ trưởng Bộ Tài chính quy định chi tiết một số điều của Nghị định số 10/2022/NĐ-CP ngày 15 tháng 01 năm 2022 của Chính phủ Quy định về lệ phí trước bạ;</w:t>
      </w:r>
    </w:p>
    <w:p w:rsidR="001F7420" w:rsidRPr="00FE0105" w:rsidRDefault="00FE0105">
      <w:pPr>
        <w:pStyle w:val="NormalWeb"/>
        <w:spacing w:before="120" w:beforeAutospacing="0" w:after="120" w:afterAutospacing="0" w:line="252" w:lineRule="auto"/>
        <w:ind w:firstLine="709"/>
        <w:jc w:val="both"/>
        <w:rPr>
          <w:i/>
          <w:iCs/>
          <w:color w:val="000000"/>
          <w:sz w:val="28"/>
          <w:szCs w:val="28"/>
        </w:rPr>
      </w:pPr>
      <w:r w:rsidRPr="00FE0105">
        <w:rPr>
          <w:i/>
          <w:iCs/>
          <w:color w:val="000000"/>
          <w:sz w:val="28"/>
          <w:szCs w:val="28"/>
        </w:rPr>
        <w:t xml:space="preserve">Căn cứ Thông tư số 67/2025/TT-BTC ngày 01 tháng 7 năm 2025 của </w:t>
      </w:r>
      <w:r w:rsidRPr="00FE0105">
        <w:rPr>
          <w:i/>
          <w:iCs/>
          <w:color w:val="000000"/>
          <w:sz w:val="28"/>
          <w:szCs w:val="28"/>
        </w:rPr>
        <w:br/>
        <w:t xml:space="preserve"> Bộ trưởng Bộ Tài chính </w:t>
      </w:r>
      <w:bookmarkStart w:id="2" w:name="loai_1_name"/>
      <w:r w:rsidRPr="00FE0105">
        <w:rPr>
          <w:i/>
          <w:iCs/>
          <w:color w:val="000000"/>
          <w:sz w:val="28"/>
          <w:szCs w:val="28"/>
        </w:rPr>
        <w:t>sửa đổi, bổ sung một số điều của Thông tư số 13/2022/TT-BTC ngày 28 tháng 02 năm 2022 của Bộ trưởng Bộ Tài chính quy định chi tiết một số điều của Nghị định số 10/2022/</w:t>
      </w:r>
      <w:r w:rsidRPr="00FE0105">
        <w:rPr>
          <w:i/>
          <w:iCs/>
          <w:color w:val="000000"/>
          <w:sz w:val="28"/>
          <w:szCs w:val="28"/>
        </w:rPr>
        <w:t>NĐ-CP ngày 15 tháng 01 năm 2022 của Chính phủ quy định về lệ phí trước bạ</w:t>
      </w:r>
      <w:bookmarkEnd w:id="2"/>
      <w:r w:rsidRPr="00FE0105">
        <w:rPr>
          <w:i/>
          <w:iCs/>
          <w:color w:val="000000"/>
          <w:sz w:val="28"/>
          <w:szCs w:val="28"/>
        </w:rPr>
        <w:t>;</w:t>
      </w:r>
    </w:p>
    <w:p w:rsidR="001F7420" w:rsidRPr="00FE0105" w:rsidRDefault="00FE0105">
      <w:pPr>
        <w:spacing w:before="120" w:after="120"/>
        <w:ind w:firstLine="567"/>
        <w:jc w:val="both"/>
        <w:rPr>
          <w:rFonts w:eastAsia="Calibri"/>
          <w:i/>
          <w:iCs/>
          <w:color w:val="000000"/>
        </w:rPr>
      </w:pPr>
      <w:r w:rsidRPr="00FE0105">
        <w:rPr>
          <w:rFonts w:eastAsia="Calibri"/>
          <w:i/>
          <w:iCs/>
          <w:color w:val="000000"/>
          <w:lang w:val="vi-VN"/>
        </w:rPr>
        <w:t>Theo đ</w:t>
      </w:r>
      <w:r w:rsidRPr="00FE0105">
        <w:rPr>
          <w:rFonts w:eastAsia="Calibri"/>
          <w:i/>
          <w:iCs/>
          <w:color w:val="000000"/>
          <w:lang w:val="vi-VN"/>
        </w:rPr>
        <w:t>ề</w:t>
      </w:r>
      <w:r w:rsidRPr="00FE0105">
        <w:rPr>
          <w:rFonts w:eastAsia="Calibri"/>
          <w:i/>
          <w:iCs/>
          <w:color w:val="000000"/>
          <w:lang w:val="vi-VN"/>
        </w:rPr>
        <w:t xml:space="preserve"> ngh</w:t>
      </w:r>
      <w:r w:rsidRPr="00FE0105">
        <w:rPr>
          <w:rFonts w:eastAsia="Calibri"/>
          <w:i/>
          <w:iCs/>
          <w:color w:val="000000"/>
          <w:lang w:val="vi-VN"/>
        </w:rPr>
        <w:t>ị</w:t>
      </w:r>
      <w:r w:rsidRPr="00FE0105">
        <w:rPr>
          <w:rFonts w:eastAsia="Calibri"/>
          <w:i/>
          <w:iCs/>
          <w:color w:val="000000"/>
          <w:lang w:val="vi-VN"/>
        </w:rPr>
        <w:t xml:space="preserve"> c</w:t>
      </w:r>
      <w:r w:rsidRPr="00FE0105">
        <w:rPr>
          <w:rFonts w:eastAsia="Calibri"/>
          <w:i/>
          <w:iCs/>
          <w:color w:val="000000"/>
          <w:lang w:val="vi-VN"/>
        </w:rPr>
        <w:t>ủ</w:t>
      </w:r>
      <w:r w:rsidRPr="00FE0105">
        <w:rPr>
          <w:rFonts w:eastAsia="Calibri"/>
          <w:i/>
          <w:iCs/>
          <w:color w:val="000000"/>
          <w:lang w:val="vi-VN"/>
        </w:rPr>
        <w:t>a</w:t>
      </w:r>
      <w:r w:rsidRPr="00FE0105">
        <w:rPr>
          <w:rFonts w:eastAsia="Calibri"/>
          <w:i/>
          <w:iCs/>
          <w:color w:val="000000"/>
        </w:rPr>
        <w:t xml:space="preserve"> Giám đ</w:t>
      </w:r>
      <w:r w:rsidRPr="00FE0105">
        <w:rPr>
          <w:rFonts w:eastAsia="Calibri"/>
          <w:i/>
          <w:iCs/>
          <w:color w:val="000000"/>
        </w:rPr>
        <w:t>ố</w:t>
      </w:r>
      <w:r w:rsidRPr="00FE0105">
        <w:rPr>
          <w:rFonts w:eastAsia="Calibri"/>
          <w:i/>
          <w:iCs/>
          <w:color w:val="000000"/>
        </w:rPr>
        <w:t>c S</w:t>
      </w:r>
      <w:r w:rsidRPr="00FE0105">
        <w:rPr>
          <w:rFonts w:eastAsia="Calibri"/>
          <w:i/>
          <w:iCs/>
          <w:color w:val="000000"/>
        </w:rPr>
        <w:t>ở</w:t>
      </w:r>
      <w:r w:rsidRPr="00FE0105">
        <w:rPr>
          <w:rFonts w:eastAsia="Calibri"/>
          <w:i/>
          <w:iCs/>
          <w:color w:val="000000"/>
        </w:rPr>
        <w:t xml:space="preserve"> Tài chính t</w:t>
      </w:r>
      <w:r w:rsidRPr="00FE0105">
        <w:rPr>
          <w:rFonts w:eastAsia="Calibri"/>
          <w:i/>
          <w:iCs/>
          <w:color w:val="000000"/>
        </w:rPr>
        <w:t>ạ</w:t>
      </w:r>
      <w:r w:rsidRPr="00FE0105">
        <w:rPr>
          <w:rFonts w:eastAsia="Calibri"/>
          <w:i/>
          <w:iCs/>
          <w:color w:val="000000"/>
        </w:rPr>
        <w:t>i T</w:t>
      </w:r>
      <w:r w:rsidRPr="00FE0105">
        <w:rPr>
          <w:rFonts w:eastAsia="Calibri"/>
          <w:i/>
          <w:iCs/>
          <w:color w:val="000000"/>
        </w:rPr>
        <w:t>ờ</w:t>
      </w:r>
      <w:r w:rsidRPr="00FE0105">
        <w:rPr>
          <w:rFonts w:eastAsia="Calibri"/>
          <w:i/>
          <w:iCs/>
          <w:color w:val="000000"/>
        </w:rPr>
        <w:t xml:space="preserve"> trình s</w:t>
      </w:r>
      <w:r w:rsidRPr="00FE0105">
        <w:rPr>
          <w:rFonts w:eastAsia="Calibri"/>
          <w:i/>
          <w:iCs/>
          <w:color w:val="000000"/>
        </w:rPr>
        <w:t>ố</w:t>
      </w:r>
      <w:r w:rsidR="002B77D3" w:rsidRPr="00FE0105">
        <w:rPr>
          <w:rFonts w:eastAsia="Calibri"/>
          <w:i/>
          <w:iCs/>
          <w:color w:val="000000"/>
        </w:rPr>
        <w:t xml:space="preserve"> 4456</w:t>
      </w:r>
      <w:r w:rsidRPr="00FE0105">
        <w:rPr>
          <w:rFonts w:eastAsia="Calibri"/>
          <w:i/>
          <w:iCs/>
          <w:color w:val="000000"/>
        </w:rPr>
        <w:t xml:space="preserve">/TTr-STC ngày     </w:t>
      </w:r>
      <w:r w:rsidR="002B77D3" w:rsidRPr="00FE0105">
        <w:rPr>
          <w:rFonts w:eastAsia="Calibri"/>
          <w:i/>
          <w:iCs/>
          <w:color w:val="000000"/>
        </w:rPr>
        <w:t>31</w:t>
      </w:r>
      <w:r w:rsidRPr="00FE0105">
        <w:rPr>
          <w:rFonts w:eastAsia="Calibri"/>
          <w:i/>
          <w:iCs/>
          <w:color w:val="000000"/>
        </w:rPr>
        <w:t xml:space="preserve">/3/2026; </w:t>
      </w:r>
    </w:p>
    <w:p w:rsidR="001F7420" w:rsidRPr="00FE0105" w:rsidRDefault="00FE0105">
      <w:pPr>
        <w:spacing w:before="40" w:after="40"/>
        <w:ind w:firstLine="567"/>
        <w:jc w:val="both"/>
        <w:rPr>
          <w:rFonts w:eastAsia="Calibri"/>
          <w:i/>
          <w:iCs/>
          <w:color w:val="000000"/>
        </w:rPr>
      </w:pPr>
      <w:r w:rsidRPr="00FE0105">
        <w:rPr>
          <w:rFonts w:eastAsia="Calibri"/>
          <w:i/>
          <w:iCs/>
          <w:color w:val="000000"/>
        </w:rPr>
        <w:t>Ủ</w:t>
      </w:r>
      <w:r w:rsidRPr="00FE0105">
        <w:rPr>
          <w:rFonts w:eastAsia="Calibri"/>
          <w:i/>
          <w:iCs/>
          <w:color w:val="000000"/>
        </w:rPr>
        <w:t>y ban nhân dân ban hành Quy</w:t>
      </w:r>
      <w:r w:rsidRPr="00FE0105">
        <w:rPr>
          <w:rFonts w:eastAsia="Calibri"/>
          <w:i/>
          <w:iCs/>
          <w:color w:val="000000"/>
        </w:rPr>
        <w:t>ế</w:t>
      </w:r>
      <w:r w:rsidRPr="00FE0105">
        <w:rPr>
          <w:rFonts w:eastAsia="Calibri"/>
          <w:i/>
          <w:iCs/>
          <w:color w:val="000000"/>
        </w:rPr>
        <w:t>t đ</w:t>
      </w:r>
      <w:r w:rsidRPr="00FE0105">
        <w:rPr>
          <w:rFonts w:eastAsia="Calibri"/>
          <w:i/>
          <w:iCs/>
          <w:color w:val="000000"/>
        </w:rPr>
        <w:t>ị</w:t>
      </w:r>
      <w:r w:rsidRPr="00FE0105">
        <w:rPr>
          <w:rFonts w:eastAsia="Calibri"/>
          <w:i/>
          <w:iCs/>
          <w:color w:val="000000"/>
        </w:rPr>
        <w:t>nh v</w:t>
      </w:r>
      <w:r w:rsidRPr="00FE0105">
        <w:rPr>
          <w:rFonts w:eastAsia="Calibri"/>
          <w:i/>
          <w:iCs/>
          <w:color w:val="000000"/>
        </w:rPr>
        <w:t>ề</w:t>
      </w:r>
      <w:r w:rsidRPr="00FE0105">
        <w:rPr>
          <w:rFonts w:eastAsia="Calibri"/>
          <w:i/>
          <w:iCs/>
          <w:color w:val="000000"/>
        </w:rPr>
        <w:t xml:space="preserve"> B</w:t>
      </w:r>
      <w:r w:rsidRPr="00FE0105">
        <w:rPr>
          <w:rFonts w:eastAsia="Calibri"/>
          <w:i/>
          <w:iCs/>
          <w:color w:val="000000"/>
        </w:rPr>
        <w:t>ả</w:t>
      </w:r>
      <w:r w:rsidRPr="00FE0105">
        <w:rPr>
          <w:rFonts w:eastAsia="Calibri"/>
          <w:i/>
          <w:iCs/>
          <w:color w:val="000000"/>
        </w:rPr>
        <w:t>ng giá tính l</w:t>
      </w:r>
      <w:r w:rsidRPr="00FE0105">
        <w:rPr>
          <w:rFonts w:eastAsia="Calibri"/>
          <w:i/>
          <w:iCs/>
          <w:color w:val="000000"/>
        </w:rPr>
        <w:t>ệ</w:t>
      </w:r>
      <w:r w:rsidRPr="00FE0105">
        <w:rPr>
          <w:rFonts w:eastAsia="Calibri"/>
          <w:i/>
          <w:iCs/>
          <w:color w:val="000000"/>
        </w:rPr>
        <w:t xml:space="preserve"> phí trư</w:t>
      </w:r>
      <w:r w:rsidRPr="00FE0105">
        <w:rPr>
          <w:rFonts w:eastAsia="Calibri"/>
          <w:i/>
          <w:iCs/>
          <w:color w:val="000000"/>
        </w:rPr>
        <w:t>ớ</w:t>
      </w:r>
      <w:r w:rsidRPr="00FE0105">
        <w:rPr>
          <w:rFonts w:eastAsia="Calibri"/>
          <w:i/>
          <w:iCs/>
          <w:color w:val="000000"/>
        </w:rPr>
        <w:t>c b</w:t>
      </w:r>
      <w:r w:rsidRPr="00FE0105">
        <w:rPr>
          <w:rFonts w:eastAsia="Calibri"/>
          <w:i/>
          <w:iCs/>
          <w:color w:val="000000"/>
        </w:rPr>
        <w:t>ạ</w:t>
      </w:r>
      <w:r w:rsidRPr="00FE0105">
        <w:rPr>
          <w:rFonts w:eastAsia="Calibri"/>
          <w:i/>
          <w:iCs/>
          <w:color w:val="000000"/>
        </w:rPr>
        <w:t xml:space="preserve"> đi</w:t>
      </w:r>
      <w:r w:rsidRPr="00FE0105">
        <w:rPr>
          <w:rFonts w:eastAsia="Calibri"/>
          <w:i/>
          <w:iCs/>
          <w:color w:val="000000"/>
        </w:rPr>
        <w:t>ề</w:t>
      </w:r>
      <w:r w:rsidRPr="00FE0105">
        <w:rPr>
          <w:rFonts w:eastAsia="Calibri"/>
          <w:i/>
          <w:iCs/>
          <w:color w:val="000000"/>
        </w:rPr>
        <w:t>u ch</w:t>
      </w:r>
      <w:r w:rsidRPr="00FE0105">
        <w:rPr>
          <w:rFonts w:eastAsia="Calibri"/>
          <w:i/>
          <w:iCs/>
          <w:color w:val="000000"/>
        </w:rPr>
        <w:t>ỉ</w:t>
      </w:r>
      <w:r w:rsidRPr="00FE0105">
        <w:rPr>
          <w:rFonts w:eastAsia="Calibri"/>
          <w:i/>
          <w:iCs/>
          <w:color w:val="000000"/>
        </w:rPr>
        <w:t>nh, b</w:t>
      </w:r>
      <w:r w:rsidRPr="00FE0105">
        <w:rPr>
          <w:rFonts w:eastAsia="Calibri"/>
          <w:i/>
          <w:iCs/>
          <w:color w:val="000000"/>
        </w:rPr>
        <w:t>ổ</w:t>
      </w:r>
      <w:r w:rsidRPr="00FE0105">
        <w:rPr>
          <w:rFonts w:eastAsia="Calibri"/>
          <w:i/>
          <w:iCs/>
          <w:color w:val="000000"/>
        </w:rPr>
        <w:t xml:space="preserve"> sung đ</w:t>
      </w:r>
      <w:r w:rsidRPr="00FE0105">
        <w:rPr>
          <w:rFonts w:eastAsia="Calibri"/>
          <w:i/>
          <w:iCs/>
          <w:color w:val="000000"/>
        </w:rPr>
        <w:t>ố</w:t>
      </w:r>
      <w:r w:rsidRPr="00FE0105">
        <w:rPr>
          <w:rFonts w:eastAsia="Calibri"/>
          <w:i/>
          <w:iCs/>
          <w:color w:val="000000"/>
        </w:rPr>
        <w:t>i v</w:t>
      </w:r>
      <w:r w:rsidRPr="00FE0105">
        <w:rPr>
          <w:rFonts w:eastAsia="Calibri"/>
          <w:i/>
          <w:iCs/>
          <w:color w:val="000000"/>
        </w:rPr>
        <w:t>ớ</w:t>
      </w:r>
      <w:r w:rsidRPr="00FE0105">
        <w:rPr>
          <w:rFonts w:eastAsia="Calibri"/>
          <w:i/>
          <w:iCs/>
          <w:color w:val="000000"/>
        </w:rPr>
        <w:t>i ô tô, xe máy trên đ</w:t>
      </w:r>
      <w:r w:rsidRPr="00FE0105">
        <w:rPr>
          <w:rFonts w:eastAsia="Calibri"/>
          <w:i/>
          <w:iCs/>
          <w:color w:val="000000"/>
        </w:rPr>
        <w:t>ị</w:t>
      </w:r>
      <w:r w:rsidRPr="00FE0105">
        <w:rPr>
          <w:rFonts w:eastAsia="Calibri"/>
          <w:i/>
          <w:iCs/>
          <w:color w:val="000000"/>
        </w:rPr>
        <w:t>a bàn t</w:t>
      </w:r>
      <w:r w:rsidRPr="00FE0105">
        <w:rPr>
          <w:rFonts w:eastAsia="Calibri"/>
          <w:i/>
          <w:iCs/>
          <w:color w:val="000000"/>
        </w:rPr>
        <w:t>ỉ</w:t>
      </w:r>
      <w:r w:rsidRPr="00FE0105">
        <w:rPr>
          <w:rFonts w:eastAsia="Calibri"/>
          <w:i/>
          <w:iCs/>
          <w:color w:val="000000"/>
        </w:rPr>
        <w:t>nh Tây Ninh.</w:t>
      </w:r>
    </w:p>
    <w:p w:rsidR="001F7420" w:rsidRPr="00FE0105" w:rsidRDefault="00FE0105">
      <w:pPr>
        <w:shd w:val="clear" w:color="auto" w:fill="FFFFFF"/>
        <w:spacing w:before="60" w:after="60" w:line="288" w:lineRule="auto"/>
        <w:jc w:val="both"/>
        <w:rPr>
          <w:b/>
          <w:color w:val="000000"/>
        </w:rPr>
      </w:pPr>
      <w:r w:rsidRPr="00FE0105">
        <w:rPr>
          <w:b/>
          <w:color w:val="000000"/>
        </w:rPr>
        <w:tab/>
        <w:t xml:space="preserve">Điều 1. Ban hành kèm theo Quyết định này Bảng giá tính lệ phí trước bạ điều chỉnh, bổ sung đối với ô tô, xe máy trên địa bàn tỉnh Tây Ninh ban hành kèm theo Quyết định số 62/2025/QĐ-UBND ngày 31 tháng 12 năm </w:t>
      </w:r>
      <w:r w:rsidRPr="00FE0105">
        <w:rPr>
          <w:b/>
          <w:color w:val="000000"/>
        </w:rPr>
        <w:t>2025 của Uỷ ban nhân dân tỉnh Tây Ninh</w:t>
      </w:r>
    </w:p>
    <w:p w:rsidR="001F7420" w:rsidRPr="00FE0105" w:rsidRDefault="00FE0105">
      <w:pPr>
        <w:spacing w:before="120" w:after="120"/>
        <w:ind w:firstLine="709"/>
        <w:jc w:val="both"/>
        <w:rPr>
          <w:color w:val="000000"/>
        </w:rPr>
      </w:pPr>
      <w:r w:rsidRPr="00FE0105">
        <w:rPr>
          <w:color w:val="000000"/>
        </w:rPr>
        <w:t>Bảng giá tính lệ phí trước bạ điều chỉnh, bổ sung đối với ô tô, xe máy trên địa bàn tỉnh Tây Ninh được xác định tại Phụ lục đính kèm Quyết định này: Phụ lục 1- Bảng giá tính lệ phí trước bạ điều chỉnh và Phụ lục 2- Bả</w:t>
      </w:r>
      <w:r w:rsidRPr="00FE0105">
        <w:rPr>
          <w:color w:val="000000"/>
        </w:rPr>
        <w:t>ng giá tính lệ phí trước bạ bổ sung.</w:t>
      </w:r>
    </w:p>
    <w:p w:rsidR="001F7420" w:rsidRPr="00FE0105" w:rsidRDefault="00FE0105">
      <w:pPr>
        <w:shd w:val="clear" w:color="auto" w:fill="FFFFFF"/>
        <w:spacing w:before="60" w:after="60" w:line="288" w:lineRule="auto"/>
        <w:ind w:firstLine="709"/>
        <w:jc w:val="both"/>
        <w:rPr>
          <w:b/>
          <w:iCs/>
          <w:color w:val="000000"/>
        </w:rPr>
      </w:pPr>
      <w:bookmarkStart w:id="3" w:name="dieu_1"/>
      <w:r w:rsidRPr="00FE0105">
        <w:rPr>
          <w:iCs/>
          <w:color w:val="000000"/>
        </w:rPr>
        <w:tab/>
      </w:r>
      <w:r w:rsidRPr="00FE0105">
        <w:rPr>
          <w:rFonts w:hint="eastAsia"/>
          <w:b/>
          <w:iCs/>
          <w:color w:val="000000"/>
        </w:rPr>
        <w:t>Đ</w:t>
      </w:r>
      <w:r w:rsidRPr="00FE0105">
        <w:rPr>
          <w:b/>
          <w:iCs/>
          <w:color w:val="000000"/>
        </w:rPr>
        <w:t>iều 2. Điều khoản thi hành</w:t>
      </w:r>
    </w:p>
    <w:p w:rsidR="001F7420" w:rsidRPr="00FE0105" w:rsidRDefault="00FE0105">
      <w:pPr>
        <w:shd w:val="clear" w:color="auto" w:fill="FFFFFF"/>
        <w:spacing w:before="60" w:after="60" w:line="288" w:lineRule="auto"/>
        <w:jc w:val="both"/>
        <w:rPr>
          <w:iCs/>
          <w:color w:val="000000"/>
        </w:rPr>
      </w:pPr>
      <w:r w:rsidRPr="00FE0105">
        <w:rPr>
          <w:iCs/>
          <w:color w:val="000000"/>
        </w:rPr>
        <w:lastRenderedPageBreak/>
        <w:tab/>
      </w:r>
      <w:r w:rsidRPr="00FE0105">
        <w:rPr>
          <w:bCs/>
          <w:iCs/>
          <w:color w:val="000000"/>
        </w:rPr>
        <w:t>Q</w:t>
      </w:r>
      <w:r w:rsidRPr="00FE0105">
        <w:rPr>
          <w:iCs/>
          <w:color w:val="000000"/>
        </w:rPr>
        <w:t>uyết định này có hiệu lực thi hành kể từ ngày 01 tháng  4 năm 2026.</w:t>
      </w:r>
    </w:p>
    <w:p w:rsidR="001F7420" w:rsidRPr="00FE0105" w:rsidRDefault="00FE0105">
      <w:pPr>
        <w:shd w:val="clear" w:color="auto" w:fill="FFFFFF"/>
        <w:spacing w:before="60" w:after="60" w:line="288" w:lineRule="auto"/>
        <w:ind w:firstLine="709"/>
        <w:jc w:val="both"/>
        <w:rPr>
          <w:iCs/>
          <w:color w:val="000000"/>
        </w:rPr>
      </w:pPr>
      <w:r w:rsidRPr="00FE0105">
        <w:rPr>
          <w:rFonts w:hint="eastAsia"/>
          <w:b/>
          <w:iCs/>
          <w:color w:val="000000"/>
        </w:rPr>
        <w:t>Đ</w:t>
      </w:r>
      <w:r w:rsidRPr="00FE0105">
        <w:rPr>
          <w:b/>
          <w:iCs/>
          <w:color w:val="000000"/>
        </w:rPr>
        <w:t>iều 3. Trách nhiệm thi hành</w:t>
      </w:r>
    </w:p>
    <w:p w:rsidR="001F7420" w:rsidRPr="00FE0105" w:rsidRDefault="00FE0105">
      <w:pPr>
        <w:shd w:val="clear" w:color="auto" w:fill="FFFFFF"/>
        <w:spacing w:before="60" w:after="60" w:line="288" w:lineRule="auto"/>
        <w:jc w:val="both"/>
        <w:rPr>
          <w:bCs/>
          <w:iCs/>
          <w:color w:val="000000"/>
        </w:rPr>
      </w:pPr>
      <w:r w:rsidRPr="00FE0105">
        <w:rPr>
          <w:iCs/>
          <w:color w:val="000000"/>
        </w:rPr>
        <w:tab/>
      </w:r>
      <w:r w:rsidRPr="00FE0105">
        <w:rPr>
          <w:bCs/>
          <w:iCs/>
          <w:color w:val="000000"/>
        </w:rPr>
        <w:t>Chánh V</w:t>
      </w:r>
      <w:r w:rsidRPr="00FE0105">
        <w:rPr>
          <w:rFonts w:hint="eastAsia"/>
          <w:bCs/>
          <w:iCs/>
          <w:color w:val="000000"/>
        </w:rPr>
        <w:t>ă</w:t>
      </w:r>
      <w:r w:rsidRPr="00FE0105">
        <w:rPr>
          <w:bCs/>
          <w:iCs/>
          <w:color w:val="000000"/>
        </w:rPr>
        <w:t xml:space="preserve">n phòng Ủy ban nhân dân tỉnh, Giám </w:t>
      </w:r>
      <w:r w:rsidRPr="00FE0105">
        <w:rPr>
          <w:rFonts w:hint="eastAsia"/>
          <w:bCs/>
          <w:iCs/>
          <w:color w:val="000000"/>
        </w:rPr>
        <w:t>đ</w:t>
      </w:r>
      <w:r w:rsidRPr="00FE0105">
        <w:rPr>
          <w:bCs/>
          <w:iCs/>
          <w:color w:val="000000"/>
        </w:rPr>
        <w:t xml:space="preserve">ốc Sở Tài chính, </w:t>
      </w:r>
      <w:r w:rsidRPr="00FE0105">
        <w:rPr>
          <w:bCs/>
          <w:iCs/>
          <w:color w:val="000000"/>
        </w:rPr>
        <w:t>Trưởng Thuế tỉnh; Thủ trưởng các sở, ban, ngành tỉnh; Chủ tịch Ủy ban nhân dân các xã, phường; Trưởng Thuế các cơ sở và các tổ chức, cá nhân có liên quan chịu trách nhiệm thi hành Quyết định này./.</w:t>
      </w:r>
    </w:p>
    <w:p w:rsidR="001F7420" w:rsidRPr="00FE0105" w:rsidRDefault="00FE0105">
      <w:pPr>
        <w:shd w:val="clear" w:color="auto" w:fill="FFFFFF"/>
        <w:spacing w:before="120" w:line="288" w:lineRule="auto"/>
        <w:jc w:val="both"/>
        <w:rPr>
          <w:iCs/>
          <w:color w:val="000000"/>
        </w:rPr>
      </w:pPr>
      <w:r w:rsidRPr="00FE0105">
        <w:rPr>
          <w:bCs/>
          <w:iCs/>
          <w:color w:val="000000"/>
        </w:rPr>
        <w:tab/>
      </w:r>
    </w:p>
    <w:tbl>
      <w:tblPr>
        <w:tblW w:w="9338" w:type="dxa"/>
        <w:tblLook w:val="01E0" w:firstRow="1" w:lastRow="1" w:firstColumn="1" w:lastColumn="1" w:noHBand="0" w:noVBand="0"/>
      </w:tblPr>
      <w:tblGrid>
        <w:gridCol w:w="4564"/>
        <w:gridCol w:w="4774"/>
      </w:tblGrid>
      <w:tr w:rsidR="001F7420">
        <w:trPr>
          <w:trHeight w:val="426"/>
        </w:trPr>
        <w:tc>
          <w:tcPr>
            <w:tcW w:w="4564" w:type="dxa"/>
            <w:shd w:val="clear" w:color="auto" w:fill="auto"/>
          </w:tcPr>
          <w:p w:rsidR="001F7420" w:rsidRPr="00FE0105" w:rsidRDefault="00FE0105">
            <w:pPr>
              <w:pStyle w:val="BodyText"/>
              <w:tabs>
                <w:tab w:val="left" w:pos="567"/>
                <w:tab w:val="left" w:pos="709"/>
                <w:tab w:val="left" w:pos="993"/>
                <w:tab w:val="left" w:pos="1418"/>
                <w:tab w:val="left" w:pos="1843"/>
                <w:tab w:val="left" w:pos="5954"/>
              </w:tabs>
              <w:spacing w:after="0"/>
              <w:rPr>
                <w:b/>
                <w:i/>
                <w:color w:val="000000"/>
                <w:sz w:val="24"/>
                <w:szCs w:val="24"/>
              </w:rPr>
            </w:pPr>
            <w:r w:rsidRPr="00FE0105">
              <w:rPr>
                <w:b/>
                <w:i/>
                <w:color w:val="000000"/>
                <w:sz w:val="24"/>
              </w:rPr>
              <w:t xml:space="preserve"> </w:t>
            </w:r>
            <w:r w:rsidRPr="00FE0105">
              <w:rPr>
                <w:b/>
                <w:i/>
                <w:color w:val="000000"/>
                <w:sz w:val="24"/>
                <w:szCs w:val="24"/>
              </w:rPr>
              <w:t xml:space="preserve">Nơi nhận: </w:t>
            </w:r>
          </w:p>
          <w:p w:rsidR="001F7420" w:rsidRPr="00FE0105" w:rsidRDefault="00FE0105">
            <w:pPr>
              <w:rPr>
                <w:color w:val="000000"/>
                <w:sz w:val="22"/>
                <w:szCs w:val="22"/>
              </w:rPr>
            </w:pPr>
            <w:r w:rsidRPr="00FE0105">
              <w:rPr>
                <w:color w:val="000000"/>
                <w:sz w:val="22"/>
                <w:szCs w:val="22"/>
              </w:rPr>
              <w:t>- Như Điều 3;</w:t>
            </w:r>
          </w:p>
          <w:p w:rsidR="001F7420" w:rsidRPr="00FE0105" w:rsidRDefault="00FE0105">
            <w:pPr>
              <w:rPr>
                <w:color w:val="000000"/>
                <w:sz w:val="22"/>
                <w:szCs w:val="22"/>
              </w:rPr>
            </w:pPr>
            <w:r w:rsidRPr="00FE0105">
              <w:rPr>
                <w:color w:val="000000"/>
                <w:sz w:val="22"/>
                <w:szCs w:val="22"/>
              </w:rPr>
              <w:t>- Bộ Tài chính;</w:t>
            </w:r>
          </w:p>
          <w:p w:rsidR="001F7420" w:rsidRPr="00FE0105" w:rsidRDefault="00FE0105">
            <w:pPr>
              <w:rPr>
                <w:color w:val="000000"/>
                <w:sz w:val="22"/>
                <w:szCs w:val="22"/>
              </w:rPr>
            </w:pPr>
            <w:r w:rsidRPr="00FE0105">
              <w:rPr>
                <w:color w:val="000000"/>
                <w:sz w:val="22"/>
                <w:szCs w:val="22"/>
              </w:rPr>
              <w:t xml:space="preserve">- </w:t>
            </w:r>
            <w:r w:rsidRPr="00FE0105">
              <w:rPr>
                <w:color w:val="000000"/>
                <w:sz w:val="22"/>
                <w:szCs w:val="22"/>
              </w:rPr>
              <w:t>Cục Kiểm tra văn bản và Tổ chức thi hành pháp luật - Bộ Tư pháp;</w:t>
            </w:r>
          </w:p>
          <w:p w:rsidR="001F7420" w:rsidRPr="00FE0105" w:rsidRDefault="00FE0105">
            <w:pPr>
              <w:rPr>
                <w:color w:val="000000"/>
                <w:sz w:val="22"/>
                <w:szCs w:val="22"/>
              </w:rPr>
            </w:pPr>
            <w:r w:rsidRPr="00FE0105">
              <w:rPr>
                <w:color w:val="000000"/>
                <w:sz w:val="22"/>
                <w:szCs w:val="22"/>
              </w:rPr>
              <w:t>- Vụ Pháp chế - Bộ Tài chính;</w:t>
            </w:r>
          </w:p>
          <w:p w:rsidR="001F7420" w:rsidRPr="00FE0105" w:rsidRDefault="00FE0105">
            <w:pPr>
              <w:rPr>
                <w:color w:val="000000"/>
                <w:sz w:val="22"/>
                <w:szCs w:val="22"/>
              </w:rPr>
            </w:pPr>
            <w:r w:rsidRPr="00FE0105">
              <w:rPr>
                <w:color w:val="000000"/>
                <w:sz w:val="22"/>
                <w:szCs w:val="22"/>
              </w:rPr>
              <w:t>- Cục Thuế;</w:t>
            </w:r>
          </w:p>
          <w:p w:rsidR="001F7420" w:rsidRPr="00FE0105" w:rsidRDefault="00FE0105">
            <w:pPr>
              <w:rPr>
                <w:color w:val="000000"/>
                <w:sz w:val="22"/>
                <w:szCs w:val="22"/>
              </w:rPr>
            </w:pPr>
            <w:r w:rsidRPr="00FE0105">
              <w:rPr>
                <w:color w:val="000000"/>
                <w:sz w:val="22"/>
                <w:szCs w:val="22"/>
              </w:rPr>
              <w:t>- TT TU, TT HĐND tỉnh;</w:t>
            </w:r>
          </w:p>
          <w:p w:rsidR="001F7420" w:rsidRPr="00FE0105" w:rsidRDefault="00FE0105">
            <w:pPr>
              <w:rPr>
                <w:color w:val="000000"/>
                <w:sz w:val="22"/>
                <w:szCs w:val="22"/>
              </w:rPr>
            </w:pPr>
            <w:r w:rsidRPr="00FE0105">
              <w:rPr>
                <w:color w:val="000000"/>
                <w:sz w:val="22"/>
                <w:szCs w:val="22"/>
              </w:rPr>
              <w:t>- BTT.UBMTTQ Việt Nam tỉnh;</w:t>
            </w:r>
          </w:p>
          <w:p w:rsidR="001F7420" w:rsidRPr="00FE0105" w:rsidRDefault="00FE0105">
            <w:pPr>
              <w:rPr>
                <w:color w:val="000000"/>
                <w:sz w:val="22"/>
                <w:szCs w:val="22"/>
              </w:rPr>
            </w:pPr>
            <w:r w:rsidRPr="00FE0105">
              <w:rPr>
                <w:color w:val="000000"/>
                <w:sz w:val="22"/>
                <w:szCs w:val="22"/>
              </w:rPr>
              <w:t>- Cổng thông tin điện tử tỉnh;</w:t>
            </w:r>
          </w:p>
          <w:p w:rsidR="001F7420" w:rsidRPr="00FE0105" w:rsidRDefault="00FE0105">
            <w:pPr>
              <w:rPr>
                <w:color w:val="000000"/>
                <w:sz w:val="22"/>
                <w:szCs w:val="22"/>
              </w:rPr>
            </w:pPr>
            <w:r w:rsidRPr="00FE0105">
              <w:rPr>
                <w:color w:val="000000"/>
                <w:sz w:val="22"/>
                <w:szCs w:val="22"/>
              </w:rPr>
              <w:t>- Trung tâm Công báo - Tin học tỉnh;</w:t>
            </w:r>
          </w:p>
          <w:p w:rsidR="001F7420" w:rsidRPr="00FE0105" w:rsidRDefault="00FE0105">
            <w:pPr>
              <w:rPr>
                <w:color w:val="000000"/>
                <w:sz w:val="22"/>
                <w:szCs w:val="22"/>
              </w:rPr>
            </w:pPr>
            <w:r w:rsidRPr="00FE0105">
              <w:rPr>
                <w:color w:val="000000"/>
                <w:sz w:val="22"/>
                <w:szCs w:val="22"/>
              </w:rPr>
              <w:t>- Lưu: VT….</w:t>
            </w:r>
          </w:p>
          <w:p w:rsidR="001F7420" w:rsidRPr="00FE0105" w:rsidRDefault="001F7420">
            <w:pPr>
              <w:rPr>
                <w:color w:val="000000"/>
                <w:sz w:val="2"/>
                <w:szCs w:val="22"/>
              </w:rPr>
            </w:pPr>
          </w:p>
        </w:tc>
        <w:tc>
          <w:tcPr>
            <w:tcW w:w="4774" w:type="dxa"/>
            <w:shd w:val="clear" w:color="auto" w:fill="auto"/>
          </w:tcPr>
          <w:p w:rsidR="001F7420" w:rsidRPr="00FE0105" w:rsidRDefault="00FE0105">
            <w:pPr>
              <w:pStyle w:val="BodyText"/>
              <w:tabs>
                <w:tab w:val="left" w:pos="567"/>
                <w:tab w:val="left" w:pos="709"/>
                <w:tab w:val="left" w:pos="993"/>
                <w:tab w:val="left" w:pos="1418"/>
                <w:tab w:val="left" w:pos="1843"/>
                <w:tab w:val="left" w:pos="5954"/>
              </w:tabs>
              <w:spacing w:after="0"/>
              <w:jc w:val="center"/>
              <w:rPr>
                <w:b/>
                <w:color w:val="000000"/>
                <w:sz w:val="26"/>
                <w:szCs w:val="26"/>
              </w:rPr>
            </w:pPr>
            <w:r w:rsidRPr="00FE0105">
              <w:rPr>
                <w:b/>
                <w:color w:val="000000"/>
                <w:sz w:val="26"/>
                <w:szCs w:val="26"/>
              </w:rPr>
              <w:t xml:space="preserve">    TM. ỦY BAN NHÂN DÂN</w:t>
            </w:r>
          </w:p>
          <w:p w:rsidR="001F7420" w:rsidRPr="00FE0105" w:rsidRDefault="00FE0105">
            <w:pPr>
              <w:pStyle w:val="BodyText"/>
              <w:tabs>
                <w:tab w:val="left" w:pos="567"/>
                <w:tab w:val="left" w:pos="709"/>
                <w:tab w:val="left" w:pos="993"/>
                <w:tab w:val="left" w:pos="1418"/>
                <w:tab w:val="left" w:pos="1843"/>
                <w:tab w:val="left" w:pos="5954"/>
              </w:tabs>
              <w:spacing w:after="0"/>
              <w:jc w:val="center"/>
              <w:rPr>
                <w:b/>
                <w:color w:val="000000"/>
                <w:sz w:val="26"/>
                <w:szCs w:val="26"/>
              </w:rPr>
            </w:pPr>
            <w:r w:rsidRPr="00FE0105">
              <w:rPr>
                <w:b/>
                <w:color w:val="000000"/>
                <w:sz w:val="26"/>
                <w:szCs w:val="26"/>
              </w:rPr>
              <w:t>CHỦ TỊCH</w:t>
            </w:r>
          </w:p>
          <w:p w:rsidR="001F7420" w:rsidRPr="00FE0105" w:rsidRDefault="001F7420">
            <w:pPr>
              <w:pStyle w:val="BodyText"/>
              <w:tabs>
                <w:tab w:val="left" w:pos="567"/>
                <w:tab w:val="left" w:pos="709"/>
                <w:tab w:val="left" w:pos="993"/>
                <w:tab w:val="left" w:pos="1418"/>
                <w:tab w:val="left" w:pos="1843"/>
                <w:tab w:val="left" w:pos="5954"/>
              </w:tabs>
              <w:spacing w:after="0"/>
              <w:jc w:val="center"/>
              <w:rPr>
                <w:b/>
                <w:color w:val="000000"/>
              </w:rPr>
            </w:pPr>
          </w:p>
          <w:p w:rsidR="001F7420" w:rsidRPr="00FE0105" w:rsidRDefault="001F7420">
            <w:pPr>
              <w:pStyle w:val="BodyText"/>
              <w:tabs>
                <w:tab w:val="left" w:pos="567"/>
                <w:tab w:val="left" w:pos="709"/>
                <w:tab w:val="left" w:pos="993"/>
                <w:tab w:val="left" w:pos="1418"/>
                <w:tab w:val="left" w:pos="1843"/>
                <w:tab w:val="left" w:pos="5954"/>
              </w:tabs>
              <w:spacing w:after="0"/>
              <w:jc w:val="center"/>
              <w:rPr>
                <w:b/>
                <w:color w:val="000000"/>
              </w:rPr>
            </w:pPr>
          </w:p>
          <w:p w:rsidR="001F7420" w:rsidRPr="00FE0105" w:rsidRDefault="001F7420">
            <w:pPr>
              <w:pStyle w:val="BodyText"/>
              <w:tabs>
                <w:tab w:val="left" w:pos="567"/>
                <w:tab w:val="left" w:pos="709"/>
                <w:tab w:val="left" w:pos="993"/>
                <w:tab w:val="left" w:pos="1418"/>
                <w:tab w:val="left" w:pos="1843"/>
                <w:tab w:val="left" w:pos="5954"/>
              </w:tabs>
              <w:spacing w:after="0"/>
              <w:jc w:val="center"/>
              <w:rPr>
                <w:b/>
                <w:color w:val="000000"/>
              </w:rPr>
            </w:pPr>
          </w:p>
          <w:p w:rsidR="001F7420" w:rsidRPr="00FE0105" w:rsidRDefault="001F7420">
            <w:pPr>
              <w:pStyle w:val="BodyText"/>
              <w:tabs>
                <w:tab w:val="left" w:pos="567"/>
                <w:tab w:val="left" w:pos="709"/>
                <w:tab w:val="left" w:pos="993"/>
                <w:tab w:val="left" w:pos="1418"/>
                <w:tab w:val="left" w:pos="1843"/>
                <w:tab w:val="left" w:pos="5954"/>
              </w:tabs>
              <w:spacing w:after="0"/>
              <w:jc w:val="center"/>
              <w:rPr>
                <w:b/>
                <w:color w:val="000000"/>
              </w:rPr>
            </w:pPr>
          </w:p>
          <w:p w:rsidR="001F7420" w:rsidRPr="00FE0105" w:rsidRDefault="001F7420">
            <w:pPr>
              <w:pStyle w:val="BodyText"/>
              <w:tabs>
                <w:tab w:val="left" w:pos="567"/>
                <w:tab w:val="left" w:pos="709"/>
                <w:tab w:val="left" w:pos="993"/>
                <w:tab w:val="left" w:pos="1418"/>
                <w:tab w:val="left" w:pos="1843"/>
                <w:tab w:val="left" w:pos="5954"/>
              </w:tabs>
              <w:spacing w:after="0"/>
              <w:jc w:val="center"/>
              <w:rPr>
                <w:b/>
                <w:color w:val="000000"/>
              </w:rPr>
            </w:pPr>
          </w:p>
          <w:p w:rsidR="001F7420" w:rsidRPr="00FE0105" w:rsidRDefault="001F7420">
            <w:pPr>
              <w:pStyle w:val="BodyText"/>
              <w:tabs>
                <w:tab w:val="left" w:pos="567"/>
                <w:tab w:val="left" w:pos="709"/>
                <w:tab w:val="left" w:pos="993"/>
                <w:tab w:val="left" w:pos="1418"/>
                <w:tab w:val="left" w:pos="1843"/>
                <w:tab w:val="left" w:pos="5954"/>
              </w:tabs>
              <w:spacing w:after="0"/>
              <w:jc w:val="center"/>
              <w:rPr>
                <w:b/>
                <w:color w:val="000000"/>
              </w:rPr>
            </w:pPr>
          </w:p>
          <w:p w:rsidR="001F7420" w:rsidRPr="00FE0105" w:rsidRDefault="001F7420">
            <w:pPr>
              <w:pStyle w:val="BodyText"/>
              <w:tabs>
                <w:tab w:val="left" w:pos="567"/>
                <w:tab w:val="left" w:pos="709"/>
                <w:tab w:val="left" w:pos="993"/>
                <w:tab w:val="left" w:pos="1418"/>
                <w:tab w:val="left" w:pos="1843"/>
                <w:tab w:val="left" w:pos="5954"/>
              </w:tabs>
              <w:spacing w:after="0"/>
              <w:jc w:val="center"/>
              <w:rPr>
                <w:b/>
                <w:color w:val="000000"/>
              </w:rPr>
            </w:pPr>
          </w:p>
          <w:p w:rsidR="001F7420" w:rsidRPr="00FE0105" w:rsidRDefault="001F7420">
            <w:pPr>
              <w:pStyle w:val="BodyText"/>
              <w:tabs>
                <w:tab w:val="left" w:pos="567"/>
                <w:tab w:val="left" w:pos="709"/>
                <w:tab w:val="left" w:pos="993"/>
                <w:tab w:val="left" w:pos="1418"/>
                <w:tab w:val="left" w:pos="1843"/>
                <w:tab w:val="left" w:pos="5954"/>
              </w:tabs>
              <w:spacing w:after="0"/>
              <w:jc w:val="center"/>
              <w:rPr>
                <w:b/>
                <w:color w:val="000000"/>
              </w:rPr>
            </w:pPr>
          </w:p>
          <w:p w:rsidR="001F7420" w:rsidRPr="00FE0105" w:rsidRDefault="001F7420">
            <w:pPr>
              <w:pStyle w:val="BodyText"/>
              <w:tabs>
                <w:tab w:val="left" w:pos="567"/>
                <w:tab w:val="left" w:pos="709"/>
                <w:tab w:val="left" w:pos="993"/>
                <w:tab w:val="left" w:pos="1418"/>
                <w:tab w:val="left" w:pos="1843"/>
                <w:tab w:val="left" w:pos="5954"/>
              </w:tabs>
              <w:spacing w:after="0"/>
              <w:jc w:val="center"/>
              <w:rPr>
                <w:b/>
                <w:color w:val="000000"/>
              </w:rPr>
            </w:pPr>
          </w:p>
        </w:tc>
      </w:tr>
      <w:bookmarkEnd w:id="3"/>
    </w:tbl>
    <w:p w:rsidR="001F7420" w:rsidRPr="00FE0105" w:rsidRDefault="001F7420">
      <w:pPr>
        <w:pStyle w:val="BodyTextIndent3"/>
        <w:spacing w:before="40" w:after="40" w:line="264" w:lineRule="auto"/>
        <w:ind w:left="0" w:firstLine="851"/>
        <w:rPr>
          <w:bCs/>
          <w:iCs/>
          <w:color w:val="000000"/>
          <w:sz w:val="28"/>
        </w:rPr>
      </w:pPr>
    </w:p>
    <w:p w:rsidR="001F7420" w:rsidRPr="00FE0105" w:rsidRDefault="001F7420">
      <w:pPr>
        <w:spacing w:before="120"/>
        <w:jc w:val="both"/>
        <w:rPr>
          <w:b/>
          <w:color w:val="000000"/>
        </w:rPr>
      </w:pPr>
    </w:p>
    <w:p w:rsidR="001F7420" w:rsidRPr="00FE0105" w:rsidRDefault="001F7420">
      <w:pPr>
        <w:spacing w:before="120"/>
        <w:jc w:val="both"/>
        <w:rPr>
          <w:b/>
          <w:color w:val="000000"/>
        </w:rPr>
      </w:pPr>
    </w:p>
    <w:p w:rsidR="001F7420" w:rsidRPr="00FE0105" w:rsidRDefault="001F7420">
      <w:pPr>
        <w:spacing w:before="120"/>
        <w:jc w:val="both"/>
        <w:rPr>
          <w:b/>
          <w:color w:val="000000"/>
        </w:rPr>
      </w:pPr>
    </w:p>
    <w:p w:rsidR="001F7420" w:rsidRPr="00FE0105" w:rsidRDefault="001F7420">
      <w:pPr>
        <w:spacing w:before="120"/>
        <w:jc w:val="both"/>
        <w:rPr>
          <w:b/>
          <w:color w:val="000000"/>
        </w:rPr>
      </w:pPr>
    </w:p>
    <w:p w:rsidR="001F7420" w:rsidRPr="00FE0105" w:rsidRDefault="001F7420">
      <w:pPr>
        <w:spacing w:before="120"/>
        <w:jc w:val="both"/>
        <w:rPr>
          <w:b/>
          <w:color w:val="000000"/>
        </w:rPr>
      </w:pPr>
    </w:p>
    <w:p w:rsidR="001F7420" w:rsidRPr="00FE0105" w:rsidRDefault="001F7420">
      <w:pPr>
        <w:spacing w:before="120"/>
        <w:jc w:val="both"/>
        <w:rPr>
          <w:b/>
          <w:color w:val="000000"/>
        </w:rPr>
      </w:pPr>
    </w:p>
    <w:p w:rsidR="001F7420" w:rsidRPr="00FE0105" w:rsidRDefault="001F7420">
      <w:pPr>
        <w:spacing w:before="120"/>
        <w:jc w:val="both"/>
        <w:rPr>
          <w:b/>
          <w:color w:val="000000"/>
        </w:rPr>
      </w:pPr>
    </w:p>
    <w:p w:rsidR="001F7420" w:rsidRPr="00FE0105" w:rsidRDefault="001F7420">
      <w:pPr>
        <w:spacing w:before="120"/>
        <w:jc w:val="both"/>
        <w:rPr>
          <w:b/>
          <w:color w:val="000000"/>
        </w:rPr>
      </w:pPr>
    </w:p>
    <w:p w:rsidR="001F7420" w:rsidRPr="00FE0105" w:rsidRDefault="001F7420">
      <w:pPr>
        <w:spacing w:before="120"/>
        <w:jc w:val="both"/>
        <w:rPr>
          <w:b/>
          <w:color w:val="000000"/>
        </w:rPr>
      </w:pPr>
    </w:p>
    <w:p w:rsidR="001F7420" w:rsidRPr="00FE0105" w:rsidRDefault="001F7420">
      <w:pPr>
        <w:spacing w:before="120"/>
        <w:jc w:val="both"/>
        <w:rPr>
          <w:b/>
          <w:color w:val="000000"/>
        </w:rPr>
      </w:pPr>
    </w:p>
    <w:sectPr w:rsidR="001F7420" w:rsidRPr="00FE0105">
      <w:headerReference w:type="default" r:id="rId8"/>
      <w:footerReference w:type="even" r:id="rId9"/>
      <w:footerReference w:type="default" r:id="rId10"/>
      <w:footerReference w:type="first" r:id="rId11"/>
      <w:pgSz w:w="11907" w:h="16840"/>
      <w:pgMar w:top="1134" w:right="964" w:bottom="1134" w:left="1701" w:header="51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0105" w:rsidRDefault="00FE0105">
      <w:r>
        <w:separator/>
      </w:r>
    </w:p>
  </w:endnote>
  <w:endnote w:type="continuationSeparator" w:id="0">
    <w:p w:rsidR="00FE0105" w:rsidRDefault="00FE01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auto"/>
    <w:pitch w:val="default"/>
  </w:font>
  <w:font w:name="Verdana">
    <w:panose1 w:val="020B0604030504040204"/>
    <w:charset w:val="00"/>
    <w:family w:val="auto"/>
    <w:pitch w:val="default"/>
  </w:font>
  <w:font w:name=".VnTime">
    <w:panose1 w:val="020B7200000000000000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7420" w:rsidRDefault="00FE010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F7420" w:rsidRDefault="001F7420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7420" w:rsidRDefault="001F7420">
    <w:pPr>
      <w:pStyle w:val="Footer"/>
      <w:ind w:right="360"/>
      <w:rPr>
        <w:lang w:val="nl-NL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7420" w:rsidRDefault="001F7420">
    <w:pPr>
      <w:pStyle w:val="Footer"/>
      <w:jc w:val="center"/>
      <w:rPr>
        <w:sz w:val="2"/>
        <w:lang w:val="nl-NL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0105" w:rsidRDefault="00FE0105">
      <w:r>
        <w:separator/>
      </w:r>
    </w:p>
  </w:footnote>
  <w:footnote w:type="continuationSeparator" w:id="0">
    <w:p w:rsidR="00FE0105" w:rsidRDefault="00FE01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7420" w:rsidRDefault="00FE0105">
    <w:pPr>
      <w:pStyle w:val="Header"/>
      <w:jc w:val="center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  \* MERGEFORMAT </w:instrText>
    </w:r>
    <w:r>
      <w:rPr>
        <w:sz w:val="24"/>
        <w:szCs w:val="24"/>
      </w:rPr>
      <w:fldChar w:fldCharType="separate"/>
    </w:r>
    <w:r w:rsidR="00EE7532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7339C"/>
    <w:multiLevelType w:val="multilevel"/>
    <w:tmpl w:val="284AEB58"/>
    <w:lvl w:ilvl="0">
      <w:start w:val="1"/>
      <w:numFmt w:val="bullet"/>
      <w:lvlText w:val="-"/>
      <w:lvlJc w:val="left"/>
      <w:pPr>
        <w:ind w:left="126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>
    <w:nsid w:val="0D313868"/>
    <w:multiLevelType w:val="multilevel"/>
    <w:tmpl w:val="543E65C2"/>
    <w:lvl w:ilvl="0">
      <w:start w:val="3"/>
      <w:numFmt w:val="bullet"/>
      <w:lvlText w:val="-"/>
      <w:lvlJc w:val="left"/>
      <w:pPr>
        <w:ind w:left="4515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523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95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667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739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811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883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955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0275" w:hanging="360"/>
      </w:pPr>
      <w:rPr>
        <w:rFonts w:ascii="Wingdings" w:hAnsi="Wingdings" w:hint="default"/>
      </w:rPr>
    </w:lvl>
  </w:abstractNum>
  <w:abstractNum w:abstractNumId="2">
    <w:nsid w:val="143C7C9D"/>
    <w:multiLevelType w:val="multilevel"/>
    <w:tmpl w:val="B9C69A7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4995F7F"/>
    <w:multiLevelType w:val="multilevel"/>
    <w:tmpl w:val="CE9CAE1C"/>
    <w:lvl w:ilvl="0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>
    <w:nsid w:val="16E7535C"/>
    <w:multiLevelType w:val="multilevel"/>
    <w:tmpl w:val="65640EB6"/>
    <w:lvl w:ilvl="0">
      <w:numFmt w:val="bullet"/>
      <w:lvlText w:val="-"/>
      <w:lvlJc w:val="left"/>
      <w:pPr>
        <w:ind w:left="111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5">
    <w:nsid w:val="30F14319"/>
    <w:multiLevelType w:val="multilevel"/>
    <w:tmpl w:val="999A3A7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FC12193"/>
    <w:multiLevelType w:val="multilevel"/>
    <w:tmpl w:val="7EE69E36"/>
    <w:lvl w:ilvl="0">
      <w:start w:val="2"/>
      <w:numFmt w:val="bullet"/>
      <w:lvlText w:val="-"/>
      <w:lvlJc w:val="left"/>
      <w:pPr>
        <w:ind w:left="2715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3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5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75" w:hanging="360"/>
      </w:pPr>
      <w:rPr>
        <w:rFonts w:ascii="Wingdings" w:hAnsi="Wingdings" w:hint="default"/>
      </w:rPr>
    </w:lvl>
  </w:abstractNum>
  <w:abstractNum w:abstractNumId="7">
    <w:nsid w:val="42A02AD7"/>
    <w:multiLevelType w:val="multilevel"/>
    <w:tmpl w:val="7DF4A176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8">
    <w:nsid w:val="5E0F2A48"/>
    <w:multiLevelType w:val="multilevel"/>
    <w:tmpl w:val="89D075B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鯐Ƿ༠ꆻǷﭰ央I醆桹翺ﭠ央Iᣙ桹翺"/>
      <w:lvlJc w:val="left"/>
    </w:lvl>
    <w:lvl w:ilvl="2">
      <w:numFmt w:val="bullet"/>
      <w:lvlText w:val="鯐Ƿ༠ꆻǷﭰ央I醆桹翺ﭠ央Iᣙ桹翺"/>
      <w:lvlJc w:val="left"/>
    </w:lvl>
    <w:lvl w:ilvl="3">
      <w:numFmt w:val="bullet"/>
      <w:lvlText w:val="鯐Ƿ༠ꆻǷﭰ央I醆桹翺ﭠ央Iᣙ桹翺"/>
      <w:lvlJc w:val="left"/>
    </w:lvl>
    <w:lvl w:ilvl="4">
      <w:numFmt w:val="bullet"/>
      <w:lvlText w:val="鯐Ƿ༠ꆻǷﭰ央I醆桹翺ﭠ央Iᣙ桹翺"/>
      <w:lvlJc w:val="left"/>
    </w:lvl>
    <w:lvl w:ilvl="5">
      <w:numFmt w:val="bullet"/>
      <w:lvlText w:val="鯐Ƿ༠ꆻǷﭰ央I醆桹翺ﭠ央Iᣙ桹翺"/>
      <w:lvlJc w:val="left"/>
    </w:lvl>
    <w:lvl w:ilvl="6">
      <w:numFmt w:val="bullet"/>
      <w:lvlText w:val="鯐Ƿ༠ꆻǷﭰ央I醆桹翺ﭠ央Iᣙ桹翺"/>
      <w:lvlJc w:val="left"/>
    </w:lvl>
    <w:lvl w:ilvl="7">
      <w:numFmt w:val="bullet"/>
      <w:lvlText w:val="鯐Ƿ༠ꆻǷﭰ央I醆桹翺ﭠ央Iᣙ桹翺"/>
      <w:lvlJc w:val="left"/>
    </w:lvl>
    <w:lvl w:ilvl="8">
      <w:numFmt w:val="bullet"/>
      <w:lvlText w:val="鯐Ƿ༠ꆻǷﭰ央I醆桹翺ﭠ央Iᣙ桹翺"/>
      <w:lvlJc w:val="left"/>
    </w:lvl>
  </w:abstractNum>
  <w:abstractNum w:abstractNumId="9">
    <w:nsid w:val="6798096B"/>
    <w:multiLevelType w:val="multilevel"/>
    <w:tmpl w:val="DAD48FA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10">
    <w:nsid w:val="679C15C5"/>
    <w:multiLevelType w:val="multilevel"/>
    <w:tmpl w:val="AD66CD46"/>
    <w:lvl w:ilvl="0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>
    <w:nsid w:val="77B22EC9"/>
    <w:multiLevelType w:val="multilevel"/>
    <w:tmpl w:val="2B28F026"/>
    <w:lvl w:ilvl="0">
      <w:numFmt w:val="bullet"/>
      <w:lvlText w:val="-"/>
      <w:lvlJc w:val="left"/>
      <w:pPr>
        <w:ind w:left="111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9"/>
  </w:num>
  <w:num w:numId="5">
    <w:abstractNumId w:val="5"/>
  </w:num>
  <w:num w:numId="6">
    <w:abstractNumId w:val="3"/>
  </w:num>
  <w:num w:numId="7">
    <w:abstractNumId w:val="10"/>
  </w:num>
  <w:num w:numId="8">
    <w:abstractNumId w:val="4"/>
  </w:num>
  <w:num w:numId="9">
    <w:abstractNumId w:val="11"/>
  </w:num>
  <w:num w:numId="10">
    <w:abstractNumId w:val="6"/>
  </w:num>
  <w:num w:numId="11">
    <w:abstractNumId w:val="2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F7420"/>
    <w:rsid w:val="001F7420"/>
    <w:rsid w:val="0020259A"/>
    <w:rsid w:val="002B77D3"/>
    <w:rsid w:val="004F5BE0"/>
    <w:rsid w:val="00EE7532"/>
    <w:rsid w:val="00FE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docId w15:val="{927CE1DC-F14E-4ABC-B772-73C3E463A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link w:val="Heading1Char"/>
    <w:qFormat/>
    <w:pPr>
      <w:spacing w:before="100" w:beforeAutospacing="1" w:after="100" w:afterAutospacing="1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/>
    </w:rPr>
  </w:style>
  <w:style w:type="paragraph" w:styleId="Heading4">
    <w:name w:val="heading 4"/>
    <w:basedOn w:val="Normal"/>
    <w:next w:val="Normal"/>
    <w:link w:val="Heading4Char"/>
    <w:unhideWhenUsed/>
    <w:qFormat/>
    <w:pPr>
      <w:keepNext/>
      <w:spacing w:before="240" w:after="60"/>
      <w:outlineLvl w:val="3"/>
    </w:pPr>
    <w:rPr>
      <w:rFonts w:ascii="Calibri" w:hAnsi="Calibr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59"/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PlainTable2">
    <w:name w:val="Plain Table 2"/>
    <w:basedOn w:val="TableNormal"/>
    <w:uiPriority w:val="59"/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CD6EE"/>
        <w:left w:val="single" w:sz="4" w:space="0" w:color="BCD6EE"/>
        <w:bottom w:val="single" w:sz="4" w:space="0" w:color="BCD6EE"/>
        <w:right w:val="single" w:sz="4" w:space="0" w:color="BCD6EE"/>
        <w:insideH w:val="single" w:sz="4" w:space="0" w:color="BCD6EE"/>
        <w:insideV w:val="single" w:sz="4" w:space="0" w:color="BCD6E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/>
          <w:left w:val="single" w:sz="4" w:space="0" w:color="BCD6EE"/>
          <w:bottom w:val="single" w:sz="4" w:space="0" w:color="BCD6EE"/>
          <w:right w:val="single" w:sz="4" w:space="0" w:color="BCD6EE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CAAB"/>
        <w:left w:val="single" w:sz="4" w:space="0" w:color="F7CAAB"/>
        <w:bottom w:val="single" w:sz="4" w:space="0" w:color="F7CAAB"/>
        <w:right w:val="single" w:sz="4" w:space="0" w:color="F7CAAB"/>
        <w:insideH w:val="single" w:sz="4" w:space="0" w:color="F7CAAB"/>
        <w:insideV w:val="single" w:sz="4" w:space="0" w:color="F7CAA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/>
          <w:left w:val="single" w:sz="4" w:space="0" w:color="F7CAAB"/>
          <w:bottom w:val="single" w:sz="4" w:space="0" w:color="F7CAAB"/>
          <w:right w:val="single" w:sz="4" w:space="0" w:color="F7CAAB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ADADA"/>
        <w:left w:val="single" w:sz="4" w:space="0" w:color="DADADA"/>
        <w:bottom w:val="single" w:sz="4" w:space="0" w:color="DADADA"/>
        <w:right w:val="single" w:sz="4" w:space="0" w:color="DADADA"/>
        <w:insideH w:val="single" w:sz="4" w:space="0" w:color="DADADA"/>
        <w:insideV w:val="single" w:sz="4" w:space="0" w:color="DADAD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/>
          <w:left w:val="single" w:sz="4" w:space="0" w:color="DADADA"/>
          <w:bottom w:val="single" w:sz="4" w:space="0" w:color="DADADA"/>
          <w:right w:val="single" w:sz="4" w:space="0" w:color="DADADA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E598"/>
        <w:left w:val="single" w:sz="4" w:space="0" w:color="FFE598"/>
        <w:bottom w:val="single" w:sz="4" w:space="0" w:color="FFE598"/>
        <w:right w:val="single" w:sz="4" w:space="0" w:color="FFE598"/>
        <w:insideH w:val="single" w:sz="4" w:space="0" w:color="FFE598"/>
        <w:insideV w:val="single" w:sz="4" w:space="0" w:color="FFE5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/>
          <w:left w:val="single" w:sz="4" w:space="0" w:color="FFE598"/>
          <w:bottom w:val="single" w:sz="4" w:space="0" w:color="FFE598"/>
          <w:right w:val="single" w:sz="4" w:space="0" w:color="FFE598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3C5E7"/>
        <w:left w:val="single" w:sz="4" w:space="0" w:color="B3C5E7"/>
        <w:bottom w:val="single" w:sz="4" w:space="0" w:color="B3C5E7"/>
        <w:right w:val="single" w:sz="4" w:space="0" w:color="B3C5E7"/>
        <w:insideH w:val="single" w:sz="4" w:space="0" w:color="B3C5E7"/>
        <w:insideV w:val="single" w:sz="4" w:space="0" w:color="B3C5E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/>
          <w:left w:val="single" w:sz="4" w:space="0" w:color="B3C5E7"/>
          <w:bottom w:val="single" w:sz="4" w:space="0" w:color="B3C5E7"/>
          <w:right w:val="single" w:sz="4" w:space="0" w:color="B3C5E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4DFB2"/>
        <w:left w:val="single" w:sz="4" w:space="0" w:color="C4DFB2"/>
        <w:bottom w:val="single" w:sz="4" w:space="0" w:color="C4DFB2"/>
        <w:right w:val="single" w:sz="4" w:space="0" w:color="C4DFB2"/>
        <w:insideH w:val="single" w:sz="4" w:space="0" w:color="C4DFB2"/>
        <w:insideV w:val="single" w:sz="4" w:space="0" w:color="C4DFB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/>
          <w:left w:val="single" w:sz="4" w:space="0" w:color="C4DFB2"/>
          <w:bottom w:val="single" w:sz="4" w:space="0" w:color="C4DFB2"/>
          <w:right w:val="single" w:sz="4" w:space="0" w:color="C4DFB2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8A2D8"/>
        <w:insideH w:val="single" w:sz="4" w:space="0" w:color="68A2D8"/>
        <w:insideV w:val="single" w:sz="4" w:space="0" w:color="68A2D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fill="DDEA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fill="DDEAF6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/>
        <w:insideH w:val="single" w:sz="4" w:space="0" w:color="F4B184"/>
        <w:insideV w:val="single" w:sz="4" w:space="0" w:color="F4B18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/>
        <w:insideH w:val="single" w:sz="4" w:space="0" w:color="A5A5A5"/>
        <w:insideV w:val="single" w:sz="4" w:space="0" w:color="A5A5A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/>
        <w:insideH w:val="single" w:sz="4" w:space="0" w:color="FFD865"/>
        <w:insideV w:val="single" w:sz="4" w:space="0" w:color="FFD86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472C4"/>
        <w:insideH w:val="single" w:sz="4" w:space="0" w:color="4472C4"/>
        <w:insideV w:val="single" w:sz="4" w:space="0" w:color="4472C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0AD47"/>
        <w:insideH w:val="single" w:sz="4" w:space="0" w:color="70AD47"/>
        <w:insideV w:val="single" w:sz="4" w:space="0" w:color="70AD4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8A2D8"/>
        <w:insideH w:val="single" w:sz="4" w:space="0" w:color="68A2D8"/>
        <w:insideV w:val="single" w:sz="4" w:space="0" w:color="68A2D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fill="DDEA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fill="DDEAF6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/>
        <w:insideH w:val="single" w:sz="4" w:space="0" w:color="F4B184"/>
        <w:insideV w:val="single" w:sz="4" w:space="0" w:color="F4B18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/>
        <w:insideH w:val="single" w:sz="4" w:space="0" w:color="A5A5A5"/>
        <w:insideV w:val="single" w:sz="4" w:space="0" w:color="A5A5A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/>
        <w:insideH w:val="single" w:sz="4" w:space="0" w:color="FFD865"/>
        <w:insideV w:val="single" w:sz="4" w:space="0" w:color="FFD86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472C4"/>
        <w:insideH w:val="single" w:sz="4" w:space="0" w:color="4472C4"/>
        <w:insideV w:val="single" w:sz="4" w:space="0" w:color="4472C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0AD47"/>
        <w:insideH w:val="single" w:sz="4" w:space="0" w:color="70AD47"/>
        <w:insideV w:val="single" w:sz="4" w:space="0" w:color="70AD4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A2C6E7"/>
        <w:left w:val="single" w:sz="4" w:space="0" w:color="A2C6E7"/>
        <w:bottom w:val="single" w:sz="4" w:space="0" w:color="A2C6E7"/>
        <w:right w:val="single" w:sz="4" w:space="0" w:color="A2C6E7"/>
        <w:insideH w:val="single" w:sz="4" w:space="0" w:color="A2C6E7"/>
        <w:insideV w:val="single" w:sz="4" w:space="0" w:color="A2C6E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/>
          <w:left w:val="single" w:sz="4" w:space="0" w:color="68A2D8"/>
          <w:bottom w:val="single" w:sz="4" w:space="0" w:color="68A2D8"/>
          <w:right w:val="single" w:sz="4" w:space="0" w:color="68A2D8"/>
        </w:tcBorders>
        <w:shd w:val="clear" w:color="68A2D8" w:fill="68A2D8"/>
      </w:tcPr>
    </w:tblStylePr>
    <w:tblStylePr w:type="lastRow">
      <w:rPr>
        <w:b/>
        <w:color w:val="404040"/>
      </w:rPr>
      <w:tblPr/>
      <w:tcPr>
        <w:tcBorders>
          <w:top w:val="single" w:sz="4" w:space="0" w:color="68A2D8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fill="DEEB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fill="DEEBF6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4B58A"/>
        <w:left w:val="single" w:sz="4" w:space="0" w:color="F4B58A"/>
        <w:bottom w:val="single" w:sz="4" w:space="0" w:color="F4B58A"/>
        <w:right w:val="single" w:sz="4" w:space="0" w:color="F4B58A"/>
        <w:insideH w:val="single" w:sz="4" w:space="0" w:color="F4B58A"/>
        <w:insideV w:val="single" w:sz="4" w:space="0" w:color="F4B58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/>
          <w:left w:val="single" w:sz="4" w:space="0" w:color="F4B184"/>
          <w:bottom w:val="single" w:sz="4" w:space="0" w:color="F4B184"/>
          <w:right w:val="single" w:sz="4" w:space="0" w:color="F4B184"/>
        </w:tcBorders>
        <w:shd w:val="clear" w:color="F4B184" w:fill="F4B184"/>
      </w:tcPr>
    </w:tblStylePr>
    <w:tblStylePr w:type="lastRow">
      <w:rPr>
        <w:b/>
        <w:color w:val="404040"/>
      </w:rPr>
      <w:tblPr/>
      <w:tcPr>
        <w:tcBorders>
          <w:top w:val="single" w:sz="4" w:space="0" w:color="F4B18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</w:tcBorders>
        <w:shd w:val="clear" w:color="A5A5A5" w:fill="A5A5A5"/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FDB6F"/>
        <w:left w:val="single" w:sz="4" w:space="0" w:color="FFDB6F"/>
        <w:bottom w:val="single" w:sz="4" w:space="0" w:color="FFDB6F"/>
        <w:right w:val="single" w:sz="4" w:space="0" w:color="FFDB6F"/>
        <w:insideH w:val="single" w:sz="4" w:space="0" w:color="FFDB6F"/>
        <w:insideV w:val="single" w:sz="4" w:space="0" w:color="FFDB6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/>
          <w:left w:val="single" w:sz="4" w:space="0" w:color="FFD865"/>
          <w:bottom w:val="single" w:sz="4" w:space="0" w:color="FFD865"/>
          <w:right w:val="single" w:sz="4" w:space="0" w:color="FFD865"/>
        </w:tcBorders>
        <w:shd w:val="clear" w:color="FFD865" w:fill="FFD865"/>
      </w:tcPr>
    </w:tblStylePr>
    <w:tblStylePr w:type="lastRow">
      <w:rPr>
        <w:b/>
        <w:color w:val="404040"/>
      </w:rPr>
      <w:tblPr/>
      <w:tcPr>
        <w:tcBorders>
          <w:top w:val="single" w:sz="4" w:space="0" w:color="FFD86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5AFDD"/>
        <w:left w:val="single" w:sz="4" w:space="0" w:color="95AFDD"/>
        <w:bottom w:val="single" w:sz="4" w:space="0" w:color="95AFDD"/>
        <w:right w:val="single" w:sz="4" w:space="0" w:color="95AFDD"/>
        <w:insideH w:val="single" w:sz="4" w:space="0" w:color="95AFDD"/>
        <w:insideV w:val="single" w:sz="4" w:space="0" w:color="95AF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</w:tcBorders>
        <w:shd w:val="clear" w:color="4472C4" w:fill="4472C4"/>
      </w:tcPr>
    </w:tblStylePr>
    <w:tblStylePr w:type="lastRow">
      <w:rPr>
        <w:b/>
        <w:color w:val="404040"/>
      </w:rPr>
      <w:tblPr/>
      <w:tcPr>
        <w:tcBorders>
          <w:top w:val="single" w:sz="4" w:space="0" w:color="4472C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ADD394"/>
        <w:left w:val="single" w:sz="4" w:space="0" w:color="ADD394"/>
        <w:bottom w:val="single" w:sz="4" w:space="0" w:color="ADD394"/>
        <w:right w:val="single" w:sz="4" w:space="0" w:color="ADD394"/>
        <w:insideH w:val="single" w:sz="4" w:space="0" w:color="ADD394"/>
        <w:insideV w:val="single" w:sz="4" w:space="0" w:color="ADD39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cBorders>
        <w:shd w:val="clear" w:color="70AD47" w:fill="70AD47"/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DEAF6" w:fill="DDEAF6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5B9BD5" w:fill="5B9BD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band1Vert">
      <w:tblPr/>
      <w:tcPr>
        <w:shd w:val="clear" w:color="B3D0EB" w:fill="B3D0EB"/>
      </w:tcPr>
    </w:tblStylePr>
    <w:tblStylePr w:type="band1Horz">
      <w:tblPr/>
      <w:tcPr>
        <w:shd w:val="clear" w:color="B3D0EB" w:fill="B3D0EB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BE5D6" w:fill="FBE5D6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D7D31" w:fill="ED7D3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band1Vert">
      <w:tblPr/>
      <w:tcPr>
        <w:shd w:val="clear" w:color="F6C3A0" w:fill="F6C3A0"/>
      </w:tcPr>
    </w:tblStylePr>
    <w:tblStylePr w:type="band1Horz">
      <w:tblPr/>
      <w:tcPr>
        <w:shd w:val="clear" w:color="F6C3A0" w:fill="F6C3A0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CECEC" w:fill="ECECEC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5A5A5" w:fill="A5A5A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band1Vert">
      <w:tblPr/>
      <w:tcPr>
        <w:shd w:val="clear" w:color="D5D5D5" w:fill="D5D5D5"/>
      </w:tcPr>
    </w:tblStylePr>
    <w:tblStylePr w:type="band1Horz">
      <w:tblPr/>
      <w:tcPr>
        <w:shd w:val="clear" w:color="D5D5D5" w:fill="D5D5D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FF2CB" w:fill="FFF2CB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C000" w:fill="FFC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band1Vert">
      <w:tblPr/>
      <w:tcPr>
        <w:shd w:val="clear" w:color="FFE28A" w:fill="FFE28A"/>
      </w:tcPr>
    </w:tblStylePr>
    <w:tblStylePr w:type="band1Horz">
      <w:tblPr/>
      <w:tcPr>
        <w:shd w:val="clear" w:color="FFE28A" w:fill="FFE28A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8E2F3" w:fill="D8E2F3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472C4" w:fill="4472C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band1Vert">
      <w:tblPr/>
      <w:tcPr>
        <w:shd w:val="clear" w:color="A9BEE4" w:fill="A9BEE4"/>
      </w:tcPr>
    </w:tblStylePr>
    <w:tblStylePr w:type="band1Horz">
      <w:tblPr/>
      <w:tcPr>
        <w:shd w:val="clear" w:color="A9BEE4" w:fill="A9BEE4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1EFD8" w:fill="E1EFD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70AD47" w:fill="70AD47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band1Vert">
      <w:tblPr/>
      <w:tcPr>
        <w:shd w:val="clear" w:color="BCDBA8" w:fill="BCDBA8"/>
      </w:tcPr>
    </w:tblStylePr>
    <w:tblStylePr w:type="band1Horz">
      <w:tblPr/>
      <w:tcPr>
        <w:shd w:val="clear" w:color="BCDBA8" w:fill="BCDBA8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CCCEA"/>
        <w:left w:val="single" w:sz="4" w:space="0" w:color="ACCCEA"/>
        <w:bottom w:val="single" w:sz="4" w:space="0" w:color="ACCCEA"/>
        <w:right w:val="single" w:sz="4" w:space="0" w:color="ACCCEA"/>
        <w:insideH w:val="single" w:sz="4" w:space="0" w:color="ACCCEA"/>
        <w:insideV w:val="single" w:sz="4" w:space="0" w:color="ACCC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/>
      </w:rPr>
      <w:tblPr/>
      <w:tcPr>
        <w:tcBorders>
          <w:bottom w:val="single" w:sz="12" w:space="0" w:color="ACCCEA"/>
        </w:tcBorders>
      </w:tcPr>
    </w:tblStylePr>
    <w:tblStylePr w:type="lastRow">
      <w:rPr>
        <w:b/>
        <w:color w:val="ACCCEA"/>
      </w:rPr>
    </w:tblStylePr>
    <w:tblStylePr w:type="firstCol">
      <w:rPr>
        <w:b/>
        <w:color w:val="ACCCEA"/>
      </w:rPr>
    </w:tblStylePr>
    <w:tblStylePr w:type="lastCol">
      <w:rPr>
        <w:b/>
        <w:color w:val="ACCCEA"/>
      </w:rPr>
    </w:tblStylePr>
    <w:tblStylePr w:type="band1Vert">
      <w:tblPr/>
      <w:tcPr>
        <w:shd w:val="clear" w:color="DDEAF6" w:fill="DDEAF6"/>
      </w:tcPr>
    </w:tblStylePr>
    <w:tblStylePr w:type="band1Horz">
      <w:rPr>
        <w:rFonts w:ascii="Arial" w:hAnsi="Arial"/>
        <w:color w:val="ACCCEA"/>
        <w:sz w:val="22"/>
      </w:rPr>
      <w:tblPr/>
      <w:tcPr>
        <w:shd w:val="clear" w:color="DDEAF6" w:fill="DDEAF6"/>
      </w:tcPr>
    </w:tblStylePr>
    <w:tblStylePr w:type="band2Horz">
      <w:rPr>
        <w:rFonts w:ascii="Arial" w:hAnsi="Arial"/>
        <w:color w:val="ACCCEA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/>
        <w:left w:val="single" w:sz="4" w:space="0" w:color="F4B184"/>
        <w:bottom w:val="single" w:sz="4" w:space="0" w:color="F4B184"/>
        <w:right w:val="single" w:sz="4" w:space="0" w:color="F4B184"/>
        <w:insideH w:val="single" w:sz="4" w:space="0" w:color="F4B184"/>
        <w:insideV w:val="single" w:sz="4" w:space="0" w:color="F4B18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/>
      </w:rPr>
      <w:tblPr/>
      <w:tcPr>
        <w:tcBorders>
          <w:bottom w:val="single" w:sz="12" w:space="0" w:color="F4B184"/>
        </w:tcBorders>
      </w:tcPr>
    </w:tblStylePr>
    <w:tblStylePr w:type="lastRow">
      <w:rPr>
        <w:b/>
        <w:color w:val="F4B184"/>
      </w:rPr>
    </w:tblStylePr>
    <w:tblStylePr w:type="firstCol">
      <w:rPr>
        <w:b/>
        <w:color w:val="F4B184"/>
      </w:rPr>
    </w:tblStylePr>
    <w:tblStylePr w:type="lastCol">
      <w:rPr>
        <w:b/>
        <w:color w:val="F4B184"/>
      </w:rPr>
    </w:tblStylePr>
    <w:tblStylePr w:type="band1Vert">
      <w:tblPr/>
      <w:tcPr>
        <w:shd w:val="clear" w:color="FBE5D6" w:fill="FBE5D6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BE5D6" w:fill="FBE5D6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A5A5A5"/>
        <w:insideV w:val="single" w:sz="4" w:space="0" w:color="A5A5A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/>
      </w:rPr>
      <w:tblPr/>
      <w:tcPr>
        <w:tcBorders>
          <w:bottom w:val="single" w:sz="12" w:space="0" w:color="A5A5A5"/>
        </w:tcBorders>
      </w:tcPr>
    </w:tblStylePr>
    <w:tblStylePr w:type="lastRow">
      <w:rPr>
        <w:b/>
        <w:color w:val="A5A5A5"/>
      </w:rPr>
    </w:tblStylePr>
    <w:tblStylePr w:type="firstCol">
      <w:rPr>
        <w:b/>
        <w:color w:val="A5A5A5"/>
      </w:rPr>
    </w:tblStylePr>
    <w:tblStylePr w:type="lastCol">
      <w:rPr>
        <w:b/>
        <w:color w:val="A5A5A5"/>
      </w:rPr>
    </w:tblStylePr>
    <w:tblStylePr w:type="band1Vert">
      <w:tblPr/>
      <w:tcPr>
        <w:shd w:val="clear" w:color="ECECEC" w:fill="ECECEC"/>
      </w:tcPr>
    </w:tblStylePr>
    <w:tblStylePr w:type="band1Horz">
      <w:rPr>
        <w:rFonts w:ascii="Arial" w:hAnsi="Arial"/>
        <w:color w:val="A5A5A5"/>
        <w:sz w:val="22"/>
      </w:rPr>
      <w:tblPr/>
      <w:tcPr>
        <w:shd w:val="clear" w:color="ECECEC" w:fill="ECECEC"/>
      </w:tcPr>
    </w:tblStylePr>
    <w:tblStylePr w:type="band2Horz">
      <w:rPr>
        <w:rFonts w:ascii="Arial" w:hAnsi="Arial"/>
        <w:color w:val="A5A5A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/>
        <w:left w:val="single" w:sz="4" w:space="0" w:color="FFD865"/>
        <w:bottom w:val="single" w:sz="4" w:space="0" w:color="FFD865"/>
        <w:right w:val="single" w:sz="4" w:space="0" w:color="FFD865"/>
        <w:insideH w:val="single" w:sz="4" w:space="0" w:color="FFD865"/>
        <w:insideV w:val="single" w:sz="4" w:space="0" w:color="FFD86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/>
      </w:rPr>
      <w:tblPr/>
      <w:tcPr>
        <w:tcBorders>
          <w:bottom w:val="single" w:sz="12" w:space="0" w:color="FFD865"/>
        </w:tcBorders>
      </w:tcPr>
    </w:tblStylePr>
    <w:tblStylePr w:type="lastRow">
      <w:rPr>
        <w:b/>
        <w:color w:val="FFD865"/>
      </w:rPr>
    </w:tblStylePr>
    <w:tblStylePr w:type="firstCol">
      <w:rPr>
        <w:b/>
        <w:color w:val="FFD865"/>
      </w:rPr>
    </w:tblStylePr>
    <w:tblStylePr w:type="lastCol">
      <w:rPr>
        <w:b/>
        <w:color w:val="FFD865"/>
      </w:rPr>
    </w:tblStylePr>
    <w:tblStylePr w:type="band1Vert">
      <w:tblPr/>
      <w:tcPr>
        <w:shd w:val="clear" w:color="FFF2CB" w:fill="FFF2CB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F2CB" w:fill="FFF2CB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4472C4"/>
        <w:insideV w:val="single" w:sz="4" w:space="0" w:color="4472C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/>
      </w:rPr>
      <w:tblPr/>
      <w:tcPr>
        <w:tcBorders>
          <w:bottom w:val="single" w:sz="12" w:space="0" w:color="4472C4"/>
        </w:tcBorders>
      </w:tcPr>
    </w:tblStylePr>
    <w:tblStylePr w:type="lastRow">
      <w:rPr>
        <w:b/>
        <w:color w:val="254175"/>
      </w:rPr>
    </w:tblStylePr>
    <w:tblStylePr w:type="firstCol">
      <w:rPr>
        <w:b/>
        <w:color w:val="254175"/>
      </w:rPr>
    </w:tblStylePr>
    <w:tblStylePr w:type="lastCol">
      <w:rPr>
        <w:b/>
        <w:color w:val="254175"/>
      </w:rPr>
    </w:tblStylePr>
    <w:tblStylePr w:type="band1Vert">
      <w:tblPr/>
      <w:tcPr>
        <w:shd w:val="clear" w:color="D8E2F3" w:fill="D8E2F3"/>
      </w:tcPr>
    </w:tblStylePr>
    <w:tblStylePr w:type="band1Horz">
      <w:rPr>
        <w:rFonts w:ascii="Arial" w:hAnsi="Arial"/>
        <w:color w:val="254175"/>
        <w:sz w:val="22"/>
      </w:rPr>
      <w:tblPr/>
      <w:tcPr>
        <w:shd w:val="clear" w:color="D8E2F3" w:fill="D8E2F3"/>
      </w:tcPr>
    </w:tblStylePr>
    <w:tblStylePr w:type="band2Horz">
      <w:rPr>
        <w:rFonts w:ascii="Arial" w:hAnsi="Arial"/>
        <w:color w:val="25417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70AD47"/>
        <w:insideV w:val="single" w:sz="4" w:space="0" w:color="70AD4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/>
      </w:rPr>
      <w:tblPr/>
      <w:tcPr>
        <w:tcBorders>
          <w:bottom w:val="single" w:sz="12" w:space="0" w:color="70AD47"/>
        </w:tcBorders>
      </w:tcPr>
    </w:tblStylePr>
    <w:tblStylePr w:type="lastRow">
      <w:rPr>
        <w:b/>
        <w:color w:val="254175"/>
      </w:rPr>
    </w:tblStylePr>
    <w:tblStylePr w:type="firstCol">
      <w:rPr>
        <w:b/>
        <w:color w:val="254175"/>
      </w:rPr>
    </w:tblStylePr>
    <w:tblStylePr w:type="lastCol">
      <w:rPr>
        <w:b/>
        <w:color w:val="254175"/>
      </w:rPr>
    </w:tblStylePr>
    <w:tblStylePr w:type="band1Vert">
      <w:tblPr/>
      <w:tcPr>
        <w:shd w:val="clear" w:color="E1EFD8" w:fill="E1EFD8"/>
      </w:tcPr>
    </w:tblStylePr>
    <w:tblStylePr w:type="band1Horz">
      <w:rPr>
        <w:rFonts w:ascii="Arial" w:hAnsi="Arial"/>
        <w:color w:val="254175"/>
        <w:sz w:val="22"/>
      </w:rPr>
      <w:tblPr/>
      <w:tcPr>
        <w:shd w:val="clear" w:color="E1EFD8" w:fill="E1EFD8"/>
      </w:tcPr>
    </w:tblStylePr>
    <w:tblStylePr w:type="band2Horz">
      <w:rPr>
        <w:rFonts w:ascii="Arial" w:hAnsi="Arial"/>
        <w:color w:val="25417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CCCEA"/>
        <w:right w:val="single" w:sz="4" w:space="0" w:color="ACCCEA"/>
        <w:insideH w:val="single" w:sz="4" w:space="0" w:color="ACCCEA"/>
        <w:insideV w:val="single" w:sz="4" w:space="0" w:color="ACCC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CCCEA"/>
        <w:sz w:val="22"/>
      </w:rPr>
      <w:tblPr/>
      <w:tcPr>
        <w:tcBorders>
          <w:top w:val="single" w:sz="4" w:space="0" w:color="ACCCE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CCCEA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/>
        </w:tcBorders>
        <w:shd w:val="clear" w:color="FFFFFF" w:fill="auto"/>
      </w:tcPr>
    </w:tblStylePr>
    <w:tblStylePr w:type="lastCol">
      <w:rPr>
        <w:rFonts w:ascii="Arial" w:hAnsi="Arial"/>
        <w:i/>
        <w:color w:val="ACCCEA"/>
        <w:sz w:val="22"/>
      </w:rPr>
      <w:tblPr/>
      <w:tcPr>
        <w:tcBorders>
          <w:top w:val="none" w:sz="0" w:space="0" w:color="auto"/>
          <w:left w:val="single" w:sz="4" w:space="0" w:color="ACCCE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fill="DDEAF6"/>
      </w:tcPr>
    </w:tblStylePr>
    <w:tblStylePr w:type="band1Horz">
      <w:rPr>
        <w:rFonts w:ascii="Arial" w:hAnsi="Arial"/>
        <w:color w:val="ACCCEA"/>
        <w:sz w:val="22"/>
      </w:rPr>
      <w:tblPr/>
      <w:tcPr>
        <w:shd w:val="clear" w:color="DDEAF6" w:fill="DDEAF6"/>
      </w:tcPr>
    </w:tblStylePr>
    <w:tblStylePr w:type="band2Horz">
      <w:rPr>
        <w:rFonts w:ascii="Arial" w:hAnsi="Arial"/>
        <w:color w:val="ACCCEA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/>
        <w:right w:val="single" w:sz="4" w:space="0" w:color="F4B184"/>
        <w:insideH w:val="single" w:sz="4" w:space="0" w:color="F4B184"/>
        <w:insideV w:val="single" w:sz="4" w:space="0" w:color="F4B18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F4B184"/>
        <w:sz w:val="22"/>
      </w:rPr>
      <w:tblPr/>
      <w:tcPr>
        <w:tcBorders>
          <w:top w:val="single" w:sz="4" w:space="0" w:color="F4B18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4B184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/>
        </w:tcBorders>
        <w:shd w:val="clear" w:color="FFFFFF" w:fill="auto"/>
      </w:tcPr>
    </w:tblStylePr>
    <w:tblStylePr w:type="lastCol">
      <w:rPr>
        <w:rFonts w:ascii="Arial" w:hAnsi="Arial"/>
        <w:i/>
        <w:color w:val="F4B184"/>
        <w:sz w:val="22"/>
      </w:rPr>
      <w:tblPr/>
      <w:tcPr>
        <w:tcBorders>
          <w:top w:val="none" w:sz="0" w:space="0" w:color="auto"/>
          <w:left w:val="single" w:sz="4" w:space="0" w:color="F4B18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fill="FBE5D6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BE5D6" w:fill="FBE5D6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/>
        <w:right w:val="single" w:sz="4" w:space="0" w:color="A5A5A5"/>
        <w:insideH w:val="single" w:sz="4" w:space="0" w:color="A5A5A5"/>
        <w:insideV w:val="single" w:sz="4" w:space="0" w:color="A5A5A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5A5A5"/>
        <w:sz w:val="22"/>
      </w:rPr>
      <w:tblPr/>
      <w:tcPr>
        <w:tcBorders>
          <w:top w:val="single" w:sz="4" w:space="0" w:color="A5A5A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5A5A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/>
        </w:tcBorders>
        <w:shd w:val="clear" w:color="FFFFFF" w:fill="auto"/>
      </w:tcPr>
    </w:tblStylePr>
    <w:tblStylePr w:type="lastCol">
      <w:rPr>
        <w:rFonts w:ascii="Arial" w:hAnsi="Arial"/>
        <w:i/>
        <w:color w:val="A5A5A5"/>
        <w:sz w:val="22"/>
      </w:rPr>
      <w:tblPr/>
      <w:tcPr>
        <w:tcBorders>
          <w:top w:val="none" w:sz="0" w:space="0" w:color="auto"/>
          <w:left w:val="single" w:sz="4" w:space="0" w:color="A5A5A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fill="ECECEC"/>
      </w:tcPr>
    </w:tblStylePr>
    <w:tblStylePr w:type="band1Horz">
      <w:rPr>
        <w:rFonts w:ascii="Arial" w:hAnsi="Arial"/>
        <w:color w:val="A5A5A5"/>
        <w:sz w:val="22"/>
      </w:rPr>
      <w:tblPr/>
      <w:tcPr>
        <w:shd w:val="clear" w:color="ECECEC" w:fill="ECECEC"/>
      </w:tcPr>
    </w:tblStylePr>
    <w:tblStylePr w:type="band2Horz">
      <w:rPr>
        <w:rFonts w:ascii="Arial" w:hAnsi="Arial"/>
        <w:color w:val="A5A5A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/>
        <w:right w:val="single" w:sz="4" w:space="0" w:color="FFD865"/>
        <w:insideH w:val="single" w:sz="4" w:space="0" w:color="FFD865"/>
        <w:insideV w:val="single" w:sz="4" w:space="0" w:color="FFD86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FFD865"/>
        <w:sz w:val="22"/>
      </w:rPr>
      <w:tblPr/>
      <w:tcPr>
        <w:tcBorders>
          <w:top w:val="single" w:sz="4" w:space="0" w:color="FFD86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FD86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/>
        </w:tcBorders>
        <w:shd w:val="clear" w:color="FFFFFF" w:fill="auto"/>
      </w:tcPr>
    </w:tblStylePr>
    <w:tblStylePr w:type="lastCol">
      <w:rPr>
        <w:rFonts w:ascii="Arial" w:hAnsi="Arial"/>
        <w:i/>
        <w:color w:val="FFD865"/>
        <w:sz w:val="22"/>
      </w:rPr>
      <w:tblPr/>
      <w:tcPr>
        <w:tcBorders>
          <w:top w:val="none" w:sz="0" w:space="0" w:color="auto"/>
          <w:left w:val="single" w:sz="4" w:space="0" w:color="FFD86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fill="FFF2CB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F2CB" w:fill="FFF2CB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5AFDD"/>
        <w:right w:val="single" w:sz="4" w:space="0" w:color="95AFDD"/>
        <w:insideH w:val="single" w:sz="4" w:space="0" w:color="95AFDD"/>
        <w:insideV w:val="single" w:sz="4" w:space="0" w:color="95AF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54175"/>
        <w:sz w:val="22"/>
      </w:rPr>
      <w:tblPr/>
      <w:tcPr>
        <w:tcBorders>
          <w:top w:val="single" w:sz="4" w:space="0" w:color="95A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5417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/>
        </w:tcBorders>
        <w:shd w:val="clear" w:color="FFFFFF" w:fill="auto"/>
      </w:tcPr>
    </w:tblStylePr>
    <w:tblStylePr w:type="lastCol">
      <w:rPr>
        <w:rFonts w:ascii="Arial" w:hAnsi="Arial"/>
        <w:i/>
        <w:color w:val="254175"/>
        <w:sz w:val="22"/>
      </w:rPr>
      <w:tblPr/>
      <w:tcPr>
        <w:tcBorders>
          <w:top w:val="none" w:sz="0" w:space="0" w:color="auto"/>
          <w:left w:val="single" w:sz="4" w:space="0" w:color="95A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fill="D8E2F3"/>
      </w:tcPr>
    </w:tblStylePr>
    <w:tblStylePr w:type="band1Horz">
      <w:rPr>
        <w:rFonts w:ascii="Arial" w:hAnsi="Arial"/>
        <w:color w:val="254175"/>
        <w:sz w:val="22"/>
      </w:rPr>
      <w:tblPr/>
      <w:tcPr>
        <w:shd w:val="clear" w:color="D8E2F3" w:fill="D8E2F3"/>
      </w:tcPr>
    </w:tblStylePr>
    <w:tblStylePr w:type="band2Horz">
      <w:rPr>
        <w:rFonts w:ascii="Arial" w:hAnsi="Arial"/>
        <w:color w:val="25417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DD394"/>
        <w:right w:val="single" w:sz="4" w:space="0" w:color="ADD394"/>
        <w:insideH w:val="single" w:sz="4" w:space="0" w:color="ADD394"/>
        <w:insideV w:val="single" w:sz="4" w:space="0" w:color="ADD39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416429"/>
        <w:sz w:val="22"/>
      </w:rPr>
      <w:tblPr/>
      <w:tcPr>
        <w:tcBorders>
          <w:top w:val="single" w:sz="4" w:space="0" w:color="ADD39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41642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/>
        </w:tcBorders>
        <w:shd w:val="clear" w:color="FFFFFF" w:fill="auto"/>
      </w:tcPr>
    </w:tblStylePr>
    <w:tblStylePr w:type="lastCol">
      <w:rPr>
        <w:rFonts w:ascii="Arial" w:hAnsi="Arial"/>
        <w:i/>
        <w:color w:val="416429"/>
        <w:sz w:val="22"/>
      </w:rPr>
      <w:tblPr/>
      <w:tcPr>
        <w:tcBorders>
          <w:top w:val="none" w:sz="0" w:space="0" w:color="auto"/>
          <w:left w:val="single" w:sz="4" w:space="0" w:color="ADD39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fill="E1EFD8"/>
      </w:tcPr>
    </w:tblStylePr>
    <w:tblStylePr w:type="band1Horz">
      <w:rPr>
        <w:rFonts w:ascii="Arial" w:hAnsi="Arial"/>
        <w:color w:val="416429"/>
        <w:sz w:val="22"/>
      </w:rPr>
      <w:tblPr/>
      <w:tcPr>
        <w:shd w:val="clear" w:color="E1EFD8" w:fill="E1EFD8"/>
      </w:tcPr>
    </w:tblStylePr>
    <w:tblStylePr w:type="band2Horz">
      <w:rPr>
        <w:rFonts w:ascii="Arial" w:hAnsi="Arial"/>
        <w:color w:val="416429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fill="D5E5F4"/>
      </w:tcPr>
    </w:tblStylePr>
    <w:tblStylePr w:type="band1Horz">
      <w:tblPr/>
      <w:tcPr>
        <w:shd w:val="clear" w:color="D5E5F4" w:fill="D5E5F4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fill="FADECB"/>
      </w:tcPr>
    </w:tblStylePr>
    <w:tblStylePr w:type="band1Horz">
      <w:tblPr/>
      <w:tcPr>
        <w:shd w:val="clear" w:color="FADECB" w:fill="FADECB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fill="E8E8E8"/>
      </w:tcPr>
    </w:tblStylePr>
    <w:tblStylePr w:type="band1Horz">
      <w:tblPr/>
      <w:tcPr>
        <w:shd w:val="clear" w:color="E8E8E8" w:fill="E8E8E8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fill="FFEFBF"/>
      </w:tcPr>
    </w:tblStylePr>
    <w:tblStylePr w:type="band1Horz">
      <w:tblPr/>
      <w:tcPr>
        <w:shd w:val="clear" w:color="FFEFBF" w:fill="FFEFBF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fill="CFDBF0"/>
      </w:tcPr>
    </w:tblStylePr>
    <w:tblStylePr w:type="band1Horz">
      <w:tblPr/>
      <w:tcPr>
        <w:shd w:val="clear" w:color="CFDBF0" w:fill="CFDBF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fill="DAEBCF"/>
      </w:tcPr>
    </w:tblStylePr>
    <w:tblStylePr w:type="band1Horz">
      <w:tblPr/>
      <w:tcPr>
        <w:shd w:val="clear" w:color="DAEBCF" w:fill="DAEBCF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2C6E7"/>
        <w:bottom w:val="single" w:sz="4" w:space="0" w:color="A2C6E7"/>
        <w:insideH w:val="single" w:sz="4" w:space="0" w:color="A2C6E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/>
          <w:left w:val="none" w:sz="4" w:space="0" w:color="000000"/>
          <w:bottom w:val="single" w:sz="4" w:space="0" w:color="A2C6E7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/>
          <w:left w:val="none" w:sz="4" w:space="0" w:color="000000"/>
          <w:bottom w:val="single" w:sz="4" w:space="0" w:color="A2C6E7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fill="D5E5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fill="D5E5F4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58A"/>
        <w:bottom w:val="single" w:sz="4" w:space="0" w:color="F4B58A"/>
        <w:insideH w:val="single" w:sz="4" w:space="0" w:color="F4B58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/>
          <w:left w:val="none" w:sz="4" w:space="0" w:color="000000"/>
          <w:bottom w:val="single" w:sz="4" w:space="0" w:color="F4B58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/>
          <w:left w:val="none" w:sz="4" w:space="0" w:color="000000"/>
          <w:bottom w:val="single" w:sz="4" w:space="0" w:color="F4B58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fill="FADE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fill="FADECB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/>
          <w:left w:val="none" w:sz="4" w:space="0" w:color="000000"/>
          <w:bottom w:val="single" w:sz="4" w:space="0" w:color="CCCCCC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/>
          <w:left w:val="none" w:sz="4" w:space="0" w:color="000000"/>
          <w:bottom w:val="single" w:sz="4" w:space="0" w:color="CCCCCC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fill="E8E8E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fill="E8E8E8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B6F"/>
        <w:bottom w:val="single" w:sz="4" w:space="0" w:color="FFDB6F"/>
        <w:insideH w:val="single" w:sz="4" w:space="0" w:color="FFDB6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/>
          <w:left w:val="none" w:sz="4" w:space="0" w:color="000000"/>
          <w:bottom w:val="single" w:sz="4" w:space="0" w:color="FFDB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/>
          <w:left w:val="none" w:sz="4" w:space="0" w:color="000000"/>
          <w:bottom w:val="single" w:sz="4" w:space="0" w:color="FFDB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fill="FFE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fill="FFEFBF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5AFDD"/>
        <w:bottom w:val="single" w:sz="4" w:space="0" w:color="95AFDD"/>
        <w:insideH w:val="single" w:sz="4" w:space="0" w:color="95AF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/>
          <w:left w:val="none" w:sz="4" w:space="0" w:color="000000"/>
          <w:bottom w:val="single" w:sz="4" w:space="0" w:color="95AFDD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/>
          <w:left w:val="none" w:sz="4" w:space="0" w:color="000000"/>
          <w:bottom w:val="single" w:sz="4" w:space="0" w:color="95AFDD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fill="CFDB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fill="CFDBF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DD394"/>
        <w:bottom w:val="single" w:sz="4" w:space="0" w:color="ADD394"/>
        <w:insideH w:val="single" w:sz="4" w:space="0" w:color="ADD39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/>
          <w:left w:val="none" w:sz="4" w:space="0" w:color="000000"/>
          <w:bottom w:val="single" w:sz="4" w:space="0" w:color="ADD394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/>
          <w:left w:val="none" w:sz="4" w:space="0" w:color="000000"/>
          <w:bottom w:val="single" w:sz="4" w:space="0" w:color="ADD394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fill="DAEB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fill="DAEBCF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/>
          <w:bottom w:val="single" w:sz="4" w:space="0" w:color="5B9BD5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/>
        <w:left w:val="single" w:sz="4" w:space="0" w:color="F4B184"/>
        <w:bottom w:val="single" w:sz="4" w:space="0" w:color="F4B184"/>
        <w:right w:val="single" w:sz="4" w:space="0" w:color="F4B18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fill="F4B18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/>
          <w:right w:val="single" w:sz="4" w:space="0" w:color="F4B18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/>
          <w:bottom w:val="single" w:sz="4" w:space="0" w:color="F4B184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fill="C9C9C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/>
          <w:right w:val="single" w:sz="4" w:space="0" w:color="C9C9C9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/>
          <w:bottom w:val="single" w:sz="4" w:space="0" w:color="C9C9C9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/>
        <w:left w:val="single" w:sz="4" w:space="0" w:color="FFD865"/>
        <w:bottom w:val="single" w:sz="4" w:space="0" w:color="FFD865"/>
        <w:right w:val="single" w:sz="4" w:space="0" w:color="FFD86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fill="FFD86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/>
          <w:right w:val="single" w:sz="4" w:space="0" w:color="FFD86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/>
          <w:bottom w:val="single" w:sz="4" w:space="0" w:color="FFD865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8DA9DB"/>
        <w:left w:val="single" w:sz="4" w:space="0" w:color="8DA9DB"/>
        <w:bottom w:val="single" w:sz="4" w:space="0" w:color="8DA9DB"/>
        <w:right w:val="single" w:sz="4" w:space="0" w:color="8DA9D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fill="8DA9D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/>
          <w:right w:val="single" w:sz="4" w:space="0" w:color="8DA9D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/>
          <w:bottom w:val="single" w:sz="4" w:space="0" w:color="8DA9DB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9D08E"/>
        <w:left w:val="single" w:sz="4" w:space="0" w:color="A9D08E"/>
        <w:bottom w:val="single" w:sz="4" w:space="0" w:color="A9D08E"/>
        <w:right w:val="single" w:sz="4" w:space="0" w:color="A9D08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fill="A9D08E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/>
          <w:right w:val="single" w:sz="4" w:space="0" w:color="A9D08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/>
          <w:bottom w:val="single" w:sz="4" w:space="0" w:color="A9D08E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2C6E7"/>
        <w:left w:val="single" w:sz="4" w:space="0" w:color="A2C6E7"/>
        <w:bottom w:val="single" w:sz="4" w:space="0" w:color="A2C6E7"/>
        <w:right w:val="single" w:sz="4" w:space="0" w:color="A2C6E7"/>
        <w:insideH w:val="single" w:sz="4" w:space="0" w:color="A2C6E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fill="D5E5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fill="D5E5F4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58A"/>
        <w:left w:val="single" w:sz="4" w:space="0" w:color="F4B58A"/>
        <w:bottom w:val="single" w:sz="4" w:space="0" w:color="F4B58A"/>
        <w:right w:val="single" w:sz="4" w:space="0" w:color="F4B58A"/>
        <w:insideH w:val="single" w:sz="4" w:space="0" w:color="F4B58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fill="FADE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fill="FADECB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fill="E8E8E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fill="E8E8E8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B6F"/>
        <w:left w:val="single" w:sz="4" w:space="0" w:color="FFDB6F"/>
        <w:bottom w:val="single" w:sz="4" w:space="0" w:color="FFDB6F"/>
        <w:right w:val="single" w:sz="4" w:space="0" w:color="FFDB6F"/>
        <w:insideH w:val="single" w:sz="4" w:space="0" w:color="FFDB6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fill="FFE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fill="FFEFBF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5AFDD"/>
        <w:left w:val="single" w:sz="4" w:space="0" w:color="95AFDD"/>
        <w:bottom w:val="single" w:sz="4" w:space="0" w:color="95AFDD"/>
        <w:right w:val="single" w:sz="4" w:space="0" w:color="95AFDD"/>
        <w:insideH w:val="single" w:sz="4" w:space="0" w:color="95AF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fill="CFDB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fill="CFDBF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DD394"/>
        <w:left w:val="single" w:sz="4" w:space="0" w:color="ADD394"/>
        <w:bottom w:val="single" w:sz="4" w:space="0" w:color="ADD394"/>
        <w:right w:val="single" w:sz="4" w:space="0" w:color="ADD394"/>
        <w:insideH w:val="single" w:sz="4" w:space="0" w:color="ADD39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fill="DAEB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fill="DAEBCF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5B9BD5"/>
        <w:left w:val="single" w:sz="32" w:space="0" w:color="5B9BD5"/>
        <w:bottom w:val="single" w:sz="32" w:space="0" w:color="5B9BD5"/>
        <w:right w:val="single" w:sz="32" w:space="0" w:color="5B9BD5"/>
      </w:tblBorders>
      <w:shd w:val="clear" w:color="5B9BD5" w:fill="5B9BD5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5B9BD5"/>
          <w:bottom w:val="single" w:sz="12" w:space="0" w:color="FFFFFF"/>
        </w:tcBorders>
        <w:shd w:val="clear" w:color="5B9BD5" w:fill="5B9BD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5B9BD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5B9BD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5B9BD5" w:fill="5B9BD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5B9BD5" w:fill="5B9BD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5B9BD5" w:fill="5B9BD5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4B184"/>
        <w:left w:val="single" w:sz="32" w:space="0" w:color="F4B184"/>
        <w:bottom w:val="single" w:sz="32" w:space="0" w:color="F4B184"/>
        <w:right w:val="single" w:sz="32" w:space="0" w:color="F4B184"/>
      </w:tblBorders>
      <w:shd w:val="clear" w:color="F4B184" w:fill="F4B18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4B184"/>
          <w:bottom w:val="single" w:sz="12" w:space="0" w:color="FFFFFF"/>
        </w:tcBorders>
        <w:shd w:val="clear" w:color="F4B184" w:fill="F4B184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4B184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4B184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4B184" w:fill="F4B184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4B184" w:fill="F4B184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4B184" w:fill="F4B184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9C9C9"/>
        <w:left w:val="single" w:sz="32" w:space="0" w:color="C9C9C9"/>
        <w:bottom w:val="single" w:sz="32" w:space="0" w:color="C9C9C9"/>
        <w:right w:val="single" w:sz="32" w:space="0" w:color="C9C9C9"/>
      </w:tblBorders>
      <w:shd w:val="clear" w:color="C9C9C9" w:fill="C9C9C9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9C9C9"/>
          <w:bottom w:val="single" w:sz="12" w:space="0" w:color="FFFFFF"/>
        </w:tcBorders>
        <w:shd w:val="clear" w:color="C9C9C9" w:fill="C9C9C9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9C9C9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9C9C9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9C9C9" w:fill="C9C9C9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9C9C9" w:fill="C9C9C9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9C9C9" w:fill="C9C9C9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FD865"/>
        <w:left w:val="single" w:sz="32" w:space="0" w:color="FFD865"/>
        <w:bottom w:val="single" w:sz="32" w:space="0" w:color="FFD865"/>
        <w:right w:val="single" w:sz="32" w:space="0" w:color="FFD865"/>
      </w:tblBorders>
      <w:shd w:val="clear" w:color="FFD865" w:fill="FFD865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FD865"/>
          <w:bottom w:val="single" w:sz="12" w:space="0" w:color="FFFFFF"/>
        </w:tcBorders>
        <w:shd w:val="clear" w:color="FFD865" w:fill="FFD86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FD86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FD86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FD865" w:fill="FFD86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FD865" w:fill="FFD86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FD865" w:fill="FFD865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8DA9DB"/>
        <w:left w:val="single" w:sz="32" w:space="0" w:color="8DA9DB"/>
        <w:bottom w:val="single" w:sz="32" w:space="0" w:color="8DA9DB"/>
        <w:right w:val="single" w:sz="32" w:space="0" w:color="8DA9DB"/>
      </w:tblBorders>
      <w:shd w:val="clear" w:color="8DA9DB" w:fill="8DA9DB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8DA9DB"/>
          <w:bottom w:val="single" w:sz="12" w:space="0" w:color="FFFFFF"/>
        </w:tcBorders>
        <w:shd w:val="clear" w:color="8DA9DB" w:fill="8DA9D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8DA9D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8DA9D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8DA9DB" w:fill="8DA9D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8DA9DB" w:fill="8DA9D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8DA9DB" w:fill="8DA9DB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A9D08E"/>
        <w:left w:val="single" w:sz="32" w:space="0" w:color="A9D08E"/>
        <w:bottom w:val="single" w:sz="32" w:space="0" w:color="A9D08E"/>
        <w:right w:val="single" w:sz="32" w:space="0" w:color="A9D08E"/>
      </w:tblBorders>
      <w:shd w:val="clear" w:color="A9D08E" w:fill="A9D08E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A9D08E"/>
          <w:bottom w:val="single" w:sz="12" w:space="0" w:color="FFFFFF"/>
        </w:tcBorders>
        <w:shd w:val="clear" w:color="A9D08E" w:fill="A9D08E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A9D08E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A9D08E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A9D08E" w:fill="A9D08E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A9D08E" w:fill="A9D08E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A9D08E" w:fill="A9D08E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5B9BD5"/>
        <w:bottom w:val="single" w:sz="4" w:space="0" w:color="5B9B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/>
      </w:rPr>
      <w:tblPr/>
      <w:tcPr>
        <w:tcBorders>
          <w:bottom w:val="single" w:sz="4" w:space="0" w:color="5B9BD5"/>
        </w:tcBorders>
      </w:tcPr>
    </w:tblStylePr>
    <w:tblStylePr w:type="lastRow">
      <w:rPr>
        <w:b/>
        <w:color w:val="245A8D"/>
      </w:rPr>
      <w:tblPr/>
      <w:tcPr>
        <w:tcBorders>
          <w:top w:val="single" w:sz="4" w:space="0" w:color="5B9BD5"/>
        </w:tcBorders>
      </w:tcPr>
    </w:tblStylePr>
    <w:tblStylePr w:type="firstCol">
      <w:rPr>
        <w:b/>
        <w:color w:val="245A8D"/>
      </w:rPr>
    </w:tblStylePr>
    <w:tblStylePr w:type="lastCol">
      <w:rPr>
        <w:b/>
        <w:color w:val="245A8D"/>
      </w:rPr>
    </w:tblStylePr>
    <w:tblStylePr w:type="band1Vert">
      <w:tblPr/>
      <w:tcPr>
        <w:shd w:val="clear" w:color="D5E5F4" w:fill="D5E5F4"/>
      </w:tcPr>
    </w:tblStylePr>
    <w:tblStylePr w:type="band1Horz">
      <w:rPr>
        <w:rFonts w:ascii="Arial" w:hAnsi="Arial"/>
        <w:color w:val="245A8D"/>
        <w:sz w:val="22"/>
      </w:rPr>
      <w:tblPr/>
      <w:tcPr>
        <w:shd w:val="clear" w:color="D5E5F4" w:fill="D5E5F4"/>
      </w:tcPr>
    </w:tblStylePr>
    <w:tblStylePr w:type="band2Horz">
      <w:rPr>
        <w:rFonts w:ascii="Arial" w:hAnsi="Arial"/>
        <w:color w:val="245A8D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/>
        <w:bottom w:val="single" w:sz="4" w:space="0" w:color="F4B18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/>
      </w:rPr>
      <w:tblPr/>
      <w:tcPr>
        <w:tcBorders>
          <w:bottom w:val="single" w:sz="4" w:space="0" w:color="F4B184"/>
        </w:tcBorders>
      </w:tcPr>
    </w:tblStylePr>
    <w:tblStylePr w:type="lastRow">
      <w:rPr>
        <w:b/>
        <w:color w:val="F4B184"/>
      </w:rPr>
      <w:tblPr/>
      <w:tcPr>
        <w:tcBorders>
          <w:top w:val="single" w:sz="4" w:space="0" w:color="F4B184"/>
        </w:tcBorders>
      </w:tcPr>
    </w:tblStylePr>
    <w:tblStylePr w:type="firstCol">
      <w:rPr>
        <w:b/>
        <w:color w:val="F4B184"/>
      </w:rPr>
    </w:tblStylePr>
    <w:tblStylePr w:type="lastCol">
      <w:rPr>
        <w:b/>
        <w:color w:val="F4B184"/>
      </w:rPr>
    </w:tblStylePr>
    <w:tblStylePr w:type="band1Vert">
      <w:tblPr/>
      <w:tcPr>
        <w:shd w:val="clear" w:color="FADECB" w:fill="FADECB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ADECB" w:fill="FADECB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9C9C9"/>
        <w:bottom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/>
      </w:rPr>
      <w:tblPr/>
      <w:tcPr>
        <w:tcBorders>
          <w:bottom w:val="single" w:sz="4" w:space="0" w:color="C9C9C9"/>
        </w:tcBorders>
      </w:tcPr>
    </w:tblStylePr>
    <w:tblStylePr w:type="lastRow">
      <w:rPr>
        <w:b/>
        <w:color w:val="C9C9C9"/>
      </w:rPr>
      <w:tblPr/>
      <w:tcPr>
        <w:tcBorders>
          <w:top w:val="single" w:sz="4" w:space="0" w:color="C9C9C9"/>
        </w:tcBorders>
      </w:tcPr>
    </w:tblStylePr>
    <w:tblStylePr w:type="firstCol">
      <w:rPr>
        <w:b/>
        <w:color w:val="C9C9C9"/>
      </w:rPr>
    </w:tblStylePr>
    <w:tblStylePr w:type="lastCol">
      <w:rPr>
        <w:b/>
        <w:color w:val="C9C9C9"/>
      </w:rPr>
    </w:tblStylePr>
    <w:tblStylePr w:type="band1Vert">
      <w:tblPr/>
      <w:tcPr>
        <w:shd w:val="clear" w:color="E8E8E8" w:fill="E8E8E8"/>
      </w:tcPr>
    </w:tblStylePr>
    <w:tblStylePr w:type="band1Horz">
      <w:rPr>
        <w:rFonts w:ascii="Arial" w:hAnsi="Arial"/>
        <w:color w:val="C9C9C9"/>
        <w:sz w:val="22"/>
      </w:rPr>
      <w:tblPr/>
      <w:tcPr>
        <w:shd w:val="clear" w:color="E8E8E8" w:fill="E8E8E8"/>
      </w:tcPr>
    </w:tblStylePr>
    <w:tblStylePr w:type="band2Horz">
      <w:rPr>
        <w:rFonts w:ascii="Arial" w:hAnsi="Arial"/>
        <w:color w:val="C9C9C9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/>
        <w:bottom w:val="single" w:sz="4" w:space="0" w:color="FFD86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/>
      </w:rPr>
      <w:tblPr/>
      <w:tcPr>
        <w:tcBorders>
          <w:bottom w:val="single" w:sz="4" w:space="0" w:color="FFD865"/>
        </w:tcBorders>
      </w:tcPr>
    </w:tblStylePr>
    <w:tblStylePr w:type="lastRow">
      <w:rPr>
        <w:b/>
        <w:color w:val="FFD865"/>
      </w:rPr>
      <w:tblPr/>
      <w:tcPr>
        <w:tcBorders>
          <w:top w:val="single" w:sz="4" w:space="0" w:color="FFD865"/>
        </w:tcBorders>
      </w:tcPr>
    </w:tblStylePr>
    <w:tblStylePr w:type="firstCol">
      <w:rPr>
        <w:b/>
        <w:color w:val="FFD865"/>
      </w:rPr>
    </w:tblStylePr>
    <w:tblStylePr w:type="lastCol">
      <w:rPr>
        <w:b/>
        <w:color w:val="FFD865"/>
      </w:rPr>
    </w:tblStylePr>
    <w:tblStylePr w:type="band1Vert">
      <w:tblPr/>
      <w:tcPr>
        <w:shd w:val="clear" w:color="FFEFBF" w:fill="FFEFBF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EFBF" w:fill="FFEFBF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8DA9DB"/>
        <w:bottom w:val="single" w:sz="4" w:space="0" w:color="8DA9D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/>
      </w:rPr>
      <w:tblPr/>
      <w:tcPr>
        <w:tcBorders>
          <w:bottom w:val="single" w:sz="4" w:space="0" w:color="8DA9DB"/>
        </w:tcBorders>
      </w:tcPr>
    </w:tblStylePr>
    <w:tblStylePr w:type="lastRow">
      <w:rPr>
        <w:b/>
        <w:color w:val="8DA9DB"/>
      </w:rPr>
      <w:tblPr/>
      <w:tcPr>
        <w:tcBorders>
          <w:top w:val="single" w:sz="4" w:space="0" w:color="8DA9DB"/>
        </w:tcBorders>
      </w:tcPr>
    </w:tblStylePr>
    <w:tblStylePr w:type="firstCol">
      <w:rPr>
        <w:b/>
        <w:color w:val="8DA9DB"/>
      </w:rPr>
    </w:tblStylePr>
    <w:tblStylePr w:type="lastCol">
      <w:rPr>
        <w:b/>
        <w:color w:val="8DA9DB"/>
      </w:rPr>
    </w:tblStylePr>
    <w:tblStylePr w:type="band1Vert">
      <w:tblPr/>
      <w:tcPr>
        <w:shd w:val="clear" w:color="CFDBF0" w:fill="CFDBF0"/>
      </w:tcPr>
    </w:tblStylePr>
    <w:tblStylePr w:type="band1Horz">
      <w:rPr>
        <w:rFonts w:ascii="Arial" w:hAnsi="Arial"/>
        <w:color w:val="8DA9DB"/>
        <w:sz w:val="22"/>
      </w:rPr>
      <w:tblPr/>
      <w:tcPr>
        <w:shd w:val="clear" w:color="CFDBF0" w:fill="CFDBF0"/>
      </w:tcPr>
    </w:tblStylePr>
    <w:tblStylePr w:type="band2Horz">
      <w:rPr>
        <w:rFonts w:ascii="Arial" w:hAnsi="Arial"/>
        <w:color w:val="8DA9DB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9D08E"/>
        <w:bottom w:val="single" w:sz="4" w:space="0" w:color="A9D08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/>
      </w:rPr>
      <w:tblPr/>
      <w:tcPr>
        <w:tcBorders>
          <w:bottom w:val="single" w:sz="4" w:space="0" w:color="A9D08E"/>
        </w:tcBorders>
      </w:tcPr>
    </w:tblStylePr>
    <w:tblStylePr w:type="lastRow">
      <w:rPr>
        <w:b/>
        <w:color w:val="A9D08E"/>
      </w:rPr>
      <w:tblPr/>
      <w:tcPr>
        <w:tcBorders>
          <w:top w:val="single" w:sz="4" w:space="0" w:color="A9D08E"/>
        </w:tcBorders>
      </w:tcPr>
    </w:tblStylePr>
    <w:tblStylePr w:type="firstCol">
      <w:rPr>
        <w:b/>
        <w:color w:val="A9D08E"/>
      </w:rPr>
    </w:tblStylePr>
    <w:tblStylePr w:type="lastCol">
      <w:rPr>
        <w:b/>
        <w:color w:val="A9D08E"/>
      </w:rPr>
    </w:tblStylePr>
    <w:tblStylePr w:type="band1Vert">
      <w:tblPr/>
      <w:tcPr>
        <w:shd w:val="clear" w:color="DAEBCF" w:fill="DAEBCF"/>
      </w:tcPr>
    </w:tblStylePr>
    <w:tblStylePr w:type="band1Horz">
      <w:rPr>
        <w:rFonts w:ascii="Arial" w:hAnsi="Arial"/>
        <w:color w:val="A9D08E"/>
        <w:sz w:val="22"/>
      </w:rPr>
      <w:tblPr/>
      <w:tcPr>
        <w:shd w:val="clear" w:color="DAEBCF" w:fill="DAEBCF"/>
      </w:tcPr>
    </w:tblStylePr>
    <w:tblStylePr w:type="band2Horz">
      <w:rPr>
        <w:rFonts w:ascii="Arial" w:hAnsi="Arial"/>
        <w:color w:val="A9D08E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5B9B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45A8D"/>
        <w:sz w:val="22"/>
      </w:rPr>
      <w:tblPr/>
      <w:tcPr>
        <w:tcBorders>
          <w:top w:val="single" w:sz="4" w:space="0" w:color="5B9BD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45A8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/>
        </w:tcBorders>
        <w:shd w:val="clear" w:color="FFFFFF" w:fill="auto"/>
      </w:tcPr>
    </w:tblStylePr>
    <w:tblStylePr w:type="lastCol">
      <w:rPr>
        <w:rFonts w:ascii="Arial" w:hAnsi="Arial"/>
        <w:i/>
        <w:color w:val="245A8D"/>
        <w:sz w:val="22"/>
      </w:rPr>
      <w:tblPr/>
      <w:tcPr>
        <w:tcBorders>
          <w:top w:val="none" w:sz="0" w:space="0" w:color="auto"/>
          <w:left w:val="single" w:sz="4" w:space="0" w:color="5B9BD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fill="D5E5F4"/>
      </w:tcPr>
    </w:tblStylePr>
    <w:tblStylePr w:type="band1Horz">
      <w:rPr>
        <w:rFonts w:ascii="Arial" w:hAnsi="Arial"/>
        <w:color w:val="245A8D"/>
        <w:sz w:val="22"/>
      </w:rPr>
      <w:tblPr/>
      <w:tcPr>
        <w:shd w:val="clear" w:color="D5E5F4" w:fill="D5E5F4"/>
      </w:tcPr>
    </w:tblStylePr>
    <w:tblStylePr w:type="band2Horz">
      <w:rPr>
        <w:rFonts w:ascii="Arial" w:hAnsi="Arial"/>
        <w:color w:val="245A8D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4B18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4B184"/>
        <w:sz w:val="22"/>
      </w:rPr>
      <w:tblPr/>
      <w:tcPr>
        <w:tcBorders>
          <w:top w:val="single" w:sz="4" w:space="0" w:color="F4B18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4B184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/>
        </w:tcBorders>
        <w:shd w:val="clear" w:color="FFFFFF" w:fill="auto"/>
      </w:tcPr>
    </w:tblStylePr>
    <w:tblStylePr w:type="lastCol">
      <w:rPr>
        <w:rFonts w:ascii="Arial" w:hAnsi="Arial"/>
        <w:i/>
        <w:color w:val="F4B184"/>
        <w:sz w:val="22"/>
      </w:rPr>
      <w:tblPr/>
      <w:tcPr>
        <w:tcBorders>
          <w:top w:val="none" w:sz="0" w:space="0" w:color="auto"/>
          <w:left w:val="single" w:sz="4" w:space="0" w:color="F4B18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fill="FADECB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ADECB" w:fill="FADECB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9C9C9"/>
        <w:sz w:val="22"/>
      </w:rPr>
      <w:tblPr/>
      <w:tcPr>
        <w:tcBorders>
          <w:top w:val="single" w:sz="4" w:space="0" w:color="C9C9C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9C9C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/>
        </w:tcBorders>
        <w:shd w:val="clear" w:color="FFFFFF" w:fill="auto"/>
      </w:tcPr>
    </w:tblStylePr>
    <w:tblStylePr w:type="lastCol">
      <w:rPr>
        <w:rFonts w:ascii="Arial" w:hAnsi="Arial"/>
        <w:i/>
        <w:color w:val="C9C9C9"/>
        <w:sz w:val="22"/>
      </w:rPr>
      <w:tblPr/>
      <w:tcPr>
        <w:tcBorders>
          <w:top w:val="none" w:sz="0" w:space="0" w:color="auto"/>
          <w:left w:val="single" w:sz="4" w:space="0" w:color="C9C9C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fill="E8E8E8"/>
      </w:tcPr>
    </w:tblStylePr>
    <w:tblStylePr w:type="band1Horz">
      <w:rPr>
        <w:rFonts w:ascii="Arial" w:hAnsi="Arial"/>
        <w:color w:val="C9C9C9"/>
        <w:sz w:val="22"/>
      </w:rPr>
      <w:tblPr/>
      <w:tcPr>
        <w:shd w:val="clear" w:color="E8E8E8" w:fill="E8E8E8"/>
      </w:tcPr>
    </w:tblStylePr>
    <w:tblStylePr w:type="band2Horz">
      <w:rPr>
        <w:rFonts w:ascii="Arial" w:hAnsi="Arial"/>
        <w:color w:val="C9C9C9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FD86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FD865"/>
        <w:sz w:val="22"/>
      </w:rPr>
      <w:tblPr/>
      <w:tcPr>
        <w:tcBorders>
          <w:top w:val="single" w:sz="4" w:space="0" w:color="FFD86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FD86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/>
        </w:tcBorders>
        <w:shd w:val="clear" w:color="FFFFFF" w:fill="auto"/>
      </w:tcPr>
    </w:tblStylePr>
    <w:tblStylePr w:type="lastCol">
      <w:rPr>
        <w:rFonts w:ascii="Arial" w:hAnsi="Arial"/>
        <w:i/>
        <w:color w:val="FFD865"/>
        <w:sz w:val="22"/>
      </w:rPr>
      <w:tblPr/>
      <w:tcPr>
        <w:tcBorders>
          <w:top w:val="none" w:sz="0" w:space="0" w:color="auto"/>
          <w:left w:val="single" w:sz="4" w:space="0" w:color="FFD86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fill="FFEFBF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EFBF" w:fill="FFEFBF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8DA9D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8DA9DB"/>
        <w:sz w:val="22"/>
      </w:rPr>
      <w:tblPr/>
      <w:tcPr>
        <w:tcBorders>
          <w:top w:val="single" w:sz="4" w:space="0" w:color="8DA9D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8DA9D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/>
        </w:tcBorders>
        <w:shd w:val="clear" w:color="FFFFFF" w:fill="auto"/>
      </w:tcPr>
    </w:tblStylePr>
    <w:tblStylePr w:type="lastCol">
      <w:rPr>
        <w:rFonts w:ascii="Arial" w:hAnsi="Arial"/>
        <w:i/>
        <w:color w:val="8DA9DB"/>
        <w:sz w:val="22"/>
      </w:rPr>
      <w:tblPr/>
      <w:tcPr>
        <w:tcBorders>
          <w:top w:val="none" w:sz="0" w:space="0" w:color="auto"/>
          <w:left w:val="single" w:sz="4" w:space="0" w:color="8DA9D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fill="CFDBF0"/>
      </w:tcPr>
    </w:tblStylePr>
    <w:tblStylePr w:type="band1Horz">
      <w:rPr>
        <w:rFonts w:ascii="Arial" w:hAnsi="Arial"/>
        <w:color w:val="8DA9DB"/>
        <w:sz w:val="22"/>
      </w:rPr>
      <w:tblPr/>
      <w:tcPr>
        <w:shd w:val="clear" w:color="CFDBF0" w:fill="CFDBF0"/>
      </w:tcPr>
    </w:tblStylePr>
    <w:tblStylePr w:type="band2Horz">
      <w:rPr>
        <w:rFonts w:ascii="Arial" w:hAnsi="Arial"/>
        <w:color w:val="8DA9DB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A9D08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A9D08E"/>
        <w:sz w:val="22"/>
      </w:rPr>
      <w:tblPr/>
      <w:tcPr>
        <w:tcBorders>
          <w:top w:val="single" w:sz="4" w:space="0" w:color="A9D08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9D08E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/>
        </w:tcBorders>
        <w:shd w:val="clear" w:color="FFFFFF" w:fill="auto"/>
      </w:tcPr>
    </w:tblStylePr>
    <w:tblStylePr w:type="lastCol">
      <w:rPr>
        <w:rFonts w:ascii="Arial" w:hAnsi="Arial"/>
        <w:i/>
        <w:color w:val="A9D08E"/>
        <w:sz w:val="22"/>
      </w:rPr>
      <w:tblPr/>
      <w:tcPr>
        <w:tcBorders>
          <w:top w:val="none" w:sz="0" w:space="0" w:color="auto"/>
          <w:left w:val="single" w:sz="4" w:space="0" w:color="A9D08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fill="DAEBCF"/>
      </w:tcPr>
    </w:tblStylePr>
    <w:tblStylePr w:type="band1Horz">
      <w:rPr>
        <w:rFonts w:ascii="Arial" w:hAnsi="Arial"/>
        <w:color w:val="A9D08E"/>
        <w:sz w:val="22"/>
      </w:rPr>
      <w:tblPr/>
      <w:tcPr>
        <w:shd w:val="clear" w:color="DAEBCF" w:fill="DAEBCF"/>
      </w:tcPr>
    </w:tblStylePr>
    <w:tblStylePr w:type="band2Horz">
      <w:rPr>
        <w:rFonts w:ascii="Arial" w:hAnsi="Arial"/>
        <w:color w:val="A9D08E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fill="CBDF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fill="CBDFF1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45A8D"/>
        <w:left w:val="single" w:sz="4" w:space="0" w:color="245A8D"/>
        <w:bottom w:val="single" w:sz="4" w:space="0" w:color="245A8D"/>
        <w:right w:val="single" w:sz="4" w:space="0" w:color="245A8D"/>
        <w:insideH w:val="single" w:sz="4" w:space="0" w:color="245A8D"/>
        <w:insideV w:val="single" w:sz="4" w:space="0" w:color="245A8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fill="CBDF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fill="CBDFF1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99460D"/>
        <w:left w:val="single" w:sz="4" w:space="0" w:color="99460D"/>
        <w:bottom w:val="single" w:sz="4" w:space="0" w:color="99460D"/>
        <w:right w:val="single" w:sz="4" w:space="0" w:color="99460D"/>
        <w:insideH w:val="single" w:sz="4" w:space="0" w:color="99460D"/>
        <w:insideV w:val="single" w:sz="4" w:space="0" w:color="99460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606060"/>
        <w:left w:val="single" w:sz="4" w:space="0" w:color="606060"/>
        <w:bottom w:val="single" w:sz="4" w:space="0" w:color="606060"/>
        <w:right w:val="single" w:sz="4" w:space="0" w:color="606060"/>
        <w:insideH w:val="single" w:sz="4" w:space="0" w:color="606060"/>
        <w:insideV w:val="single" w:sz="4" w:space="0" w:color="60606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957000"/>
        <w:left w:val="single" w:sz="4" w:space="0" w:color="957000"/>
        <w:bottom w:val="single" w:sz="4" w:space="0" w:color="957000"/>
        <w:right w:val="single" w:sz="4" w:space="0" w:color="957000"/>
        <w:insideH w:val="single" w:sz="4" w:space="0" w:color="957000"/>
        <w:insideV w:val="single" w:sz="4" w:space="0" w:color="957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54175"/>
        <w:left w:val="single" w:sz="4" w:space="0" w:color="254175"/>
        <w:bottom w:val="single" w:sz="4" w:space="0" w:color="254175"/>
        <w:right w:val="single" w:sz="4" w:space="0" w:color="254175"/>
        <w:insideH w:val="single" w:sz="4" w:space="0" w:color="254175"/>
        <w:insideV w:val="single" w:sz="4" w:space="0" w:color="25417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16429"/>
        <w:left w:val="single" w:sz="4" w:space="0" w:color="416429"/>
        <w:bottom w:val="single" w:sz="4" w:space="0" w:color="416429"/>
        <w:right w:val="single" w:sz="4" w:space="0" w:color="416429"/>
        <w:insideH w:val="single" w:sz="4" w:space="0" w:color="416429"/>
        <w:insideV w:val="single" w:sz="4" w:space="0" w:color="41642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CD6EE"/>
        <w:left w:val="single" w:sz="4" w:space="0" w:color="BCD6EE"/>
        <w:bottom w:val="single" w:sz="4" w:space="0" w:color="BCD6EE"/>
        <w:right w:val="single" w:sz="4" w:space="0" w:color="BCD6EE"/>
        <w:insideH w:val="single" w:sz="4" w:space="0" w:color="BCD6EE"/>
        <w:insideV w:val="single" w:sz="4" w:space="0" w:color="BCD6E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/>
          <w:left w:val="single" w:sz="4" w:space="0" w:color="BCD6EE"/>
          <w:bottom w:val="single" w:sz="4" w:space="0" w:color="BCD6EE"/>
          <w:right w:val="single" w:sz="4" w:space="0" w:color="BCD6EE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CAAB"/>
        <w:left w:val="single" w:sz="4" w:space="0" w:color="F7CAAB"/>
        <w:bottom w:val="single" w:sz="4" w:space="0" w:color="F7CAAB"/>
        <w:right w:val="single" w:sz="4" w:space="0" w:color="F7CAAB"/>
        <w:insideH w:val="single" w:sz="4" w:space="0" w:color="F7CAAB"/>
        <w:insideV w:val="single" w:sz="4" w:space="0" w:color="F7CAA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/>
          <w:left w:val="single" w:sz="4" w:space="0" w:color="F7CAAB"/>
          <w:bottom w:val="single" w:sz="4" w:space="0" w:color="F7CAAB"/>
          <w:right w:val="single" w:sz="4" w:space="0" w:color="F7CAAB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ADADA"/>
        <w:left w:val="single" w:sz="4" w:space="0" w:color="DADADA"/>
        <w:bottom w:val="single" w:sz="4" w:space="0" w:color="DADADA"/>
        <w:right w:val="single" w:sz="4" w:space="0" w:color="DADADA"/>
        <w:insideH w:val="single" w:sz="4" w:space="0" w:color="DADADA"/>
        <w:insideV w:val="single" w:sz="4" w:space="0" w:color="DADAD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/>
          <w:left w:val="single" w:sz="4" w:space="0" w:color="DADADA"/>
          <w:bottom w:val="single" w:sz="4" w:space="0" w:color="DADADA"/>
          <w:right w:val="single" w:sz="4" w:space="0" w:color="DADADA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E598"/>
        <w:left w:val="single" w:sz="4" w:space="0" w:color="FFE598"/>
        <w:bottom w:val="single" w:sz="4" w:space="0" w:color="FFE598"/>
        <w:right w:val="single" w:sz="4" w:space="0" w:color="FFE598"/>
        <w:insideH w:val="single" w:sz="4" w:space="0" w:color="FFE598"/>
        <w:insideV w:val="single" w:sz="4" w:space="0" w:color="FFE5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/>
          <w:left w:val="single" w:sz="4" w:space="0" w:color="FFE598"/>
          <w:bottom w:val="single" w:sz="4" w:space="0" w:color="FFE598"/>
          <w:right w:val="single" w:sz="4" w:space="0" w:color="FFE598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3C5E7"/>
        <w:left w:val="single" w:sz="4" w:space="0" w:color="B3C5E7"/>
        <w:bottom w:val="single" w:sz="4" w:space="0" w:color="B3C5E7"/>
        <w:right w:val="single" w:sz="4" w:space="0" w:color="B3C5E7"/>
        <w:insideH w:val="single" w:sz="4" w:space="0" w:color="B3C5E7"/>
        <w:insideV w:val="single" w:sz="4" w:space="0" w:color="B3C5E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/>
          <w:left w:val="single" w:sz="4" w:space="0" w:color="B3C5E7"/>
          <w:bottom w:val="single" w:sz="4" w:space="0" w:color="B3C5E7"/>
          <w:right w:val="single" w:sz="4" w:space="0" w:color="B3C5E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4DFB2"/>
        <w:left w:val="single" w:sz="4" w:space="0" w:color="C4DFB2"/>
        <w:bottom w:val="single" w:sz="4" w:space="0" w:color="C4DFB2"/>
        <w:right w:val="single" w:sz="4" w:space="0" w:color="C4DFB2"/>
        <w:insideH w:val="single" w:sz="4" w:space="0" w:color="C4DFB2"/>
        <w:insideV w:val="single" w:sz="4" w:space="0" w:color="C4DFB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/>
          <w:left w:val="single" w:sz="4" w:space="0" w:color="C4DFB2"/>
          <w:bottom w:val="single" w:sz="4" w:space="0" w:color="C4DFB2"/>
          <w:right w:val="single" w:sz="4" w:space="0" w:color="C4DFB2"/>
        </w:tcBorders>
      </w:tcPr>
    </w:tblStylePr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color w:val="2E74B5"/>
      <w:sz w:val="40"/>
      <w:szCs w:val="40"/>
    </w:rPr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color w:val="2E74B5"/>
      <w:sz w:val="32"/>
      <w:szCs w:val="32"/>
    </w:rPr>
  </w:style>
  <w:style w:type="character" w:customStyle="1" w:styleId="Heading3Char">
    <w:name w:val="Heading 3 Char"/>
    <w:link w:val="Heading3"/>
    <w:uiPriority w:val="9"/>
    <w:rPr>
      <w:rFonts w:ascii="Arial" w:eastAsia="Arial" w:hAnsi="Arial" w:cs="Arial"/>
      <w:color w:val="2E74B5"/>
      <w:sz w:val="28"/>
      <w:szCs w:val="28"/>
    </w:rPr>
  </w:style>
  <w:style w:type="character" w:customStyle="1" w:styleId="Heading5Char">
    <w:name w:val="Heading 5 Char"/>
    <w:link w:val="Heading5"/>
    <w:uiPriority w:val="9"/>
    <w:rPr>
      <w:rFonts w:ascii="Arial" w:eastAsia="Arial" w:hAnsi="Arial" w:cs="Arial"/>
      <w:color w:val="2E74B5"/>
    </w:rPr>
  </w:style>
  <w:style w:type="character" w:customStyle="1" w:styleId="Heading6Char">
    <w:name w:val="Heading 6 Char"/>
    <w:link w:val="Heading6"/>
    <w:uiPriority w:val="9"/>
    <w:rPr>
      <w:rFonts w:ascii="Arial" w:eastAsia="Arial" w:hAnsi="Arial" w:cs="Arial"/>
      <w:i/>
      <w:iCs/>
      <w:color w:val="595959"/>
    </w:rPr>
  </w:style>
  <w:style w:type="character" w:customStyle="1" w:styleId="Heading7Char">
    <w:name w:val="Heading 7 Char"/>
    <w:link w:val="Heading7"/>
    <w:uiPriority w:val="9"/>
    <w:rPr>
      <w:rFonts w:ascii="Arial" w:eastAsia="Arial" w:hAnsi="Arial" w:cs="Arial"/>
      <w:color w:val="595959"/>
    </w:rPr>
  </w:style>
  <w:style w:type="character" w:customStyle="1" w:styleId="Heading8Char">
    <w:name w:val="Heading 8 Char"/>
    <w:link w:val="Heading8"/>
    <w:uiPriority w:val="9"/>
    <w:rPr>
      <w:rFonts w:ascii="Arial" w:eastAsia="Arial" w:hAnsi="Arial" w:cs="Arial"/>
      <w:i/>
      <w:iCs/>
      <w:color w:val="272727"/>
    </w:rPr>
  </w:style>
  <w:style w:type="character" w:customStyle="1" w:styleId="Heading9Char">
    <w:name w:val="Heading 9 Char"/>
    <w:link w:val="Heading9"/>
    <w:uiPriority w:val="9"/>
    <w:rPr>
      <w:rFonts w:ascii="Arial" w:eastAsia="Arial" w:hAnsi="Arial" w:cs="Arial"/>
      <w:i/>
      <w:iCs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/>
      <w:spacing w:val="15"/>
    </w:rPr>
  </w:style>
  <w:style w:type="character" w:customStyle="1" w:styleId="SubtitleChar">
    <w:name w:val="Subtitle Char"/>
    <w:link w:val="Subtitle"/>
    <w:uiPriority w:val="11"/>
    <w:rPr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uiPriority w:val="21"/>
    <w:qFormat/>
    <w:rPr>
      <w:i/>
      <w:iCs/>
      <w:color w:val="2E74B5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IntenseQuoteChar">
    <w:name w:val="Intense Quote Char"/>
    <w:link w:val="IntenseQuote"/>
    <w:uiPriority w:val="30"/>
    <w:rPr>
      <w:i/>
      <w:iCs/>
      <w:color w:val="2E74B5"/>
    </w:rPr>
  </w:style>
  <w:style w:type="character" w:styleId="IntenseReference">
    <w:name w:val="Intense Reference"/>
    <w:uiPriority w:val="32"/>
    <w:qFormat/>
    <w:rPr>
      <w:b/>
      <w:bCs/>
      <w:smallCaps/>
      <w:color w:val="2E74B5"/>
      <w:spacing w:val="5"/>
    </w:rPr>
  </w:style>
  <w:style w:type="character" w:styleId="Strong">
    <w:name w:val="Strong"/>
    <w:uiPriority w:val="22"/>
    <w:qFormat/>
    <w:rPr>
      <w:b/>
      <w:bCs/>
    </w:rPr>
  </w:style>
  <w:style w:type="character" w:styleId="SubtleReference">
    <w:name w:val="Subtle Reference"/>
    <w:uiPriority w:val="31"/>
    <w:qFormat/>
    <w:rPr>
      <w:smallCaps/>
      <w:color w:val="5A5A5A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character" w:styleId="FollowedHyperlink">
    <w:name w:val="FollowedHyperlink"/>
    <w:uiPriority w:val="99"/>
    <w:semiHidden/>
    <w:unhideWhenUsed/>
    <w:rPr>
      <w:color w:val="954F72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DocumentMap">
    <w:name w:val="Document Map"/>
    <w:basedOn w:val="Normal"/>
    <w:link w:val="DocumentMapChar"/>
    <w:semiHidden/>
    <w:unhideWhenUsed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semiHidden/>
    <w:rPr>
      <w:rFonts w:ascii="Tahoma" w:hAnsi="Tahoma" w:cs="Tahoma"/>
      <w:sz w:val="16"/>
      <w:szCs w:val="16"/>
      <w:lang w:val="en-US" w:eastAsia="en-US" w:bidi="ar-SA"/>
    </w:rPr>
  </w:style>
  <w:style w:type="paragraph" w:styleId="BalloonText">
    <w:name w:val="Balloon Text"/>
    <w:basedOn w:val="Normal"/>
    <w:link w:val="BalloonTextChar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Pr>
      <w:rFonts w:ascii="Tahoma" w:hAnsi="Tahoma" w:cs="Tahoma"/>
      <w:sz w:val="16"/>
      <w:szCs w:val="16"/>
      <w:lang w:val="en-US" w:eastAsia="en-US" w:bidi="ar-SA"/>
    </w:rPr>
  </w:style>
  <w:style w:type="paragraph" w:customStyle="1" w:styleId="Char">
    <w:name w:val="Char"/>
    <w:basedOn w:val="Normal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customStyle="1" w:styleId="CharCharCharCharCharCharChar">
    <w:name w:val="Char Char Char Char Char Char Char"/>
    <w:basedOn w:val="Normal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CharCharChar2CharCharCharChar">
    <w:name w:val="Char Char Char2 Char Char Char Char"/>
    <w:basedOn w:val="Normal"/>
    <w:semiHidden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semiHidden/>
    <w:pPr>
      <w:spacing w:after="160" w:line="240" w:lineRule="exact"/>
    </w:pPr>
    <w:rPr>
      <w:rFonts w:ascii="Arial" w:hAnsi="Arial"/>
      <w:sz w:val="22"/>
      <w:szCs w:val="22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link w:val="NormalWebChar"/>
    <w:uiPriority w:val="99"/>
    <w:pPr>
      <w:spacing w:before="100" w:beforeAutospacing="1" w:after="100" w:afterAutospacing="1"/>
    </w:pPr>
    <w:rPr>
      <w:sz w:val="24"/>
      <w:szCs w:val="24"/>
    </w:rPr>
  </w:style>
  <w:style w:type="paragraph" w:styleId="List">
    <w:name w:val="List"/>
    <w:basedOn w:val="Normal"/>
    <w:pPr>
      <w:ind w:left="360" w:hanging="360"/>
    </w:pPr>
    <w:rPr>
      <w:rFonts w:ascii=".VnTime" w:hAnsi=".VnTime"/>
      <w:sz w:val="26"/>
      <w:szCs w:val="20"/>
      <w:lang w:val="en-GB"/>
    </w:r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ListBullet2">
    <w:name w:val="List Bullet 2"/>
    <w:basedOn w:val="Normal"/>
    <w:pPr>
      <w:numPr>
        <w:numId w:val="1"/>
      </w:numPr>
      <w:contextualSpacing/>
    </w:pPr>
  </w:style>
  <w:style w:type="paragraph" w:styleId="Caption">
    <w:name w:val="caption"/>
    <w:basedOn w:val="Normal"/>
    <w:next w:val="Normal"/>
    <w:unhideWhenUsed/>
    <w:qFormat/>
    <w:rPr>
      <w:b/>
      <w:bCs/>
      <w:sz w:val="20"/>
      <w:szCs w:val="20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Char">
    <w:name w:val="Body Text Char"/>
    <w:link w:val="BodyText"/>
    <w:rPr>
      <w:sz w:val="28"/>
      <w:szCs w:val="28"/>
    </w:rPr>
  </w:style>
  <w:style w:type="paragraph" w:styleId="BodyTextFirstIndent">
    <w:name w:val="Body Text First Indent"/>
    <w:basedOn w:val="BodyText"/>
    <w:link w:val="BodyTextFirstIndentChar"/>
    <w:pPr>
      <w:ind w:firstLine="210"/>
    </w:pPr>
  </w:style>
  <w:style w:type="character" w:customStyle="1" w:styleId="BodyTextFirstIndentChar">
    <w:name w:val="Body Text First Indent Char"/>
    <w:link w:val="BodyTextFirstIndent"/>
    <w:rPr>
      <w:sz w:val="28"/>
      <w:szCs w:val="28"/>
    </w:rPr>
  </w:style>
  <w:style w:type="character" w:styleId="Emphasis">
    <w:name w:val="Emphasis"/>
    <w:qFormat/>
    <w:rPr>
      <w:i/>
      <w:iCs/>
    </w:rPr>
  </w:style>
  <w:style w:type="paragraph" w:styleId="NoSpacing">
    <w:name w:val="No Spacing"/>
    <w:uiPriority w:val="1"/>
    <w:qFormat/>
    <w:rPr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808080"/>
    </w:rPr>
  </w:style>
  <w:style w:type="character" w:customStyle="1" w:styleId="HeaderChar">
    <w:name w:val="Header Char"/>
    <w:link w:val="Header"/>
    <w:uiPriority w:val="99"/>
    <w:rPr>
      <w:sz w:val="28"/>
      <w:szCs w:val="28"/>
    </w:rPr>
  </w:style>
  <w:style w:type="character" w:customStyle="1" w:styleId="Heading4Char">
    <w:name w:val="Heading 4 Char"/>
    <w:link w:val="Heading4"/>
    <w:semiHidden/>
    <w:rPr>
      <w:rFonts w:ascii="Calibri" w:eastAsia="Times New Roman" w:hAnsi="Calibri" w:cs="Times New Roman"/>
      <w:b/>
      <w:bCs/>
      <w:sz w:val="28"/>
      <w:szCs w:val="28"/>
    </w:rPr>
  </w:style>
  <w:style w:type="paragraph" w:styleId="BodyTextIndent3">
    <w:name w:val="Body Text Indent 3"/>
    <w:basedOn w:val="Normal"/>
    <w:link w:val="BodyTextIndent3Char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Pr>
      <w:sz w:val="16"/>
      <w:szCs w:val="16"/>
    </w:rPr>
  </w:style>
  <w:style w:type="character" w:customStyle="1" w:styleId="NormalWebChar">
    <w:name w:val="Normal (Web) Char"/>
    <w:link w:val="NormalWeb"/>
    <w:uiPriority w:val="9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696D6CD-5A31-4D10-AA4D-C66C7060886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613770-6589-4B81-B63C-E25B409325C4}"/>
</file>

<file path=customXml/itemProps3.xml><?xml version="1.0" encoding="utf-8"?>
<ds:datastoreItem xmlns:ds="http://schemas.openxmlformats.org/officeDocument/2006/customXml" ds:itemID="{80C89881-D6F7-4D18-A1EC-82083B27CC1A}"/>
</file>

<file path=customXml/itemProps4.xml><?xml version="1.0" encoding="utf-8"?>
<ds:datastoreItem xmlns:ds="http://schemas.openxmlformats.org/officeDocument/2006/customXml" ds:itemID="{9726C291-FAE1-4F36-B4B2-AAEC642B7A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404</Words>
  <Characters>2304</Characters>
  <Application>Microsoft Office Word</Application>
  <DocSecurity>0</DocSecurity>
  <Lines>19</Lines>
  <Paragraphs>5</Paragraphs>
  <ScaleCrop>false</ScaleCrop>
  <Company>Thue Viet Nam</Company>
  <LinksUpToDate>false</LinksUpToDate>
  <CharactersWithSpaces>2703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CỤC THUẾ LONG AN                CỘN G HÒA XÃ HỘI CHỦ NGHĨA VIỆT NAM</dc:title>
  <dc:subject/>
  <dc:creator>Hoang</dc:creator>
  <cp:keywords/>
  <cp:lastModifiedBy>HP</cp:lastModifiedBy>
  <cp:revision>12</cp:revision>
  <dcterms:created xsi:type="dcterms:W3CDTF">2026-04-01T08:26:00Z</dcterms:created>
  <dcterms:modified xsi:type="dcterms:W3CDTF">2026-04-15T13:53:00Z</dcterms:modified>
</cp:coreProperties>
</file>