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37" w:type="dxa"/>
        <w:tblInd w:w="-172" w:type="dxa"/>
        <w:tblLayout w:type="fixed"/>
        <w:tblLook w:val="0000" w:firstRow="0" w:lastRow="0" w:firstColumn="0" w:lastColumn="0" w:noHBand="0" w:noVBand="0"/>
      </w:tblPr>
      <w:tblGrid>
        <w:gridCol w:w="3824"/>
        <w:gridCol w:w="5613"/>
      </w:tblGrid>
      <w:tr w:rsidR="006F4EF7">
        <w:trPr>
          <w:trHeight w:val="1405"/>
        </w:trPr>
        <w:tc>
          <w:tcPr>
            <w:tcW w:w="3824" w:type="dxa"/>
          </w:tcPr>
          <w:p w:rsidR="006F4EF7" w:rsidRDefault="00567FCE" w:rsidP="00893ADB">
            <w:pPr>
              <w:keepNext/>
              <w:jc w:val="center"/>
              <w:outlineLvl w:val="0"/>
              <w:rPr>
                <w:rFonts w:ascii="Times New Roman" w:hAnsi="Times New Roman"/>
                <w:b/>
                <w:bCs/>
                <w:sz w:val="26"/>
                <w:szCs w:val="26"/>
                <w:lang w:val="nl-NL"/>
              </w:rPr>
            </w:pPr>
            <w:r>
              <w:rPr>
                <w:rFonts w:ascii="Times New Roman" w:hAnsi="Times New Roman"/>
                <w:b/>
                <w:sz w:val="26"/>
                <w:szCs w:val="26"/>
                <w:lang w:val="nl-NL"/>
              </w:rPr>
              <w:t>HỘI ĐỒNG NHÂN DÂN</w:t>
            </w:r>
          </w:p>
          <w:p w:rsidR="006F4EF7" w:rsidRDefault="00567FCE" w:rsidP="00893ADB">
            <w:pPr>
              <w:keepNext/>
              <w:ind w:firstLine="34"/>
              <w:jc w:val="center"/>
              <w:outlineLvl w:val="0"/>
              <w:rPr>
                <w:rFonts w:ascii="Times New Roman" w:hAnsi="Times New Roman"/>
                <w:b/>
                <w:sz w:val="26"/>
                <w:szCs w:val="26"/>
                <w:lang w:val="nl-NL"/>
              </w:rPr>
            </w:pPr>
            <w:r>
              <w:rPr>
                <w:rFonts w:ascii="Times New Roman" w:hAnsi="Times New Roman"/>
                <w:b/>
                <w:bCs/>
                <w:sz w:val="26"/>
                <w:szCs w:val="26"/>
                <w:lang w:val="nl-NL"/>
              </w:rPr>
              <w:t>TỈNH TÂY NINH</w:t>
            </w:r>
          </w:p>
          <w:p w:rsidR="006F4EF7" w:rsidRDefault="00567FCE" w:rsidP="00893ADB">
            <w:pPr>
              <w:jc w:val="center"/>
              <w:rPr>
                <w:rFonts w:ascii="Times New Roman" w:hAnsi="Times New Roman"/>
                <w:sz w:val="27"/>
                <w:szCs w:val="25"/>
                <w:lang w:val="nl-NL"/>
              </w:rPr>
            </w:pPr>
            <w:r>
              <w:rPr>
                <w:rFonts w:ascii="Times New Roman" w:hAnsi="Times New Roman"/>
                <w:noProof/>
              </w:rPr>
              <mc:AlternateContent>
                <mc:Choice Requires="wps">
                  <w:drawing>
                    <wp:anchor distT="0" distB="4294967294" distL="114300" distR="114300" simplePos="0" relativeHeight="251657216" behindDoc="0" locked="0" layoutInCell="1" allowOverlap="1">
                      <wp:simplePos x="0" y="0"/>
                      <wp:positionH relativeFrom="column">
                        <wp:posOffset>818515</wp:posOffset>
                      </wp:positionH>
                      <wp:positionV relativeFrom="paragraph">
                        <wp:posOffset>91803</wp:posOffset>
                      </wp:positionV>
                      <wp:extent cx="647700" cy="0"/>
                      <wp:effectExtent l="0" t="0" r="19050" b="19050"/>
                      <wp:wrapNone/>
                      <wp:docPr id="1" name="Line 4"/>
                      <wp:cNvGraphicFramePr/>
                      <a:graphic xmlns:a="http://schemas.openxmlformats.org/drawingml/2006/main">
                        <a:graphicData uri="http://schemas.microsoft.com/office/word/2010/wordprocessingShape">
                          <wps:wsp>
                            <wps:cNvCnPr/>
                            <wps:spPr bwMode="auto">
                              <a:xfrm>
                                <a:off x="0" y="0"/>
                                <a:ext cx="647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5FDC8AD" id="Line 4" o:spid="_x0000_s1026" style="position:absolute;z-index:251657216;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64.45pt,7.25pt" to="115.4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"/>
                  </w:pict>
                </mc:Fallback>
              </mc:AlternateContent>
            </w:r>
          </w:p>
          <w:p w:rsidR="006F4EF7" w:rsidRDefault="00567FCE" w:rsidP="005D6838">
            <w:pPr>
              <w:jc w:val="center"/>
              <w:rPr>
                <w:rFonts w:ascii="Times New Roman" w:hAnsi="Times New Roman"/>
                <w:b/>
                <w:lang w:val="nl-NL"/>
              </w:rPr>
            </w:pPr>
            <w:r>
              <w:rPr>
                <w:rFonts w:ascii="Times New Roman" w:hAnsi="Times New Roman"/>
                <w:lang w:val="nl-NL"/>
              </w:rPr>
              <w:t xml:space="preserve">Số: </w:t>
            </w:r>
            <w:r w:rsidR="005D6838">
              <w:rPr>
                <w:rFonts w:ascii="Times New Roman" w:hAnsi="Times New Roman"/>
                <w:lang w:val="nl-NL"/>
              </w:rPr>
              <w:t>24</w:t>
            </w:r>
            <w:r>
              <w:rPr>
                <w:rFonts w:ascii="Times New Roman" w:hAnsi="Times New Roman"/>
                <w:lang w:val="nl-NL"/>
              </w:rPr>
              <w:t>/2026/NQ-HĐND</w:t>
            </w:r>
          </w:p>
        </w:tc>
        <w:tc>
          <w:tcPr>
            <w:tcW w:w="5613" w:type="dxa"/>
          </w:tcPr>
          <w:p w:rsidR="006F4EF7" w:rsidRDefault="00567FCE" w:rsidP="00893ADB">
            <w:pPr>
              <w:ind w:left="34" w:right="-38" w:hanging="44"/>
              <w:rPr>
                <w:rFonts w:ascii="Times New Roman" w:hAnsi="Times New Roman"/>
                <w:b/>
                <w:bCs/>
                <w:sz w:val="26"/>
                <w:szCs w:val="26"/>
                <w:lang w:val="nl-NL"/>
              </w:rPr>
            </w:pPr>
            <w:r>
              <w:rPr>
                <w:rFonts w:ascii="Times New Roman" w:hAnsi="Times New Roman"/>
                <w:b/>
                <w:bCs/>
                <w:sz w:val="26"/>
                <w:szCs w:val="26"/>
                <w:lang w:val="nl-NL"/>
              </w:rPr>
              <w:t>CỘNG HÒA XÃ HỘI CHỦ NGHĨA VIỆT NAM</w:t>
            </w:r>
          </w:p>
          <w:p w:rsidR="006F4EF7" w:rsidRDefault="00567FCE" w:rsidP="00893ADB">
            <w:pPr>
              <w:jc w:val="center"/>
              <w:rPr>
                <w:rFonts w:ascii="Times New Roman" w:hAnsi="Times New Roman"/>
                <w:b/>
                <w:bCs/>
                <w:lang w:val="nl-NL"/>
              </w:rPr>
            </w:pPr>
            <w:r>
              <w:rPr>
                <w:rFonts w:ascii="Times New Roman" w:hAnsi="Times New Roman"/>
                <w:b/>
                <w:bCs/>
                <w:lang w:val="nl-NL"/>
              </w:rPr>
              <w:t>Độc lập - Tự do - Hạnh phúc</w:t>
            </w:r>
          </w:p>
          <w:p w:rsidR="006F4EF7" w:rsidRDefault="00567FCE" w:rsidP="00893ADB">
            <w:pPr>
              <w:ind w:hanging="31"/>
              <w:jc w:val="center"/>
              <w:rPr>
                <w:rFonts w:ascii="Times New Roman" w:hAnsi="Times New Roman"/>
                <w:i/>
                <w:iCs/>
                <w:lang w:val="nl-NL"/>
              </w:rPr>
            </w:pPr>
            <w:r>
              <w:rPr>
                <w:rFonts w:ascii="Times New Roman" w:hAnsi="Times New Roman"/>
                <w:noProof/>
              </w:rPr>
              <mc:AlternateContent>
                <mc:Choice Requires="wps">
                  <w:drawing>
                    <wp:anchor distT="0" distB="4294967294" distL="114300" distR="114300" simplePos="0" relativeHeight="251656192" behindDoc="0" locked="0" layoutInCell="1" allowOverlap="1">
                      <wp:simplePos x="0" y="0"/>
                      <wp:positionH relativeFrom="column">
                        <wp:posOffset>693420</wp:posOffset>
                      </wp:positionH>
                      <wp:positionV relativeFrom="paragraph">
                        <wp:posOffset>96883</wp:posOffset>
                      </wp:positionV>
                      <wp:extent cx="2049780" cy="9525"/>
                      <wp:effectExtent l="0" t="0" r="26670" b="28575"/>
                      <wp:wrapNone/>
                      <wp:docPr id="2" name="Line 3"/>
                      <wp:cNvGraphicFramePr/>
                      <a:graphic xmlns:a="http://schemas.openxmlformats.org/drawingml/2006/main">
                        <a:graphicData uri="http://schemas.microsoft.com/office/word/2010/wordprocessingShape">
                          <wps:wsp>
                            <wps:cNvCnPr/>
                            <wps:spPr bwMode="auto">
                              <a:xfrm>
                                <a:off x="0" y="0"/>
                                <a:ext cx="2049780" cy="952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14D82B4" id="Line 3" o:spid="_x0000_s1026" style="position:absolute;z-index:251656192;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54.6pt,7.65pt" to="3in,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"/>
                  </w:pict>
                </mc:Fallback>
              </mc:AlternateContent>
            </w:r>
          </w:p>
          <w:p w:rsidR="006F4EF7" w:rsidRDefault="00567FCE" w:rsidP="00893ADB">
            <w:pPr>
              <w:ind w:hanging="31"/>
              <w:jc w:val="center"/>
              <w:rPr>
                <w:rFonts w:ascii="Times New Roman" w:hAnsi="Times New Roman"/>
                <w:i/>
                <w:iCs/>
                <w:lang w:val="nl-NL"/>
              </w:rPr>
            </w:pPr>
            <w:r>
              <w:rPr>
                <w:rFonts w:ascii="Times New Roman" w:hAnsi="Times New Roman"/>
                <w:i/>
                <w:iCs/>
                <w:lang w:val="nl-NL"/>
              </w:rPr>
              <w:t xml:space="preserve">Tây Ninh, ngày </w:t>
            </w:r>
            <w:r w:rsidR="00FC0683">
              <w:rPr>
                <w:rFonts w:ascii="Times New Roman" w:hAnsi="Times New Roman"/>
                <w:i/>
                <w:iCs/>
                <w:lang w:val="nl-NL"/>
              </w:rPr>
              <w:t>1</w:t>
            </w:r>
            <w:r>
              <w:rPr>
                <w:rFonts w:ascii="Times New Roman" w:hAnsi="Times New Roman"/>
                <w:i/>
                <w:iCs/>
                <w:lang w:val="nl-NL"/>
              </w:rPr>
              <w:t>7 tháng 6 năm 2026</w:t>
            </w:r>
          </w:p>
        </w:tc>
      </w:tr>
    </w:tbl>
    <w:p w:rsidR="006F4EF7" w:rsidRDefault="00567FCE">
      <w:pPr>
        <w:tabs>
          <w:tab w:val="left" w:pos="3050"/>
          <w:tab w:val="center" w:pos="4535"/>
        </w:tabs>
        <w:spacing w:line="360" w:lineRule="exact"/>
        <w:rPr>
          <w:rFonts w:ascii="Times New Roman" w:hAnsi="Times New Roman"/>
          <w:b/>
          <w:bCs/>
          <w:lang w:val="nl-NL"/>
        </w:rPr>
      </w:pPr>
      <w:r>
        <w:rPr>
          <w:rFonts w:ascii="Times New Roman" w:hAnsi="Times New Roman"/>
          <w:b/>
          <w:bCs/>
          <w:lang w:val="nl-NL"/>
        </w:rPr>
        <w:tab/>
      </w:r>
    </w:p>
    <w:p w:rsidR="006F4EF7" w:rsidRDefault="00567FCE" w:rsidP="00893ADB">
      <w:pPr>
        <w:tabs>
          <w:tab w:val="left" w:pos="3050"/>
          <w:tab w:val="center" w:pos="4535"/>
        </w:tabs>
        <w:jc w:val="center"/>
        <w:rPr>
          <w:rFonts w:ascii="Times New Roman" w:hAnsi="Times New Roman"/>
          <w:b/>
          <w:bCs/>
          <w:lang w:val="nl-NL"/>
        </w:rPr>
      </w:pPr>
      <w:r>
        <w:rPr>
          <w:rFonts w:ascii="Times New Roman" w:hAnsi="Times New Roman"/>
          <w:b/>
          <w:bCs/>
          <w:lang w:val="nl-NL"/>
        </w:rPr>
        <w:t>NGHỊ QUYẾT</w:t>
      </w:r>
    </w:p>
    <w:p w:rsidR="006F4EF7" w:rsidRDefault="00567FCE" w:rsidP="00893ADB">
      <w:pPr>
        <w:widowControl w:val="0"/>
        <w:ind w:left="426" w:right="425"/>
        <w:jc w:val="center"/>
        <w:outlineLvl w:val="0"/>
        <w:rPr>
          <w:rFonts w:ascii="Times New Roman" w:hAnsi="Times New Roman"/>
          <w:b/>
          <w:bCs/>
          <w:lang w:val="nl-NL"/>
        </w:rPr>
      </w:pPr>
      <w:r>
        <w:rPr>
          <w:rFonts w:ascii="Times New Roman" w:hAnsi="Times New Roman"/>
          <w:b/>
          <w:lang w:val="nl-NL"/>
        </w:rPr>
        <w:t>Quy định mức chi cụ thể cho công tác đào tạo, bồi dưỡng công chức, viên chức trên địa bàn tỉnh Tây Ninh</w:t>
      </w:r>
      <w:r>
        <w:rPr>
          <w:rFonts w:ascii="Times New Roman" w:hAnsi="Times New Roman"/>
          <w:b/>
          <w:bCs/>
          <w:lang w:val="nl-NL"/>
        </w:rPr>
        <w:t xml:space="preserve"> </w:t>
      </w:r>
    </w:p>
    <w:p w:rsidR="00893ADB" w:rsidRDefault="00893ADB" w:rsidP="00893ADB">
      <w:pPr>
        <w:widowControl w:val="0"/>
        <w:spacing w:before="120"/>
        <w:ind w:firstLine="706"/>
        <w:outlineLvl w:val="0"/>
        <w:rPr>
          <w:rFonts w:ascii="Times New Roman" w:eastAsia="Calibri" w:hAnsi="Times New Roman"/>
          <w:i/>
          <w:iCs/>
          <w:color w:val="000000" w:themeColor="text1"/>
          <w:lang w:val="pt-BR" w:eastAsia="vi-VN"/>
        </w:rPr>
      </w:pPr>
      <w:r>
        <w:rPr>
          <w:rFonts w:ascii="Times New Roman" w:hAnsi="Times New Roman"/>
          <w:noProof/>
        </w:rPr>
        <mc:AlternateContent>
          <mc:Choice Requires="wps">
            <w:drawing>
              <wp:anchor distT="0" distB="4294967295" distL="114300" distR="114300" simplePos="0" relativeHeight="251658240" behindDoc="0" locked="0" layoutInCell="1" allowOverlap="1" wp14:anchorId="112E9DEE" wp14:editId="446D7A45">
                <wp:simplePos x="0" y="0"/>
                <wp:positionH relativeFrom="margin">
                  <wp:align>center</wp:align>
                </wp:positionH>
                <wp:positionV relativeFrom="paragraph">
                  <wp:posOffset>109764</wp:posOffset>
                </wp:positionV>
                <wp:extent cx="674914" cy="0"/>
                <wp:effectExtent l="0" t="0" r="30480" b="19050"/>
                <wp:wrapNone/>
                <wp:docPr id="3" name="AutoShape 5"/>
                <wp:cNvGraphicFramePr/>
                <a:graphic xmlns:a="http://schemas.openxmlformats.org/drawingml/2006/main">
                  <a:graphicData uri="http://schemas.microsoft.com/office/word/2010/wordprocessingShape">
                    <wps:wsp>
                      <wps:cNvCnPr/>
                      <wps:spPr bwMode="auto">
                        <a:xfrm flipV="1">
                          <a:off x="0" y="0"/>
                          <a:ext cx="674914"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51B3279" id="_x0000_t32" coordsize="21600,21600" o:spt="32" o:oned="t" path="m,l21600,21600e" filled="f">
                <v:path arrowok="t" fillok="f" o:connecttype="none"/>
                <o:lock v:ext="edit" shapetype="t"/>
              </v:shapetype>
              <v:shape id="AutoShape 5" o:spid="_x0000_s1026" type="#_x0000_t32" style="position:absolute;margin-left:0;margin-top:8.65pt;width:53.15pt;height:0;flip:y;z-index:251658240;visibility:visible;mso-wrap-style:square;mso-width-percent:0;mso-height-percent:0;mso-wrap-distance-left:9pt;mso-wrap-distance-top:0;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">
                <w10:wrap anchorx="margin"/>
              </v:shape>
            </w:pict>
          </mc:Fallback>
        </mc:AlternateContent>
      </w:r>
    </w:p>
    <w:p w:rsidR="006F4EF7" w:rsidRDefault="00567FCE" w:rsidP="00893ADB">
      <w:pPr>
        <w:widowControl w:val="0"/>
        <w:ind w:firstLine="706"/>
        <w:outlineLvl w:val="0"/>
        <w:rPr>
          <w:rFonts w:ascii="Times New Roman" w:eastAsia="Calibri" w:hAnsi="Times New Roman"/>
          <w:i/>
          <w:iCs/>
          <w:color w:val="000000" w:themeColor="text1"/>
        </w:rPr>
      </w:pPr>
      <w:r>
        <w:rPr>
          <w:rFonts w:ascii="Times New Roman" w:eastAsia="Calibri" w:hAnsi="Times New Roman"/>
          <w:i/>
          <w:iCs/>
          <w:color w:val="000000" w:themeColor="text1"/>
          <w:lang w:val="pt-BR" w:eastAsia="vi-VN"/>
        </w:rPr>
        <w:t xml:space="preserve">Căn cứ Luật Tổ chức chính quyền địa phương số 72/2025/QH15; </w:t>
      </w:r>
    </w:p>
    <w:p w:rsidR="006F4EF7" w:rsidRDefault="00567FCE" w:rsidP="00893ADB">
      <w:pPr>
        <w:tabs>
          <w:tab w:val="left" w:pos="8789"/>
        </w:tabs>
        <w:spacing w:before="120"/>
        <w:ind w:firstLine="706"/>
        <w:jc w:val="both"/>
        <w:rPr>
          <w:rFonts w:ascii="Times New Roman" w:hAnsi="Times New Roman"/>
          <w:i/>
          <w:color w:val="000000" w:themeColor="text1"/>
        </w:rPr>
      </w:pPr>
      <w:r>
        <w:rPr>
          <w:rFonts w:ascii="Times New Roman" w:hAnsi="Times New Roman"/>
          <w:i/>
          <w:color w:val="000000" w:themeColor="text1"/>
        </w:rPr>
        <w:t xml:space="preserve">Căn cứ Luật Ngân sách nhà nước số 89/2025/QH15; </w:t>
      </w:r>
    </w:p>
    <w:p w:rsidR="006F4EF7" w:rsidRDefault="00567FCE" w:rsidP="00893ADB">
      <w:pPr>
        <w:spacing w:before="120"/>
        <w:ind w:firstLine="706"/>
        <w:jc w:val="both"/>
        <w:rPr>
          <w:rFonts w:ascii="Times New Roman" w:hAnsi="Times New Roman"/>
          <w:i/>
          <w:color w:val="000000" w:themeColor="text1"/>
        </w:rPr>
      </w:pPr>
      <w:r>
        <w:rPr>
          <w:rFonts w:ascii="Times New Roman" w:hAnsi="Times New Roman"/>
          <w:i/>
          <w:color w:val="000000" w:themeColor="text1"/>
        </w:rPr>
        <w:tab/>
        <w:t xml:space="preserve">Căn cứ Thông tư số 100/2025/TT-BTC ngày 28 tháng 10 năm 2025 của Bộ trưởng Bộ Tài chính </w:t>
      </w:r>
      <w:bookmarkStart w:id="0" w:name="loai_1_name"/>
      <w:r>
        <w:rPr>
          <w:rFonts w:ascii="Times New Roman" w:hAnsi="Times New Roman"/>
          <w:i/>
          <w:color w:val="000000" w:themeColor="text1"/>
        </w:rPr>
        <w:t>hướng dẫn việc lập dự toán, quản lý, sử dụng và quyết toán kinh phí dành cho công tác đào tạo, bồi dưỡng công chức, viên chức</w:t>
      </w:r>
      <w:bookmarkEnd w:id="0"/>
      <w:r>
        <w:rPr>
          <w:rFonts w:ascii="Times New Roman" w:hAnsi="Times New Roman"/>
          <w:i/>
          <w:color w:val="000000" w:themeColor="text1"/>
        </w:rPr>
        <w:t>;</w:t>
      </w:r>
    </w:p>
    <w:p w:rsidR="006F4EF7" w:rsidRDefault="00567FCE" w:rsidP="00893ADB">
      <w:pPr>
        <w:spacing w:before="120"/>
        <w:ind w:firstLine="706"/>
        <w:jc w:val="both"/>
        <w:rPr>
          <w:rFonts w:ascii="Times New Roman" w:hAnsi="Times New Roman"/>
          <w:i/>
          <w:color w:val="000000" w:themeColor="text1"/>
        </w:rPr>
      </w:pPr>
      <w:r>
        <w:rPr>
          <w:rFonts w:ascii="Times New Roman" w:hAnsi="Times New Roman"/>
          <w:i/>
          <w:color w:val="000000" w:themeColor="text1"/>
        </w:rPr>
        <w:tab/>
      </w:r>
      <w:r>
        <w:rPr>
          <w:rFonts w:ascii="Times New Roman" w:hAnsi="Times New Roman"/>
          <w:i/>
          <w:color w:val="000000" w:themeColor="text1"/>
          <w:lang w:val="nl-NL"/>
        </w:rPr>
        <w:t>Xét Tờ trình số 2444</w:t>
      </w:r>
      <w:hyperlink r:id="rId8" w:tooltip="http://thuvienphapluat.vn/phap-luat/tim-van-ban.aspx?keyword=3817/TTr-UBND&amp;area=2&amp;type=0&amp;match=False&amp;vc=True&amp;org=78&amp;lan=1" w:history="1">
        <w:r>
          <w:rPr>
            <w:rFonts w:ascii="Times New Roman" w:hAnsi="Times New Roman"/>
            <w:i/>
            <w:color w:val="000000" w:themeColor="text1"/>
            <w:lang w:val="nl-NL"/>
          </w:rPr>
          <w:t> /TTr-UBND</w:t>
        </w:r>
      </w:hyperlink>
      <w:r>
        <w:rPr>
          <w:rFonts w:ascii="Times New Roman" w:hAnsi="Times New Roman"/>
          <w:i/>
          <w:color w:val="000000" w:themeColor="text1"/>
          <w:lang w:val="nl-NL"/>
        </w:rPr>
        <w:t xml:space="preserve"> ngày 03 tháng 6 năm 2026 của Ủy ban nhân dân tỉnh về việc ban hành Nghị quyết quy định mức chi cụ thể cho công tác đào tạo, bồi dưỡng công chức, viên chức trên địa bàn tỉnh Tây Ninh; Báo cáo thẩm tra số 657/BC-HĐND ngày 12 tháng 6 năm 2026 của Ban Văn hóa - Xã hội Hội đồng nhân dân tỉnh </w:t>
      </w:r>
      <w:r w:rsidR="00893ADB">
        <w:rPr>
          <w:rFonts w:ascii="Times New Roman" w:hAnsi="Times New Roman"/>
          <w:i/>
          <w:color w:val="000000" w:themeColor="text1"/>
        </w:rPr>
        <w:t>và ý kiến thảo luận của đ</w:t>
      </w:r>
      <w:r>
        <w:rPr>
          <w:rFonts w:ascii="Times New Roman" w:hAnsi="Times New Roman"/>
          <w:i/>
          <w:color w:val="000000" w:themeColor="text1"/>
        </w:rPr>
        <w:t>ại biểu Hội đồng nhân dân tỉnh tại kỳ họp;</w:t>
      </w:r>
    </w:p>
    <w:p w:rsidR="006F4EF7" w:rsidRDefault="00567FCE" w:rsidP="00893ADB">
      <w:pPr>
        <w:spacing w:before="120"/>
        <w:ind w:firstLine="706"/>
        <w:jc w:val="both"/>
        <w:rPr>
          <w:rFonts w:ascii="Times New Roman" w:hAnsi="Times New Roman"/>
          <w:i/>
          <w:color w:val="000000" w:themeColor="text1"/>
        </w:rPr>
      </w:pPr>
      <w:r>
        <w:rPr>
          <w:rFonts w:ascii="Times New Roman" w:hAnsi="Times New Roman"/>
          <w:i/>
          <w:color w:val="000000" w:themeColor="text1"/>
          <w:lang w:val="nl-NL"/>
        </w:rPr>
        <w:tab/>
        <w:t>Hội đồng nhân dân tỉnh ban hành Nghị quyết q</w:t>
      </w:r>
      <w:r>
        <w:rPr>
          <w:rFonts w:ascii="Times New Roman" w:hAnsi="Times New Roman"/>
          <w:bCs/>
          <w:i/>
          <w:color w:val="000000" w:themeColor="text1"/>
          <w:lang w:val="nl-NL"/>
        </w:rPr>
        <w:t>uy định mức chi cụ thể cho công tác đào tạo, bồi dưỡng công chức, viên chức trên địa bàn tỉnh Tây Ninh</w:t>
      </w:r>
      <w:r>
        <w:rPr>
          <w:rFonts w:ascii="Times New Roman" w:hAnsi="Times New Roman"/>
          <w:bCs/>
          <w:color w:val="000000" w:themeColor="text1"/>
          <w:lang w:val="nl-NL"/>
        </w:rPr>
        <w:t>.</w:t>
      </w:r>
    </w:p>
    <w:p w:rsidR="006F4EF7" w:rsidRDefault="00567FCE" w:rsidP="00893ADB">
      <w:pPr>
        <w:spacing w:before="120"/>
        <w:ind w:firstLine="706"/>
        <w:jc w:val="both"/>
        <w:rPr>
          <w:rStyle w:val="apple-converted-space"/>
          <w:rFonts w:ascii="Times New Roman" w:hAnsi="Times New Roman"/>
          <w:b/>
          <w:bCs/>
          <w:color w:val="000000" w:themeColor="text1"/>
        </w:rPr>
      </w:pPr>
      <w:r>
        <w:rPr>
          <w:rFonts w:ascii="Times New Roman" w:hAnsi="Times New Roman"/>
          <w:i/>
          <w:color w:val="000000" w:themeColor="text1"/>
          <w:lang w:val="nl-NL"/>
        </w:rPr>
        <w:tab/>
      </w:r>
      <w:r>
        <w:rPr>
          <w:rFonts w:ascii="Times New Roman" w:hAnsi="Times New Roman"/>
          <w:b/>
          <w:color w:val="000000" w:themeColor="text1"/>
          <w:lang w:val="nl-NL"/>
        </w:rPr>
        <w:t xml:space="preserve">Điều 1. Phạm vi điều chỉnh và </w:t>
      </w:r>
      <w:r>
        <w:rPr>
          <w:rStyle w:val="apple-converted-space"/>
          <w:rFonts w:ascii="Times New Roman" w:hAnsi="Times New Roman"/>
          <w:b/>
          <w:bCs/>
          <w:color w:val="000000" w:themeColor="text1"/>
          <w:lang w:val="vi"/>
        </w:rPr>
        <w:t>Đối tượng áp dụng</w:t>
      </w:r>
    </w:p>
    <w:p w:rsidR="006F4EF7" w:rsidRPr="00893ADB" w:rsidRDefault="00567FCE" w:rsidP="00893ADB">
      <w:pPr>
        <w:spacing w:before="120"/>
        <w:ind w:firstLine="706"/>
        <w:jc w:val="both"/>
        <w:rPr>
          <w:rFonts w:ascii="Times New Roman" w:hAnsi="Times New Roman"/>
          <w:b/>
          <w:color w:val="000000" w:themeColor="text1"/>
        </w:rPr>
      </w:pPr>
      <w:r w:rsidRPr="00893ADB">
        <w:rPr>
          <w:rStyle w:val="apple-converted-space"/>
          <w:rFonts w:ascii="Times New Roman" w:hAnsi="Times New Roman"/>
          <w:b/>
          <w:bCs/>
          <w:color w:val="000000" w:themeColor="text1"/>
          <w:lang w:val="vi"/>
        </w:rPr>
        <w:tab/>
      </w:r>
      <w:r w:rsidRPr="00893ADB">
        <w:rPr>
          <w:rStyle w:val="apple-converted-space"/>
          <w:rFonts w:ascii="Times New Roman" w:hAnsi="Times New Roman"/>
          <w:b/>
          <w:bCs/>
          <w:color w:val="000000" w:themeColor="text1"/>
        </w:rPr>
        <w:t xml:space="preserve">1. </w:t>
      </w:r>
      <w:r w:rsidRPr="00893ADB">
        <w:rPr>
          <w:rFonts w:ascii="Times New Roman" w:hAnsi="Times New Roman"/>
          <w:b/>
          <w:color w:val="000000" w:themeColor="text1"/>
          <w:lang w:val="nl-NL"/>
        </w:rPr>
        <w:t>Phạm vi điều chỉnh</w:t>
      </w:r>
    </w:p>
    <w:p w:rsidR="006F4EF7" w:rsidRDefault="00567FCE" w:rsidP="00893ADB">
      <w:pPr>
        <w:spacing w:before="120"/>
        <w:ind w:firstLine="706"/>
        <w:jc w:val="both"/>
        <w:rPr>
          <w:rFonts w:ascii="Times New Roman" w:hAnsi="Times New Roman"/>
          <w:bCs/>
          <w:color w:val="000000" w:themeColor="text1"/>
        </w:rPr>
      </w:pPr>
      <w:r>
        <w:rPr>
          <w:rFonts w:ascii="Times New Roman" w:hAnsi="Times New Roman"/>
          <w:color w:val="000000" w:themeColor="text1"/>
          <w:lang w:val="nl-NL"/>
        </w:rPr>
        <w:t>Nghị quyết q</w:t>
      </w:r>
      <w:r>
        <w:rPr>
          <w:rFonts w:ascii="Times New Roman" w:hAnsi="Times New Roman"/>
          <w:bCs/>
          <w:color w:val="000000" w:themeColor="text1"/>
          <w:lang w:val="nl-NL"/>
        </w:rPr>
        <w:t>uy định mức chi cụ thể cho công tác đào tạo, bồi dưỡng công chức, viên chức trên địa bàn tỉnh Tây Ninh</w:t>
      </w:r>
      <w:r>
        <w:rPr>
          <w:rFonts w:ascii="Times New Roman" w:hAnsi="Times New Roman"/>
          <w:bCs/>
          <w:color w:val="000000" w:themeColor="text1"/>
        </w:rPr>
        <w:t>.</w:t>
      </w:r>
    </w:p>
    <w:p w:rsidR="006F4EF7" w:rsidRPr="00893ADB" w:rsidRDefault="00567FCE" w:rsidP="00893ADB">
      <w:pPr>
        <w:spacing w:before="120"/>
        <w:ind w:firstLine="706"/>
        <w:jc w:val="both"/>
        <w:rPr>
          <w:rFonts w:ascii="Times New Roman" w:hAnsi="Times New Roman"/>
          <w:b/>
          <w:bCs/>
          <w:color w:val="000000" w:themeColor="text1"/>
        </w:rPr>
      </w:pPr>
      <w:r w:rsidRPr="00893ADB">
        <w:rPr>
          <w:rFonts w:ascii="Times New Roman" w:hAnsi="Times New Roman"/>
          <w:b/>
          <w:bCs/>
          <w:color w:val="000000" w:themeColor="text1"/>
        </w:rPr>
        <w:t xml:space="preserve">2. </w:t>
      </w:r>
      <w:r w:rsidRPr="00893ADB">
        <w:rPr>
          <w:rStyle w:val="apple-converted-space"/>
          <w:rFonts w:ascii="Times New Roman" w:hAnsi="Times New Roman"/>
          <w:b/>
          <w:bCs/>
          <w:color w:val="000000" w:themeColor="text1"/>
          <w:lang w:val="vi"/>
        </w:rPr>
        <w:t>Đối tượng áp dụng</w:t>
      </w:r>
    </w:p>
    <w:p w:rsidR="006F4EF7" w:rsidRDefault="00567FCE" w:rsidP="00893ADB">
      <w:pPr>
        <w:pStyle w:val="NormalWeb"/>
        <w:spacing w:before="120" w:beforeAutospacing="0" w:after="0" w:afterAutospacing="0"/>
        <w:ind w:firstLine="706"/>
        <w:jc w:val="both"/>
        <w:rPr>
          <w:rStyle w:val="apple-converted-space"/>
          <w:color w:val="000000" w:themeColor="text1"/>
          <w:sz w:val="28"/>
          <w:szCs w:val="28"/>
        </w:rPr>
      </w:pPr>
      <w:r>
        <w:rPr>
          <w:rStyle w:val="apple-converted-space"/>
          <w:color w:val="000000" w:themeColor="text1"/>
          <w:sz w:val="28"/>
          <w:szCs w:val="28"/>
        </w:rPr>
        <w:t>Nghị quyết này áp dụng đối với các đối tượng được đào tạo, bồi dưỡng bao gồm:</w:t>
      </w:r>
    </w:p>
    <w:p w:rsidR="006F4EF7" w:rsidRDefault="00567FCE" w:rsidP="00893ADB">
      <w:pPr>
        <w:spacing w:before="120"/>
        <w:ind w:firstLine="706"/>
        <w:jc w:val="both"/>
        <w:rPr>
          <w:rFonts w:ascii="Times New Roman" w:hAnsi="Times New Roman"/>
          <w:bCs/>
          <w:color w:val="000000" w:themeColor="text1"/>
          <w:lang w:val="nl-NL"/>
        </w:rPr>
      </w:pPr>
      <w:r>
        <w:rPr>
          <w:rFonts w:ascii="Times New Roman" w:hAnsi="Times New Roman"/>
          <w:bCs/>
          <w:color w:val="000000" w:themeColor="text1"/>
        </w:rPr>
        <w:t xml:space="preserve">a) Công chức trong cơ quan của Đảng Cộng sản Việt Nam, Nhà nước, Mặt trận Tổ quốc Việt Nam, tổ chức chính trị - xã hội </w:t>
      </w:r>
      <w:r>
        <w:rPr>
          <w:rFonts w:ascii="Times New Roman" w:hAnsi="Times New Roman"/>
          <w:bCs/>
          <w:color w:val="000000" w:themeColor="text1"/>
          <w:lang w:val="nl-NL"/>
        </w:rPr>
        <w:t>trên địa bàn tỉnh Tây Ninh.</w:t>
      </w:r>
    </w:p>
    <w:p w:rsidR="00DB3DD0" w:rsidRPr="00DB3DD0" w:rsidRDefault="00DB3DD0" w:rsidP="00893ADB">
      <w:pPr>
        <w:spacing w:before="120"/>
        <w:ind w:firstLine="706"/>
        <w:jc w:val="both"/>
        <w:rPr>
          <w:rFonts w:ascii="Times New Roman" w:hAnsi="Times New Roman"/>
          <w:bCs/>
          <w:color w:val="000000" w:themeColor="text1"/>
        </w:rPr>
      </w:pPr>
      <w:r w:rsidRPr="00DB3DD0">
        <w:rPr>
          <w:rFonts w:ascii="Times New Roman" w:hAnsi="Times New Roman"/>
          <w:bCs/>
          <w:color w:val="000000" w:themeColor="text1"/>
        </w:rPr>
        <w:t>b) Viên chức trong đơn vị sự nghiệp công lập.</w:t>
      </w:r>
    </w:p>
    <w:p w:rsidR="006F4EF7" w:rsidRDefault="00567FCE" w:rsidP="00893ADB">
      <w:pPr>
        <w:spacing w:before="120"/>
        <w:ind w:firstLine="706"/>
        <w:jc w:val="both"/>
        <w:rPr>
          <w:rFonts w:ascii="Times New Roman" w:hAnsi="Times New Roman"/>
          <w:b/>
          <w:bCs/>
          <w:color w:val="000000" w:themeColor="text1"/>
        </w:rPr>
      </w:pPr>
      <w:r>
        <w:rPr>
          <w:rFonts w:ascii="Times New Roman" w:hAnsi="Times New Roman"/>
          <w:b/>
          <w:color w:val="000000" w:themeColor="text1"/>
          <w:lang w:val="nl-NL"/>
        </w:rPr>
        <w:t xml:space="preserve">Điều 2. </w:t>
      </w:r>
      <w:r>
        <w:rPr>
          <w:rFonts w:ascii="Times New Roman" w:hAnsi="Times New Roman"/>
          <w:b/>
          <w:bCs/>
          <w:color w:val="000000" w:themeColor="text1"/>
        </w:rPr>
        <w:t xml:space="preserve">Nội dung và </w:t>
      </w:r>
      <w:r>
        <w:rPr>
          <w:rFonts w:ascii="Times New Roman" w:hAnsi="Times New Roman"/>
          <w:b/>
          <w:bCs/>
          <w:color w:val="000000" w:themeColor="text1"/>
          <w:lang w:val="nl-NL"/>
        </w:rPr>
        <w:t>mức chi cụ thể cho công tác đào tạo, bồi dưỡng công chức, viên chức</w:t>
      </w:r>
      <w:r>
        <w:rPr>
          <w:rFonts w:ascii="Times New Roman" w:hAnsi="Times New Roman"/>
          <w:b/>
          <w:bCs/>
          <w:color w:val="000000" w:themeColor="text1"/>
        </w:rPr>
        <w:t xml:space="preserve"> ở trong nước </w:t>
      </w:r>
    </w:p>
    <w:p w:rsidR="006F4EF7" w:rsidRPr="00893ADB" w:rsidRDefault="00567FCE" w:rsidP="00893ADB">
      <w:pPr>
        <w:spacing w:before="120"/>
        <w:ind w:firstLine="706"/>
        <w:jc w:val="both"/>
        <w:rPr>
          <w:rFonts w:ascii="Times New Roman" w:hAnsi="Times New Roman"/>
          <w:color w:val="000000" w:themeColor="text1"/>
        </w:rPr>
      </w:pPr>
      <w:r w:rsidRPr="00893ADB">
        <w:rPr>
          <w:rFonts w:ascii="Times New Roman" w:hAnsi="Times New Roman"/>
          <w:b/>
          <w:bCs/>
          <w:color w:val="000000" w:themeColor="text1"/>
        </w:rPr>
        <w:t>1.</w:t>
      </w:r>
      <w:r w:rsidRPr="00893ADB">
        <w:rPr>
          <w:rFonts w:ascii="Times New Roman" w:hAnsi="Times New Roman"/>
          <w:bCs/>
          <w:color w:val="000000" w:themeColor="text1"/>
        </w:rPr>
        <w:t xml:space="preserve"> Nội dung và m</w:t>
      </w:r>
      <w:r w:rsidRPr="00893ADB">
        <w:rPr>
          <w:rFonts w:ascii="Times New Roman" w:hAnsi="Times New Roman"/>
          <w:color w:val="000000" w:themeColor="text1"/>
        </w:rPr>
        <w:t xml:space="preserve">ức chi đào tạo công chức </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a) Chi hỗ trợ tiền ăn: 80.000 đồng/học viên/ngày trong thời gian đào tạo tập trung;</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 xml:space="preserve">b) Chi hỗ trợ chi phí đi lại từ nơi làm việc đến nơi học tập (một lượt đi và về; nghỉ lễ; nghỉ tết); chi thanh toán tiền thuê chỗ nghỉ cho công chức trong những </w:t>
      </w:r>
      <w:r>
        <w:rPr>
          <w:rFonts w:ascii="Times New Roman" w:hAnsi="Times New Roman"/>
          <w:color w:val="000000" w:themeColor="text1"/>
        </w:rPr>
        <w:lastRenderedPageBreak/>
        <w:t>ngày đi học tập trung tại cơ sở đào tạo (trong trường hợp cơ sở đào tạo và đơn vị tổ chức đào tạo xác nhận không bố trí được chỗ nghỉ): áp dụng mức chi theo quy định tại Nghị quyết số 05/2025/NQ-HĐND ngày 30 tháng 9 năm 2025 của Hội đồng nhân dân tỉnh quy định mức chi cụ thể về công tác phí, chi hội nghị đối với các cơ quan đơn vị trên địa bàn tỉnh Tây Ninh.</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c) Chi hỗ trợ công chức là nữ; công chức là người dân tộc thiểu số: 300.000 đồng/người/tháng.</w:t>
      </w:r>
    </w:p>
    <w:p w:rsidR="006F4EF7" w:rsidRPr="00893ADB" w:rsidRDefault="00567FCE" w:rsidP="00893ADB">
      <w:pPr>
        <w:spacing w:before="120"/>
        <w:ind w:firstLine="706"/>
        <w:jc w:val="both"/>
        <w:rPr>
          <w:rFonts w:ascii="Times New Roman" w:hAnsi="Times New Roman"/>
          <w:color w:val="000000" w:themeColor="text1"/>
        </w:rPr>
      </w:pPr>
      <w:r w:rsidRPr="00893ADB">
        <w:rPr>
          <w:rFonts w:ascii="Times New Roman" w:hAnsi="Times New Roman"/>
          <w:b/>
          <w:color w:val="000000" w:themeColor="text1"/>
        </w:rPr>
        <w:tab/>
        <w:t>2.</w:t>
      </w:r>
      <w:r w:rsidRPr="00893ADB">
        <w:rPr>
          <w:rFonts w:ascii="Times New Roman" w:hAnsi="Times New Roman"/>
          <w:color w:val="000000" w:themeColor="text1"/>
        </w:rPr>
        <w:t xml:space="preserve"> </w:t>
      </w:r>
      <w:r w:rsidRPr="00893ADB">
        <w:rPr>
          <w:rFonts w:ascii="Times New Roman" w:hAnsi="Times New Roman"/>
          <w:bCs/>
          <w:color w:val="000000" w:themeColor="text1"/>
        </w:rPr>
        <w:t>Nội dung và</w:t>
      </w:r>
      <w:r w:rsidRPr="00893ADB">
        <w:rPr>
          <w:rFonts w:ascii="Times New Roman" w:hAnsi="Times New Roman"/>
          <w:color w:val="000000" w:themeColor="text1"/>
        </w:rPr>
        <w:t xml:space="preserve"> mức chi bồi dưỡng công chức</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a) Chi tiền công cho giảng viên, trợ giảng, báo cáo viên trong nước (một buổi giảng được tính 04 tiết học, bao gồm cả tiền công soạn giáo án/bài giảng):</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 Giảng viên, báo cáo viên là Ủy viên Ban chấp hành Trung ương Đảng, Bộ trưởng, Bí thư Tỉnh ủy và các chức danh tương đương: Mức chi là 2.000.000 đồng/người/buổi;</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 Giảng viên, báo cáo viên là Thứ trưởng, Phó Bí thư Tỉnh ủy, Chủ tịch Hội đồng nhân dân tỉnh, Chủ tịch Ủy ban nhân dân tỉnh và các chức danh tương đương; Giáo sư, Chuyên gia cao cấp; Giảng viên cao cấp: Mức chi là 1.600.000 đồng/người/buổi;</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 Giảng viên, báo cáo viên là Phó Chủ tịch Hội đồng nhân dân tỉnh; Phó Chủ tịch Ủy ban nhân dân tỉnh; Chủ tịch Ủy ban Mặt trận Tổ quốc Việt Nam tỉnh và các chức danh tương đương; Vụ trưởng, Phó Vụ trưởng và các chức danh tương đương thuộc Bộ, cơ quan ngang Bộ; Phó Giáo sư, Tiến sĩ; Giảng viên chính: Mức chi là 1.200.000 đồng/người/buổi;</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 Giảng viên, báo cáo viên là Giám đốc Sở, Phó Chủ tịch Ủy ban Mặt trận Tổ quốc Việt Nam tỉnh, Phó Giám đốc Sở và các chức danh tương đương: Mức chi là 1.000.000 đồng/người/buổi;</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 Giảng viên, báo cáo viên còn lại tại cơ quan cấp tỉnh ngoài các chức danh nêu trên: Mức chi là 800.000 đồng/người/buổi;</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 Giảng viên, báo cáo viên là cán bộ, công chức, viên chức công tác tại các cơ quan cấp xã, phường: Mức chi là 600.000 đồng/người/buổi.</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 Trợ giảng (nếu có) bằng 50% mức chi tiền công đối với giảng viên, báo cáo viên tương ứng.</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 xml:space="preserve">b) Phụ cấp tiền ăn cho giảng viên, báo cáo viên: </w:t>
      </w:r>
      <w:r>
        <w:rPr>
          <w:rFonts w:ascii="Times New Roman" w:hAnsi="Times New Roman"/>
          <w:color w:val="000000" w:themeColor="text1"/>
          <w:highlight w:val="white"/>
        </w:rPr>
        <w:t>Tùy theo địa điểm, thời gian tổ chức lớp học, được áp dụng mức chi phù hợp với mức chi phụ cấp lưu trú được quy định tại</w:t>
      </w:r>
      <w:r>
        <w:rPr>
          <w:rFonts w:ascii="Times New Roman" w:hAnsi="Times New Roman"/>
          <w:color w:val="000000" w:themeColor="text1"/>
        </w:rPr>
        <w:t xml:space="preserve"> Nghị quyết số 05/2025/NQ-HĐND ngày 30 tháng 9 năm 2025 của Hội đồng nhân dân tỉnh quy định mức chi cụ thể về công tác phí, chi hội nghị đối với các cơ quan đơn vị trên địa bàn tỉnh Tây Ninh.</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c) Chi hỗ trợ tiền ăn: 80.000 đồng/học viên/ngày trong thời gian bồi dưỡng tập trung.</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lastRenderedPageBreak/>
        <w:tab/>
        <w:t>d) Chi hỗ trợ chi phí đi lại từ nơi làm việc đến nơi học tập (một lượt đi và về; nghỉ lễ; nghỉ tết); chi thanh toán tiền thuê chỗ nghỉ cho công chức trong những ngày đi học tập trung tại cơ sở đào tạo (trong trường hợp cơ sở đào tạo và đơn vị tổ chức đào tạo xác nhận không bố trí được chỗ nghỉ): áp dụng mức chi theo quy định tại Nghị quyết số 05/2025/NQ-HĐND ngày 30 tháng 9 năm 2025 của Hội đồng nhân dân tỉnh quy định mức chi cụ thể về công tác phí, chi hội nghị đối với các cơ quan đơn vị trên địa bàn tỉnh Tây Ninh.</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đ) Chi hỗ trợ thêm cho công chức là nữ, công chức là người dân tộc thiểu số theo định mức khoán 300.000 đồng/học viên/tháng đối với lớp học tập trung. Trường hợp lớp học không đủ tháng thì thực hiện hỗ trợ 15.000 đồng/học viên/ngày thực học.</w:t>
      </w:r>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ab/>
        <w:t>e) Chi hỗ trợ cho các đối tượng là những người hoạt động không chuyên trách ở ấp, khu phố trong những ngày đi tập trung học tại cơ sở đào tạo các khoản: Chi phí đi lại từ nơi làm việc đến nơi học tập (một lượt đi và về; nghỉ lễ; nghỉ tết); chi hỗ trợ tiền thuê chỗ nghỉ: áp dụng mức chi theo quy định tại Nghị quyết số 05/2025/NQ-HĐND ngày 30 tháng 9 năm 2025 của Hội đồng nhân dân tỉnh quy định mức chi cụ thể về công tác phí, chi hội nghị đối với các cơ quan đơn vị trên địa bàn tỉnh Tây Ninh.</w:t>
      </w:r>
    </w:p>
    <w:p w:rsidR="006F4EF7" w:rsidRDefault="00567FCE" w:rsidP="00893ADB">
      <w:pPr>
        <w:spacing w:before="120"/>
        <w:ind w:firstLine="706"/>
        <w:jc w:val="both"/>
        <w:rPr>
          <w:rFonts w:ascii="Times New Roman" w:hAnsi="Times New Roman"/>
          <w:color w:val="000000" w:themeColor="text1"/>
        </w:rPr>
      </w:pPr>
      <w:r w:rsidRPr="00893ADB">
        <w:rPr>
          <w:rFonts w:ascii="Times New Roman" w:hAnsi="Times New Roman"/>
          <w:b/>
          <w:color w:val="000000" w:themeColor="text1"/>
        </w:rPr>
        <w:tab/>
        <w:t>3.</w:t>
      </w:r>
      <w:r>
        <w:rPr>
          <w:rFonts w:ascii="Times New Roman" w:hAnsi="Times New Roman"/>
          <w:color w:val="000000" w:themeColor="text1"/>
        </w:rPr>
        <w:t xml:space="preserve"> Mức chi đào tạo, bồi dưỡng viên chức: Căn cứ khả năng tài chính bố trí cho công tác đào tạo, bồi dưỡng viên chức tại đơn vị và các mức chi quy định tại khoản 1, 2 Điều này, Thủ trưởng đơn vị sự nghiệp công lập quyết định mức chi đào tạo, bồi dưỡng đối với viên chức phù hợp với quy định của pháp luật về cơ chế tài chính của đơn vị mình.</w:t>
      </w:r>
    </w:p>
    <w:p w:rsidR="006F4EF7" w:rsidRDefault="00567FCE" w:rsidP="00893ADB">
      <w:pPr>
        <w:spacing w:before="120"/>
        <w:ind w:firstLine="706"/>
        <w:jc w:val="both"/>
        <w:rPr>
          <w:rFonts w:ascii="Times New Roman" w:hAnsi="Times New Roman"/>
          <w:color w:val="000000" w:themeColor="text1"/>
        </w:rPr>
      </w:pPr>
      <w:r w:rsidRPr="00893ADB">
        <w:rPr>
          <w:rFonts w:ascii="Times New Roman" w:hAnsi="Times New Roman"/>
          <w:b/>
          <w:color w:val="000000" w:themeColor="text1"/>
        </w:rPr>
        <w:tab/>
        <w:t>4.</w:t>
      </w:r>
      <w:r>
        <w:rPr>
          <w:rFonts w:ascii="Times New Roman" w:hAnsi="Times New Roman"/>
          <w:color w:val="000000" w:themeColor="text1"/>
        </w:rPr>
        <w:t xml:space="preserve"> Những nội dung khác có liên quan đến việc lập dự toán, quản lý, sử dụng và quyết toán kinh phí dành cho công tác đào tạo, bồi dưỡng công chức, viên</w:t>
      </w:r>
      <w:r>
        <w:rPr>
          <w:rFonts w:ascii="Times New Roman" w:hAnsi="Times New Roman"/>
          <w:i/>
          <w:color w:val="000000" w:themeColor="text1"/>
        </w:rPr>
        <w:t xml:space="preserve"> </w:t>
      </w:r>
      <w:r>
        <w:rPr>
          <w:rFonts w:ascii="Times New Roman" w:hAnsi="Times New Roman"/>
          <w:color w:val="000000" w:themeColor="text1"/>
        </w:rPr>
        <w:t>chức</w:t>
      </w:r>
      <w:r>
        <w:rPr>
          <w:rFonts w:ascii="Times New Roman" w:hAnsi="Times New Roman"/>
          <w:bCs/>
          <w:color w:val="000000" w:themeColor="text1"/>
          <w:lang w:val="nl-NL"/>
        </w:rPr>
        <w:t xml:space="preserve"> </w:t>
      </w:r>
      <w:r>
        <w:rPr>
          <w:rFonts w:ascii="Times New Roman" w:hAnsi="Times New Roman"/>
          <w:color w:val="000000" w:themeColor="text1"/>
        </w:rPr>
        <w:t>không được quy định trong Nghị quyết này thì thực hiện theo các nội dung quy định tại Thông tư số 100/2025/TT-BTC ngày 28 tháng 10 năm 2025 của Bộ trưởng Bộ Tài chính hướng dẫn việc lập dự toán, quản lý, sử dụng và quyết toán kinh phí dành cho công tác đào tạo, bồi dưỡng công chức, viên chức.</w:t>
      </w:r>
    </w:p>
    <w:p w:rsidR="006F4EF7" w:rsidRDefault="00567FCE" w:rsidP="00893ADB">
      <w:pPr>
        <w:spacing w:before="120"/>
        <w:ind w:firstLine="706"/>
        <w:jc w:val="both"/>
        <w:rPr>
          <w:rFonts w:ascii="Times New Roman" w:hAnsi="Times New Roman"/>
          <w:color w:val="000000" w:themeColor="text1"/>
        </w:rPr>
      </w:pPr>
      <w:bookmarkStart w:id="1" w:name="dieu_5"/>
      <w:r>
        <w:rPr>
          <w:rFonts w:ascii="Times New Roman" w:hAnsi="Times New Roman"/>
          <w:b/>
          <w:bCs/>
          <w:color w:val="000000" w:themeColor="text1"/>
        </w:rPr>
        <w:t>Điều 3. Kinh phí đào tạo, bồi dưỡng</w:t>
      </w:r>
      <w:bookmarkEnd w:id="1"/>
    </w:p>
    <w:p w:rsidR="006F4EF7" w:rsidRDefault="00567FCE" w:rsidP="00893ADB">
      <w:pPr>
        <w:spacing w:before="120"/>
        <w:ind w:firstLine="706"/>
        <w:jc w:val="both"/>
        <w:rPr>
          <w:rFonts w:ascii="Times New Roman" w:hAnsi="Times New Roman"/>
          <w:color w:val="000000" w:themeColor="text1"/>
        </w:rPr>
      </w:pPr>
      <w:r>
        <w:rPr>
          <w:rFonts w:ascii="Times New Roman" w:hAnsi="Times New Roman"/>
          <w:color w:val="000000" w:themeColor="text1"/>
        </w:rPr>
        <w:t>Thực hiện theo Điều 2 Thông tư số 100/2025/TT-BTC ngày 28 tháng 10 năm 2025 của Bộ trưởng Bộ Tài chính hướng dẫn việc lập dự toán, quản lý, sử dụng và quyết toán kinh phí dành cho công tác đào tạo, bồi dưỡng công chức, viên chức.</w:t>
      </w:r>
      <w:bookmarkStart w:id="2" w:name="dieu_6"/>
      <w:bookmarkEnd w:id="2"/>
    </w:p>
    <w:p w:rsidR="006F4EF7" w:rsidRDefault="00567FCE" w:rsidP="00893ADB">
      <w:pPr>
        <w:pBdr>
          <w:top w:val="none" w:sz="4" w:space="0" w:color="000000"/>
          <w:left w:val="none" w:sz="4" w:space="0" w:color="000000"/>
          <w:bottom w:val="none" w:sz="4" w:space="0" w:color="000000"/>
          <w:right w:val="none" w:sz="4" w:space="0" w:color="000000"/>
        </w:pBdr>
        <w:spacing w:before="120"/>
        <w:ind w:firstLine="706"/>
        <w:jc w:val="both"/>
        <w:rPr>
          <w:color w:val="000000" w:themeColor="text1"/>
        </w:rPr>
      </w:pPr>
      <w:r>
        <w:rPr>
          <w:rFonts w:ascii="Times New Roman" w:hAnsi="Times New Roman"/>
          <w:color w:val="000000" w:themeColor="text1"/>
        </w:rPr>
        <w:tab/>
      </w:r>
      <w:r>
        <w:rPr>
          <w:rFonts w:ascii="Times New Roman" w:hAnsi="Times New Roman"/>
          <w:b/>
          <w:color w:val="000000" w:themeColor="text1"/>
        </w:rPr>
        <w:t>Điều 4. Tổ chức thực hiện</w:t>
      </w:r>
    </w:p>
    <w:p w:rsidR="006F4EF7" w:rsidRDefault="00567FCE" w:rsidP="00893ADB">
      <w:pPr>
        <w:pBdr>
          <w:top w:val="none" w:sz="4" w:space="0" w:color="000000"/>
          <w:left w:val="none" w:sz="4" w:space="0" w:color="000000"/>
          <w:bottom w:val="none" w:sz="4" w:space="0" w:color="000000"/>
          <w:right w:val="none" w:sz="4" w:space="0" w:color="000000"/>
        </w:pBdr>
        <w:spacing w:before="120"/>
        <w:ind w:firstLine="706"/>
        <w:jc w:val="both"/>
        <w:rPr>
          <w:color w:val="000000" w:themeColor="text1"/>
        </w:rPr>
      </w:pPr>
      <w:r w:rsidRPr="00893ADB">
        <w:rPr>
          <w:rFonts w:ascii="Times New Roman" w:hAnsi="Times New Roman"/>
          <w:b/>
          <w:color w:val="000000" w:themeColor="text1"/>
        </w:rPr>
        <w:tab/>
        <w:t>1.</w:t>
      </w:r>
      <w:r>
        <w:rPr>
          <w:rFonts w:ascii="Times New Roman" w:hAnsi="Times New Roman"/>
          <w:color w:val="000000" w:themeColor="text1"/>
        </w:rPr>
        <w:t xml:space="preserve"> Giao Ủy ban nhân dân tỉnh tổ chức triển khai thực hiện Nghị quyết.</w:t>
      </w:r>
    </w:p>
    <w:p w:rsidR="006F4EF7" w:rsidRDefault="00567FCE" w:rsidP="00893ADB">
      <w:pPr>
        <w:pBdr>
          <w:top w:val="none" w:sz="4" w:space="0" w:color="000000"/>
          <w:left w:val="none" w:sz="4" w:space="0" w:color="000000"/>
          <w:bottom w:val="none" w:sz="4" w:space="0" w:color="000000"/>
          <w:right w:val="none" w:sz="4" w:space="0" w:color="000000"/>
        </w:pBdr>
        <w:spacing w:before="120"/>
        <w:ind w:firstLine="706"/>
        <w:jc w:val="both"/>
        <w:rPr>
          <w:color w:val="000000" w:themeColor="text1"/>
        </w:rPr>
      </w:pPr>
      <w:r>
        <w:rPr>
          <w:rFonts w:ascii="Times New Roman" w:hAnsi="Times New Roman"/>
          <w:color w:val="000000" w:themeColor="text1"/>
        </w:rPr>
        <w:tab/>
      </w:r>
      <w:r w:rsidRPr="00893ADB">
        <w:rPr>
          <w:rFonts w:ascii="Times New Roman" w:hAnsi="Times New Roman"/>
          <w:b/>
          <w:color w:val="000000" w:themeColor="text1"/>
        </w:rPr>
        <w:t>2.</w:t>
      </w:r>
      <w:r>
        <w:rPr>
          <w:rFonts w:ascii="Times New Roman" w:hAnsi="Times New Roman"/>
          <w:color w:val="000000" w:themeColor="text1"/>
        </w:rPr>
        <w:t xml:space="preserve"> Giao Thường trực Hội đồng nhân dân tỉnh, các Ban </w:t>
      </w:r>
      <w:r w:rsidR="00F75D0E">
        <w:rPr>
          <w:rFonts w:ascii="Times New Roman" w:hAnsi="Times New Roman"/>
          <w:color w:val="000000" w:themeColor="text1"/>
        </w:rPr>
        <w:t xml:space="preserve">của </w:t>
      </w:r>
      <w:r>
        <w:rPr>
          <w:rFonts w:ascii="Times New Roman" w:hAnsi="Times New Roman"/>
          <w:color w:val="000000" w:themeColor="text1"/>
        </w:rPr>
        <w:t xml:space="preserve">Hội đồng nhân dân tỉnh, </w:t>
      </w:r>
      <w:r w:rsidR="00F75D0E">
        <w:rPr>
          <w:rFonts w:ascii="Times New Roman" w:hAnsi="Times New Roman"/>
          <w:color w:val="000000" w:themeColor="text1"/>
        </w:rPr>
        <w:t xml:space="preserve">các </w:t>
      </w:r>
      <w:r>
        <w:rPr>
          <w:rFonts w:ascii="Times New Roman" w:hAnsi="Times New Roman"/>
          <w:color w:val="000000" w:themeColor="text1"/>
        </w:rPr>
        <w:t>Tổ đại biểu và đại biểu Hội đồng nhân dân tỉnh giám sát việc thực hiện Nghị quyết.</w:t>
      </w:r>
    </w:p>
    <w:p w:rsidR="006F4EF7" w:rsidRDefault="00567FCE" w:rsidP="00893ADB">
      <w:pPr>
        <w:pBdr>
          <w:top w:val="none" w:sz="4" w:space="0" w:color="000000"/>
          <w:left w:val="none" w:sz="4" w:space="0" w:color="000000"/>
          <w:bottom w:val="none" w:sz="4" w:space="0" w:color="000000"/>
          <w:right w:val="none" w:sz="4" w:space="0" w:color="000000"/>
        </w:pBdr>
        <w:shd w:val="clear" w:color="FFFFFF" w:fill="FFFFFF"/>
        <w:spacing w:before="120"/>
        <w:ind w:firstLine="706"/>
        <w:jc w:val="both"/>
        <w:rPr>
          <w:color w:val="000000" w:themeColor="text1"/>
        </w:rPr>
      </w:pPr>
      <w:r w:rsidRPr="00893ADB">
        <w:rPr>
          <w:rFonts w:ascii="Times New Roman" w:hAnsi="Times New Roman"/>
          <w:b/>
          <w:color w:val="000000" w:themeColor="text1"/>
        </w:rPr>
        <w:lastRenderedPageBreak/>
        <w:t>3.</w:t>
      </w:r>
      <w:r>
        <w:rPr>
          <w:rFonts w:ascii="Times New Roman" w:hAnsi="Times New Roman"/>
          <w:color w:val="000000" w:themeColor="text1"/>
        </w:rPr>
        <w:t xml:space="preserve"> Đề nghị Ủy ban Mặt trận Tổ quốc Việt Nam tỉnh và các tổ chức chính trị - xã hội tỉnh tham gia tuyên truyền và </w:t>
      </w:r>
      <w:r w:rsidR="00F75D0E">
        <w:rPr>
          <w:rFonts w:ascii="Times New Roman" w:hAnsi="Times New Roman"/>
          <w:color w:val="000000" w:themeColor="text1"/>
        </w:rPr>
        <w:t xml:space="preserve">tham gia </w:t>
      </w:r>
      <w:r>
        <w:rPr>
          <w:rFonts w:ascii="Times New Roman" w:hAnsi="Times New Roman"/>
          <w:color w:val="000000" w:themeColor="text1"/>
        </w:rPr>
        <w:t>giám sát việc thực hiện Nghị quyết.</w:t>
      </w:r>
    </w:p>
    <w:p w:rsidR="006F4EF7" w:rsidRDefault="00567FCE" w:rsidP="00893ADB">
      <w:pPr>
        <w:pBdr>
          <w:top w:val="none" w:sz="4" w:space="0" w:color="000000"/>
          <w:left w:val="none" w:sz="4" w:space="0" w:color="000000"/>
          <w:bottom w:val="none" w:sz="4" w:space="0" w:color="000000"/>
          <w:right w:val="none" w:sz="4" w:space="0" w:color="000000"/>
        </w:pBdr>
        <w:shd w:val="clear" w:color="FFFFFF" w:fill="FFFFFF"/>
        <w:spacing w:before="120"/>
        <w:ind w:firstLine="706"/>
        <w:jc w:val="both"/>
        <w:rPr>
          <w:color w:val="000000" w:themeColor="text1"/>
        </w:rPr>
      </w:pPr>
      <w:r>
        <w:rPr>
          <w:rFonts w:ascii="Times New Roman" w:hAnsi="Times New Roman"/>
          <w:b/>
          <w:color w:val="000000" w:themeColor="text1"/>
        </w:rPr>
        <w:t>Điều 5. Điều khoản thi hành</w:t>
      </w:r>
    </w:p>
    <w:p w:rsidR="006F4EF7" w:rsidRDefault="00567FCE" w:rsidP="00893ADB">
      <w:pPr>
        <w:pBdr>
          <w:top w:val="none" w:sz="4" w:space="0" w:color="000000"/>
          <w:left w:val="none" w:sz="4" w:space="0" w:color="000000"/>
          <w:bottom w:val="none" w:sz="4" w:space="0" w:color="000000"/>
          <w:right w:val="none" w:sz="4" w:space="0" w:color="000000"/>
        </w:pBdr>
        <w:shd w:val="clear" w:color="FFFFFF" w:fill="FFFFFF"/>
        <w:spacing w:before="120"/>
        <w:ind w:firstLine="706"/>
        <w:jc w:val="both"/>
        <w:rPr>
          <w:color w:val="000000" w:themeColor="text1"/>
        </w:rPr>
      </w:pPr>
      <w:r w:rsidRPr="00893ADB">
        <w:rPr>
          <w:rFonts w:ascii="Times New Roman" w:hAnsi="Times New Roman"/>
          <w:b/>
          <w:color w:val="000000" w:themeColor="text1"/>
        </w:rPr>
        <w:t>1.</w:t>
      </w:r>
      <w:r>
        <w:rPr>
          <w:rFonts w:ascii="Times New Roman" w:hAnsi="Times New Roman"/>
          <w:color w:val="000000" w:themeColor="text1"/>
        </w:rPr>
        <w:t xml:space="preserve"> Nghị quyết này có hiệu lực thi hành kể từ ngày 27 tháng 6 năm 2026</w:t>
      </w:r>
      <w:r w:rsidR="0048077F">
        <w:rPr>
          <w:rFonts w:ascii="Times New Roman" w:hAnsi="Times New Roman"/>
          <w:color w:val="000000" w:themeColor="text1"/>
        </w:rPr>
        <w:t>.</w:t>
      </w:r>
    </w:p>
    <w:p w:rsidR="006F4EF7" w:rsidRDefault="00567FCE" w:rsidP="00893ADB">
      <w:pPr>
        <w:pBdr>
          <w:top w:val="none" w:sz="4" w:space="0" w:color="000000"/>
          <w:left w:val="none" w:sz="4" w:space="0" w:color="000000"/>
          <w:bottom w:val="none" w:sz="4" w:space="0" w:color="000000"/>
          <w:right w:val="none" w:sz="4" w:space="0" w:color="000000"/>
        </w:pBdr>
        <w:shd w:val="clear" w:color="FFFFFF" w:fill="FFFFFF"/>
        <w:spacing w:before="120"/>
        <w:ind w:firstLine="706"/>
        <w:jc w:val="both"/>
        <w:rPr>
          <w:color w:val="000000" w:themeColor="text1"/>
        </w:rPr>
      </w:pPr>
      <w:r w:rsidRPr="00893ADB">
        <w:rPr>
          <w:rFonts w:ascii="Times New Roman" w:hAnsi="Times New Roman"/>
          <w:b/>
          <w:color w:val="000000" w:themeColor="text1"/>
        </w:rPr>
        <w:t>2.</w:t>
      </w:r>
      <w:r>
        <w:rPr>
          <w:rFonts w:ascii="Times New Roman" w:hAnsi="Times New Roman"/>
          <w:color w:val="000000" w:themeColor="text1"/>
        </w:rPr>
        <w:t xml:space="preserve"> Nghị quyết thay thế Nghị quyết số 05/2019/NQ-HĐND ngày 18 tháng 7 năm 2019 của Hội đồng nhân dân tỉnh Long An về việc ban hành quy định mức chi đào tạo, bồi dưỡng đối với cán bộ, công chức, viên chức trên địa bàn tỉnh Long An và Nghị quyết số 13/2023/NQ-HĐND ngày 12 tháng 7 năm 2023 của Hội đồng nhân dân tỉnh Long An về việc sửa đổi, bổ sung một số điều của Nghị quyết số 05/2019/NQ-HĐND ngày 18 tháng 7 năm 2019 của Hội đồng nhân dân tỉnh Long An về việc ban hành quy định mức chi đào tạo, bồi dưỡng đối với cán bộ, công chức, viên chức trên địa bàn tỉnh Long An.</w:t>
      </w:r>
    </w:p>
    <w:p w:rsidR="006F4EF7" w:rsidRDefault="00567FCE" w:rsidP="00893ADB">
      <w:pPr>
        <w:pBdr>
          <w:top w:val="none" w:sz="4" w:space="0" w:color="000000"/>
          <w:left w:val="none" w:sz="4" w:space="0" w:color="000000"/>
          <w:bottom w:val="none" w:sz="4" w:space="0" w:color="000000"/>
          <w:right w:val="none" w:sz="4" w:space="0" w:color="000000"/>
        </w:pBdr>
        <w:shd w:val="clear" w:color="FFFFFF" w:fill="FFFFFF"/>
        <w:spacing w:before="120"/>
        <w:ind w:firstLine="706"/>
        <w:jc w:val="both"/>
        <w:rPr>
          <w:color w:val="000000" w:themeColor="text1"/>
        </w:rPr>
      </w:pPr>
      <w:r w:rsidRPr="00893ADB">
        <w:rPr>
          <w:rFonts w:ascii="Times New Roman" w:hAnsi="Times New Roman"/>
          <w:b/>
          <w:color w:val="000000" w:themeColor="text1"/>
        </w:rPr>
        <w:t>3.</w:t>
      </w:r>
      <w:r>
        <w:rPr>
          <w:rFonts w:ascii="Times New Roman" w:hAnsi="Times New Roman"/>
          <w:color w:val="000000" w:themeColor="text1"/>
        </w:rPr>
        <w:t xml:space="preserve"> Các cơ quan, đơn vị trên địa bàn tỉnh tổ chức đào tạo, bồi dưỡng theo kế hoạch của địa phương đối với đối tượng cán bộ; sĩ quan, quân nhân chuyên nghiệp, hạ sĩ quan, chiến sỹ, công nhân, viên chức trong các đơn vị thuộc lực lượng vũ trang nhân dân; những người hoạt động không chuyên trách ở ấp, khu phố theo quy định của cấp có thẩm quyền được áp dụng quy định tại Nghị quyết này.</w:t>
      </w:r>
    </w:p>
    <w:p w:rsidR="006F4EF7" w:rsidRDefault="00567FCE" w:rsidP="00893ADB">
      <w:pPr>
        <w:pBdr>
          <w:top w:val="none" w:sz="4" w:space="0" w:color="000000"/>
          <w:left w:val="none" w:sz="4" w:space="0" w:color="000000"/>
          <w:bottom w:val="none" w:sz="4" w:space="0" w:color="000000"/>
          <w:right w:val="none" w:sz="4" w:space="0" w:color="000000"/>
        </w:pBdr>
        <w:spacing w:before="120"/>
        <w:ind w:firstLine="706"/>
        <w:jc w:val="both"/>
        <w:rPr>
          <w:color w:val="000000" w:themeColor="text1"/>
        </w:rPr>
      </w:pPr>
      <w:r w:rsidRPr="00893ADB">
        <w:rPr>
          <w:rFonts w:ascii="Times New Roman" w:hAnsi="Times New Roman"/>
          <w:b/>
          <w:color w:val="000000" w:themeColor="text1"/>
        </w:rPr>
        <w:t>4.</w:t>
      </w:r>
      <w:r>
        <w:rPr>
          <w:rFonts w:ascii="Times New Roman" w:hAnsi="Times New Roman"/>
          <w:color w:val="000000" w:themeColor="text1"/>
        </w:rPr>
        <w:t xml:space="preserve"> Trường hợp các văn bản dẫn chiếu để áp dụng tại Nghị quyết này được sửa đổi, bổ sung hoặc thay thế bằng văn bản mới thì áp dụng theo các văn bản sửa đổi, bổ sung hoặc thay thế.</w:t>
      </w:r>
    </w:p>
    <w:p w:rsidR="006F4EF7" w:rsidRDefault="00567FCE" w:rsidP="00893ADB">
      <w:pPr>
        <w:pBdr>
          <w:top w:val="none" w:sz="4" w:space="0" w:color="000000"/>
          <w:left w:val="none" w:sz="4" w:space="0" w:color="000000"/>
          <w:bottom w:val="none" w:sz="4" w:space="0" w:color="000000"/>
          <w:right w:val="none" w:sz="4" w:space="0" w:color="000000"/>
        </w:pBdr>
        <w:spacing w:before="120"/>
        <w:ind w:firstLine="706"/>
        <w:jc w:val="both"/>
        <w:rPr>
          <w:color w:val="000000" w:themeColor="text1"/>
        </w:rPr>
      </w:pPr>
      <w:r w:rsidRPr="00893ADB">
        <w:rPr>
          <w:rFonts w:ascii="Times New Roman" w:hAnsi="Times New Roman"/>
          <w:b/>
          <w:color w:val="000000" w:themeColor="text1"/>
        </w:rPr>
        <w:t>5.</w:t>
      </w:r>
      <w:r>
        <w:rPr>
          <w:rFonts w:ascii="Times New Roman" w:hAnsi="Times New Roman"/>
          <w:color w:val="000000" w:themeColor="text1"/>
        </w:rPr>
        <w:t xml:space="preserve"> Các lớp đào tạo, bồi dưỡng cán bộ, công chức, viên chức đã được cấp có thẩm quyền phê duyệt kế hoạch dự toán kinh phí và đang tổ chức thực hiện trước ngày Nghị quyết này có hiệu lực thì thực hiện theo Kế hoạch đã được phê duyệt cho đến khi kết thúc khóa học.</w:t>
      </w:r>
    </w:p>
    <w:p w:rsidR="006F4EF7" w:rsidRPr="00A11EB2" w:rsidRDefault="00567FCE" w:rsidP="00893ADB">
      <w:pPr>
        <w:pBdr>
          <w:top w:val="none" w:sz="4" w:space="0" w:color="000000"/>
          <w:left w:val="none" w:sz="4" w:space="0" w:color="000000"/>
          <w:bottom w:val="none" w:sz="4" w:space="0" w:color="000000"/>
          <w:right w:val="none" w:sz="4" w:space="0" w:color="000000"/>
        </w:pBdr>
        <w:spacing w:before="120"/>
        <w:ind w:firstLine="706"/>
        <w:jc w:val="both"/>
        <w:rPr>
          <w:i/>
          <w:color w:val="000000" w:themeColor="text1"/>
        </w:rPr>
      </w:pPr>
      <w:r>
        <w:rPr>
          <w:rFonts w:ascii="Arial" w:eastAsia="Arial" w:hAnsi="Arial" w:cs="Arial"/>
          <w:i/>
          <w:color w:val="000000" w:themeColor="text1"/>
        </w:rPr>
        <w:tab/>
      </w:r>
      <w:r w:rsidRPr="00A11EB2">
        <w:rPr>
          <w:rFonts w:ascii="Times New Roman" w:hAnsi="Times New Roman"/>
          <w:i/>
          <w:color w:val="000000" w:themeColor="text1"/>
        </w:rPr>
        <w:t>Nghị quyết này đã được Hội đồng nhân dân tỉnh kh</w:t>
      </w:r>
      <w:r w:rsidR="006E335C">
        <w:rPr>
          <w:rFonts w:ascii="Times New Roman" w:hAnsi="Times New Roman"/>
          <w:i/>
          <w:color w:val="000000" w:themeColor="text1"/>
        </w:rPr>
        <w:t>óa</w:t>
      </w:r>
      <w:r w:rsidRPr="00A11EB2">
        <w:rPr>
          <w:rFonts w:ascii="Times New Roman" w:hAnsi="Times New Roman"/>
          <w:i/>
          <w:color w:val="000000" w:themeColor="text1"/>
        </w:rPr>
        <w:t xml:space="preserve"> XI, kỳ họp thứ 3 (kỳ họp chuyên đề) thông qua ngày 17 tháng 6 năm 2026./.</w:t>
      </w:r>
    </w:p>
    <w:p w:rsidR="006F4EF7" w:rsidRDefault="006F4EF7">
      <w:pPr>
        <w:spacing w:before="80"/>
        <w:ind w:firstLine="561"/>
        <w:rPr>
          <w:i/>
          <w:iCs/>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3510"/>
      </w:tblGrid>
      <w:tr w:rsidR="006F4EF7" w:rsidTr="00A82F87">
        <w:tc>
          <w:tcPr>
            <w:tcW w:w="6030" w:type="dxa"/>
          </w:tcPr>
          <w:p w:rsidR="006F4EF7" w:rsidRPr="00893ADB" w:rsidRDefault="00567FCE">
            <w:pPr>
              <w:rPr>
                <w:rFonts w:ascii="Times New Roman" w:hAnsi="Times New Roman"/>
                <w:sz w:val="24"/>
                <w:szCs w:val="24"/>
              </w:rPr>
            </w:pPr>
            <w:r w:rsidRPr="00893ADB">
              <w:rPr>
                <w:rFonts w:ascii="Times New Roman" w:hAnsi="Times New Roman"/>
                <w:b/>
                <w:bCs/>
                <w:i/>
                <w:iCs/>
                <w:color w:val="000000"/>
                <w:sz w:val="24"/>
                <w:szCs w:val="24"/>
              </w:rPr>
              <w:t>Nơi nhận:</w:t>
            </w:r>
          </w:p>
          <w:p w:rsidR="006F4EF7" w:rsidRPr="00A82F87" w:rsidRDefault="00567FCE">
            <w:pPr>
              <w:rPr>
                <w:rFonts w:ascii="Times New Roman" w:hAnsi="Times New Roman"/>
                <w:sz w:val="22"/>
                <w:szCs w:val="22"/>
              </w:rPr>
            </w:pPr>
            <w:r w:rsidRPr="00A82F87">
              <w:rPr>
                <w:rFonts w:ascii="Times New Roman" w:hAnsi="Times New Roman"/>
                <w:color w:val="000000"/>
                <w:sz w:val="22"/>
                <w:szCs w:val="22"/>
              </w:rPr>
              <w:t>- UBTV Quốc hội, Chính phủ (b/c);</w:t>
            </w:r>
          </w:p>
          <w:p w:rsidR="006F4EF7" w:rsidRPr="00A82F87" w:rsidRDefault="00567FCE">
            <w:pPr>
              <w:rPr>
                <w:rFonts w:ascii="Times New Roman" w:hAnsi="Times New Roman"/>
                <w:sz w:val="22"/>
                <w:szCs w:val="22"/>
              </w:rPr>
            </w:pPr>
            <w:r w:rsidRPr="00A82F87">
              <w:rPr>
                <w:rFonts w:ascii="Times New Roman" w:hAnsi="Times New Roman"/>
                <w:color w:val="000000"/>
                <w:sz w:val="22"/>
                <w:szCs w:val="22"/>
              </w:rPr>
              <w:t>- Văn phòng Quốc hội; Văn phòng Chính phủ;</w:t>
            </w:r>
          </w:p>
          <w:p w:rsidR="006F4EF7" w:rsidRPr="00A82F87" w:rsidRDefault="00567FCE">
            <w:pPr>
              <w:rPr>
                <w:rFonts w:ascii="Times New Roman" w:hAnsi="Times New Roman"/>
                <w:sz w:val="22"/>
                <w:szCs w:val="22"/>
              </w:rPr>
            </w:pPr>
            <w:r w:rsidRPr="00A82F87">
              <w:rPr>
                <w:rFonts w:ascii="Times New Roman" w:hAnsi="Times New Roman"/>
                <w:color w:val="000000"/>
                <w:sz w:val="22"/>
                <w:szCs w:val="22"/>
              </w:rPr>
              <w:t>- Ủy ban công tác đại biểu - Quốc hội;</w:t>
            </w:r>
          </w:p>
          <w:p w:rsidR="006F4EF7" w:rsidRPr="00A82F87" w:rsidRDefault="00567FCE">
            <w:pPr>
              <w:rPr>
                <w:rFonts w:ascii="Times New Roman" w:hAnsi="Times New Roman"/>
                <w:sz w:val="22"/>
                <w:szCs w:val="22"/>
              </w:rPr>
            </w:pPr>
            <w:r w:rsidRPr="00A82F87">
              <w:rPr>
                <w:rFonts w:ascii="Times New Roman" w:hAnsi="Times New Roman"/>
                <w:color w:val="000000"/>
                <w:sz w:val="22"/>
                <w:szCs w:val="22"/>
              </w:rPr>
              <w:t>- Các Bộ: Tư pháp, Tài chính;</w:t>
            </w:r>
          </w:p>
          <w:p w:rsidR="00A82F87" w:rsidRPr="00A82F87" w:rsidRDefault="00567FCE" w:rsidP="00A82F87">
            <w:pPr>
              <w:jc w:val="both"/>
              <w:rPr>
                <w:rFonts w:ascii="Times New Roman" w:hAnsi="Times New Roman"/>
                <w:sz w:val="22"/>
                <w:szCs w:val="22"/>
              </w:rPr>
            </w:pPr>
            <w:r w:rsidRPr="00A82F87">
              <w:rPr>
                <w:rFonts w:ascii="Times New Roman" w:hAnsi="Times New Roman"/>
                <w:color w:val="000000"/>
                <w:sz w:val="22"/>
                <w:szCs w:val="22"/>
              </w:rPr>
              <w:t xml:space="preserve">- </w:t>
            </w:r>
            <w:r w:rsidR="00A82F87" w:rsidRPr="00A82F87">
              <w:rPr>
                <w:rFonts w:ascii="Times New Roman" w:hAnsi="Times New Roman"/>
                <w:color w:val="000000"/>
                <w:sz w:val="22"/>
                <w:szCs w:val="22"/>
              </w:rPr>
              <w:t>Cục Kiểm tra văn bản và Tổ chức thi hành pháp luật-Bộ Tư pháp;</w:t>
            </w:r>
          </w:p>
          <w:p w:rsidR="006F4EF7" w:rsidRPr="00A82F87" w:rsidRDefault="00567FCE">
            <w:pPr>
              <w:rPr>
                <w:rFonts w:ascii="Times New Roman" w:hAnsi="Times New Roman"/>
                <w:sz w:val="22"/>
                <w:szCs w:val="22"/>
              </w:rPr>
            </w:pPr>
            <w:r w:rsidRPr="00A82F87">
              <w:rPr>
                <w:rFonts w:ascii="Times New Roman" w:hAnsi="Times New Roman"/>
                <w:color w:val="000000"/>
                <w:sz w:val="22"/>
                <w:szCs w:val="22"/>
              </w:rPr>
              <w:t>- Vụ pháp chế - Bộ Tài chính;</w:t>
            </w:r>
          </w:p>
          <w:p w:rsidR="006F4EF7" w:rsidRPr="00A82F87" w:rsidRDefault="00567FCE">
            <w:pPr>
              <w:rPr>
                <w:rFonts w:ascii="Times New Roman" w:hAnsi="Times New Roman"/>
                <w:sz w:val="22"/>
                <w:szCs w:val="22"/>
              </w:rPr>
            </w:pPr>
            <w:r w:rsidRPr="00A82F87">
              <w:rPr>
                <w:rFonts w:ascii="Times New Roman" w:hAnsi="Times New Roman"/>
                <w:color w:val="000000"/>
                <w:sz w:val="22"/>
                <w:szCs w:val="22"/>
              </w:rPr>
              <w:t>- TT. TU, TT. HĐND tỉnh (b/c);</w:t>
            </w:r>
          </w:p>
          <w:p w:rsidR="006F4EF7" w:rsidRPr="00A82F87" w:rsidRDefault="00567FCE">
            <w:pPr>
              <w:rPr>
                <w:rFonts w:ascii="Times New Roman" w:hAnsi="Times New Roman"/>
                <w:sz w:val="22"/>
                <w:szCs w:val="22"/>
              </w:rPr>
            </w:pPr>
            <w:r w:rsidRPr="00A82F87">
              <w:rPr>
                <w:rFonts w:ascii="Times New Roman" w:hAnsi="Times New Roman"/>
                <w:color w:val="000000"/>
                <w:sz w:val="22"/>
                <w:szCs w:val="22"/>
              </w:rPr>
              <w:t>- Đoàn đại biểu Quốc hội tỉnh;</w:t>
            </w:r>
          </w:p>
          <w:p w:rsidR="006F4EF7" w:rsidRPr="00A82F87" w:rsidRDefault="00567FCE">
            <w:pPr>
              <w:rPr>
                <w:rFonts w:ascii="Times New Roman" w:hAnsi="Times New Roman"/>
                <w:sz w:val="22"/>
                <w:szCs w:val="22"/>
              </w:rPr>
            </w:pPr>
            <w:r w:rsidRPr="00A82F87">
              <w:rPr>
                <w:rFonts w:ascii="Times New Roman" w:hAnsi="Times New Roman"/>
                <w:color w:val="000000"/>
                <w:sz w:val="22"/>
                <w:szCs w:val="22"/>
              </w:rPr>
              <w:t>- Đại biểu HĐND tỉnh;</w:t>
            </w:r>
          </w:p>
          <w:p w:rsidR="006F4EF7" w:rsidRPr="00A82F87" w:rsidRDefault="00567FCE">
            <w:pPr>
              <w:rPr>
                <w:rFonts w:ascii="Times New Roman" w:hAnsi="Times New Roman"/>
                <w:sz w:val="22"/>
                <w:szCs w:val="22"/>
              </w:rPr>
            </w:pPr>
            <w:r w:rsidRPr="00A82F87">
              <w:rPr>
                <w:rFonts w:ascii="Times New Roman" w:hAnsi="Times New Roman"/>
                <w:color w:val="000000"/>
                <w:sz w:val="22"/>
                <w:szCs w:val="22"/>
              </w:rPr>
              <w:t>- UBND tỉnh, UBMTTQ tỉnh;</w:t>
            </w:r>
          </w:p>
          <w:p w:rsidR="006F4EF7" w:rsidRPr="00A82F87" w:rsidRDefault="00567FCE">
            <w:pPr>
              <w:rPr>
                <w:rFonts w:ascii="Times New Roman" w:hAnsi="Times New Roman"/>
                <w:sz w:val="22"/>
                <w:szCs w:val="22"/>
              </w:rPr>
            </w:pPr>
            <w:r w:rsidRPr="00A82F87">
              <w:rPr>
                <w:rFonts w:ascii="Times New Roman" w:hAnsi="Times New Roman"/>
                <w:color w:val="000000"/>
                <w:sz w:val="22"/>
                <w:szCs w:val="22"/>
              </w:rPr>
              <w:t>- Thủ trưởng các sở, ngành, đoàn thể tỉnh;</w:t>
            </w:r>
          </w:p>
          <w:p w:rsidR="006F4EF7" w:rsidRPr="00A82F87" w:rsidRDefault="00567FCE">
            <w:pPr>
              <w:rPr>
                <w:rFonts w:ascii="Times New Roman" w:hAnsi="Times New Roman"/>
                <w:sz w:val="22"/>
                <w:szCs w:val="22"/>
              </w:rPr>
            </w:pPr>
            <w:r w:rsidRPr="00A82F87">
              <w:rPr>
                <w:rFonts w:ascii="Times New Roman" w:hAnsi="Times New Roman"/>
                <w:color w:val="000000"/>
                <w:sz w:val="22"/>
                <w:szCs w:val="22"/>
              </w:rPr>
              <w:t>- VP. Đoàn ĐBQH và HĐND tỉnh; VP. UBND tỉnh;</w:t>
            </w:r>
          </w:p>
          <w:p w:rsidR="006F4EF7" w:rsidRPr="00A82F87" w:rsidRDefault="00567FCE">
            <w:pPr>
              <w:rPr>
                <w:rFonts w:ascii="Times New Roman" w:hAnsi="Times New Roman"/>
                <w:sz w:val="22"/>
                <w:szCs w:val="22"/>
              </w:rPr>
            </w:pPr>
            <w:r w:rsidRPr="00A82F87">
              <w:rPr>
                <w:rFonts w:ascii="Times New Roman" w:hAnsi="Times New Roman"/>
                <w:color w:val="000000"/>
                <w:sz w:val="22"/>
                <w:szCs w:val="22"/>
              </w:rPr>
              <w:t>- TT HĐND, UBND các xã, phường;</w:t>
            </w:r>
          </w:p>
          <w:p w:rsidR="006F4EF7" w:rsidRPr="00A82F87" w:rsidRDefault="00567FCE">
            <w:pPr>
              <w:rPr>
                <w:rFonts w:ascii="Times New Roman" w:hAnsi="Times New Roman"/>
                <w:sz w:val="22"/>
                <w:szCs w:val="22"/>
              </w:rPr>
            </w:pPr>
            <w:r w:rsidRPr="00A82F87">
              <w:rPr>
                <w:rFonts w:ascii="Times New Roman" w:hAnsi="Times New Roman"/>
                <w:color w:val="000000"/>
                <w:sz w:val="22"/>
                <w:szCs w:val="22"/>
              </w:rPr>
              <w:t>- Trang thông tin điện tử HĐND tỉnh;</w:t>
            </w:r>
          </w:p>
          <w:p w:rsidR="006F4EF7" w:rsidRPr="00A82F87" w:rsidRDefault="00567FCE">
            <w:pPr>
              <w:rPr>
                <w:rFonts w:ascii="Times New Roman" w:hAnsi="Times New Roman"/>
                <w:sz w:val="22"/>
                <w:szCs w:val="22"/>
              </w:rPr>
            </w:pPr>
            <w:r w:rsidRPr="00A82F87">
              <w:rPr>
                <w:rFonts w:ascii="Times New Roman" w:hAnsi="Times New Roman"/>
                <w:color w:val="000000"/>
                <w:sz w:val="22"/>
                <w:szCs w:val="22"/>
              </w:rPr>
              <w:t>- TT. Công báo - Tin học (Văn phòng UBND tỉnh);</w:t>
            </w:r>
          </w:p>
          <w:p w:rsidR="006F4EF7" w:rsidRDefault="00567FCE">
            <w:pPr>
              <w:rPr>
                <w:rFonts w:ascii="Times New Roman" w:hAnsi="Times New Roman"/>
                <w:i/>
                <w:iCs/>
              </w:rPr>
            </w:pPr>
            <w:r w:rsidRPr="00A82F87">
              <w:rPr>
                <w:rFonts w:ascii="Times New Roman" w:hAnsi="Times New Roman"/>
                <w:color w:val="000000"/>
                <w:sz w:val="22"/>
                <w:szCs w:val="22"/>
              </w:rPr>
              <w:t>- Lưu: VT</w:t>
            </w:r>
            <w:r w:rsidRPr="00893ADB">
              <w:rPr>
                <w:rFonts w:ascii="Times New Roman" w:hAnsi="Times New Roman"/>
                <w:color w:val="000000"/>
                <w:sz w:val="24"/>
                <w:szCs w:val="24"/>
              </w:rPr>
              <w:t xml:space="preserve"> </w:t>
            </w:r>
            <w:r w:rsidRPr="00A82F87">
              <w:rPr>
                <w:rFonts w:ascii="Times New Roman" w:hAnsi="Times New Roman"/>
                <w:color w:val="000000"/>
                <w:sz w:val="18"/>
                <w:szCs w:val="18"/>
              </w:rPr>
              <w:t>(TĐ).</w:t>
            </w:r>
            <w:r>
              <w:rPr>
                <w:rFonts w:ascii="Times New Roman" w:hAnsi="Times New Roman"/>
                <w:color w:val="000000"/>
                <w:sz w:val="20"/>
                <w:szCs w:val="20"/>
              </w:rPr>
              <w:t> </w:t>
            </w:r>
            <w:bookmarkStart w:id="3" w:name="_GoBack"/>
            <w:bookmarkEnd w:id="3"/>
          </w:p>
        </w:tc>
        <w:tc>
          <w:tcPr>
            <w:tcW w:w="3510" w:type="dxa"/>
          </w:tcPr>
          <w:p w:rsidR="006F4EF7" w:rsidRDefault="00567FCE">
            <w:pPr>
              <w:jc w:val="center"/>
              <w:rPr>
                <w:rFonts w:ascii="Times New Roman" w:hAnsi="Times New Roman"/>
                <w:b/>
                <w:color w:val="000000"/>
              </w:rPr>
            </w:pPr>
            <w:r>
              <w:rPr>
                <w:rFonts w:ascii="Times New Roman" w:hAnsi="Times New Roman"/>
                <w:b/>
                <w:color w:val="000000"/>
              </w:rPr>
              <w:t>CHỦ TỊCH</w:t>
            </w:r>
          </w:p>
          <w:p w:rsidR="006F4EF7" w:rsidRDefault="006F4EF7">
            <w:pPr>
              <w:jc w:val="center"/>
              <w:rPr>
                <w:rFonts w:ascii="Times New Roman" w:hAnsi="Times New Roman"/>
                <w:b/>
                <w:color w:val="000000"/>
              </w:rPr>
            </w:pPr>
          </w:p>
          <w:p w:rsidR="006F4EF7" w:rsidRDefault="006F4EF7">
            <w:pPr>
              <w:jc w:val="center"/>
              <w:rPr>
                <w:rFonts w:ascii="Times New Roman" w:hAnsi="Times New Roman"/>
                <w:b/>
                <w:color w:val="000000"/>
              </w:rPr>
            </w:pPr>
          </w:p>
          <w:p w:rsidR="006F4EF7" w:rsidRDefault="006F4EF7">
            <w:pPr>
              <w:jc w:val="center"/>
              <w:rPr>
                <w:rFonts w:ascii="Times New Roman" w:hAnsi="Times New Roman"/>
                <w:b/>
                <w:color w:val="000000"/>
              </w:rPr>
            </w:pPr>
          </w:p>
          <w:p w:rsidR="006F4EF7" w:rsidRDefault="006F4EF7">
            <w:pPr>
              <w:jc w:val="center"/>
              <w:rPr>
                <w:rFonts w:ascii="Times New Roman" w:hAnsi="Times New Roman"/>
                <w:b/>
                <w:color w:val="000000"/>
              </w:rPr>
            </w:pPr>
          </w:p>
          <w:p w:rsidR="006F4EF7" w:rsidRDefault="006F4EF7">
            <w:pPr>
              <w:jc w:val="center"/>
              <w:rPr>
                <w:rFonts w:ascii="Times New Roman" w:hAnsi="Times New Roman"/>
                <w:b/>
                <w:color w:val="000000"/>
              </w:rPr>
            </w:pPr>
          </w:p>
          <w:p w:rsidR="006F4EF7" w:rsidRDefault="006F4EF7">
            <w:pPr>
              <w:jc w:val="center"/>
              <w:rPr>
                <w:rFonts w:ascii="Times New Roman" w:hAnsi="Times New Roman"/>
                <w:b/>
                <w:color w:val="000000"/>
              </w:rPr>
            </w:pPr>
          </w:p>
          <w:p w:rsidR="006F4EF7" w:rsidRDefault="00567FCE">
            <w:pPr>
              <w:spacing w:before="80"/>
              <w:jc w:val="center"/>
              <w:rPr>
                <w:rFonts w:ascii="Times New Roman" w:hAnsi="Times New Roman"/>
                <w:i/>
                <w:iCs/>
              </w:rPr>
            </w:pPr>
            <w:r>
              <w:rPr>
                <w:rFonts w:ascii="Times New Roman" w:hAnsi="Times New Roman"/>
                <w:b/>
                <w:color w:val="000000"/>
              </w:rPr>
              <w:t>Nguyễn Mạnh Hùng</w:t>
            </w:r>
          </w:p>
        </w:tc>
      </w:tr>
    </w:tbl>
    <w:p w:rsidR="006F4EF7" w:rsidRDefault="006F4EF7" w:rsidP="007F4B09">
      <w:pPr>
        <w:tabs>
          <w:tab w:val="left" w:pos="1515"/>
        </w:tabs>
        <w:rPr>
          <w:rFonts w:ascii="Times New Roman" w:hAnsi="Times New Roman"/>
        </w:rPr>
      </w:pPr>
    </w:p>
    <w:sectPr w:rsidR="006F4EF7">
      <w:headerReference w:type="default" r:id="rId9"/>
      <w:footerReference w:type="even" r:id="rId10"/>
      <w:pgSz w:w="11907" w:h="16840"/>
      <w:pgMar w:top="851" w:right="1134" w:bottom="1134" w:left="1701" w:header="720" w:footer="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4668" w:rsidRDefault="00D34668">
      <w:r>
        <w:separator/>
      </w:r>
    </w:p>
  </w:endnote>
  <w:endnote w:type="continuationSeparator" w:id="0">
    <w:p w:rsidR="00D34668" w:rsidRDefault="00D34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4EF7" w:rsidRDefault="00567F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F4EF7" w:rsidRDefault="006F4EF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4668" w:rsidRDefault="00D34668">
      <w:r>
        <w:separator/>
      </w:r>
    </w:p>
  </w:footnote>
  <w:footnote w:type="continuationSeparator" w:id="0">
    <w:p w:rsidR="00D34668" w:rsidRDefault="00D3466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6977901"/>
      <w:docPartObj>
        <w:docPartGallery w:val="Page Numbers (Top of Page)"/>
        <w:docPartUnique/>
      </w:docPartObj>
    </w:sdtPr>
    <w:sdtEndPr/>
    <w:sdtContent>
      <w:p w:rsidR="006F4EF7" w:rsidRDefault="00567FCE">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7F4B09">
          <w:rPr>
            <w:rFonts w:ascii="Times New Roman" w:hAnsi="Times New Roman"/>
            <w:noProof/>
            <w:sz w:val="26"/>
            <w:szCs w:val="26"/>
          </w:rPr>
          <w:t>3</w:t>
        </w:r>
        <w:r>
          <w:rPr>
            <w:rFonts w:ascii="Times New Roman" w:hAnsi="Times New Roman"/>
            <w:sz w:val="26"/>
            <w:szCs w:val="26"/>
          </w:rPr>
          <w:fldChar w:fldCharType="end"/>
        </w:r>
      </w:p>
    </w:sdtContent>
  </w:sdt>
  <w:p w:rsidR="006F4EF7" w:rsidRDefault="006F4EF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74F82"/>
    <w:multiLevelType w:val="multilevel"/>
    <w:tmpl w:val="CC00CC26"/>
    <w:lvl w:ilvl="0">
      <w:start w:val="1"/>
      <w:numFmt w:val="decimal"/>
      <w:lvlText w:val="%1."/>
      <w:lvlJc w:val="left"/>
      <w:pPr>
        <w:ind w:left="900" w:hanging="36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 w15:restartNumberingAfterBreak="0">
    <w:nsid w:val="05763697"/>
    <w:multiLevelType w:val="multilevel"/>
    <w:tmpl w:val="154A1B92"/>
    <w:lvl w:ilvl="0">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6535494"/>
    <w:multiLevelType w:val="multilevel"/>
    <w:tmpl w:val="0F62673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9D96FA2"/>
    <w:multiLevelType w:val="multilevel"/>
    <w:tmpl w:val="F7C25860"/>
    <w:lvl w:ilvl="0">
      <w:numFmt w:val="bullet"/>
      <w:lvlText w:val="-"/>
      <w:lvlJc w:val="left"/>
      <w:pPr>
        <w:tabs>
          <w:tab w:val="num" w:pos="1080"/>
        </w:tabs>
        <w:ind w:left="1080" w:hanging="360"/>
      </w:pPr>
      <w:rPr>
        <w:rFonts w:ascii=".VnTime" w:eastAsia="Times New Roman" w:hAnsi=".VnTime"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07E0702"/>
    <w:multiLevelType w:val="multilevel"/>
    <w:tmpl w:val="223EF962"/>
    <w:lvl w:ilvl="0">
      <w:start w:val="1"/>
      <w:numFmt w:val="decimal"/>
      <w:lvlText w:val="%1."/>
      <w:lvlJc w:val="left"/>
      <w:pPr>
        <w:ind w:left="900" w:hanging="360"/>
      </w:pPr>
      <w:rPr>
        <w:rFonts w:ascii="Times New Roman" w:eastAsia="Times New Roman" w:hAnsi="Times New Roman" w:cs="Times New Roman"/>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 w15:restartNumberingAfterBreak="0">
    <w:nsid w:val="45076C3B"/>
    <w:multiLevelType w:val="multilevel"/>
    <w:tmpl w:val="B1488968"/>
    <w:lvl w:ilvl="0">
      <w:start w:val="1"/>
      <w:numFmt w:val="decimal"/>
      <w:lvlText w:val="%1."/>
      <w:lvlJc w:val="left"/>
      <w:pPr>
        <w:ind w:left="1211" w:hanging="360"/>
      </w:pPr>
      <w:rPr>
        <w:rFonts w:hint="default"/>
        <w:b w:val="0"/>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6" w15:restartNumberingAfterBreak="0">
    <w:nsid w:val="4FAC3C3E"/>
    <w:multiLevelType w:val="multilevel"/>
    <w:tmpl w:val="931C325A"/>
    <w:lvl w:ilvl="0">
      <w:numFmt w:val="bullet"/>
      <w:lvlText w:val="-"/>
      <w:lvlJc w:val="left"/>
      <w:pPr>
        <w:ind w:left="3240" w:hanging="360"/>
      </w:pPr>
      <w:rPr>
        <w:rFonts w:ascii="Times New Roman" w:eastAsia="Times New Roman" w:hAnsi="Times New Roman" w:cs="Times New Roman" w:hint="default"/>
      </w:rPr>
    </w:lvl>
    <w:lvl w:ilvl="1">
      <w:start w:val="1"/>
      <w:numFmt w:val="bullet"/>
      <w:lvlText w:val="o"/>
      <w:lvlJc w:val="left"/>
      <w:pPr>
        <w:ind w:left="3960" w:hanging="360"/>
      </w:pPr>
      <w:rPr>
        <w:rFonts w:ascii="Courier New" w:hAnsi="Courier New" w:cs="Courier New" w:hint="default"/>
      </w:rPr>
    </w:lvl>
    <w:lvl w:ilvl="2">
      <w:start w:val="1"/>
      <w:numFmt w:val="bullet"/>
      <w:lvlText w:val=""/>
      <w:lvlJc w:val="left"/>
      <w:pPr>
        <w:ind w:left="4680" w:hanging="360"/>
      </w:pPr>
      <w:rPr>
        <w:rFonts w:ascii="Wingdings" w:hAnsi="Wingdings"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7" w15:restartNumberingAfterBreak="0">
    <w:nsid w:val="57A801DA"/>
    <w:multiLevelType w:val="multilevel"/>
    <w:tmpl w:val="83A03644"/>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8" w15:restartNumberingAfterBreak="0">
    <w:nsid w:val="66581C7E"/>
    <w:multiLevelType w:val="multilevel"/>
    <w:tmpl w:val="6E96E764"/>
    <w:lvl w:ilvl="0">
      <w:numFmt w:val="bullet"/>
      <w:lvlText w:val="-"/>
      <w:lvlJc w:val="left"/>
      <w:pPr>
        <w:ind w:left="3240" w:hanging="360"/>
      </w:pPr>
      <w:rPr>
        <w:rFonts w:ascii="Times New Roman" w:eastAsia="Times New Roman" w:hAnsi="Times New Roman" w:cs="Times New Roman" w:hint="default"/>
      </w:rPr>
    </w:lvl>
    <w:lvl w:ilvl="1">
      <w:start w:val="1"/>
      <w:numFmt w:val="bullet"/>
      <w:lvlText w:val="o"/>
      <w:lvlJc w:val="left"/>
      <w:pPr>
        <w:ind w:left="3960" w:hanging="360"/>
      </w:pPr>
      <w:rPr>
        <w:rFonts w:ascii="Courier New" w:hAnsi="Courier New" w:cs="Courier New" w:hint="default"/>
      </w:rPr>
    </w:lvl>
    <w:lvl w:ilvl="2">
      <w:start w:val="1"/>
      <w:numFmt w:val="bullet"/>
      <w:lvlText w:val=""/>
      <w:lvlJc w:val="left"/>
      <w:pPr>
        <w:ind w:left="4680" w:hanging="360"/>
      </w:pPr>
      <w:rPr>
        <w:rFonts w:ascii="Wingdings" w:hAnsi="Wingdings"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9" w15:restartNumberingAfterBreak="0">
    <w:nsid w:val="6CA5391D"/>
    <w:multiLevelType w:val="multilevel"/>
    <w:tmpl w:val="BD3095AA"/>
    <w:lvl w:ilvl="0">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73792972"/>
    <w:multiLevelType w:val="multilevel"/>
    <w:tmpl w:val="6A4C4B8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3"/>
  </w:num>
  <w:num w:numId="2">
    <w:abstractNumId w:val="9"/>
  </w:num>
  <w:num w:numId="3">
    <w:abstractNumId w:val="1"/>
  </w:num>
  <w:num w:numId="4">
    <w:abstractNumId w:val="8"/>
  </w:num>
  <w:num w:numId="5">
    <w:abstractNumId w:val="6"/>
  </w:num>
  <w:num w:numId="6">
    <w:abstractNumId w:val="0"/>
  </w:num>
  <w:num w:numId="7">
    <w:abstractNumId w:val="4"/>
  </w:num>
  <w:num w:numId="8">
    <w:abstractNumId w:val="10"/>
  </w:num>
  <w:num w:numId="9">
    <w:abstractNumId w:val="2"/>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EF7"/>
    <w:rsid w:val="0026597F"/>
    <w:rsid w:val="00284688"/>
    <w:rsid w:val="002E48B7"/>
    <w:rsid w:val="003C742D"/>
    <w:rsid w:val="0048077F"/>
    <w:rsid w:val="004D2FF4"/>
    <w:rsid w:val="00567FCE"/>
    <w:rsid w:val="005D6838"/>
    <w:rsid w:val="006E335C"/>
    <w:rsid w:val="006F4EF7"/>
    <w:rsid w:val="007F4B09"/>
    <w:rsid w:val="00893ADB"/>
    <w:rsid w:val="00A11EB2"/>
    <w:rsid w:val="00A82F87"/>
    <w:rsid w:val="00D34668"/>
    <w:rsid w:val="00DB3DD0"/>
    <w:rsid w:val="00F75D0E"/>
    <w:rsid w:val="00FC0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78A0D"/>
  <w15:docId w15:val="{F41D6B01-1325-4442-98F5-54F6E9D6C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rPr>
  </w:style>
  <w:style w:type="paragraph" w:styleId="Heading4">
    <w:name w:val="heading 4"/>
    <w:basedOn w:val="Normal"/>
    <w:next w:val="Normal"/>
    <w:link w:val="Heading4Char"/>
    <w:qFormat/>
    <w:pPr>
      <w:keepNext/>
      <w:spacing w:before="240" w:after="60"/>
      <w:jc w:val="both"/>
      <w:outlineLvl w:val="3"/>
    </w:pPr>
    <w:rPr>
      <w:rFonts w:ascii="Times New Roman" w:hAnsi="Times New Roman"/>
      <w:b/>
      <w:bCs/>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Indent">
    <w:name w:val="Body Text Indent"/>
    <w:basedOn w:val="Normal"/>
    <w:pPr>
      <w:ind w:firstLine="540"/>
      <w:jc w:val="both"/>
    </w:pPr>
    <w:rPr>
      <w:szCs w:val="24"/>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alloonText">
    <w:name w:val="Balloon Text"/>
    <w:basedOn w:val="Normal"/>
    <w:link w:val="BalloonTextChar"/>
    <w:rPr>
      <w:rFonts w:ascii="Segoe UI" w:hAnsi="Segoe UI"/>
      <w:sz w:val="18"/>
      <w:szCs w:val="18"/>
    </w:rPr>
  </w:style>
  <w:style w:type="character" w:customStyle="1" w:styleId="BalloonTextChar">
    <w:name w:val="Balloon Text Char"/>
    <w:link w:val="BalloonText"/>
    <w:rPr>
      <w:rFonts w:ascii="Segoe UI" w:hAnsi="Segoe UI" w:cs="Segoe UI"/>
      <w:sz w:val="18"/>
      <w:szCs w:val="18"/>
    </w:rPr>
  </w:style>
  <w:style w:type="paragraph" w:customStyle="1" w:styleId="CharCharCharCharCharCharChar">
    <w:name w:val="Char Char Char Char Char Char Char"/>
    <w:pPr>
      <w:tabs>
        <w:tab w:val="left" w:pos="1152"/>
      </w:tabs>
      <w:spacing w:before="120" w:after="120" w:line="312" w:lineRule="auto"/>
    </w:pPr>
    <w:rPr>
      <w:rFonts w:ascii="Arial" w:hAnsi="Arial" w:cs="Arial"/>
      <w:sz w:val="26"/>
      <w:szCs w:val="26"/>
    </w:rPr>
  </w:style>
  <w:style w:type="paragraph" w:customStyle="1" w:styleId="Char">
    <w:name w:val="Char"/>
    <w:basedOn w:val="Normal"/>
    <w:pPr>
      <w:pageBreakBefore/>
      <w:spacing w:before="100" w:beforeAutospacing="1" w:after="100" w:afterAutospacing="1"/>
    </w:pPr>
    <w:rPr>
      <w:rFonts w:ascii="Tahoma" w:hAnsi="Tahoma" w:cs="Tahoma"/>
      <w:sz w:val="20"/>
      <w:szCs w:val="20"/>
    </w:rPr>
  </w:style>
  <w:style w:type="table" w:customStyle="1" w:styleId="GenStyleDefTable">
    <w:name w:val="GenStyleDefTable"/>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CellMar>
        <w:top w:w="0" w:type="dxa"/>
        <w:left w:w="0" w:type="dxa"/>
        <w:bottom w:w="0" w:type="dxa"/>
        <w:right w:w="0" w:type="dxa"/>
      </w:tblCellMar>
    </w:tblPr>
  </w:style>
  <w:style w:type="paragraph" w:styleId="NormalWeb">
    <w:name w:val="Normal (Web)"/>
    <w:basedOn w:val="Normal"/>
    <w:link w:val="NormalWebChar"/>
    <w:uiPriority w:val="99"/>
    <w:unhideWhenUsed/>
    <w:qFormat/>
    <w:pPr>
      <w:spacing w:before="100" w:beforeAutospacing="1" w:after="100" w:afterAutospacing="1"/>
    </w:pPr>
    <w:rPr>
      <w:rFonts w:ascii="Times New Roman" w:hAnsi="Times New Roman"/>
      <w:sz w:val="24"/>
      <w:szCs w:val="24"/>
    </w:rPr>
  </w:style>
  <w:style w:type="character" w:customStyle="1" w:styleId="NormalWebChar">
    <w:name w:val="Normal (Web) Char"/>
    <w:link w:val="NormalWeb"/>
    <w:uiPriority w:val="99"/>
    <w:rPr>
      <w:sz w:val="24"/>
      <w:szCs w:val="24"/>
    </w:rPr>
  </w:style>
  <w:style w:type="character" w:customStyle="1" w:styleId="apple-converted-space">
    <w:name w:val="apple-converted-space"/>
    <w:basedOn w:val="DefaultParagraphFont"/>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VnTime" w:hAnsi=".VnTim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701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3817/TTr-UBND&amp;area=2&amp;type=0&amp;match=False&amp;vc=True&amp;org=78&amp;lan=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F948D3-B7D6-4CA6-BDDA-50DF8F722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1439</Words>
  <Characters>8204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UBND tØnh NghÖ an                                Céng hoµ x• héi chñ nghÜa ViÖt nam</vt:lpstr>
    </vt:vector>
  </TitlesOfParts>
  <Company>CREATOR</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NghÖ an                                Céng hoµ x• héi chñ nghÜa ViÖt nam</dc:title>
  <dc:subject/>
  <dc:creator>DUYANH</dc:creator>
  <cp:keywords/>
  <cp:lastModifiedBy>User</cp:lastModifiedBy>
  <cp:revision>6</cp:revision>
  <dcterms:created xsi:type="dcterms:W3CDTF">2026-06-16T01:26:00Z</dcterms:created>
  <dcterms:modified xsi:type="dcterms:W3CDTF">2026-06-19T01:19:00Z</dcterms:modified>
</cp:coreProperties>
</file>