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510"/>
        <w:gridCol w:w="5670"/>
      </w:tblGrid>
      <w:tr w:rsidR="00B514B3" w:rsidRPr="001A5197" w14:paraId="3AA2B02A" w14:textId="77777777" w:rsidTr="00541A66">
        <w:tc>
          <w:tcPr>
            <w:tcW w:w="3510" w:type="dxa"/>
            <w:hideMark/>
          </w:tcPr>
          <w:p w14:paraId="71E6C44F" w14:textId="77777777" w:rsidR="009C4304" w:rsidRPr="00B514B3" w:rsidRDefault="009C4304" w:rsidP="00541A66">
            <w:pPr>
              <w:jc w:val="center"/>
              <w:rPr>
                <w:b/>
                <w:bCs/>
                <w:color w:val="000000" w:themeColor="text1"/>
                <w:sz w:val="26"/>
                <w:szCs w:val="28"/>
              </w:rPr>
            </w:pPr>
            <w:r w:rsidRPr="00B514B3">
              <w:rPr>
                <w:b/>
                <w:bCs/>
                <w:color w:val="000000" w:themeColor="text1"/>
                <w:sz w:val="26"/>
                <w:szCs w:val="28"/>
              </w:rPr>
              <w:t>ỦY BAN NHÂN DÂN</w:t>
            </w:r>
          </w:p>
          <w:p w14:paraId="2B223A26" w14:textId="0F8E051F" w:rsidR="009C4304" w:rsidRPr="00D36D48" w:rsidRDefault="009C4304" w:rsidP="00541A66">
            <w:pPr>
              <w:jc w:val="center"/>
              <w:rPr>
                <w:b/>
                <w:bCs/>
                <w:color w:val="000000" w:themeColor="text1"/>
                <w:sz w:val="26"/>
                <w:szCs w:val="28"/>
              </w:rPr>
            </w:pPr>
            <w:r w:rsidRPr="00B514B3">
              <w:rPr>
                <w:b/>
                <w:bCs/>
                <w:color w:val="000000" w:themeColor="text1"/>
                <w:sz w:val="26"/>
                <w:szCs w:val="28"/>
              </w:rPr>
              <w:t>TỈNH HƯNG YÊN</w:t>
            </w:r>
          </w:p>
          <w:p w14:paraId="31B4A9D0" w14:textId="311E4D3F" w:rsidR="00D36D48" w:rsidRPr="00D36D48" w:rsidRDefault="00D36D48" w:rsidP="00541A66">
            <w:pPr>
              <w:jc w:val="center"/>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1660288" behindDoc="0" locked="0" layoutInCell="1" allowOverlap="1" wp14:anchorId="7286448C" wp14:editId="20A11A80">
                      <wp:simplePos x="0" y="0"/>
                      <wp:positionH relativeFrom="column">
                        <wp:posOffset>691169</wp:posOffset>
                      </wp:positionH>
                      <wp:positionV relativeFrom="paragraph">
                        <wp:posOffset>19627</wp:posOffset>
                      </wp:positionV>
                      <wp:extent cx="626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26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F6DC63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4pt,1.55pt" to="103.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" strokecolor="black [3040]"/>
                  </w:pict>
                </mc:Fallback>
              </mc:AlternateContent>
            </w:r>
          </w:p>
          <w:p w14:paraId="166160B7" w14:textId="74B88F8B" w:rsidR="009C4304" w:rsidRPr="00D36D48" w:rsidRDefault="009C4304" w:rsidP="00541A66">
            <w:pPr>
              <w:jc w:val="center"/>
              <w:rPr>
                <w:color w:val="000000" w:themeColor="text1"/>
                <w:sz w:val="28"/>
                <w:szCs w:val="28"/>
              </w:rPr>
            </w:pPr>
            <w:r w:rsidRPr="00D36D48">
              <w:rPr>
                <w:color w:val="000000" w:themeColor="text1"/>
                <w:sz w:val="28"/>
                <w:szCs w:val="28"/>
              </w:rPr>
              <w:t xml:space="preserve">Số: </w:t>
            </w:r>
            <w:r w:rsidR="00B41AD9">
              <w:rPr>
                <w:color w:val="000000" w:themeColor="text1"/>
                <w:sz w:val="28"/>
                <w:szCs w:val="28"/>
              </w:rPr>
              <w:t>18</w:t>
            </w:r>
            <w:r w:rsidRPr="00D36D48">
              <w:rPr>
                <w:color w:val="000000" w:themeColor="text1"/>
                <w:sz w:val="28"/>
                <w:szCs w:val="28"/>
              </w:rPr>
              <w:t>/202</w:t>
            </w:r>
            <w:r w:rsidR="000103CA" w:rsidRPr="00D36D48">
              <w:rPr>
                <w:color w:val="000000" w:themeColor="text1"/>
                <w:sz w:val="28"/>
                <w:szCs w:val="28"/>
              </w:rPr>
              <w:t>6</w:t>
            </w:r>
            <w:r w:rsidRPr="00D36D48">
              <w:rPr>
                <w:color w:val="000000" w:themeColor="text1"/>
                <w:sz w:val="28"/>
                <w:szCs w:val="28"/>
              </w:rPr>
              <w:t>/QĐ-UBND</w:t>
            </w:r>
          </w:p>
        </w:tc>
        <w:tc>
          <w:tcPr>
            <w:tcW w:w="5670" w:type="dxa"/>
            <w:hideMark/>
          </w:tcPr>
          <w:p w14:paraId="30C817B6" w14:textId="77777777" w:rsidR="00272F9D" w:rsidRPr="00B514B3" w:rsidRDefault="00272F9D" w:rsidP="00541A66">
            <w:pPr>
              <w:jc w:val="center"/>
              <w:rPr>
                <w:b/>
                <w:bCs/>
                <w:color w:val="000000" w:themeColor="text1"/>
                <w:sz w:val="26"/>
                <w:szCs w:val="28"/>
                <w:lang w:val="vi-VN"/>
              </w:rPr>
            </w:pPr>
            <w:r w:rsidRPr="00B514B3">
              <w:rPr>
                <w:b/>
                <w:bCs/>
                <w:color w:val="000000" w:themeColor="text1"/>
                <w:sz w:val="26"/>
                <w:szCs w:val="28"/>
                <w:lang w:val="vi-VN"/>
              </w:rPr>
              <w:t>CỘNG HÒA XÃ HỘI CHỦ NGHĨA VIỆT NAM</w:t>
            </w:r>
          </w:p>
          <w:p w14:paraId="127AF3AA" w14:textId="56673B92" w:rsidR="00272F9D" w:rsidRPr="00D36D48" w:rsidRDefault="00272F9D" w:rsidP="00541A66">
            <w:pPr>
              <w:jc w:val="center"/>
              <w:rPr>
                <w:color w:val="000000" w:themeColor="text1"/>
                <w:sz w:val="28"/>
                <w:szCs w:val="28"/>
              </w:rPr>
            </w:pPr>
            <w:r w:rsidRPr="00B514B3">
              <w:rPr>
                <w:b/>
                <w:bCs/>
                <w:color w:val="000000" w:themeColor="text1"/>
                <w:sz w:val="28"/>
                <w:szCs w:val="28"/>
                <w:lang w:val="vi-VN"/>
              </w:rPr>
              <w:t>Độc lập - Tự do - Hạnh phúc</w:t>
            </w:r>
          </w:p>
          <w:p w14:paraId="00845975" w14:textId="2A1DDE7B" w:rsidR="00D36D48" w:rsidRPr="00D36D48" w:rsidRDefault="00D36D48" w:rsidP="00541A66">
            <w:pPr>
              <w:jc w:val="center"/>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61312" behindDoc="0" locked="0" layoutInCell="1" allowOverlap="1" wp14:anchorId="56ECD2B9" wp14:editId="77617703">
                      <wp:simplePos x="0" y="0"/>
                      <wp:positionH relativeFrom="column">
                        <wp:posOffset>604647</wp:posOffset>
                      </wp:positionH>
                      <wp:positionV relativeFrom="paragraph">
                        <wp:posOffset>34061</wp:posOffset>
                      </wp:positionV>
                      <wp:extent cx="2216506" cy="0"/>
                      <wp:effectExtent l="0" t="0" r="12700" b="19050"/>
                      <wp:wrapNone/>
                      <wp:docPr id="3" name="Straight Connector 3"/>
                      <wp:cNvGraphicFramePr/>
                      <a:graphic xmlns:a="http://schemas.openxmlformats.org/drawingml/2006/main">
                        <a:graphicData uri="http://schemas.microsoft.com/office/word/2010/wordprocessingShape">
                          <wps:wsp>
                            <wps:cNvCnPr/>
                            <wps:spPr>
                              <a:xfrm>
                                <a:off x="0" y="0"/>
                                <a:ext cx="22165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6pt,2.7pt" to="222.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" strokecolor="black [3040]"/>
                  </w:pict>
                </mc:Fallback>
              </mc:AlternateContent>
            </w:r>
          </w:p>
          <w:p w14:paraId="11E288B1" w14:textId="1ABCA037" w:rsidR="009C4304" w:rsidRPr="00B514B3" w:rsidRDefault="00272F9D" w:rsidP="00B41AD9">
            <w:pPr>
              <w:jc w:val="center"/>
              <w:rPr>
                <w:b/>
                <w:bCs/>
                <w:color w:val="000000" w:themeColor="text1"/>
                <w:sz w:val="28"/>
                <w:szCs w:val="28"/>
                <w:lang w:val="vi-VN"/>
              </w:rPr>
            </w:pPr>
            <w:r w:rsidRPr="00B514B3">
              <w:rPr>
                <w:i/>
                <w:iCs/>
                <w:color w:val="000000" w:themeColor="text1"/>
                <w:sz w:val="28"/>
                <w:szCs w:val="28"/>
                <w:lang w:val="vi-VN"/>
              </w:rPr>
              <w:t>Hưng Yên, ngày</w:t>
            </w:r>
            <w:r w:rsidR="00796A44" w:rsidRPr="00B514B3">
              <w:rPr>
                <w:i/>
                <w:iCs/>
                <w:color w:val="000000" w:themeColor="text1"/>
                <w:sz w:val="28"/>
                <w:szCs w:val="28"/>
                <w:lang w:val="vi-VN"/>
              </w:rPr>
              <w:t xml:space="preserve"> </w:t>
            </w:r>
            <w:r w:rsidR="00B41AD9">
              <w:rPr>
                <w:i/>
                <w:iCs/>
                <w:color w:val="000000" w:themeColor="text1"/>
                <w:sz w:val="28"/>
                <w:szCs w:val="28"/>
              </w:rPr>
              <w:t>23</w:t>
            </w:r>
            <w:r w:rsidRPr="00B514B3">
              <w:rPr>
                <w:i/>
                <w:iCs/>
                <w:color w:val="000000" w:themeColor="text1"/>
                <w:sz w:val="28"/>
                <w:szCs w:val="28"/>
                <w:lang w:val="vi-VN"/>
              </w:rPr>
              <w:t xml:space="preserve"> tháng</w:t>
            </w:r>
            <w:r w:rsidR="00541A66">
              <w:rPr>
                <w:i/>
                <w:iCs/>
                <w:color w:val="000000" w:themeColor="text1"/>
                <w:sz w:val="28"/>
                <w:szCs w:val="28"/>
              </w:rPr>
              <w:t xml:space="preserve"> 4</w:t>
            </w:r>
            <w:r w:rsidR="00E73FAB" w:rsidRPr="00B514B3">
              <w:rPr>
                <w:i/>
                <w:iCs/>
                <w:color w:val="000000" w:themeColor="text1"/>
                <w:sz w:val="28"/>
                <w:szCs w:val="28"/>
                <w:lang w:val="vi-VN"/>
              </w:rPr>
              <w:t xml:space="preserve"> </w:t>
            </w:r>
            <w:r w:rsidRPr="00B514B3">
              <w:rPr>
                <w:i/>
                <w:iCs/>
                <w:color w:val="000000" w:themeColor="text1"/>
                <w:sz w:val="28"/>
                <w:szCs w:val="28"/>
                <w:lang w:val="vi-VN"/>
              </w:rPr>
              <w:t xml:space="preserve"> năm 202</w:t>
            </w:r>
            <w:r w:rsidR="000103CA" w:rsidRPr="00B514B3">
              <w:rPr>
                <w:i/>
                <w:iCs/>
                <w:color w:val="000000" w:themeColor="text1"/>
                <w:sz w:val="28"/>
                <w:szCs w:val="28"/>
                <w:lang w:val="vi-VN"/>
              </w:rPr>
              <w:t>6</w:t>
            </w:r>
          </w:p>
        </w:tc>
      </w:tr>
    </w:tbl>
    <w:p w14:paraId="2667D9BD" w14:textId="77777777" w:rsidR="001D4A0E" w:rsidRPr="002F0515" w:rsidRDefault="001D4A0E" w:rsidP="00475850">
      <w:pPr>
        <w:jc w:val="center"/>
        <w:rPr>
          <w:b/>
          <w:bCs/>
          <w:color w:val="000000" w:themeColor="text1"/>
          <w:szCs w:val="12"/>
          <w:lang w:val="vi-VN"/>
        </w:rPr>
      </w:pPr>
    </w:p>
    <w:p w14:paraId="7F4EBA19" w14:textId="77777777" w:rsidR="00D36D48" w:rsidRDefault="00D36D48" w:rsidP="00796A44">
      <w:pPr>
        <w:jc w:val="center"/>
        <w:rPr>
          <w:b/>
          <w:bCs/>
          <w:color w:val="000000" w:themeColor="text1"/>
          <w:sz w:val="28"/>
          <w:szCs w:val="28"/>
        </w:rPr>
      </w:pPr>
    </w:p>
    <w:p w14:paraId="2DFF036B" w14:textId="0EC038C6" w:rsidR="009C4304" w:rsidRPr="00B514B3" w:rsidRDefault="009C4304" w:rsidP="00796A44">
      <w:pPr>
        <w:jc w:val="center"/>
        <w:rPr>
          <w:b/>
          <w:bCs/>
          <w:color w:val="000000" w:themeColor="text1"/>
          <w:sz w:val="28"/>
          <w:szCs w:val="28"/>
          <w:lang w:val="vi-VN"/>
        </w:rPr>
      </w:pPr>
      <w:r w:rsidRPr="00B514B3">
        <w:rPr>
          <w:b/>
          <w:bCs/>
          <w:color w:val="000000" w:themeColor="text1"/>
          <w:sz w:val="28"/>
          <w:szCs w:val="28"/>
          <w:lang w:val="vi-VN"/>
        </w:rPr>
        <w:t>QUYẾT ĐỊNH</w:t>
      </w:r>
    </w:p>
    <w:p w14:paraId="515B1401" w14:textId="77777777" w:rsidR="00B41AD9" w:rsidRDefault="00B41AD9" w:rsidP="00D36D48">
      <w:pPr>
        <w:spacing w:before="20" w:after="20"/>
        <w:ind w:firstLine="720"/>
        <w:jc w:val="center"/>
        <w:rPr>
          <w:b/>
          <w:sz w:val="28"/>
          <w:szCs w:val="28"/>
        </w:rPr>
      </w:pPr>
      <w:r w:rsidRPr="00B41AD9">
        <w:rPr>
          <w:b/>
          <w:sz w:val="28"/>
          <w:szCs w:val="28"/>
        </w:rPr>
        <w:t xml:space="preserve">Phân cấp tiếp nhận bàn giao đối với các công trình hạ tầng kỹ thuật, hạ tầng xã hội thuộc các dự án đầu tư xây dựng khu đô thị, khu nhà ở </w:t>
      </w:r>
    </w:p>
    <w:p w14:paraId="1345A83D" w14:textId="2E1B42C8" w:rsidR="009A5EA2" w:rsidRPr="00B41AD9" w:rsidRDefault="00B41AD9" w:rsidP="00D36D48">
      <w:pPr>
        <w:spacing w:before="20" w:after="20"/>
        <w:ind w:firstLine="720"/>
        <w:jc w:val="center"/>
        <w:rPr>
          <w:b/>
          <w:i/>
          <w:color w:val="000000" w:themeColor="text1"/>
          <w:sz w:val="28"/>
          <w:szCs w:val="28"/>
          <w:lang w:val="vi-VN"/>
        </w:rPr>
      </w:pPr>
      <w:r w:rsidRPr="00B41AD9">
        <w:rPr>
          <w:b/>
          <w:sz w:val="28"/>
          <w:szCs w:val="28"/>
        </w:rPr>
        <w:t>trên địa bàn tỉnh Hưng Yên</w:t>
      </w:r>
    </w:p>
    <w:p w14:paraId="4AC5FC3E" w14:textId="77777777" w:rsidR="00B41AD9" w:rsidRDefault="00B41AD9" w:rsidP="00B41AD9">
      <w:pPr>
        <w:spacing w:before="120" w:after="120"/>
        <w:ind w:firstLine="720"/>
        <w:jc w:val="both"/>
      </w:pPr>
      <w:r>
        <w:rPr>
          <w:i/>
          <w:noProof/>
          <w:color w:val="000000" w:themeColor="text1"/>
          <w:sz w:val="28"/>
          <w:szCs w:val="28"/>
        </w:rPr>
        <mc:AlternateContent>
          <mc:Choice Requires="wps">
            <w:drawing>
              <wp:anchor distT="0" distB="0" distL="114300" distR="114300" simplePos="0" relativeHeight="251659264" behindDoc="0" locked="0" layoutInCell="1" allowOverlap="1" wp14:anchorId="122F5C9B" wp14:editId="61D95508">
                <wp:simplePos x="0" y="0"/>
                <wp:positionH relativeFrom="column">
                  <wp:posOffset>2322195</wp:posOffset>
                </wp:positionH>
                <wp:positionV relativeFrom="paragraph">
                  <wp:posOffset>16510</wp:posOffset>
                </wp:positionV>
                <wp:extent cx="1136015"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1136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85pt,1.3pt" to="272.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" strokecolor="black [3040]"/>
            </w:pict>
          </mc:Fallback>
        </mc:AlternateContent>
      </w:r>
    </w:p>
    <w:p w14:paraId="6767BE08" w14:textId="77777777" w:rsidR="00B41AD9" w:rsidRPr="00460F6B" w:rsidRDefault="00B41AD9" w:rsidP="00B75360">
      <w:pPr>
        <w:spacing w:before="120" w:after="120"/>
        <w:ind w:firstLine="720"/>
        <w:jc w:val="both"/>
        <w:rPr>
          <w:i/>
          <w:sz w:val="28"/>
          <w:szCs w:val="28"/>
        </w:rPr>
      </w:pPr>
      <w:r w:rsidRPr="00460F6B">
        <w:rPr>
          <w:i/>
          <w:sz w:val="28"/>
          <w:szCs w:val="28"/>
        </w:rPr>
        <w:t xml:space="preserve">Căn cứ Luật Tổ chức chính quyền địa phương số 72/2025/QH15; </w:t>
      </w:r>
    </w:p>
    <w:p w14:paraId="10D6E344" w14:textId="77777777" w:rsidR="00B41AD9" w:rsidRPr="00460F6B" w:rsidRDefault="00B41AD9" w:rsidP="00B75360">
      <w:pPr>
        <w:spacing w:before="120" w:after="120"/>
        <w:ind w:firstLine="720"/>
        <w:jc w:val="both"/>
        <w:rPr>
          <w:i/>
          <w:sz w:val="28"/>
          <w:szCs w:val="28"/>
        </w:rPr>
      </w:pPr>
      <w:r w:rsidRPr="00460F6B">
        <w:rPr>
          <w:i/>
          <w:sz w:val="28"/>
          <w:szCs w:val="28"/>
        </w:rPr>
        <w:t xml:space="preserve">Căn cứ Luật Xây dựng số 50/2014/QH13; </w:t>
      </w:r>
    </w:p>
    <w:p w14:paraId="14D376A5" w14:textId="09A4284F" w:rsidR="00B41AD9" w:rsidRPr="00460F6B" w:rsidRDefault="00B41AD9" w:rsidP="00B75360">
      <w:pPr>
        <w:spacing w:before="120" w:after="120"/>
        <w:ind w:firstLine="720"/>
        <w:jc w:val="both"/>
        <w:rPr>
          <w:i/>
          <w:sz w:val="28"/>
          <w:szCs w:val="28"/>
        </w:rPr>
      </w:pPr>
      <w:r w:rsidRPr="00460F6B">
        <w:rPr>
          <w:i/>
          <w:sz w:val="28"/>
          <w:szCs w:val="28"/>
        </w:rPr>
        <w:t xml:space="preserve">Căn cứ Luật </w:t>
      </w:r>
      <w:r w:rsidRPr="00460F6B">
        <w:rPr>
          <w:i/>
          <w:sz w:val="28"/>
          <w:szCs w:val="28"/>
        </w:rPr>
        <w:t xml:space="preserve">sửa đổi, bổ sung một số điều của Luật Xây dựng </w:t>
      </w:r>
      <w:r w:rsidRPr="00460F6B">
        <w:rPr>
          <w:i/>
          <w:sz w:val="28"/>
          <w:szCs w:val="28"/>
        </w:rPr>
        <w:t xml:space="preserve">số 62/2020/QH14; </w:t>
      </w:r>
    </w:p>
    <w:p w14:paraId="068DAA9E" w14:textId="580B212D" w:rsidR="00B41AD9" w:rsidRPr="00460F6B" w:rsidRDefault="00B41AD9" w:rsidP="00B75360">
      <w:pPr>
        <w:spacing w:before="120" w:after="120"/>
        <w:ind w:firstLine="720"/>
        <w:jc w:val="both"/>
        <w:rPr>
          <w:i/>
          <w:sz w:val="28"/>
          <w:szCs w:val="28"/>
        </w:rPr>
      </w:pPr>
      <w:r w:rsidRPr="00460F6B">
        <w:rPr>
          <w:i/>
          <w:sz w:val="28"/>
          <w:szCs w:val="28"/>
        </w:rPr>
        <w:t>Căn cứ Luật Nhà</w:t>
      </w:r>
      <w:r w:rsidRPr="00460F6B">
        <w:rPr>
          <w:i/>
          <w:sz w:val="28"/>
          <w:szCs w:val="28"/>
        </w:rPr>
        <w:t xml:space="preserve"> ở</w:t>
      </w:r>
      <w:r w:rsidRPr="00460F6B">
        <w:rPr>
          <w:i/>
          <w:sz w:val="28"/>
          <w:szCs w:val="28"/>
        </w:rPr>
        <w:t xml:space="preserve"> số 27/2023/QH15; </w:t>
      </w:r>
    </w:p>
    <w:p w14:paraId="79AB11B9" w14:textId="77777777" w:rsidR="00B41AD9" w:rsidRPr="00460F6B" w:rsidRDefault="00B41AD9" w:rsidP="00B75360">
      <w:pPr>
        <w:spacing w:before="120" w:after="120"/>
        <w:ind w:firstLine="720"/>
        <w:jc w:val="both"/>
        <w:rPr>
          <w:i/>
          <w:sz w:val="28"/>
          <w:szCs w:val="28"/>
        </w:rPr>
      </w:pPr>
      <w:r w:rsidRPr="00460F6B">
        <w:rPr>
          <w:i/>
          <w:sz w:val="28"/>
          <w:szCs w:val="28"/>
        </w:rPr>
        <w:t xml:space="preserve">Căn cứ Luật Kinh doanh bất động sản số 29/2023/QH15; </w:t>
      </w:r>
    </w:p>
    <w:p w14:paraId="28B6808F" w14:textId="77777777" w:rsidR="00B41AD9" w:rsidRPr="00460F6B" w:rsidRDefault="00B41AD9" w:rsidP="00B75360">
      <w:pPr>
        <w:spacing w:before="120" w:after="120"/>
        <w:ind w:firstLine="720"/>
        <w:jc w:val="both"/>
        <w:rPr>
          <w:i/>
          <w:sz w:val="28"/>
          <w:szCs w:val="28"/>
        </w:rPr>
      </w:pPr>
      <w:r w:rsidRPr="00460F6B">
        <w:rPr>
          <w:i/>
          <w:sz w:val="28"/>
          <w:szCs w:val="28"/>
        </w:rPr>
        <w:t>Căn cứ Nghị định số 11/2013/NĐ-CP Chính phủ</w:t>
      </w:r>
      <w:r w:rsidRPr="00460F6B">
        <w:rPr>
          <w:i/>
          <w:sz w:val="28"/>
          <w:szCs w:val="28"/>
        </w:rPr>
        <w:t xml:space="preserve"> về quản lý đầu tư phát triên đô</w:t>
      </w:r>
      <w:r w:rsidRPr="00460F6B">
        <w:rPr>
          <w:i/>
          <w:sz w:val="28"/>
          <w:szCs w:val="28"/>
        </w:rPr>
        <w:t xml:space="preserve"> thị</w:t>
      </w:r>
      <w:r w:rsidRPr="00460F6B">
        <w:rPr>
          <w:i/>
          <w:sz w:val="28"/>
          <w:szCs w:val="28"/>
        </w:rPr>
        <w:t>;</w:t>
      </w:r>
      <w:r w:rsidRPr="00460F6B">
        <w:rPr>
          <w:i/>
          <w:sz w:val="28"/>
          <w:szCs w:val="28"/>
        </w:rPr>
        <w:t xml:space="preserve"> </w:t>
      </w:r>
    </w:p>
    <w:p w14:paraId="0E77E1DF" w14:textId="77777777" w:rsidR="00B41AD9" w:rsidRPr="00460F6B" w:rsidRDefault="00B41AD9" w:rsidP="00B75360">
      <w:pPr>
        <w:spacing w:before="120" w:after="120"/>
        <w:ind w:firstLine="720"/>
        <w:jc w:val="both"/>
        <w:rPr>
          <w:rFonts w:ascii="Times New Roman Italic" w:hAnsi="Times New Roman Italic"/>
          <w:i/>
          <w:spacing w:val="-4"/>
          <w:sz w:val="28"/>
          <w:szCs w:val="28"/>
        </w:rPr>
      </w:pPr>
      <w:r w:rsidRPr="00460F6B">
        <w:rPr>
          <w:rFonts w:ascii="Times New Roman Italic" w:hAnsi="Times New Roman Italic"/>
          <w:i/>
          <w:spacing w:val="-4"/>
          <w:sz w:val="28"/>
          <w:szCs w:val="28"/>
        </w:rPr>
        <w:t>Căn cứ Nghị định số 06/2021/NĐ-CP của Chính phủ quy định chi tiết một số nội dung về quản lý chất lượng, thi công xây dựng</w:t>
      </w:r>
      <w:r w:rsidRPr="00460F6B">
        <w:rPr>
          <w:rFonts w:ascii="Times New Roman Italic" w:hAnsi="Times New Roman Italic"/>
          <w:i/>
          <w:spacing w:val="-4"/>
          <w:sz w:val="28"/>
          <w:szCs w:val="28"/>
        </w:rPr>
        <w:t xml:space="preserve"> và bảo trì công trình xây dựng;</w:t>
      </w:r>
      <w:r w:rsidRPr="00460F6B">
        <w:rPr>
          <w:rFonts w:ascii="Times New Roman Italic" w:hAnsi="Times New Roman Italic"/>
          <w:i/>
          <w:spacing w:val="-4"/>
          <w:sz w:val="28"/>
          <w:szCs w:val="28"/>
        </w:rPr>
        <w:t xml:space="preserve"> </w:t>
      </w:r>
    </w:p>
    <w:p w14:paraId="09EB42EE" w14:textId="77777777" w:rsidR="00B41AD9" w:rsidRPr="00460F6B" w:rsidRDefault="00B41AD9" w:rsidP="00B75360">
      <w:pPr>
        <w:spacing w:before="120" w:after="120"/>
        <w:ind w:firstLine="720"/>
        <w:jc w:val="both"/>
        <w:rPr>
          <w:rFonts w:ascii="Times New Roman Italic" w:hAnsi="Times New Roman Italic"/>
          <w:i/>
          <w:spacing w:val="-2"/>
          <w:sz w:val="28"/>
          <w:szCs w:val="28"/>
        </w:rPr>
      </w:pPr>
      <w:r w:rsidRPr="00460F6B">
        <w:rPr>
          <w:rFonts w:ascii="Times New Roman Italic" w:hAnsi="Times New Roman Italic"/>
          <w:i/>
          <w:spacing w:val="-2"/>
          <w:sz w:val="28"/>
          <w:szCs w:val="28"/>
        </w:rPr>
        <w:t xml:space="preserve">Căn cứ Nghị định số 175/2024/NĐ-CP của Chính phủ quy định chi tiết một số điều và biện pháp thi hành </w:t>
      </w:r>
      <w:r w:rsidRPr="00460F6B">
        <w:rPr>
          <w:rFonts w:ascii="Times New Roman Italic" w:hAnsi="Times New Roman Italic"/>
          <w:i/>
          <w:spacing w:val="-2"/>
          <w:sz w:val="28"/>
          <w:szCs w:val="28"/>
        </w:rPr>
        <w:t>Luật X</w:t>
      </w:r>
      <w:r w:rsidRPr="00460F6B">
        <w:rPr>
          <w:rFonts w:ascii="Times New Roman Italic" w:hAnsi="Times New Roman Italic"/>
          <w:i/>
          <w:spacing w:val="-2"/>
          <w:sz w:val="28"/>
          <w:szCs w:val="28"/>
        </w:rPr>
        <w:t xml:space="preserve">ây dựng về quản lý hoạt động xây dựng; </w:t>
      </w:r>
    </w:p>
    <w:p w14:paraId="76D4231B" w14:textId="48F560F5" w:rsidR="00B41AD9" w:rsidRPr="00460F6B" w:rsidRDefault="00B41AD9" w:rsidP="00B75360">
      <w:pPr>
        <w:spacing w:before="120" w:after="120"/>
        <w:ind w:firstLine="720"/>
        <w:jc w:val="both"/>
        <w:rPr>
          <w:i/>
          <w:sz w:val="28"/>
          <w:szCs w:val="28"/>
        </w:rPr>
      </w:pPr>
      <w:r w:rsidRPr="00460F6B">
        <w:rPr>
          <w:i/>
          <w:sz w:val="28"/>
          <w:szCs w:val="28"/>
        </w:rPr>
        <w:t>Căn cứ Nghị định số 35/2023/NĐ-CP của Chính phủ sửa đổi, bổ sung một số điều của các Nghị định thuộc lĩnh vực q</w:t>
      </w:r>
      <w:r w:rsidRPr="00460F6B">
        <w:rPr>
          <w:i/>
          <w:sz w:val="28"/>
          <w:szCs w:val="28"/>
        </w:rPr>
        <w:t>uản lý nhà nước của Bộ Xây dựng;</w:t>
      </w:r>
    </w:p>
    <w:p w14:paraId="08957199" w14:textId="77777777" w:rsidR="00B41AD9" w:rsidRPr="00460F6B" w:rsidRDefault="00B41AD9" w:rsidP="00B75360">
      <w:pPr>
        <w:spacing w:before="120" w:after="120"/>
        <w:ind w:firstLine="720"/>
        <w:jc w:val="both"/>
        <w:rPr>
          <w:i/>
          <w:sz w:val="28"/>
          <w:szCs w:val="28"/>
        </w:rPr>
      </w:pPr>
      <w:r w:rsidRPr="00460F6B">
        <w:rPr>
          <w:i/>
          <w:sz w:val="28"/>
          <w:szCs w:val="28"/>
        </w:rPr>
        <w:t xml:space="preserve"> Căn cứ Nghị định số 140/2025/NĐ-CP của Chính phủ quy định về phân định thẩm quyền của chính quyền địa phương 02 cấp trong lĩnh vực quản lý nhà nước của Bộ Xây dựng; </w:t>
      </w:r>
    </w:p>
    <w:p w14:paraId="23BBC732" w14:textId="77777777" w:rsidR="00B41AD9" w:rsidRPr="00460F6B" w:rsidRDefault="00B41AD9" w:rsidP="00B75360">
      <w:pPr>
        <w:spacing w:before="120" w:after="120"/>
        <w:ind w:firstLine="720"/>
        <w:jc w:val="both"/>
        <w:rPr>
          <w:i/>
          <w:sz w:val="28"/>
          <w:szCs w:val="28"/>
        </w:rPr>
      </w:pPr>
      <w:r w:rsidRPr="00460F6B">
        <w:rPr>
          <w:i/>
          <w:sz w:val="28"/>
          <w:szCs w:val="28"/>
        </w:rPr>
        <w:t>Căn cứ Nghị định số 144/2025/NĐ-CP của Chính phủ quy định về phân quyền, phân cấp trong lĩnh vực quản lý nhà nước của Bộ</w:t>
      </w:r>
      <w:r w:rsidRPr="00460F6B">
        <w:rPr>
          <w:i/>
          <w:sz w:val="28"/>
          <w:szCs w:val="28"/>
        </w:rPr>
        <w:t xml:space="preserve"> Xây dựng;</w:t>
      </w:r>
      <w:r w:rsidRPr="00460F6B">
        <w:rPr>
          <w:i/>
          <w:sz w:val="28"/>
          <w:szCs w:val="28"/>
        </w:rPr>
        <w:t xml:space="preserve"> </w:t>
      </w:r>
    </w:p>
    <w:p w14:paraId="1F627478" w14:textId="77777777" w:rsidR="00B41AD9" w:rsidRPr="00460F6B" w:rsidRDefault="00B41AD9" w:rsidP="00B75360">
      <w:pPr>
        <w:spacing w:before="120" w:after="120"/>
        <w:ind w:firstLine="720"/>
        <w:jc w:val="both"/>
        <w:rPr>
          <w:rFonts w:ascii="Times New Roman Italic" w:hAnsi="Times New Roman Italic"/>
          <w:i/>
          <w:spacing w:val="-2"/>
          <w:sz w:val="28"/>
          <w:szCs w:val="28"/>
        </w:rPr>
      </w:pPr>
      <w:r w:rsidRPr="00460F6B">
        <w:rPr>
          <w:rFonts w:ascii="Times New Roman Italic" w:hAnsi="Times New Roman Italic"/>
          <w:i/>
          <w:spacing w:val="-2"/>
          <w:sz w:val="28"/>
          <w:szCs w:val="28"/>
        </w:rPr>
        <w:t xml:space="preserve">Theo đề nghị của Sở Xây dựng tại Tờ trình số 93/TTr-SXD ngày 31/3/2026; </w:t>
      </w:r>
    </w:p>
    <w:p w14:paraId="58A689BF" w14:textId="77777777" w:rsidR="00460F6B" w:rsidRPr="00460F6B" w:rsidRDefault="00B41AD9" w:rsidP="00B75360">
      <w:pPr>
        <w:spacing w:before="120" w:after="120"/>
        <w:ind w:firstLine="720"/>
        <w:jc w:val="both"/>
        <w:rPr>
          <w:i/>
          <w:sz w:val="28"/>
          <w:szCs w:val="28"/>
        </w:rPr>
      </w:pPr>
      <w:r w:rsidRPr="00460F6B">
        <w:rPr>
          <w:i/>
          <w:sz w:val="28"/>
          <w:szCs w:val="28"/>
        </w:rPr>
        <w:t>Ủy ban nhân dân ban hành Quyết định phân cấp tiếp nhận bàn giao đ</w:t>
      </w:r>
      <w:r w:rsidRPr="00460F6B">
        <w:rPr>
          <w:i/>
          <w:sz w:val="28"/>
          <w:szCs w:val="28"/>
        </w:rPr>
        <w:t>ố</w:t>
      </w:r>
      <w:r w:rsidRPr="00460F6B">
        <w:rPr>
          <w:i/>
          <w:sz w:val="28"/>
          <w:szCs w:val="28"/>
        </w:rPr>
        <w:t>i với các công trình hạ t</w:t>
      </w:r>
      <w:r w:rsidRPr="00460F6B">
        <w:rPr>
          <w:i/>
          <w:sz w:val="28"/>
          <w:szCs w:val="28"/>
        </w:rPr>
        <w:t>ầ</w:t>
      </w:r>
      <w:r w:rsidRPr="00460F6B">
        <w:rPr>
          <w:i/>
          <w:sz w:val="28"/>
          <w:szCs w:val="28"/>
        </w:rPr>
        <w:t>ng kỹ thuật, hạ tầng xã h</w:t>
      </w:r>
      <w:r w:rsidR="00460F6B" w:rsidRPr="00460F6B">
        <w:rPr>
          <w:i/>
          <w:sz w:val="28"/>
          <w:szCs w:val="28"/>
        </w:rPr>
        <w:t>ội thuộc các dự án đầu tư xây dự</w:t>
      </w:r>
      <w:r w:rsidRPr="00460F6B">
        <w:rPr>
          <w:i/>
          <w:sz w:val="28"/>
          <w:szCs w:val="28"/>
        </w:rPr>
        <w:t xml:space="preserve">ng khu đô thị, khu nhà ở trên địa bàn tỉnh Hưng Yên. </w:t>
      </w:r>
    </w:p>
    <w:p w14:paraId="697860E8" w14:textId="77777777" w:rsidR="00460F6B" w:rsidRDefault="00B41AD9" w:rsidP="00B75360">
      <w:pPr>
        <w:spacing w:before="120" w:after="120"/>
        <w:ind w:firstLine="720"/>
        <w:jc w:val="both"/>
        <w:rPr>
          <w:sz w:val="28"/>
          <w:szCs w:val="28"/>
        </w:rPr>
      </w:pPr>
      <w:r w:rsidRPr="00460F6B">
        <w:rPr>
          <w:b/>
          <w:sz w:val="28"/>
          <w:szCs w:val="28"/>
        </w:rPr>
        <w:t>Điều 1. Phạm vi điều chỉnh và đối tượng áp dụng</w:t>
      </w:r>
      <w:r w:rsidRPr="00B41AD9">
        <w:rPr>
          <w:sz w:val="28"/>
          <w:szCs w:val="28"/>
        </w:rPr>
        <w:t xml:space="preserve"> </w:t>
      </w:r>
    </w:p>
    <w:p w14:paraId="56CFA7E2" w14:textId="77777777" w:rsidR="00460F6B" w:rsidRDefault="00B41AD9" w:rsidP="00B75360">
      <w:pPr>
        <w:spacing w:before="120" w:after="120"/>
        <w:ind w:firstLine="720"/>
        <w:jc w:val="both"/>
        <w:rPr>
          <w:sz w:val="28"/>
          <w:szCs w:val="28"/>
        </w:rPr>
      </w:pPr>
      <w:r w:rsidRPr="00B41AD9">
        <w:rPr>
          <w:sz w:val="28"/>
          <w:szCs w:val="28"/>
        </w:rPr>
        <w:t xml:space="preserve">1. </w:t>
      </w:r>
      <w:bookmarkStart w:id="0" w:name="_GoBack"/>
      <w:r w:rsidRPr="00B41AD9">
        <w:rPr>
          <w:sz w:val="28"/>
          <w:szCs w:val="28"/>
        </w:rPr>
        <w:t xml:space="preserve">Quyết định này quy định về phân cấp tiếp nhận bàn giao đối với các công trình hạ tầng kỹ thuật, hạ tầng xã hội thuộc các dự án đầu tư xây dựng khu đô thị, khu nhà ở trên địa bàn tỉnh Hưng Yên được đầu tư từ nguồn vốn ngoài ngân sách, trừ trường hợp bên tiếp nhận bàn giao được quy định theo pháp luật </w:t>
      </w:r>
      <w:r w:rsidRPr="00B41AD9">
        <w:rPr>
          <w:sz w:val="28"/>
          <w:szCs w:val="28"/>
        </w:rPr>
        <w:lastRenderedPageBreak/>
        <w:t xml:space="preserve">chuyên ngành hoặc đơn vị có thầm quyền quản lý được giao trong văn bản chấp thuận chủ trương đầu tư. </w:t>
      </w:r>
    </w:p>
    <w:p w14:paraId="7BF03A7A" w14:textId="77777777" w:rsidR="00460F6B" w:rsidRDefault="00B41AD9" w:rsidP="00B75360">
      <w:pPr>
        <w:spacing w:before="120" w:after="120"/>
        <w:ind w:firstLine="720"/>
        <w:jc w:val="both"/>
        <w:rPr>
          <w:sz w:val="28"/>
          <w:szCs w:val="28"/>
        </w:rPr>
      </w:pPr>
      <w:r w:rsidRPr="00B41AD9">
        <w:rPr>
          <w:sz w:val="28"/>
          <w:szCs w:val="28"/>
        </w:rPr>
        <w:t xml:space="preserve">2. Quyết định này áp dụng đối với các sở, ban, ngành, Ủy ban nhân dân cấp xã, chủ đầu tư và các tổ chức, cá nhân có liên quan đến công tác bàn giao, tiếp nhận, quản lý công trình hạ tầng kỹ thuật, hạ tầng xã hội tại các dự án đầu tư xây dựng khu đô thị, khu nhà ở trên địa bàn tỉnh Hưng Yên được đầu tư từ nguồn vốn ngoài ngân sách. </w:t>
      </w:r>
    </w:p>
    <w:p w14:paraId="09222980" w14:textId="77777777" w:rsidR="00460F6B" w:rsidRDefault="00B41AD9" w:rsidP="00B75360">
      <w:pPr>
        <w:spacing w:before="120" w:after="120"/>
        <w:ind w:firstLine="720"/>
        <w:jc w:val="both"/>
        <w:rPr>
          <w:sz w:val="28"/>
          <w:szCs w:val="28"/>
        </w:rPr>
      </w:pPr>
      <w:r w:rsidRPr="00B41AD9">
        <w:rPr>
          <w:sz w:val="28"/>
          <w:szCs w:val="28"/>
        </w:rPr>
        <w:t>3. Các nội dung không nêu tại Quyết định này thực hiện theo các quy định tại pháp luật chuyên ngành và các văn bản pháp luật hiện hành có liên quan.</w:t>
      </w:r>
    </w:p>
    <w:p w14:paraId="2E46BF58" w14:textId="77777777" w:rsidR="00460F6B" w:rsidRDefault="00B41AD9" w:rsidP="00B75360">
      <w:pPr>
        <w:spacing w:before="120" w:after="120"/>
        <w:ind w:firstLine="720"/>
        <w:jc w:val="both"/>
        <w:rPr>
          <w:sz w:val="28"/>
          <w:szCs w:val="28"/>
        </w:rPr>
      </w:pPr>
      <w:r w:rsidRPr="00B41AD9">
        <w:rPr>
          <w:sz w:val="28"/>
          <w:szCs w:val="28"/>
        </w:rPr>
        <w:t xml:space="preserve"> </w:t>
      </w:r>
      <w:r w:rsidRPr="00460F6B">
        <w:rPr>
          <w:b/>
          <w:sz w:val="28"/>
          <w:szCs w:val="28"/>
        </w:rPr>
        <w:t>Điều 2. Giải thích từ ngữ</w:t>
      </w:r>
      <w:r w:rsidRPr="00B41AD9">
        <w:rPr>
          <w:sz w:val="28"/>
          <w:szCs w:val="28"/>
        </w:rPr>
        <w:t xml:space="preserve"> </w:t>
      </w:r>
    </w:p>
    <w:p w14:paraId="3904C9AD" w14:textId="77777777" w:rsidR="00460F6B" w:rsidRDefault="00B41AD9" w:rsidP="00B75360">
      <w:pPr>
        <w:spacing w:before="120" w:after="120"/>
        <w:ind w:firstLine="720"/>
        <w:jc w:val="both"/>
        <w:rPr>
          <w:sz w:val="28"/>
          <w:szCs w:val="28"/>
        </w:rPr>
      </w:pPr>
      <w:r w:rsidRPr="00B41AD9">
        <w:rPr>
          <w:sz w:val="28"/>
          <w:szCs w:val="28"/>
        </w:rPr>
        <w:t>1. Các công trình hạ tầng kỹ thuật được điều chỉnh tại Quyết định này bao gồm: Công trình giao thông đô thị; công trình cấp nước; công trình thoát nước; công trình cấp điện; công trình chiếu sáng; công trình viễn thông; công trì</w:t>
      </w:r>
      <w:r w:rsidR="00460F6B">
        <w:rPr>
          <w:sz w:val="28"/>
          <w:szCs w:val="28"/>
        </w:rPr>
        <w:t>nh thu gom và xử lý chất thải rắ</w:t>
      </w:r>
      <w:r w:rsidRPr="00B41AD9">
        <w:rPr>
          <w:sz w:val="28"/>
          <w:szCs w:val="28"/>
        </w:rPr>
        <w:t>n, nghĩa trang và các công trình hạ tầng kỹ thuật khác.</w:t>
      </w:r>
    </w:p>
    <w:p w14:paraId="7EBC459D" w14:textId="77777777" w:rsidR="00460F6B" w:rsidRPr="00460F6B" w:rsidRDefault="00B41AD9" w:rsidP="00B75360">
      <w:pPr>
        <w:spacing w:before="120" w:after="120"/>
        <w:ind w:firstLine="720"/>
        <w:jc w:val="both"/>
        <w:rPr>
          <w:spacing w:val="-4"/>
          <w:sz w:val="28"/>
          <w:szCs w:val="28"/>
        </w:rPr>
      </w:pPr>
      <w:r w:rsidRPr="00460F6B">
        <w:rPr>
          <w:spacing w:val="-4"/>
          <w:sz w:val="28"/>
          <w:szCs w:val="28"/>
        </w:rPr>
        <w:t xml:space="preserve"> 2. Các công trình hạ tầng xã hội được điều chỉnh bởi Quyết định này gồm: </w:t>
      </w:r>
    </w:p>
    <w:p w14:paraId="5E56576C" w14:textId="77777777" w:rsidR="00460F6B" w:rsidRDefault="00B41AD9" w:rsidP="00B75360">
      <w:pPr>
        <w:spacing w:before="120" w:after="120"/>
        <w:ind w:firstLine="720"/>
        <w:jc w:val="both"/>
        <w:rPr>
          <w:sz w:val="28"/>
          <w:szCs w:val="28"/>
        </w:rPr>
      </w:pPr>
      <w:r w:rsidRPr="00B41AD9">
        <w:rPr>
          <w:sz w:val="28"/>
          <w:szCs w:val="28"/>
        </w:rPr>
        <w:t xml:space="preserve">Công viên - cây xanh; vườn hoa; sân chơi; sân thể thao; bãi đỗ xe. </w:t>
      </w:r>
    </w:p>
    <w:p w14:paraId="7E13D1C4" w14:textId="77777777" w:rsidR="00460F6B" w:rsidRDefault="00B41AD9" w:rsidP="00B75360">
      <w:pPr>
        <w:spacing w:before="120" w:after="120"/>
        <w:ind w:firstLine="720"/>
        <w:jc w:val="both"/>
        <w:rPr>
          <w:sz w:val="28"/>
          <w:szCs w:val="28"/>
        </w:rPr>
      </w:pPr>
      <w:r w:rsidRPr="00B41AD9">
        <w:rPr>
          <w:sz w:val="28"/>
          <w:szCs w:val="28"/>
        </w:rPr>
        <w:t xml:space="preserve">Mặt nước - hồ cảnh quan; bể bơi; hồ điều hòa kết hợp cảnh quan (không bao gồm công trình hồ sự cố, hồ sinh học trong trạm xử lý nước thải và hồ sơ lắng trong trạm nước cấp). </w:t>
      </w:r>
    </w:p>
    <w:p w14:paraId="537F4C0B" w14:textId="77777777" w:rsidR="00460F6B" w:rsidRDefault="00B41AD9" w:rsidP="00B75360">
      <w:pPr>
        <w:spacing w:before="120" w:after="120"/>
        <w:ind w:firstLine="720"/>
        <w:jc w:val="both"/>
        <w:rPr>
          <w:sz w:val="28"/>
          <w:szCs w:val="28"/>
        </w:rPr>
      </w:pPr>
      <w:r w:rsidRPr="00B41AD9">
        <w:rPr>
          <w:sz w:val="28"/>
          <w:szCs w:val="28"/>
        </w:rPr>
        <w:t xml:space="preserve">Các công trình phục vụ hoạt động sinh hoạt cộng đồng không phải nộp tiền sử dụng đất. </w:t>
      </w:r>
    </w:p>
    <w:p w14:paraId="577BAE55" w14:textId="77777777" w:rsidR="00460F6B" w:rsidRDefault="00B41AD9" w:rsidP="00B75360">
      <w:pPr>
        <w:spacing w:before="120" w:after="120"/>
        <w:ind w:firstLine="720"/>
        <w:jc w:val="both"/>
        <w:rPr>
          <w:sz w:val="28"/>
          <w:szCs w:val="28"/>
        </w:rPr>
      </w:pPr>
      <w:r w:rsidRPr="00460F6B">
        <w:rPr>
          <w:b/>
          <w:sz w:val="28"/>
          <w:szCs w:val="28"/>
        </w:rPr>
        <w:t>Điều 3. Phân cấp thẩm quyền tiếp nhận bàn giao quản lý công trình hạ tầng kỹ thuật</w:t>
      </w:r>
      <w:r w:rsidRPr="00B41AD9">
        <w:rPr>
          <w:sz w:val="28"/>
          <w:szCs w:val="28"/>
        </w:rPr>
        <w:t xml:space="preserve"> </w:t>
      </w:r>
    </w:p>
    <w:p w14:paraId="11635F5B" w14:textId="77777777" w:rsidR="00460F6B" w:rsidRDefault="00B41AD9" w:rsidP="00B75360">
      <w:pPr>
        <w:spacing w:before="120" w:after="120"/>
        <w:ind w:firstLine="720"/>
        <w:jc w:val="both"/>
        <w:rPr>
          <w:sz w:val="28"/>
          <w:szCs w:val="28"/>
        </w:rPr>
      </w:pPr>
      <w:r w:rsidRPr="00B41AD9">
        <w:rPr>
          <w:sz w:val="28"/>
          <w:szCs w:val="28"/>
        </w:rPr>
        <w:t xml:space="preserve">Ủy ban nhân dân các xã, phường (sau đây gọi chung là Ủy ban nhân dân cấp xã) tiếp nhận bàn giao quản lý các công trình hạ tầng kỹ thuật trong phạm vi địa giới hành chính do mình quản lý. </w:t>
      </w:r>
    </w:p>
    <w:p w14:paraId="41BECD05" w14:textId="77777777" w:rsidR="00460F6B" w:rsidRDefault="00B41AD9" w:rsidP="00B75360">
      <w:pPr>
        <w:spacing w:before="120" w:after="120"/>
        <w:ind w:firstLine="720"/>
        <w:jc w:val="both"/>
        <w:rPr>
          <w:sz w:val="28"/>
          <w:szCs w:val="28"/>
        </w:rPr>
      </w:pPr>
      <w:r w:rsidRPr="00460F6B">
        <w:rPr>
          <w:b/>
          <w:sz w:val="28"/>
          <w:szCs w:val="28"/>
        </w:rPr>
        <w:t>Điều 4. Xử lý chuyển tiếp</w:t>
      </w:r>
      <w:r w:rsidRPr="00B41AD9">
        <w:rPr>
          <w:sz w:val="28"/>
          <w:szCs w:val="28"/>
        </w:rPr>
        <w:t xml:space="preserve"> </w:t>
      </w:r>
    </w:p>
    <w:p w14:paraId="61D7F581" w14:textId="77777777" w:rsidR="00460F6B" w:rsidRDefault="00B41AD9" w:rsidP="00B75360">
      <w:pPr>
        <w:spacing w:before="120" w:after="120"/>
        <w:ind w:firstLine="720"/>
        <w:jc w:val="both"/>
        <w:rPr>
          <w:sz w:val="28"/>
          <w:szCs w:val="28"/>
        </w:rPr>
      </w:pPr>
      <w:r w:rsidRPr="00B41AD9">
        <w:rPr>
          <w:sz w:val="28"/>
          <w:szCs w:val="28"/>
        </w:rPr>
        <w:t xml:space="preserve">1. Các công trình hạ tầng kỹ thuật, hạ tầng xã hội thực hiện bàn giao, tiếp nhận sau ngày Quyết định này có hiệu lực thì thực hiện theo Quyết định này. </w:t>
      </w:r>
    </w:p>
    <w:p w14:paraId="4DB1D4CF" w14:textId="77777777" w:rsidR="00460F6B" w:rsidRDefault="00B41AD9" w:rsidP="00B75360">
      <w:pPr>
        <w:spacing w:before="120" w:after="120"/>
        <w:ind w:firstLine="720"/>
        <w:jc w:val="both"/>
        <w:rPr>
          <w:sz w:val="28"/>
          <w:szCs w:val="28"/>
        </w:rPr>
      </w:pPr>
      <w:r w:rsidRPr="00B41AD9">
        <w:rPr>
          <w:sz w:val="28"/>
          <w:szCs w:val="28"/>
        </w:rPr>
        <w:t xml:space="preserve">2. Các dự án đang thực hiện với nhiều hạng mục công trình hạ tầng kỹ thuật, hạ tầng xã hội thì ngoài các hạng mục công trình đã bàn giao trước ngày Quyết định này có hiệu lực, các hạng mục công trình còn lại chưa bàn giao thì phải thực hiện theo Quyết định này. </w:t>
      </w:r>
    </w:p>
    <w:bookmarkEnd w:id="0"/>
    <w:p w14:paraId="71A0BACC" w14:textId="77777777" w:rsidR="00460F6B" w:rsidRDefault="00B41AD9" w:rsidP="00B75360">
      <w:pPr>
        <w:spacing w:before="120" w:after="120"/>
        <w:ind w:firstLine="720"/>
        <w:jc w:val="both"/>
        <w:rPr>
          <w:sz w:val="28"/>
          <w:szCs w:val="28"/>
        </w:rPr>
      </w:pPr>
      <w:r w:rsidRPr="00460F6B">
        <w:rPr>
          <w:b/>
          <w:sz w:val="28"/>
          <w:szCs w:val="28"/>
        </w:rPr>
        <w:t>Điều 5. Tổ chức thực hiện</w:t>
      </w:r>
      <w:r w:rsidRPr="00B41AD9">
        <w:rPr>
          <w:sz w:val="28"/>
          <w:szCs w:val="28"/>
        </w:rPr>
        <w:t xml:space="preserve"> </w:t>
      </w:r>
    </w:p>
    <w:p w14:paraId="145FADF4" w14:textId="77777777" w:rsidR="00460F6B" w:rsidRDefault="00B41AD9" w:rsidP="00B75360">
      <w:pPr>
        <w:spacing w:before="120" w:after="120"/>
        <w:ind w:firstLine="720"/>
        <w:jc w:val="both"/>
        <w:rPr>
          <w:sz w:val="28"/>
          <w:szCs w:val="28"/>
        </w:rPr>
      </w:pPr>
      <w:r w:rsidRPr="00B41AD9">
        <w:rPr>
          <w:sz w:val="28"/>
          <w:szCs w:val="28"/>
        </w:rPr>
        <w:t xml:space="preserve">1. Sở Xây dựng chủ trì hướng dẫn, đôn đốc, kiểm tra việc tổ chức thực hiện bàn giao, tiếp nhận các công trình hạ tầng kỹ thuật, hạ tầng xã hội thuộc các dự án đầu tư xây dựng khu đô thị, khu nhà ở trên địa bàn tỉnh. </w:t>
      </w:r>
    </w:p>
    <w:p w14:paraId="102C352D" w14:textId="77777777" w:rsidR="00460F6B" w:rsidRDefault="00B41AD9" w:rsidP="00B75360">
      <w:pPr>
        <w:spacing w:before="120" w:after="120"/>
        <w:ind w:firstLine="720"/>
        <w:jc w:val="both"/>
        <w:rPr>
          <w:sz w:val="28"/>
          <w:szCs w:val="28"/>
        </w:rPr>
      </w:pPr>
      <w:r w:rsidRPr="00B41AD9">
        <w:rPr>
          <w:sz w:val="28"/>
          <w:szCs w:val="28"/>
        </w:rPr>
        <w:t xml:space="preserve">2. Các Sở quản lý công trình xây dựng chuyên ngành theo chức năng nhiệm vụ được phân cấp có trách nhiệm phối hợp với Sở </w:t>
      </w:r>
      <w:r w:rsidR="00460F6B">
        <w:rPr>
          <w:sz w:val="28"/>
          <w:szCs w:val="28"/>
        </w:rPr>
        <w:t xml:space="preserve">Xây dựng trong việc </w:t>
      </w:r>
      <w:r w:rsidR="00460F6B">
        <w:rPr>
          <w:sz w:val="28"/>
          <w:szCs w:val="28"/>
        </w:rPr>
        <w:lastRenderedPageBreak/>
        <w:t>hướng dẫn,</w:t>
      </w:r>
      <w:r w:rsidRPr="00B41AD9">
        <w:rPr>
          <w:sz w:val="28"/>
          <w:szCs w:val="28"/>
        </w:rPr>
        <w:t xml:space="preserve"> đôn đốc, kiểm tra việc tổ chức thực hiện bàn giao đối với các công trình chuyên ngành thuộc chức năng, nhiệm vụ của ngành. </w:t>
      </w:r>
    </w:p>
    <w:p w14:paraId="34E1B9F0" w14:textId="77777777" w:rsidR="00460F6B" w:rsidRDefault="00B41AD9" w:rsidP="00B75360">
      <w:pPr>
        <w:spacing w:before="120" w:after="120"/>
        <w:ind w:firstLine="720"/>
        <w:jc w:val="both"/>
        <w:rPr>
          <w:sz w:val="28"/>
          <w:szCs w:val="28"/>
        </w:rPr>
      </w:pPr>
      <w:r w:rsidRPr="00B41AD9">
        <w:rPr>
          <w:sz w:val="28"/>
          <w:szCs w:val="28"/>
        </w:rPr>
        <w:t xml:space="preserve">3. Các cơ quan, đơn vị, tổ chức có liên quan đến khai thác sử dụng, vận hành và bảo trì các công trình hạ tầng kỹ thuật, hạ tầng xã hội tại các dự án đầu tư xây dựng khu đô thị, khu nhà ở có trách nhiệm phối hợp với các cơ quan, đơn vị liên quan trong việc thực hiện bàn giao, tiếp nhận các công trình trên bảo đảm thống nhất, đồng bộ và hiệu quả. </w:t>
      </w:r>
    </w:p>
    <w:p w14:paraId="6AB38254" w14:textId="77777777" w:rsidR="00460F6B" w:rsidRPr="00460F6B" w:rsidRDefault="00B41AD9" w:rsidP="00B75360">
      <w:pPr>
        <w:spacing w:before="120" w:after="120"/>
        <w:ind w:firstLine="720"/>
        <w:jc w:val="both"/>
        <w:rPr>
          <w:spacing w:val="-2"/>
          <w:sz w:val="28"/>
          <w:szCs w:val="28"/>
        </w:rPr>
      </w:pPr>
      <w:r w:rsidRPr="00460F6B">
        <w:rPr>
          <w:spacing w:val="-2"/>
          <w:sz w:val="28"/>
          <w:szCs w:val="28"/>
        </w:rPr>
        <w:t xml:space="preserve">4. Trong quá trình thực hiện nếu có khó khăn, vướng mắc các tổ chức, cá nhân có liên quan gửi ý kiến về Sở Xây dựng để hướng dẫn hoặc tổng hợp, báo cáo Ủy ban nhân dân tỉnh xem xét, sửa đổi, bổ sung Quyết định này cho phù hợp. </w:t>
      </w:r>
    </w:p>
    <w:p w14:paraId="07F13F11" w14:textId="77777777" w:rsidR="00460F6B" w:rsidRDefault="00B41AD9" w:rsidP="00B75360">
      <w:pPr>
        <w:spacing w:before="120" w:after="120"/>
        <w:ind w:firstLine="720"/>
        <w:jc w:val="both"/>
        <w:rPr>
          <w:sz w:val="28"/>
          <w:szCs w:val="28"/>
        </w:rPr>
      </w:pPr>
      <w:r w:rsidRPr="00B41AD9">
        <w:rPr>
          <w:sz w:val="28"/>
          <w:szCs w:val="28"/>
        </w:rPr>
        <w:t xml:space="preserve">5. Ủy ban nhân dân cấp xã có trách nhiệm báo cáo công tác bàn giao và tiếp nhận các công trình hạ tầng kỹ thuật, hạ tầng xã hội của các dự án đầu tư xây dựng khu đô thị, khu nhà ở theo định kỳ về Sở Xây dựng để tổng hợp báo cáo Ủy ban nhân dân tỉnh. </w:t>
      </w:r>
    </w:p>
    <w:p w14:paraId="0DDCFC7D" w14:textId="77777777" w:rsidR="00460F6B" w:rsidRDefault="00B41AD9" w:rsidP="00B75360">
      <w:pPr>
        <w:spacing w:before="120" w:after="120"/>
        <w:ind w:firstLine="720"/>
        <w:jc w:val="both"/>
        <w:rPr>
          <w:sz w:val="28"/>
          <w:szCs w:val="28"/>
        </w:rPr>
      </w:pPr>
      <w:r w:rsidRPr="00B41AD9">
        <w:rPr>
          <w:sz w:val="28"/>
          <w:szCs w:val="28"/>
        </w:rPr>
        <w:t xml:space="preserve">6. Các cơ quan, tổ chức, đơn vị tiếp nhận tài sản có trách nhiệm hạch toán, theo dõi sổ sách, biến động về giá trị tài sản, sử dụng tài sản đúng mục đích, hiệu quả không để xảy ra thất thoát tài sản và thực hiện chế độ thống kê báo cáo theo quy định. </w:t>
      </w:r>
    </w:p>
    <w:p w14:paraId="21FF5E8D" w14:textId="77777777" w:rsidR="00460F6B" w:rsidRPr="00460F6B" w:rsidRDefault="00460F6B" w:rsidP="00B75360">
      <w:pPr>
        <w:spacing w:before="120" w:after="120"/>
        <w:ind w:firstLine="720"/>
        <w:jc w:val="both"/>
        <w:rPr>
          <w:b/>
          <w:sz w:val="28"/>
          <w:szCs w:val="28"/>
        </w:rPr>
      </w:pPr>
      <w:r w:rsidRPr="00460F6B">
        <w:rPr>
          <w:b/>
          <w:sz w:val="28"/>
          <w:szCs w:val="28"/>
        </w:rPr>
        <w:t>Điều 6. Điều khoản thi</w:t>
      </w:r>
      <w:r w:rsidR="00B41AD9" w:rsidRPr="00460F6B">
        <w:rPr>
          <w:b/>
          <w:sz w:val="28"/>
          <w:szCs w:val="28"/>
        </w:rPr>
        <w:t xml:space="preserve"> hành </w:t>
      </w:r>
    </w:p>
    <w:p w14:paraId="5B473ECD" w14:textId="77777777" w:rsidR="00460F6B" w:rsidRDefault="00B41AD9" w:rsidP="00B75360">
      <w:pPr>
        <w:spacing w:before="120" w:after="120"/>
        <w:ind w:firstLine="720"/>
        <w:jc w:val="both"/>
        <w:rPr>
          <w:sz w:val="28"/>
          <w:szCs w:val="28"/>
        </w:rPr>
      </w:pPr>
      <w:r w:rsidRPr="00B41AD9">
        <w:rPr>
          <w:sz w:val="28"/>
          <w:szCs w:val="28"/>
        </w:rPr>
        <w:t xml:space="preserve">1. Quyết định này có hiệu lực thi hành kể từ ngày 15 tháng 5 năm 2026. </w:t>
      </w:r>
    </w:p>
    <w:p w14:paraId="48B88686" w14:textId="44971E9D" w:rsidR="009C4304" w:rsidRPr="00B41AD9" w:rsidRDefault="00B41AD9" w:rsidP="00B75360">
      <w:pPr>
        <w:spacing w:before="120" w:after="240"/>
        <w:ind w:firstLine="720"/>
        <w:jc w:val="both"/>
        <w:rPr>
          <w:color w:val="000000" w:themeColor="text1"/>
          <w:sz w:val="28"/>
          <w:szCs w:val="28"/>
          <w:lang w:val="vi-VN"/>
        </w:rPr>
      </w:pPr>
      <w:r w:rsidRPr="00B41AD9">
        <w:rPr>
          <w:sz w:val="28"/>
          <w:szCs w:val="28"/>
        </w:rPr>
        <w:t>2. Chánh Văn phòng Ủy ban nhân dân tỉnh; Giám đốc Sở Xây dựng; Thủ trưởng sở, ban, ngành; Chủ tịch Ủy ban nhân dân cấp xã; các tổ chức và cá nhân có liên quan chịu trách nhiệm thi hành Quyết định này.</w:t>
      </w:r>
      <w:r w:rsidR="00B75360">
        <w:rPr>
          <w:sz w:val="28"/>
          <w:szCs w:val="28"/>
        </w:rPr>
        <w:t>/.</w:t>
      </w:r>
    </w:p>
    <w:tbl>
      <w:tblPr>
        <w:tblW w:w="0" w:type="auto"/>
        <w:tblCellMar>
          <w:left w:w="0" w:type="dxa"/>
          <w:right w:w="0" w:type="dxa"/>
        </w:tblCellMar>
        <w:tblLook w:val="04A0" w:firstRow="1" w:lastRow="0" w:firstColumn="1" w:lastColumn="0" w:noHBand="0" w:noVBand="1"/>
      </w:tblPr>
      <w:tblGrid>
        <w:gridCol w:w="4538"/>
        <w:gridCol w:w="4749"/>
      </w:tblGrid>
      <w:tr w:rsidR="007064A9" w:rsidRPr="00B514B3" w14:paraId="787046B9" w14:textId="77777777" w:rsidTr="00796A44">
        <w:tc>
          <w:tcPr>
            <w:tcW w:w="4538" w:type="dxa"/>
            <w:tcMar>
              <w:top w:w="0" w:type="dxa"/>
              <w:left w:w="108" w:type="dxa"/>
              <w:bottom w:w="0" w:type="dxa"/>
              <w:right w:w="108" w:type="dxa"/>
            </w:tcMar>
            <w:hideMark/>
          </w:tcPr>
          <w:p w14:paraId="4B9E074F" w14:textId="77777777" w:rsidR="006C3525" w:rsidRPr="00804900" w:rsidRDefault="006C3525" w:rsidP="00475850">
            <w:pPr>
              <w:rPr>
                <w:b/>
                <w:bCs/>
                <w:i/>
                <w:iCs/>
                <w:color w:val="000000" w:themeColor="text1"/>
                <w:sz w:val="4"/>
                <w:szCs w:val="4"/>
                <w:lang w:val="vi-VN"/>
              </w:rPr>
            </w:pPr>
          </w:p>
          <w:p w14:paraId="5508C0DB" w14:textId="468FBEF1" w:rsidR="009C4304" w:rsidRPr="00B514B3" w:rsidRDefault="009C4304" w:rsidP="00475850">
            <w:pPr>
              <w:rPr>
                <w:color w:val="000000" w:themeColor="text1"/>
                <w:sz w:val="28"/>
                <w:szCs w:val="28"/>
                <w:lang w:val="vi-VN"/>
              </w:rPr>
            </w:pPr>
          </w:p>
        </w:tc>
        <w:tc>
          <w:tcPr>
            <w:tcW w:w="4749" w:type="dxa"/>
            <w:tcMar>
              <w:top w:w="0" w:type="dxa"/>
              <w:left w:w="108" w:type="dxa"/>
              <w:bottom w:w="0" w:type="dxa"/>
              <w:right w:w="108" w:type="dxa"/>
            </w:tcMar>
            <w:hideMark/>
          </w:tcPr>
          <w:p w14:paraId="2B39A77C" w14:textId="3F63FA0B" w:rsidR="00B41AD9" w:rsidRDefault="009C4304" w:rsidP="00B41AD9">
            <w:pPr>
              <w:jc w:val="center"/>
              <w:rPr>
                <w:b/>
                <w:bCs/>
                <w:color w:val="000000" w:themeColor="text1"/>
                <w:sz w:val="26"/>
                <w:szCs w:val="28"/>
              </w:rPr>
            </w:pPr>
            <w:r w:rsidRPr="00B514B3">
              <w:rPr>
                <w:b/>
                <w:bCs/>
                <w:color w:val="000000" w:themeColor="text1"/>
                <w:sz w:val="26"/>
                <w:szCs w:val="28"/>
                <w:lang w:val="vi-VN"/>
              </w:rPr>
              <w:t>TM. ỦY BAN NHÂN DÂN</w:t>
            </w:r>
            <w:r w:rsidRPr="00B514B3">
              <w:rPr>
                <w:b/>
                <w:bCs/>
                <w:color w:val="000000" w:themeColor="text1"/>
                <w:sz w:val="26"/>
                <w:szCs w:val="28"/>
                <w:lang w:val="vi-VN"/>
              </w:rPr>
              <w:br/>
            </w:r>
            <w:r w:rsidR="00B41AD9">
              <w:rPr>
                <w:b/>
                <w:bCs/>
                <w:color w:val="000000" w:themeColor="text1"/>
                <w:sz w:val="26"/>
                <w:szCs w:val="28"/>
              </w:rPr>
              <w:t xml:space="preserve">KT. </w:t>
            </w:r>
            <w:r w:rsidRPr="00B514B3">
              <w:rPr>
                <w:b/>
                <w:bCs/>
                <w:color w:val="000000" w:themeColor="text1"/>
                <w:sz w:val="26"/>
                <w:szCs w:val="28"/>
                <w:lang w:val="vi-VN"/>
              </w:rPr>
              <w:t>CHỦ TỊCH</w:t>
            </w:r>
          </w:p>
          <w:p w14:paraId="5F5ACA19" w14:textId="38B973EE" w:rsidR="00796A44" w:rsidRDefault="00B41AD9" w:rsidP="00B41AD9">
            <w:pPr>
              <w:jc w:val="center"/>
              <w:rPr>
                <w:b/>
                <w:bCs/>
                <w:color w:val="000000" w:themeColor="text1"/>
                <w:sz w:val="28"/>
                <w:szCs w:val="28"/>
              </w:rPr>
            </w:pPr>
            <w:r>
              <w:rPr>
                <w:b/>
                <w:bCs/>
                <w:color w:val="000000" w:themeColor="text1"/>
                <w:sz w:val="26"/>
                <w:szCs w:val="28"/>
              </w:rPr>
              <w:t>PHÓ CHỦ TỊCH</w:t>
            </w:r>
            <w:r w:rsidR="009C4304" w:rsidRPr="00B514B3">
              <w:rPr>
                <w:b/>
                <w:bCs/>
                <w:color w:val="000000" w:themeColor="text1"/>
                <w:sz w:val="28"/>
                <w:szCs w:val="28"/>
                <w:lang w:val="vi-VN"/>
              </w:rPr>
              <w:br/>
            </w:r>
          </w:p>
          <w:p w14:paraId="79510F95" w14:textId="77777777" w:rsidR="00460F6B" w:rsidRDefault="00460F6B" w:rsidP="00B41AD9">
            <w:pPr>
              <w:jc w:val="center"/>
              <w:rPr>
                <w:b/>
                <w:bCs/>
                <w:color w:val="000000" w:themeColor="text1"/>
                <w:sz w:val="28"/>
                <w:szCs w:val="28"/>
              </w:rPr>
            </w:pPr>
          </w:p>
          <w:p w14:paraId="35CFBE1E" w14:textId="77777777" w:rsidR="00460F6B" w:rsidRPr="00460F6B" w:rsidRDefault="00460F6B" w:rsidP="00B41AD9">
            <w:pPr>
              <w:jc w:val="center"/>
              <w:rPr>
                <w:b/>
                <w:bCs/>
                <w:color w:val="000000" w:themeColor="text1"/>
                <w:sz w:val="28"/>
                <w:szCs w:val="28"/>
              </w:rPr>
            </w:pPr>
          </w:p>
          <w:p w14:paraId="3CF75B24" w14:textId="606941B8" w:rsidR="009C4304" w:rsidRPr="00B41AD9" w:rsidRDefault="00B41AD9" w:rsidP="00B41AD9">
            <w:pPr>
              <w:spacing w:before="120" w:after="120"/>
              <w:jc w:val="center"/>
              <w:rPr>
                <w:b/>
                <w:bCs/>
                <w:color w:val="000000" w:themeColor="text1"/>
                <w:sz w:val="28"/>
                <w:szCs w:val="28"/>
                <w:lang w:val="vi-VN"/>
              </w:rPr>
            </w:pPr>
            <w:r>
              <w:rPr>
                <w:b/>
                <w:bCs/>
                <w:color w:val="000000" w:themeColor="text1"/>
                <w:sz w:val="28"/>
                <w:szCs w:val="28"/>
              </w:rPr>
              <w:t>Nguyễn Hùng Nam</w:t>
            </w:r>
          </w:p>
        </w:tc>
      </w:tr>
    </w:tbl>
    <w:p w14:paraId="3047E7C1" w14:textId="77777777" w:rsidR="00541A66" w:rsidRDefault="00541A66" w:rsidP="006C3525">
      <w:pPr>
        <w:spacing w:before="120" w:after="120"/>
        <w:rPr>
          <w:color w:val="000000" w:themeColor="text1"/>
          <w:sz w:val="28"/>
          <w:szCs w:val="28"/>
        </w:rPr>
      </w:pPr>
    </w:p>
    <w:p w14:paraId="1A0D7D84" w14:textId="77777777" w:rsidR="00541A66" w:rsidRDefault="00541A66" w:rsidP="006C3525">
      <w:pPr>
        <w:spacing w:before="120" w:after="120"/>
        <w:rPr>
          <w:color w:val="000000" w:themeColor="text1"/>
          <w:sz w:val="28"/>
          <w:szCs w:val="28"/>
        </w:rPr>
      </w:pPr>
    </w:p>
    <w:p w14:paraId="1294F969" w14:textId="77777777" w:rsidR="00541A66" w:rsidRDefault="00541A66" w:rsidP="006C3525">
      <w:pPr>
        <w:spacing w:before="120" w:after="120"/>
        <w:rPr>
          <w:color w:val="000000" w:themeColor="text1"/>
          <w:sz w:val="28"/>
          <w:szCs w:val="28"/>
        </w:rPr>
      </w:pPr>
    </w:p>
    <w:p w14:paraId="7830FD6B" w14:textId="77777777" w:rsidR="00541A66" w:rsidRDefault="00541A66" w:rsidP="006C3525">
      <w:pPr>
        <w:spacing w:before="120" w:after="120"/>
        <w:rPr>
          <w:color w:val="000000" w:themeColor="text1"/>
          <w:sz w:val="28"/>
          <w:szCs w:val="28"/>
        </w:rPr>
      </w:pPr>
    </w:p>
    <w:p w14:paraId="0A76EEA1" w14:textId="77777777" w:rsidR="00541A66" w:rsidRDefault="00541A66" w:rsidP="006C3525">
      <w:pPr>
        <w:spacing w:before="120" w:after="120"/>
        <w:rPr>
          <w:color w:val="000000" w:themeColor="text1"/>
          <w:sz w:val="28"/>
          <w:szCs w:val="28"/>
        </w:rPr>
      </w:pPr>
    </w:p>
    <w:p w14:paraId="0FAD5A9A" w14:textId="77777777" w:rsidR="00541A66" w:rsidRDefault="00541A66" w:rsidP="006C3525">
      <w:pPr>
        <w:spacing w:before="120" w:after="120"/>
        <w:rPr>
          <w:color w:val="000000" w:themeColor="text1"/>
          <w:sz w:val="28"/>
          <w:szCs w:val="28"/>
        </w:rPr>
      </w:pPr>
    </w:p>
    <w:p w14:paraId="08797DB2" w14:textId="77777777" w:rsidR="00541A66" w:rsidRDefault="00541A66" w:rsidP="006C3525">
      <w:pPr>
        <w:spacing w:before="120" w:after="120"/>
        <w:rPr>
          <w:color w:val="000000" w:themeColor="text1"/>
          <w:sz w:val="28"/>
          <w:szCs w:val="28"/>
        </w:rPr>
      </w:pPr>
    </w:p>
    <w:sectPr w:rsidR="00541A66" w:rsidSect="00571466">
      <w:headerReference w:type="default" r:id="rId9"/>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208DF1" w14:textId="77777777" w:rsidR="009B5170" w:rsidRDefault="009B5170" w:rsidP="00155897">
      <w:r>
        <w:separator/>
      </w:r>
    </w:p>
  </w:endnote>
  <w:endnote w:type="continuationSeparator" w:id="0">
    <w:p w14:paraId="407474D6" w14:textId="77777777" w:rsidR="009B5170" w:rsidRDefault="009B5170" w:rsidP="00155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5B2ACE" w14:textId="77777777" w:rsidR="009B5170" w:rsidRDefault="009B5170" w:rsidP="00155897">
      <w:r>
        <w:separator/>
      </w:r>
    </w:p>
  </w:footnote>
  <w:footnote w:type="continuationSeparator" w:id="0">
    <w:p w14:paraId="58A2FA55" w14:textId="77777777" w:rsidR="009B5170" w:rsidRDefault="009B5170" w:rsidP="001558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1510698"/>
      <w:docPartObj>
        <w:docPartGallery w:val="Page Numbers (Top of Page)"/>
        <w:docPartUnique/>
      </w:docPartObj>
    </w:sdtPr>
    <w:sdtEndPr>
      <w:rPr>
        <w:noProof/>
      </w:rPr>
    </w:sdtEndPr>
    <w:sdtContent>
      <w:p w14:paraId="279B151A" w14:textId="4B2A26AC" w:rsidR="00BF35B8" w:rsidRDefault="00BF35B8" w:rsidP="00796A44">
        <w:pPr>
          <w:pStyle w:val="Header"/>
          <w:jc w:val="center"/>
        </w:pPr>
        <w:r>
          <w:fldChar w:fldCharType="begin"/>
        </w:r>
        <w:r>
          <w:instrText xml:space="preserve"> PAGE   \* MERGEFORMAT </w:instrText>
        </w:r>
        <w:r>
          <w:fldChar w:fldCharType="separate"/>
        </w:r>
        <w:r w:rsidR="00A6535A">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6345C9"/>
    <w:multiLevelType w:val="multilevel"/>
    <w:tmpl w:val="C54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E761F3"/>
    <w:multiLevelType w:val="hybridMultilevel"/>
    <w:tmpl w:val="09D6ACA6"/>
    <w:lvl w:ilvl="0" w:tplc="D402E594">
      <w:start w:val="1"/>
      <w:numFmt w:val="decimal"/>
      <w:lvlText w:val="%1."/>
      <w:lvlJc w:val="left"/>
      <w:pPr>
        <w:ind w:left="870"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E550C86C">
      <w:start w:val="1"/>
      <w:numFmt w:val="lowerLetter"/>
      <w:lvlText w:val="%2)"/>
      <w:lvlJc w:val="left"/>
      <w:pPr>
        <w:ind w:left="877" w:hanging="287"/>
      </w:pPr>
      <w:rPr>
        <w:rFonts w:ascii="Times New Roman" w:eastAsia="Times New Roman" w:hAnsi="Times New Roman" w:cs="Times New Roman" w:hint="default"/>
        <w:b w:val="0"/>
        <w:bCs w:val="0"/>
        <w:i w:val="0"/>
        <w:iCs w:val="0"/>
        <w:spacing w:val="0"/>
        <w:w w:val="100"/>
        <w:sz w:val="28"/>
        <w:szCs w:val="28"/>
        <w:lang w:val="vi" w:eastAsia="en-US" w:bidi="ar-SA"/>
      </w:rPr>
    </w:lvl>
    <w:lvl w:ilvl="2" w:tplc="6FD6D07E">
      <w:numFmt w:val="bullet"/>
      <w:lvlText w:val="•"/>
      <w:lvlJc w:val="left"/>
      <w:pPr>
        <w:ind w:left="2661" w:hanging="287"/>
      </w:pPr>
      <w:rPr>
        <w:rFonts w:hint="default"/>
        <w:lang w:val="vi" w:eastAsia="en-US" w:bidi="ar-SA"/>
      </w:rPr>
    </w:lvl>
    <w:lvl w:ilvl="3" w:tplc="1F52F410">
      <w:numFmt w:val="bullet"/>
      <w:lvlText w:val="•"/>
      <w:lvlJc w:val="left"/>
      <w:pPr>
        <w:ind w:left="3551" w:hanging="287"/>
      </w:pPr>
      <w:rPr>
        <w:rFonts w:hint="default"/>
        <w:lang w:val="vi" w:eastAsia="en-US" w:bidi="ar-SA"/>
      </w:rPr>
    </w:lvl>
    <w:lvl w:ilvl="4" w:tplc="8DB86770">
      <w:numFmt w:val="bullet"/>
      <w:lvlText w:val="•"/>
      <w:lvlJc w:val="left"/>
      <w:pPr>
        <w:ind w:left="4442" w:hanging="287"/>
      </w:pPr>
      <w:rPr>
        <w:rFonts w:hint="default"/>
        <w:lang w:val="vi" w:eastAsia="en-US" w:bidi="ar-SA"/>
      </w:rPr>
    </w:lvl>
    <w:lvl w:ilvl="5" w:tplc="C170A0F6">
      <w:numFmt w:val="bullet"/>
      <w:lvlText w:val="•"/>
      <w:lvlJc w:val="left"/>
      <w:pPr>
        <w:ind w:left="5332" w:hanging="287"/>
      </w:pPr>
      <w:rPr>
        <w:rFonts w:hint="default"/>
        <w:lang w:val="vi" w:eastAsia="en-US" w:bidi="ar-SA"/>
      </w:rPr>
    </w:lvl>
    <w:lvl w:ilvl="6" w:tplc="70E21D96">
      <w:numFmt w:val="bullet"/>
      <w:lvlText w:val="•"/>
      <w:lvlJc w:val="left"/>
      <w:pPr>
        <w:ind w:left="6223" w:hanging="287"/>
      </w:pPr>
      <w:rPr>
        <w:rFonts w:hint="default"/>
        <w:lang w:val="vi" w:eastAsia="en-US" w:bidi="ar-SA"/>
      </w:rPr>
    </w:lvl>
    <w:lvl w:ilvl="7" w:tplc="5A6C51C8">
      <w:numFmt w:val="bullet"/>
      <w:lvlText w:val="•"/>
      <w:lvlJc w:val="left"/>
      <w:pPr>
        <w:ind w:left="7113" w:hanging="287"/>
      </w:pPr>
      <w:rPr>
        <w:rFonts w:hint="default"/>
        <w:lang w:val="vi" w:eastAsia="en-US" w:bidi="ar-SA"/>
      </w:rPr>
    </w:lvl>
    <w:lvl w:ilvl="8" w:tplc="FEC47204">
      <w:numFmt w:val="bullet"/>
      <w:lvlText w:val="•"/>
      <w:lvlJc w:val="left"/>
      <w:pPr>
        <w:ind w:left="8004" w:hanging="287"/>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304"/>
    <w:rsid w:val="000103CA"/>
    <w:rsid w:val="0001154D"/>
    <w:rsid w:val="00012D19"/>
    <w:rsid w:val="000733C0"/>
    <w:rsid w:val="0008059B"/>
    <w:rsid w:val="000A72A9"/>
    <w:rsid w:val="000D08F4"/>
    <w:rsid w:val="000E3D48"/>
    <w:rsid w:val="00136DF2"/>
    <w:rsid w:val="00154909"/>
    <w:rsid w:val="00155897"/>
    <w:rsid w:val="00164192"/>
    <w:rsid w:val="001A08A3"/>
    <w:rsid w:val="001A5197"/>
    <w:rsid w:val="001A5D6C"/>
    <w:rsid w:val="001B716B"/>
    <w:rsid w:val="001C7C36"/>
    <w:rsid w:val="001D4A0E"/>
    <w:rsid w:val="001D5670"/>
    <w:rsid w:val="002364E6"/>
    <w:rsid w:val="0024665D"/>
    <w:rsid w:val="002601FE"/>
    <w:rsid w:val="0026077D"/>
    <w:rsid w:val="00272F9D"/>
    <w:rsid w:val="002734E0"/>
    <w:rsid w:val="00291323"/>
    <w:rsid w:val="002C6F00"/>
    <w:rsid w:val="002F0515"/>
    <w:rsid w:val="00303C54"/>
    <w:rsid w:val="00306CA8"/>
    <w:rsid w:val="00314C4A"/>
    <w:rsid w:val="003152A4"/>
    <w:rsid w:val="00316C28"/>
    <w:rsid w:val="003537CC"/>
    <w:rsid w:val="003879DE"/>
    <w:rsid w:val="003A0BAE"/>
    <w:rsid w:val="003A610D"/>
    <w:rsid w:val="003A78D2"/>
    <w:rsid w:val="003D6646"/>
    <w:rsid w:val="003E7390"/>
    <w:rsid w:val="003F3D98"/>
    <w:rsid w:val="003F5145"/>
    <w:rsid w:val="00415F75"/>
    <w:rsid w:val="00416AD3"/>
    <w:rsid w:val="00447635"/>
    <w:rsid w:val="00457F69"/>
    <w:rsid w:val="00460F6B"/>
    <w:rsid w:val="00467730"/>
    <w:rsid w:val="00471BA0"/>
    <w:rsid w:val="00475850"/>
    <w:rsid w:val="00481388"/>
    <w:rsid w:val="00497F0B"/>
    <w:rsid w:val="004A2272"/>
    <w:rsid w:val="004A2CDF"/>
    <w:rsid w:val="004D31F1"/>
    <w:rsid w:val="004E5178"/>
    <w:rsid w:val="005132A4"/>
    <w:rsid w:val="00535BF5"/>
    <w:rsid w:val="00541A66"/>
    <w:rsid w:val="00542F8E"/>
    <w:rsid w:val="005445E7"/>
    <w:rsid w:val="00571466"/>
    <w:rsid w:val="00586686"/>
    <w:rsid w:val="00592B5D"/>
    <w:rsid w:val="00596325"/>
    <w:rsid w:val="005A4BA4"/>
    <w:rsid w:val="005B46DD"/>
    <w:rsid w:val="005C44AB"/>
    <w:rsid w:val="00631690"/>
    <w:rsid w:val="00632690"/>
    <w:rsid w:val="0064051E"/>
    <w:rsid w:val="00646EDA"/>
    <w:rsid w:val="006713D2"/>
    <w:rsid w:val="006B1A09"/>
    <w:rsid w:val="006C3525"/>
    <w:rsid w:val="006E2373"/>
    <w:rsid w:val="006F5709"/>
    <w:rsid w:val="007064A9"/>
    <w:rsid w:val="007508E5"/>
    <w:rsid w:val="007938A8"/>
    <w:rsid w:val="00796A44"/>
    <w:rsid w:val="007E38A7"/>
    <w:rsid w:val="00804900"/>
    <w:rsid w:val="008212D1"/>
    <w:rsid w:val="00835DD6"/>
    <w:rsid w:val="00857FA6"/>
    <w:rsid w:val="00867101"/>
    <w:rsid w:val="0086749B"/>
    <w:rsid w:val="008710E6"/>
    <w:rsid w:val="00877F32"/>
    <w:rsid w:val="008838D0"/>
    <w:rsid w:val="00893352"/>
    <w:rsid w:val="008C4764"/>
    <w:rsid w:val="008D7C46"/>
    <w:rsid w:val="008E0706"/>
    <w:rsid w:val="008E3482"/>
    <w:rsid w:val="009241D4"/>
    <w:rsid w:val="009327F5"/>
    <w:rsid w:val="00944349"/>
    <w:rsid w:val="00945687"/>
    <w:rsid w:val="009A5EA2"/>
    <w:rsid w:val="009B5170"/>
    <w:rsid w:val="009C4304"/>
    <w:rsid w:val="00A04D92"/>
    <w:rsid w:val="00A4173A"/>
    <w:rsid w:val="00A4182D"/>
    <w:rsid w:val="00A6535A"/>
    <w:rsid w:val="00A83B6F"/>
    <w:rsid w:val="00A86877"/>
    <w:rsid w:val="00A9635B"/>
    <w:rsid w:val="00AA425C"/>
    <w:rsid w:val="00AB6E84"/>
    <w:rsid w:val="00AB6FE4"/>
    <w:rsid w:val="00AC2584"/>
    <w:rsid w:val="00AE3BA4"/>
    <w:rsid w:val="00AE6EF7"/>
    <w:rsid w:val="00AF27CD"/>
    <w:rsid w:val="00AF340C"/>
    <w:rsid w:val="00B41AD9"/>
    <w:rsid w:val="00B514B3"/>
    <w:rsid w:val="00B75360"/>
    <w:rsid w:val="00BC40F5"/>
    <w:rsid w:val="00BE110B"/>
    <w:rsid w:val="00BF35B8"/>
    <w:rsid w:val="00BF549E"/>
    <w:rsid w:val="00C45447"/>
    <w:rsid w:val="00C82977"/>
    <w:rsid w:val="00C932AA"/>
    <w:rsid w:val="00CA3233"/>
    <w:rsid w:val="00CB66E5"/>
    <w:rsid w:val="00CD7A1A"/>
    <w:rsid w:val="00CF0028"/>
    <w:rsid w:val="00D04BA1"/>
    <w:rsid w:val="00D17031"/>
    <w:rsid w:val="00D21BD7"/>
    <w:rsid w:val="00D3440E"/>
    <w:rsid w:val="00D36D48"/>
    <w:rsid w:val="00D4041E"/>
    <w:rsid w:val="00D74FA7"/>
    <w:rsid w:val="00DC007F"/>
    <w:rsid w:val="00DF46DC"/>
    <w:rsid w:val="00E011BC"/>
    <w:rsid w:val="00E24CAA"/>
    <w:rsid w:val="00E339D5"/>
    <w:rsid w:val="00E609E6"/>
    <w:rsid w:val="00E620BB"/>
    <w:rsid w:val="00E73FAB"/>
    <w:rsid w:val="00E90D4B"/>
    <w:rsid w:val="00E96554"/>
    <w:rsid w:val="00EA3659"/>
    <w:rsid w:val="00EB6F07"/>
    <w:rsid w:val="00F0335A"/>
    <w:rsid w:val="00F23974"/>
    <w:rsid w:val="00F62389"/>
    <w:rsid w:val="00F91018"/>
    <w:rsid w:val="00FB2909"/>
    <w:rsid w:val="00FB3F7B"/>
    <w:rsid w:val="00FE40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9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304"/>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541A66"/>
    <w:pPr>
      <w:keepNext/>
      <w:spacing w:before="240" w:after="60"/>
      <w:jc w:val="both"/>
      <w:outlineLvl w:val="0"/>
    </w:pPr>
    <w:rPr>
      <w:b/>
      <w:bCs/>
      <w:kern w:val="32"/>
      <w:sz w:val="28"/>
      <w:szCs w:val="32"/>
    </w:rPr>
  </w:style>
  <w:style w:type="paragraph" w:styleId="Heading3">
    <w:name w:val="heading 3"/>
    <w:basedOn w:val="Normal"/>
    <w:next w:val="Normal"/>
    <w:link w:val="Heading3Char"/>
    <w:uiPriority w:val="9"/>
    <w:semiHidden/>
    <w:unhideWhenUsed/>
    <w:qFormat/>
    <w:rsid w:val="00541A66"/>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5897"/>
    <w:pPr>
      <w:tabs>
        <w:tab w:val="center" w:pos="4513"/>
        <w:tab w:val="right" w:pos="9026"/>
      </w:tabs>
    </w:pPr>
  </w:style>
  <w:style w:type="character" w:customStyle="1" w:styleId="HeaderChar">
    <w:name w:val="Header Char"/>
    <w:basedOn w:val="DefaultParagraphFont"/>
    <w:link w:val="Header"/>
    <w:uiPriority w:val="99"/>
    <w:rsid w:val="0015589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55897"/>
    <w:pPr>
      <w:tabs>
        <w:tab w:val="center" w:pos="4513"/>
        <w:tab w:val="right" w:pos="9026"/>
      </w:tabs>
    </w:pPr>
  </w:style>
  <w:style w:type="character" w:customStyle="1" w:styleId="FooterChar">
    <w:name w:val="Footer Char"/>
    <w:basedOn w:val="DefaultParagraphFont"/>
    <w:link w:val="Footer"/>
    <w:uiPriority w:val="99"/>
    <w:rsid w:val="00155897"/>
    <w:rPr>
      <w:rFonts w:ascii="Times New Roman" w:eastAsia="Times New Roman" w:hAnsi="Times New Roman" w:cs="Times New Roman"/>
      <w:sz w:val="24"/>
      <w:szCs w:val="24"/>
      <w:lang w:val="en-US"/>
    </w:rPr>
  </w:style>
  <w:style w:type="character" w:customStyle="1" w:styleId="text">
    <w:name w:val="text"/>
    <w:basedOn w:val="DefaultParagraphFont"/>
    <w:rsid w:val="00447635"/>
  </w:style>
  <w:style w:type="character" w:customStyle="1" w:styleId="emoji-sizer">
    <w:name w:val="emoji-sizer"/>
    <w:basedOn w:val="DefaultParagraphFont"/>
    <w:rsid w:val="00447635"/>
  </w:style>
  <w:style w:type="character" w:styleId="Hyperlink">
    <w:name w:val="Hyperlink"/>
    <w:basedOn w:val="DefaultParagraphFont"/>
    <w:uiPriority w:val="99"/>
    <w:unhideWhenUsed/>
    <w:rsid w:val="00E73FAB"/>
    <w:rPr>
      <w:color w:val="0000FF" w:themeColor="hyperlink"/>
      <w:u w:val="single"/>
    </w:rPr>
  </w:style>
  <w:style w:type="character" w:customStyle="1" w:styleId="cpChagiiquyt1">
    <w:name w:val="Đề cập Chưa giải quyết1"/>
    <w:basedOn w:val="DefaultParagraphFont"/>
    <w:uiPriority w:val="99"/>
    <w:semiHidden/>
    <w:unhideWhenUsed/>
    <w:rsid w:val="00E73FAB"/>
    <w:rPr>
      <w:color w:val="605E5C"/>
      <w:shd w:val="clear" w:color="auto" w:fill="E1DFDD"/>
    </w:rPr>
  </w:style>
  <w:style w:type="character" w:customStyle="1" w:styleId="NormalWebChar">
    <w:name w:val="Normal (Web) Char"/>
    <w:link w:val="NormalWeb"/>
    <w:uiPriority w:val="99"/>
    <w:locked/>
    <w:rsid w:val="001A5197"/>
    <w:rPr>
      <w:rFonts w:ascii="Times New Roman" w:eastAsia="Times New Roman" w:hAnsi="Times New Roman" w:cs="Times New Roman"/>
      <w:sz w:val="24"/>
      <w:szCs w:val="24"/>
      <w:lang w:val="en-US"/>
    </w:rPr>
  </w:style>
  <w:style w:type="paragraph" w:styleId="NormalWeb">
    <w:name w:val="Normal (Web)"/>
    <w:basedOn w:val="Normal"/>
    <w:link w:val="NormalWebChar"/>
    <w:uiPriority w:val="99"/>
    <w:unhideWhenUsed/>
    <w:qFormat/>
    <w:rsid w:val="001A5197"/>
    <w:pPr>
      <w:spacing w:before="100" w:beforeAutospacing="1" w:after="100" w:afterAutospacing="1"/>
    </w:pPr>
  </w:style>
  <w:style w:type="character" w:customStyle="1" w:styleId="Heading1Char">
    <w:name w:val="Heading 1 Char"/>
    <w:basedOn w:val="DefaultParagraphFont"/>
    <w:link w:val="Heading1"/>
    <w:rsid w:val="00541A66"/>
    <w:rPr>
      <w:rFonts w:ascii="Times New Roman" w:eastAsia="Times New Roman" w:hAnsi="Times New Roman" w:cs="Times New Roman"/>
      <w:b/>
      <w:bCs/>
      <w:kern w:val="32"/>
      <w:sz w:val="28"/>
      <w:szCs w:val="32"/>
      <w:lang w:val="en-US"/>
    </w:rPr>
  </w:style>
  <w:style w:type="character" w:customStyle="1" w:styleId="Heading3Char">
    <w:name w:val="Heading 3 Char"/>
    <w:basedOn w:val="DefaultParagraphFont"/>
    <w:link w:val="Heading3"/>
    <w:uiPriority w:val="9"/>
    <w:semiHidden/>
    <w:rsid w:val="00541A66"/>
    <w:rPr>
      <w:rFonts w:ascii="Cambria" w:eastAsia="Times New Roman" w:hAnsi="Cambria" w:cs="Times New Roman"/>
      <w:b/>
      <w:bCs/>
      <w:color w:val="4F81BD"/>
      <w:sz w:val="24"/>
      <w:szCs w:val="24"/>
      <w:lang w:val="en-US"/>
    </w:rPr>
  </w:style>
  <w:style w:type="character" w:customStyle="1" w:styleId="BodyTextIndent2Char">
    <w:name w:val="Body Text Indent 2 Char"/>
    <w:basedOn w:val="DefaultParagraphFont"/>
    <w:link w:val="BodyTextIndent2"/>
    <w:uiPriority w:val="99"/>
    <w:semiHidden/>
    <w:rsid w:val="00541A66"/>
    <w:rPr>
      <w:rFonts w:ascii="Calibri" w:eastAsia="Times New Roman" w:hAnsi="Calibri" w:cs="Times New Roman"/>
      <w:lang w:val="en-US"/>
    </w:rPr>
  </w:style>
  <w:style w:type="paragraph" w:styleId="BodyTextIndent2">
    <w:name w:val="Body Text Indent 2"/>
    <w:basedOn w:val="Normal"/>
    <w:link w:val="BodyTextIndent2Char"/>
    <w:uiPriority w:val="99"/>
    <w:semiHidden/>
    <w:unhideWhenUsed/>
    <w:rsid w:val="00541A66"/>
    <w:pPr>
      <w:spacing w:after="120" w:line="480" w:lineRule="auto"/>
      <w:ind w:left="360"/>
    </w:pPr>
    <w:rPr>
      <w:rFonts w:ascii="Calibri" w:hAnsi="Calibri"/>
      <w:sz w:val="22"/>
      <w:szCs w:val="22"/>
    </w:rPr>
  </w:style>
  <w:style w:type="character" w:customStyle="1" w:styleId="BodyTextIndent2Char1">
    <w:name w:val="Body Text Indent 2 Char1"/>
    <w:basedOn w:val="DefaultParagraphFont"/>
    <w:uiPriority w:val="99"/>
    <w:semiHidden/>
    <w:rsid w:val="00541A66"/>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uiPriority w:val="99"/>
    <w:semiHidden/>
    <w:rsid w:val="00541A66"/>
    <w:rPr>
      <w:rFonts w:ascii="Segoe UI" w:eastAsia="Calibri" w:hAnsi="Segoe UI" w:cs="Segoe UI"/>
      <w:sz w:val="18"/>
      <w:szCs w:val="18"/>
      <w:lang w:val="en-US"/>
    </w:rPr>
  </w:style>
  <w:style w:type="paragraph" w:styleId="BalloonText">
    <w:name w:val="Balloon Text"/>
    <w:basedOn w:val="Normal"/>
    <w:link w:val="BalloonTextChar"/>
    <w:uiPriority w:val="99"/>
    <w:semiHidden/>
    <w:unhideWhenUsed/>
    <w:rsid w:val="00541A66"/>
    <w:rPr>
      <w:rFonts w:ascii="Segoe UI" w:eastAsia="Calibri" w:hAnsi="Segoe UI" w:cs="Segoe UI"/>
      <w:sz w:val="18"/>
      <w:szCs w:val="18"/>
    </w:rPr>
  </w:style>
  <w:style w:type="character" w:customStyle="1" w:styleId="BalloonTextChar1">
    <w:name w:val="Balloon Text Char1"/>
    <w:basedOn w:val="DefaultParagraphFont"/>
    <w:uiPriority w:val="99"/>
    <w:semiHidden/>
    <w:rsid w:val="00541A66"/>
    <w:rPr>
      <w:rFonts w:ascii="Tahoma" w:eastAsia="Times New Roman" w:hAnsi="Tahoma" w:cs="Tahoma"/>
      <w:sz w:val="16"/>
      <w:szCs w:val="16"/>
      <w:lang w:val="en-US"/>
    </w:rPr>
  </w:style>
  <w:style w:type="paragraph" w:styleId="ListParagraph">
    <w:name w:val="List Paragraph"/>
    <w:basedOn w:val="Normal"/>
    <w:uiPriority w:val="1"/>
    <w:qFormat/>
    <w:rsid w:val="00541A66"/>
    <w:pPr>
      <w:spacing w:after="200" w:line="276" w:lineRule="auto"/>
      <w:ind w:left="720"/>
      <w:contextualSpacing/>
    </w:pPr>
    <w:rPr>
      <w:rFonts w:eastAsia="Calibri"/>
      <w:sz w:val="28"/>
      <w:szCs w:val="22"/>
    </w:rPr>
  </w:style>
  <w:style w:type="table" w:styleId="TableGrid">
    <w:name w:val="Table Grid"/>
    <w:basedOn w:val="TableNormal"/>
    <w:uiPriority w:val="39"/>
    <w:rsid w:val="00541A66"/>
    <w:pPr>
      <w:spacing w:after="0" w:line="240" w:lineRule="auto"/>
    </w:pPr>
    <w:rPr>
      <w:kern w:val="2"/>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541A66"/>
    <w:rPr>
      <w:rFonts w:eastAsia="Calibri"/>
      <w:sz w:val="20"/>
      <w:szCs w:val="20"/>
    </w:rPr>
  </w:style>
  <w:style w:type="character" w:customStyle="1" w:styleId="FootnoteTextChar">
    <w:name w:val="Footnote Text Char"/>
    <w:basedOn w:val="DefaultParagraphFont"/>
    <w:link w:val="FootnoteText"/>
    <w:uiPriority w:val="99"/>
    <w:semiHidden/>
    <w:rsid w:val="00541A66"/>
    <w:rPr>
      <w:rFonts w:ascii="Times New Roman" w:eastAsia="Calibri" w:hAnsi="Times New Roman" w:cs="Times New Roman"/>
      <w:sz w:val="20"/>
      <w:szCs w:val="20"/>
      <w:lang w:val="en-US"/>
    </w:rPr>
  </w:style>
  <w:style w:type="character" w:styleId="FootnoteReference">
    <w:name w:val="footnote reference"/>
    <w:basedOn w:val="DefaultParagraphFont"/>
    <w:uiPriority w:val="99"/>
    <w:semiHidden/>
    <w:unhideWhenUsed/>
    <w:rsid w:val="00541A66"/>
    <w:rPr>
      <w:vertAlign w:val="superscript"/>
    </w:rPr>
  </w:style>
  <w:style w:type="character" w:styleId="CommentReference">
    <w:name w:val="annotation reference"/>
    <w:basedOn w:val="DefaultParagraphFont"/>
    <w:uiPriority w:val="99"/>
    <w:semiHidden/>
    <w:unhideWhenUsed/>
    <w:rsid w:val="00541A66"/>
    <w:rPr>
      <w:sz w:val="16"/>
      <w:szCs w:val="16"/>
    </w:rPr>
  </w:style>
  <w:style w:type="paragraph" w:styleId="CommentText">
    <w:name w:val="annotation text"/>
    <w:basedOn w:val="Normal"/>
    <w:link w:val="CommentTextChar"/>
    <w:uiPriority w:val="99"/>
    <w:unhideWhenUsed/>
    <w:rsid w:val="00541A66"/>
    <w:pPr>
      <w:spacing w:after="200"/>
    </w:pPr>
    <w:rPr>
      <w:rFonts w:eastAsia="Calibri"/>
      <w:sz w:val="20"/>
      <w:szCs w:val="20"/>
    </w:rPr>
  </w:style>
  <w:style w:type="character" w:customStyle="1" w:styleId="CommentTextChar">
    <w:name w:val="Comment Text Char"/>
    <w:basedOn w:val="DefaultParagraphFont"/>
    <w:link w:val="CommentText"/>
    <w:uiPriority w:val="99"/>
    <w:rsid w:val="00541A66"/>
    <w:rPr>
      <w:rFonts w:ascii="Times New Roman" w:eastAsia="Calibri"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41A66"/>
    <w:rPr>
      <w:b/>
      <w:bCs/>
    </w:rPr>
  </w:style>
  <w:style w:type="character" w:customStyle="1" w:styleId="CommentSubjectChar">
    <w:name w:val="Comment Subject Char"/>
    <w:basedOn w:val="CommentTextChar"/>
    <w:link w:val="CommentSubject"/>
    <w:uiPriority w:val="99"/>
    <w:semiHidden/>
    <w:rsid w:val="00541A66"/>
    <w:rPr>
      <w:rFonts w:ascii="Times New Roman" w:eastAsia="Calibri" w:hAnsi="Times New Roman" w:cs="Times New Roman"/>
      <w:b/>
      <w:bCs/>
      <w:sz w:val="20"/>
      <w:szCs w:val="20"/>
      <w:lang w:val="en-US"/>
    </w:rPr>
  </w:style>
  <w:style w:type="paragraph" w:styleId="BodyText">
    <w:name w:val="Body Text"/>
    <w:basedOn w:val="Normal"/>
    <w:link w:val="BodyTextChar"/>
    <w:uiPriority w:val="99"/>
    <w:semiHidden/>
    <w:unhideWhenUsed/>
    <w:rsid w:val="00541A66"/>
    <w:pPr>
      <w:spacing w:after="120" w:line="276" w:lineRule="auto"/>
    </w:pPr>
    <w:rPr>
      <w:rFonts w:eastAsia="Calibri"/>
      <w:sz w:val="28"/>
      <w:szCs w:val="22"/>
    </w:rPr>
  </w:style>
  <w:style w:type="character" w:customStyle="1" w:styleId="BodyTextChar">
    <w:name w:val="Body Text Char"/>
    <w:basedOn w:val="DefaultParagraphFont"/>
    <w:link w:val="BodyText"/>
    <w:uiPriority w:val="99"/>
    <w:semiHidden/>
    <w:rsid w:val="00541A66"/>
    <w:rPr>
      <w:rFonts w:ascii="Times New Roman" w:eastAsia="Calibri" w:hAnsi="Times New Roman" w:cs="Times New Roman"/>
      <w:sz w:val="28"/>
      <w:lang w:val="en-US"/>
    </w:rPr>
  </w:style>
  <w:style w:type="character" w:styleId="Strong">
    <w:name w:val="Strong"/>
    <w:basedOn w:val="DefaultParagraphFont"/>
    <w:uiPriority w:val="22"/>
    <w:qFormat/>
    <w:rsid w:val="00541A6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304"/>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541A66"/>
    <w:pPr>
      <w:keepNext/>
      <w:spacing w:before="240" w:after="60"/>
      <w:jc w:val="both"/>
      <w:outlineLvl w:val="0"/>
    </w:pPr>
    <w:rPr>
      <w:b/>
      <w:bCs/>
      <w:kern w:val="32"/>
      <w:sz w:val="28"/>
      <w:szCs w:val="32"/>
    </w:rPr>
  </w:style>
  <w:style w:type="paragraph" w:styleId="Heading3">
    <w:name w:val="heading 3"/>
    <w:basedOn w:val="Normal"/>
    <w:next w:val="Normal"/>
    <w:link w:val="Heading3Char"/>
    <w:uiPriority w:val="9"/>
    <w:semiHidden/>
    <w:unhideWhenUsed/>
    <w:qFormat/>
    <w:rsid w:val="00541A66"/>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5897"/>
    <w:pPr>
      <w:tabs>
        <w:tab w:val="center" w:pos="4513"/>
        <w:tab w:val="right" w:pos="9026"/>
      </w:tabs>
    </w:pPr>
  </w:style>
  <w:style w:type="character" w:customStyle="1" w:styleId="HeaderChar">
    <w:name w:val="Header Char"/>
    <w:basedOn w:val="DefaultParagraphFont"/>
    <w:link w:val="Header"/>
    <w:uiPriority w:val="99"/>
    <w:rsid w:val="0015589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55897"/>
    <w:pPr>
      <w:tabs>
        <w:tab w:val="center" w:pos="4513"/>
        <w:tab w:val="right" w:pos="9026"/>
      </w:tabs>
    </w:pPr>
  </w:style>
  <w:style w:type="character" w:customStyle="1" w:styleId="FooterChar">
    <w:name w:val="Footer Char"/>
    <w:basedOn w:val="DefaultParagraphFont"/>
    <w:link w:val="Footer"/>
    <w:uiPriority w:val="99"/>
    <w:rsid w:val="00155897"/>
    <w:rPr>
      <w:rFonts w:ascii="Times New Roman" w:eastAsia="Times New Roman" w:hAnsi="Times New Roman" w:cs="Times New Roman"/>
      <w:sz w:val="24"/>
      <w:szCs w:val="24"/>
      <w:lang w:val="en-US"/>
    </w:rPr>
  </w:style>
  <w:style w:type="character" w:customStyle="1" w:styleId="text">
    <w:name w:val="text"/>
    <w:basedOn w:val="DefaultParagraphFont"/>
    <w:rsid w:val="00447635"/>
  </w:style>
  <w:style w:type="character" w:customStyle="1" w:styleId="emoji-sizer">
    <w:name w:val="emoji-sizer"/>
    <w:basedOn w:val="DefaultParagraphFont"/>
    <w:rsid w:val="00447635"/>
  </w:style>
  <w:style w:type="character" w:styleId="Hyperlink">
    <w:name w:val="Hyperlink"/>
    <w:basedOn w:val="DefaultParagraphFont"/>
    <w:uiPriority w:val="99"/>
    <w:unhideWhenUsed/>
    <w:rsid w:val="00E73FAB"/>
    <w:rPr>
      <w:color w:val="0000FF" w:themeColor="hyperlink"/>
      <w:u w:val="single"/>
    </w:rPr>
  </w:style>
  <w:style w:type="character" w:customStyle="1" w:styleId="cpChagiiquyt1">
    <w:name w:val="Đề cập Chưa giải quyết1"/>
    <w:basedOn w:val="DefaultParagraphFont"/>
    <w:uiPriority w:val="99"/>
    <w:semiHidden/>
    <w:unhideWhenUsed/>
    <w:rsid w:val="00E73FAB"/>
    <w:rPr>
      <w:color w:val="605E5C"/>
      <w:shd w:val="clear" w:color="auto" w:fill="E1DFDD"/>
    </w:rPr>
  </w:style>
  <w:style w:type="character" w:customStyle="1" w:styleId="NormalWebChar">
    <w:name w:val="Normal (Web) Char"/>
    <w:link w:val="NormalWeb"/>
    <w:uiPriority w:val="99"/>
    <w:locked/>
    <w:rsid w:val="001A5197"/>
    <w:rPr>
      <w:rFonts w:ascii="Times New Roman" w:eastAsia="Times New Roman" w:hAnsi="Times New Roman" w:cs="Times New Roman"/>
      <w:sz w:val="24"/>
      <w:szCs w:val="24"/>
      <w:lang w:val="en-US"/>
    </w:rPr>
  </w:style>
  <w:style w:type="paragraph" w:styleId="NormalWeb">
    <w:name w:val="Normal (Web)"/>
    <w:basedOn w:val="Normal"/>
    <w:link w:val="NormalWebChar"/>
    <w:uiPriority w:val="99"/>
    <w:unhideWhenUsed/>
    <w:qFormat/>
    <w:rsid w:val="001A5197"/>
    <w:pPr>
      <w:spacing w:before="100" w:beforeAutospacing="1" w:after="100" w:afterAutospacing="1"/>
    </w:pPr>
  </w:style>
  <w:style w:type="character" w:customStyle="1" w:styleId="Heading1Char">
    <w:name w:val="Heading 1 Char"/>
    <w:basedOn w:val="DefaultParagraphFont"/>
    <w:link w:val="Heading1"/>
    <w:rsid w:val="00541A66"/>
    <w:rPr>
      <w:rFonts w:ascii="Times New Roman" w:eastAsia="Times New Roman" w:hAnsi="Times New Roman" w:cs="Times New Roman"/>
      <w:b/>
      <w:bCs/>
      <w:kern w:val="32"/>
      <w:sz w:val="28"/>
      <w:szCs w:val="32"/>
      <w:lang w:val="en-US"/>
    </w:rPr>
  </w:style>
  <w:style w:type="character" w:customStyle="1" w:styleId="Heading3Char">
    <w:name w:val="Heading 3 Char"/>
    <w:basedOn w:val="DefaultParagraphFont"/>
    <w:link w:val="Heading3"/>
    <w:uiPriority w:val="9"/>
    <w:semiHidden/>
    <w:rsid w:val="00541A66"/>
    <w:rPr>
      <w:rFonts w:ascii="Cambria" w:eastAsia="Times New Roman" w:hAnsi="Cambria" w:cs="Times New Roman"/>
      <w:b/>
      <w:bCs/>
      <w:color w:val="4F81BD"/>
      <w:sz w:val="24"/>
      <w:szCs w:val="24"/>
      <w:lang w:val="en-US"/>
    </w:rPr>
  </w:style>
  <w:style w:type="character" w:customStyle="1" w:styleId="BodyTextIndent2Char">
    <w:name w:val="Body Text Indent 2 Char"/>
    <w:basedOn w:val="DefaultParagraphFont"/>
    <w:link w:val="BodyTextIndent2"/>
    <w:uiPriority w:val="99"/>
    <w:semiHidden/>
    <w:rsid w:val="00541A66"/>
    <w:rPr>
      <w:rFonts w:ascii="Calibri" w:eastAsia="Times New Roman" w:hAnsi="Calibri" w:cs="Times New Roman"/>
      <w:lang w:val="en-US"/>
    </w:rPr>
  </w:style>
  <w:style w:type="paragraph" w:styleId="BodyTextIndent2">
    <w:name w:val="Body Text Indent 2"/>
    <w:basedOn w:val="Normal"/>
    <w:link w:val="BodyTextIndent2Char"/>
    <w:uiPriority w:val="99"/>
    <w:semiHidden/>
    <w:unhideWhenUsed/>
    <w:rsid w:val="00541A66"/>
    <w:pPr>
      <w:spacing w:after="120" w:line="480" w:lineRule="auto"/>
      <w:ind w:left="360"/>
    </w:pPr>
    <w:rPr>
      <w:rFonts w:ascii="Calibri" w:hAnsi="Calibri"/>
      <w:sz w:val="22"/>
      <w:szCs w:val="22"/>
    </w:rPr>
  </w:style>
  <w:style w:type="character" w:customStyle="1" w:styleId="BodyTextIndent2Char1">
    <w:name w:val="Body Text Indent 2 Char1"/>
    <w:basedOn w:val="DefaultParagraphFont"/>
    <w:uiPriority w:val="99"/>
    <w:semiHidden/>
    <w:rsid w:val="00541A66"/>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uiPriority w:val="99"/>
    <w:semiHidden/>
    <w:rsid w:val="00541A66"/>
    <w:rPr>
      <w:rFonts w:ascii="Segoe UI" w:eastAsia="Calibri" w:hAnsi="Segoe UI" w:cs="Segoe UI"/>
      <w:sz w:val="18"/>
      <w:szCs w:val="18"/>
      <w:lang w:val="en-US"/>
    </w:rPr>
  </w:style>
  <w:style w:type="paragraph" w:styleId="BalloonText">
    <w:name w:val="Balloon Text"/>
    <w:basedOn w:val="Normal"/>
    <w:link w:val="BalloonTextChar"/>
    <w:uiPriority w:val="99"/>
    <w:semiHidden/>
    <w:unhideWhenUsed/>
    <w:rsid w:val="00541A66"/>
    <w:rPr>
      <w:rFonts w:ascii="Segoe UI" w:eastAsia="Calibri" w:hAnsi="Segoe UI" w:cs="Segoe UI"/>
      <w:sz w:val="18"/>
      <w:szCs w:val="18"/>
    </w:rPr>
  </w:style>
  <w:style w:type="character" w:customStyle="1" w:styleId="BalloonTextChar1">
    <w:name w:val="Balloon Text Char1"/>
    <w:basedOn w:val="DefaultParagraphFont"/>
    <w:uiPriority w:val="99"/>
    <w:semiHidden/>
    <w:rsid w:val="00541A66"/>
    <w:rPr>
      <w:rFonts w:ascii="Tahoma" w:eastAsia="Times New Roman" w:hAnsi="Tahoma" w:cs="Tahoma"/>
      <w:sz w:val="16"/>
      <w:szCs w:val="16"/>
      <w:lang w:val="en-US"/>
    </w:rPr>
  </w:style>
  <w:style w:type="paragraph" w:styleId="ListParagraph">
    <w:name w:val="List Paragraph"/>
    <w:basedOn w:val="Normal"/>
    <w:uiPriority w:val="1"/>
    <w:qFormat/>
    <w:rsid w:val="00541A66"/>
    <w:pPr>
      <w:spacing w:after="200" w:line="276" w:lineRule="auto"/>
      <w:ind w:left="720"/>
      <w:contextualSpacing/>
    </w:pPr>
    <w:rPr>
      <w:rFonts w:eastAsia="Calibri"/>
      <w:sz w:val="28"/>
      <w:szCs w:val="22"/>
    </w:rPr>
  </w:style>
  <w:style w:type="table" w:styleId="TableGrid">
    <w:name w:val="Table Grid"/>
    <w:basedOn w:val="TableNormal"/>
    <w:uiPriority w:val="39"/>
    <w:rsid w:val="00541A66"/>
    <w:pPr>
      <w:spacing w:after="0" w:line="240" w:lineRule="auto"/>
    </w:pPr>
    <w:rPr>
      <w:kern w:val="2"/>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541A66"/>
    <w:rPr>
      <w:rFonts w:eastAsia="Calibri"/>
      <w:sz w:val="20"/>
      <w:szCs w:val="20"/>
    </w:rPr>
  </w:style>
  <w:style w:type="character" w:customStyle="1" w:styleId="FootnoteTextChar">
    <w:name w:val="Footnote Text Char"/>
    <w:basedOn w:val="DefaultParagraphFont"/>
    <w:link w:val="FootnoteText"/>
    <w:uiPriority w:val="99"/>
    <w:semiHidden/>
    <w:rsid w:val="00541A66"/>
    <w:rPr>
      <w:rFonts w:ascii="Times New Roman" w:eastAsia="Calibri" w:hAnsi="Times New Roman" w:cs="Times New Roman"/>
      <w:sz w:val="20"/>
      <w:szCs w:val="20"/>
      <w:lang w:val="en-US"/>
    </w:rPr>
  </w:style>
  <w:style w:type="character" w:styleId="FootnoteReference">
    <w:name w:val="footnote reference"/>
    <w:basedOn w:val="DefaultParagraphFont"/>
    <w:uiPriority w:val="99"/>
    <w:semiHidden/>
    <w:unhideWhenUsed/>
    <w:rsid w:val="00541A66"/>
    <w:rPr>
      <w:vertAlign w:val="superscript"/>
    </w:rPr>
  </w:style>
  <w:style w:type="character" w:styleId="CommentReference">
    <w:name w:val="annotation reference"/>
    <w:basedOn w:val="DefaultParagraphFont"/>
    <w:uiPriority w:val="99"/>
    <w:semiHidden/>
    <w:unhideWhenUsed/>
    <w:rsid w:val="00541A66"/>
    <w:rPr>
      <w:sz w:val="16"/>
      <w:szCs w:val="16"/>
    </w:rPr>
  </w:style>
  <w:style w:type="paragraph" w:styleId="CommentText">
    <w:name w:val="annotation text"/>
    <w:basedOn w:val="Normal"/>
    <w:link w:val="CommentTextChar"/>
    <w:uiPriority w:val="99"/>
    <w:unhideWhenUsed/>
    <w:rsid w:val="00541A66"/>
    <w:pPr>
      <w:spacing w:after="200"/>
    </w:pPr>
    <w:rPr>
      <w:rFonts w:eastAsia="Calibri"/>
      <w:sz w:val="20"/>
      <w:szCs w:val="20"/>
    </w:rPr>
  </w:style>
  <w:style w:type="character" w:customStyle="1" w:styleId="CommentTextChar">
    <w:name w:val="Comment Text Char"/>
    <w:basedOn w:val="DefaultParagraphFont"/>
    <w:link w:val="CommentText"/>
    <w:uiPriority w:val="99"/>
    <w:rsid w:val="00541A66"/>
    <w:rPr>
      <w:rFonts w:ascii="Times New Roman" w:eastAsia="Calibri"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41A66"/>
    <w:rPr>
      <w:b/>
      <w:bCs/>
    </w:rPr>
  </w:style>
  <w:style w:type="character" w:customStyle="1" w:styleId="CommentSubjectChar">
    <w:name w:val="Comment Subject Char"/>
    <w:basedOn w:val="CommentTextChar"/>
    <w:link w:val="CommentSubject"/>
    <w:uiPriority w:val="99"/>
    <w:semiHidden/>
    <w:rsid w:val="00541A66"/>
    <w:rPr>
      <w:rFonts w:ascii="Times New Roman" w:eastAsia="Calibri" w:hAnsi="Times New Roman" w:cs="Times New Roman"/>
      <w:b/>
      <w:bCs/>
      <w:sz w:val="20"/>
      <w:szCs w:val="20"/>
      <w:lang w:val="en-US"/>
    </w:rPr>
  </w:style>
  <w:style w:type="paragraph" w:styleId="BodyText">
    <w:name w:val="Body Text"/>
    <w:basedOn w:val="Normal"/>
    <w:link w:val="BodyTextChar"/>
    <w:uiPriority w:val="99"/>
    <w:semiHidden/>
    <w:unhideWhenUsed/>
    <w:rsid w:val="00541A66"/>
    <w:pPr>
      <w:spacing w:after="120" w:line="276" w:lineRule="auto"/>
    </w:pPr>
    <w:rPr>
      <w:rFonts w:eastAsia="Calibri"/>
      <w:sz w:val="28"/>
      <w:szCs w:val="22"/>
    </w:rPr>
  </w:style>
  <w:style w:type="character" w:customStyle="1" w:styleId="BodyTextChar">
    <w:name w:val="Body Text Char"/>
    <w:basedOn w:val="DefaultParagraphFont"/>
    <w:link w:val="BodyText"/>
    <w:uiPriority w:val="99"/>
    <w:semiHidden/>
    <w:rsid w:val="00541A66"/>
    <w:rPr>
      <w:rFonts w:ascii="Times New Roman" w:eastAsia="Calibri" w:hAnsi="Times New Roman" w:cs="Times New Roman"/>
      <w:sz w:val="28"/>
      <w:lang w:val="en-US"/>
    </w:rPr>
  </w:style>
  <w:style w:type="character" w:styleId="Strong">
    <w:name w:val="Strong"/>
    <w:basedOn w:val="DefaultParagraphFont"/>
    <w:uiPriority w:val="22"/>
    <w:qFormat/>
    <w:rsid w:val="00541A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646568">
      <w:bodyDiv w:val="1"/>
      <w:marLeft w:val="0"/>
      <w:marRight w:val="0"/>
      <w:marTop w:val="0"/>
      <w:marBottom w:val="0"/>
      <w:divBdr>
        <w:top w:val="none" w:sz="0" w:space="0" w:color="auto"/>
        <w:left w:val="none" w:sz="0" w:space="0" w:color="auto"/>
        <w:bottom w:val="none" w:sz="0" w:space="0" w:color="auto"/>
        <w:right w:val="none" w:sz="0" w:space="0" w:color="auto"/>
      </w:divBdr>
    </w:div>
    <w:div w:id="1864515135">
      <w:bodyDiv w:val="1"/>
      <w:marLeft w:val="0"/>
      <w:marRight w:val="0"/>
      <w:marTop w:val="0"/>
      <w:marBottom w:val="0"/>
      <w:divBdr>
        <w:top w:val="none" w:sz="0" w:space="0" w:color="auto"/>
        <w:left w:val="none" w:sz="0" w:space="0" w:color="auto"/>
        <w:bottom w:val="none" w:sz="0" w:space="0" w:color="auto"/>
        <w:right w:val="none" w:sz="0" w:space="0" w:color="auto"/>
      </w:divBdr>
      <w:divsChild>
        <w:div w:id="1657104751">
          <w:marLeft w:val="0"/>
          <w:marRight w:val="0"/>
          <w:marTop w:val="0"/>
          <w:marBottom w:val="0"/>
          <w:divBdr>
            <w:top w:val="none" w:sz="0" w:space="0" w:color="auto"/>
            <w:left w:val="none" w:sz="0" w:space="0" w:color="auto"/>
            <w:bottom w:val="none" w:sz="0" w:space="0" w:color="auto"/>
            <w:right w:val="none" w:sz="0" w:space="0" w:color="auto"/>
          </w:divBdr>
          <w:divsChild>
            <w:div w:id="486166639">
              <w:marLeft w:val="0"/>
              <w:marRight w:val="0"/>
              <w:marTop w:val="0"/>
              <w:marBottom w:val="0"/>
              <w:divBdr>
                <w:top w:val="none" w:sz="0" w:space="0" w:color="auto"/>
                <w:left w:val="none" w:sz="0" w:space="0" w:color="auto"/>
                <w:bottom w:val="none" w:sz="0" w:space="0" w:color="auto"/>
                <w:right w:val="none" w:sz="0" w:space="0" w:color="auto"/>
              </w:divBdr>
              <w:divsChild>
                <w:div w:id="1621034495">
                  <w:marLeft w:val="0"/>
                  <w:marRight w:val="0"/>
                  <w:marTop w:val="0"/>
                  <w:marBottom w:val="60"/>
                  <w:divBdr>
                    <w:top w:val="none" w:sz="0" w:space="0" w:color="auto"/>
                    <w:left w:val="none" w:sz="0" w:space="0" w:color="auto"/>
                    <w:bottom w:val="none" w:sz="0" w:space="0" w:color="auto"/>
                    <w:right w:val="none" w:sz="0" w:space="0" w:color="auto"/>
                  </w:divBdr>
                  <w:divsChild>
                    <w:div w:id="1653674574">
                      <w:marLeft w:val="0"/>
                      <w:marRight w:val="0"/>
                      <w:marTop w:val="0"/>
                      <w:marBottom w:val="0"/>
                      <w:divBdr>
                        <w:top w:val="none" w:sz="0" w:space="0" w:color="auto"/>
                        <w:left w:val="none" w:sz="0" w:space="0" w:color="auto"/>
                        <w:bottom w:val="none" w:sz="0" w:space="0" w:color="auto"/>
                        <w:right w:val="none" w:sz="0" w:space="0" w:color="auto"/>
                      </w:divBdr>
                    </w:div>
                    <w:div w:id="177354648">
                      <w:marLeft w:val="0"/>
                      <w:marRight w:val="0"/>
                      <w:marTop w:val="0"/>
                      <w:marBottom w:val="0"/>
                      <w:divBdr>
                        <w:top w:val="none" w:sz="0" w:space="0" w:color="auto"/>
                        <w:left w:val="none" w:sz="0" w:space="0" w:color="auto"/>
                        <w:bottom w:val="none" w:sz="0" w:space="0" w:color="auto"/>
                        <w:right w:val="none" w:sz="0" w:space="0" w:color="auto"/>
                      </w:divBdr>
                      <w:divsChild>
                        <w:div w:id="1512256732">
                          <w:marLeft w:val="75"/>
                          <w:marRight w:val="75"/>
                          <w:marTop w:val="0"/>
                          <w:marBottom w:val="0"/>
                          <w:divBdr>
                            <w:top w:val="none" w:sz="0" w:space="0" w:color="auto"/>
                            <w:left w:val="none" w:sz="0" w:space="0" w:color="auto"/>
                            <w:bottom w:val="none" w:sz="0" w:space="0" w:color="auto"/>
                            <w:right w:val="none" w:sz="0" w:space="0" w:color="auto"/>
                          </w:divBdr>
                          <w:divsChild>
                            <w:div w:id="1098411005">
                              <w:marLeft w:val="0"/>
                              <w:marRight w:val="0"/>
                              <w:marTop w:val="100"/>
                              <w:marBottom w:val="100"/>
                              <w:divBdr>
                                <w:top w:val="none" w:sz="0" w:space="0" w:color="auto"/>
                                <w:left w:val="none" w:sz="0" w:space="0" w:color="auto"/>
                                <w:bottom w:val="none" w:sz="0" w:space="0" w:color="auto"/>
                                <w:right w:val="none" w:sz="0" w:space="0" w:color="auto"/>
                              </w:divBdr>
                              <w:divsChild>
                                <w:div w:id="923219086">
                                  <w:marLeft w:val="30"/>
                                  <w:marRight w:val="30"/>
                                  <w:marTop w:val="0"/>
                                  <w:marBottom w:val="0"/>
                                  <w:divBdr>
                                    <w:top w:val="none" w:sz="0" w:space="0" w:color="auto"/>
                                    <w:left w:val="none" w:sz="0" w:space="0" w:color="auto"/>
                                    <w:bottom w:val="none" w:sz="0" w:space="0" w:color="auto"/>
                                    <w:right w:val="none" w:sz="0" w:space="0" w:color="auto"/>
                                  </w:divBdr>
                                </w:div>
                              </w:divsChild>
                            </w:div>
                            <w:div w:id="1641423229">
                              <w:marLeft w:val="45"/>
                              <w:marRight w:val="0"/>
                              <w:marTop w:val="15"/>
                              <w:marBottom w:val="30"/>
                              <w:divBdr>
                                <w:top w:val="none" w:sz="0" w:space="0" w:color="auto"/>
                                <w:left w:val="none" w:sz="0" w:space="0" w:color="auto"/>
                                <w:bottom w:val="none" w:sz="0" w:space="0" w:color="auto"/>
                                <w:right w:val="none" w:sz="0" w:space="0" w:color="auto"/>
                              </w:divBdr>
                            </w:div>
                          </w:divsChild>
                        </w:div>
                        <w:div w:id="17791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997CEE-31F9-422D-9108-58ABF78CD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908</Words>
  <Characters>5178</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dc:creator>
  <cp:lastModifiedBy>Administrator</cp:lastModifiedBy>
  <cp:revision>4</cp:revision>
  <cp:lastPrinted>2026-04-10T06:57:00Z</cp:lastPrinted>
  <dcterms:created xsi:type="dcterms:W3CDTF">2026-04-13T08:35:00Z</dcterms:created>
  <dcterms:modified xsi:type="dcterms:W3CDTF">2026-05-21T08:14:00Z</dcterms:modified>
</cp:coreProperties>
</file>