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7DA1" w:rsidRDefault="00D078BB">
      <w:pPr>
        <w:tabs>
          <w:tab w:val="center" w:pos="1560"/>
          <w:tab w:val="center" w:pos="6237"/>
          <w:tab w:val="left" w:pos="10773"/>
        </w:tabs>
        <w:jc w:val="both"/>
        <w:rPr>
          <w:b/>
          <w:sz w:val="26"/>
          <w:szCs w:val="26"/>
        </w:rPr>
      </w:pPr>
      <w:r>
        <w:rPr>
          <w:b/>
          <w:sz w:val="26"/>
          <w:szCs w:val="26"/>
        </w:rPr>
        <w:t xml:space="preserve">     ỦY BAN NHÂN DÂN</w:t>
      </w:r>
      <w:r>
        <w:rPr>
          <w:b/>
          <w:sz w:val="26"/>
          <w:szCs w:val="26"/>
        </w:rPr>
        <w:tab/>
        <w:t>CỘNG HÒA XÃ HỘI CHỦ NGHĨA VIỆT NAM</w:t>
      </w:r>
    </w:p>
    <w:p w:rsidR="00B27DA1" w:rsidRDefault="00D078BB">
      <w:pPr>
        <w:tabs>
          <w:tab w:val="center" w:pos="1560"/>
          <w:tab w:val="center" w:pos="6237"/>
          <w:tab w:val="left" w:pos="10773"/>
        </w:tabs>
        <w:jc w:val="both"/>
        <w:rPr>
          <w:b/>
          <w:sz w:val="26"/>
          <w:szCs w:val="26"/>
        </w:rPr>
      </w:pPr>
      <w:r>
        <w:rPr>
          <w:b/>
          <w:sz w:val="26"/>
          <w:szCs w:val="26"/>
        </w:rPr>
        <w:tab/>
        <w:t xml:space="preserve">  TỈNH LONG AN</w:t>
      </w:r>
      <w:r>
        <w:rPr>
          <w:b/>
          <w:sz w:val="26"/>
          <w:szCs w:val="26"/>
        </w:rPr>
        <w:tab/>
      </w:r>
      <w:r>
        <w:rPr>
          <w:b/>
        </w:rPr>
        <w:t>Độc lập - Tự do - Hạnh phúc</w:t>
      </w:r>
    </w:p>
    <w:p w:rsidR="00B27DA1" w:rsidRDefault="00D078BB">
      <w:pPr>
        <w:tabs>
          <w:tab w:val="center" w:pos="1560"/>
          <w:tab w:val="center" w:pos="6237"/>
          <w:tab w:val="left" w:pos="10773"/>
        </w:tabs>
        <w:spacing w:before="240"/>
        <w:jc w:val="both"/>
        <w:rPr>
          <w:b/>
          <w:sz w:val="26"/>
          <w:szCs w:val="26"/>
        </w:rPr>
      </w:pPr>
      <w:r>
        <w:rPr>
          <w:noProof/>
        </w:rPr>
        <mc:AlternateContent>
          <mc:Choice Requires="wpg">
            <w:drawing>
              <wp:anchor distT="0" distB="0" distL="114300" distR="114300" simplePos="0" relativeHeight="251657728" behindDoc="0" locked="0" layoutInCell="1" allowOverlap="1">
                <wp:simplePos x="0" y="0"/>
                <wp:positionH relativeFrom="column">
                  <wp:posOffset>2882900</wp:posOffset>
                </wp:positionH>
                <wp:positionV relativeFrom="paragraph">
                  <wp:posOffset>635</wp:posOffset>
                </wp:positionV>
                <wp:extent cx="2167890" cy="0"/>
                <wp:effectExtent l="6350" t="10160" r="6985" b="8890"/>
                <wp:wrapNone/>
                <wp:docPr id="1" name="Line 28"/>
                <wp:cNvGraphicFramePr/>
                <a:graphic xmlns:a="http://schemas.openxmlformats.org/drawingml/2006/main">
                  <a:graphicData uri="http://schemas.microsoft.com/office/word/2010/wordprocessingShape">
                    <wps:wsp>
                      <wps:cNvCnPr/>
                      <wps:spPr bwMode="auto">
                        <a:xfrm flipV="1">
                          <a:off x="0" y="0"/>
                          <a:ext cx="2167890" cy="0"/>
                        </a:xfrm>
                        <a:prstGeom prst="line">
                          <a:avLst/>
                        </a:prstGeom>
                        <a:noFill/>
                        <a:ln w="9360">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251657728;o:allowoverlap:true;o:allowincell:true;mso-position-horizontal-relative:text;margin-left:227.0pt;mso-position-horizontal:absolute;mso-position-vertical-relative:text;margin-top:0.0pt;mso-position-vertical:absolute;width:170.7pt;height:0.0pt;flip:y;" coordsize="100000,100000" path="" filled="f" strokecolor="#000000" strokeweight="0.74pt">
                <v:path textboxrect="0,0,0,0"/>
              </v:shape>
            </w:pict>
          </mc:Fallback>
        </mc:AlternateContent>
      </w:r>
      <w:r>
        <w:rPr>
          <w:noProof/>
        </w:rPr>
        <mc:AlternateContent>
          <mc:Choice Requires="wpg">
            <w:drawing>
              <wp:anchor distT="0" distB="0" distL="114300" distR="114300" simplePos="0" relativeHeight="251656704" behindDoc="0" locked="0" layoutInCell="1" allowOverlap="1">
                <wp:simplePos x="0" y="0"/>
                <wp:positionH relativeFrom="column">
                  <wp:posOffset>702310</wp:posOffset>
                </wp:positionH>
                <wp:positionV relativeFrom="paragraph">
                  <wp:posOffset>-3175</wp:posOffset>
                </wp:positionV>
                <wp:extent cx="571500" cy="0"/>
                <wp:effectExtent l="6985" t="6350" r="12065" b="12700"/>
                <wp:wrapNone/>
                <wp:docPr id="2" name="Line 27"/>
                <wp:cNvGraphicFramePr/>
                <a:graphic xmlns:a="http://schemas.openxmlformats.org/drawingml/2006/main">
                  <a:graphicData uri="http://schemas.microsoft.com/office/word/2010/wordprocessingShape">
                    <wps:wsp>
                      <wps:cNvCnPr/>
                      <wps:spPr bwMode="auto">
                        <a:xfrm>
                          <a:off x="0" y="0"/>
                          <a:ext cx="571500" cy="0"/>
                        </a:xfrm>
                        <a:prstGeom prst="line">
                          <a:avLst/>
                        </a:prstGeom>
                        <a:noFill/>
                        <a:ln w="9360">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251656704;o:allowoverlap:true;o:allowincell:true;mso-position-horizontal-relative:text;margin-left:55.3pt;mso-position-horizontal:absolute;mso-position-vertical-relative:text;margin-top:-0.3pt;mso-position-vertical:absolute;width:45.0pt;height:0.0pt;" coordsize="100000,100000" path="" filled="f" strokecolor="#000000" strokeweight="0.74pt">
                <v:path textboxrect="0,0,0,0"/>
              </v:shape>
            </w:pict>
          </mc:Fallback>
        </mc:AlternateContent>
      </w:r>
      <w:r>
        <w:rPr>
          <w:b/>
          <w:sz w:val="26"/>
          <w:szCs w:val="26"/>
        </w:rPr>
        <w:tab/>
      </w:r>
      <w:r>
        <w:rPr>
          <w:sz w:val="26"/>
          <w:szCs w:val="26"/>
        </w:rPr>
        <w:t xml:space="preserve">Số  </w:t>
      </w:r>
      <w:r w:rsidR="00016051">
        <w:rPr>
          <w:sz w:val="26"/>
          <w:szCs w:val="26"/>
        </w:rPr>
        <w:t>07</w:t>
      </w:r>
      <w:r>
        <w:rPr>
          <w:sz w:val="26"/>
          <w:szCs w:val="26"/>
        </w:rPr>
        <w:t>/2021/QĐ-UBND</w:t>
      </w:r>
      <w:r>
        <w:rPr>
          <w:sz w:val="26"/>
          <w:szCs w:val="26"/>
        </w:rPr>
        <w:tab/>
      </w:r>
      <w:r>
        <w:rPr>
          <w:i/>
        </w:rPr>
        <w:t xml:space="preserve">Long An, ngày </w:t>
      </w:r>
      <w:r w:rsidR="00016051">
        <w:rPr>
          <w:i/>
        </w:rPr>
        <w:t xml:space="preserve">01 </w:t>
      </w:r>
      <w:r>
        <w:rPr>
          <w:i/>
        </w:rPr>
        <w:t xml:space="preserve">tháng </w:t>
      </w:r>
      <w:r w:rsidR="00016051">
        <w:rPr>
          <w:i/>
        </w:rPr>
        <w:t>02</w:t>
      </w:r>
      <w:r>
        <w:rPr>
          <w:i/>
        </w:rPr>
        <w:t xml:space="preserve"> năm 2021</w:t>
      </w:r>
    </w:p>
    <w:p w:rsidR="00B27DA1" w:rsidRDefault="00B27DA1">
      <w:pPr>
        <w:tabs>
          <w:tab w:val="left" w:pos="10773"/>
        </w:tabs>
        <w:jc w:val="center"/>
        <w:rPr>
          <w:b/>
        </w:rPr>
      </w:pPr>
    </w:p>
    <w:p w:rsidR="00B27DA1" w:rsidRDefault="00D078BB">
      <w:pPr>
        <w:tabs>
          <w:tab w:val="left" w:pos="10773"/>
        </w:tabs>
        <w:spacing w:after="60"/>
        <w:jc w:val="center"/>
        <w:rPr>
          <w:b/>
        </w:rPr>
      </w:pPr>
      <w:r>
        <w:rPr>
          <w:b/>
        </w:rPr>
        <w:t>QUYẾT ĐỊNH</w:t>
      </w:r>
    </w:p>
    <w:p w:rsidR="00B27DA1" w:rsidRDefault="00D078BB">
      <w:pPr>
        <w:tabs>
          <w:tab w:val="left" w:pos="10773"/>
        </w:tabs>
        <w:jc w:val="center"/>
        <w:rPr>
          <w:b/>
        </w:rPr>
      </w:pPr>
      <w:r>
        <w:rPr>
          <w:b/>
        </w:rPr>
        <w:t xml:space="preserve">Về việc bãi bỏ Quyết định số 05/2013/QĐ-UBND ngày 16/01/2013; </w:t>
      </w:r>
    </w:p>
    <w:p w:rsidR="00B27DA1" w:rsidRDefault="00D078BB">
      <w:pPr>
        <w:tabs>
          <w:tab w:val="left" w:pos="10773"/>
        </w:tabs>
        <w:jc w:val="center"/>
        <w:rPr>
          <w:b/>
        </w:rPr>
      </w:pPr>
      <w:r>
        <w:rPr>
          <w:b/>
        </w:rPr>
        <w:t>Quyết định số 25/2017/QĐ-UBND ngày 31/5/2017 của UBND tỉnh</w:t>
      </w:r>
    </w:p>
    <w:p w:rsidR="00B27DA1" w:rsidRDefault="00D078BB">
      <w:pPr>
        <w:tabs>
          <w:tab w:val="left" w:pos="10773"/>
        </w:tabs>
        <w:jc w:val="center"/>
        <w:rPr>
          <w:b/>
        </w:rPr>
      </w:pPr>
      <w:r>
        <w:rPr>
          <w:noProof/>
        </w:rPr>
        <mc:AlternateContent>
          <mc:Choice Requires="wpg">
            <w:drawing>
              <wp:anchor distT="0" distB="0" distL="114300" distR="114300" simplePos="0" relativeHeight="251658752" behindDoc="0" locked="0" layoutInCell="1" allowOverlap="1">
                <wp:simplePos x="0" y="0"/>
                <wp:positionH relativeFrom="column">
                  <wp:posOffset>2330450</wp:posOffset>
                </wp:positionH>
                <wp:positionV relativeFrom="paragraph">
                  <wp:posOffset>28575</wp:posOffset>
                </wp:positionV>
                <wp:extent cx="1358265" cy="0"/>
                <wp:effectExtent l="0" t="0" r="13335" b="19050"/>
                <wp:wrapNone/>
                <wp:docPr id="3" name="Line 29"/>
                <wp:cNvGraphicFramePr/>
                <a:graphic xmlns:a="http://schemas.openxmlformats.org/drawingml/2006/main">
                  <a:graphicData uri="http://schemas.microsoft.com/office/word/2010/wordprocessingShape">
                    <wps:wsp>
                      <wps:cNvCnPr/>
                      <wps:spPr bwMode="auto">
                        <a:xfrm>
                          <a:off x="0" y="0"/>
                          <a:ext cx="1358265" cy="0"/>
                        </a:xfrm>
                        <a:prstGeom prst="line">
                          <a:avLst/>
                        </a:prstGeom>
                        <a:noFill/>
                        <a:ln w="9360">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2" o:spid="_x0000_s2" o:spt="20" style="position:absolute;mso-wrap-distance-left:9.0pt;mso-wrap-distance-top:0.0pt;mso-wrap-distance-right:9.0pt;mso-wrap-distance-bottom:0.0pt;z-index:251658752;o:allowoverlap:true;o:allowincell:true;mso-position-horizontal-relative:text;margin-left:183.5pt;mso-position-horizontal:absolute;mso-position-vertical-relative:text;margin-top:2.3pt;mso-position-vertical:absolute;width:106.9pt;height:0.0pt;" coordsize="100000,100000" path="" filled="f" strokecolor="#000000" strokeweight="0.74pt">
                <v:path textboxrect="0,0,0,0"/>
              </v:shape>
            </w:pict>
          </mc:Fallback>
        </mc:AlternateContent>
      </w:r>
    </w:p>
    <w:p w:rsidR="00B27DA1" w:rsidRDefault="00D078BB">
      <w:pPr>
        <w:tabs>
          <w:tab w:val="left" w:pos="10773"/>
        </w:tabs>
        <w:spacing w:after="120"/>
        <w:jc w:val="center"/>
        <w:rPr>
          <w:b/>
        </w:rPr>
      </w:pPr>
      <w:r>
        <w:rPr>
          <w:b/>
        </w:rPr>
        <w:t>ỦY BAN NHÂN DÂN TỈNH LONG AN</w:t>
      </w:r>
    </w:p>
    <w:p w:rsidR="00B27DA1" w:rsidRDefault="00D078BB">
      <w:pPr>
        <w:tabs>
          <w:tab w:val="left" w:pos="10773"/>
        </w:tabs>
        <w:ind w:firstLine="567"/>
        <w:jc w:val="both"/>
        <w:rPr>
          <w:i/>
        </w:rPr>
      </w:pPr>
      <w:r>
        <w:rPr>
          <w:i/>
        </w:rPr>
        <w:t>Căn cứ Luật Tổ chức chính quyền địa phương ngày 19/6/2015;</w:t>
      </w:r>
      <w:r>
        <w:rPr>
          <w:i/>
          <w:iCs/>
        </w:rPr>
        <w:t xml:space="preserve"> Luật sửa đổi, bổ sung một số điều của Luật Tổ chức Chính phủ và Luật Tổ chức chính quyền địa phương ngày 22</w:t>
      </w:r>
      <w:r>
        <w:rPr>
          <w:i/>
          <w:iCs/>
        </w:rPr>
        <w:t>/11/2019;</w:t>
      </w:r>
    </w:p>
    <w:p w:rsidR="00B27DA1" w:rsidRDefault="00D078BB">
      <w:pPr>
        <w:pBdr>
          <w:top w:val="none" w:sz="0" w:space="0" w:color="auto"/>
          <w:left w:val="none" w:sz="0" w:space="0" w:color="auto"/>
          <w:bottom w:val="none" w:sz="0" w:space="0" w:color="auto"/>
          <w:right w:val="none" w:sz="0" w:space="0" w:color="auto"/>
          <w:between w:val="none" w:sz="0" w:space="0" w:color="auto"/>
        </w:pBdr>
        <w:ind w:firstLine="567"/>
        <w:jc w:val="both"/>
        <w:rPr>
          <w:i/>
          <w:sz w:val="24"/>
          <w:szCs w:val="24"/>
        </w:rPr>
      </w:pPr>
      <w:r>
        <w:rPr>
          <w:i/>
          <w:sz w:val="24"/>
          <w:szCs w:val="24"/>
        </w:rPr>
        <w:t xml:space="preserve"> </w:t>
      </w:r>
      <w:r>
        <w:rPr>
          <w:i/>
        </w:rPr>
        <w:t xml:space="preserve">Căn cứ Thông tư 26/2019/TT-BTC ngày 10/5/2019 của Bộ Tài chính về việc </w:t>
      </w:r>
      <w:bookmarkStart w:id="0" w:name="loai_1_name"/>
      <w:r>
        <w:rPr>
          <w:i/>
        </w:rPr>
        <w:t>hướng dẫn việc lập dự toán, quản lý, sử dụng và quyết toán kinh phí bảo đảm công tác cải cách hành chính nhà nước</w:t>
      </w:r>
      <w:bookmarkEnd w:id="0"/>
      <w:r>
        <w:rPr>
          <w:i/>
        </w:rPr>
        <w:t>;</w:t>
      </w:r>
    </w:p>
    <w:p w:rsidR="00B27DA1" w:rsidRDefault="00D078BB">
      <w:pPr>
        <w:pStyle w:val="BodyText"/>
        <w:spacing w:after="0"/>
        <w:ind w:firstLine="567"/>
        <w:jc w:val="both"/>
        <w:rPr>
          <w:rFonts w:ascii="Times New Roman" w:hAnsi="Times New Roman"/>
          <w:i/>
        </w:rPr>
      </w:pPr>
      <w:r>
        <w:rPr>
          <w:rFonts w:ascii="Times New Roman" w:hAnsi="Times New Roman"/>
          <w:i/>
          <w:iCs/>
        </w:rPr>
        <w:t>Căn cứ Nghị quyết số 26/2020/NQ-HĐND ngày 08/12/2020 của HĐ</w:t>
      </w:r>
      <w:r>
        <w:rPr>
          <w:rFonts w:ascii="Times New Roman" w:hAnsi="Times New Roman"/>
          <w:i/>
          <w:iCs/>
        </w:rPr>
        <w:t>ND tỉnh về việc bãi bỏ Nghị quyết số 83/2012/NQ-HĐND ngày 07/12/2012 quy định nâng mức phụ cấp đối với cán bộ, công chức làm việc tại Bộ phận tiếp nhận và trả kết quả giải quyết hồ sơ hành chính của các cơ quan hành chính nhà nước các cấp trên địa bàn tỉnh</w:t>
      </w:r>
      <w:r>
        <w:rPr>
          <w:rFonts w:ascii="Times New Roman" w:hAnsi="Times New Roman"/>
          <w:i/>
          <w:iCs/>
        </w:rPr>
        <w:t xml:space="preserve"> Long An; Nghị quyết số 17/2017/NQ-HĐND ngày 24/04/2017 của HĐND quy định chế độ hỗ trợ đối với cán bộ, công chức, viên chức làm việc tại Trung tâm Phục vụ hành chính công tỉnh Long An và Trung tâm Hành chính công các huyện, thị xã, thành phố trên địa bàn </w:t>
      </w:r>
      <w:r>
        <w:rPr>
          <w:rFonts w:ascii="Times New Roman" w:hAnsi="Times New Roman"/>
          <w:i/>
          <w:iCs/>
        </w:rPr>
        <w:t>tỉnh Long An</w:t>
      </w:r>
      <w:r>
        <w:rPr>
          <w:rFonts w:ascii="Times New Roman" w:hAnsi="Times New Roman"/>
          <w:i/>
        </w:rPr>
        <w:t>”;</w:t>
      </w:r>
    </w:p>
    <w:p w:rsidR="00B27DA1" w:rsidRDefault="00D078BB">
      <w:pPr>
        <w:pStyle w:val="BodyText"/>
        <w:pBdr>
          <w:bottom w:val="none" w:sz="4" w:space="5" w:color="000000"/>
        </w:pBdr>
        <w:spacing w:after="0"/>
        <w:ind w:firstLine="567"/>
        <w:jc w:val="both"/>
        <w:rPr>
          <w:rFonts w:ascii="Times New Roman" w:hAnsi="Times New Roman"/>
          <w:i/>
        </w:rPr>
      </w:pPr>
      <w:r>
        <w:rPr>
          <w:rFonts w:ascii="Times New Roman" w:hAnsi="Times New Roman"/>
          <w:i/>
        </w:rPr>
        <w:t>Theo đề nghị của Giám đốc Sở Nội vụ tại Tờ trình số  314/TTr-SNV ngày  26/01/2021.</w:t>
      </w:r>
    </w:p>
    <w:p w:rsidR="00B27DA1" w:rsidRDefault="00D078BB">
      <w:pPr>
        <w:pBdr>
          <w:bottom w:val="none" w:sz="4" w:space="5" w:color="000000"/>
        </w:pBdr>
        <w:tabs>
          <w:tab w:val="left" w:pos="10773"/>
        </w:tabs>
        <w:spacing w:before="120" w:after="120"/>
        <w:jc w:val="center"/>
      </w:pPr>
      <w:r>
        <w:rPr>
          <w:b/>
        </w:rPr>
        <w:t>QUYẾT ĐỊNH:</w:t>
      </w:r>
    </w:p>
    <w:p w:rsidR="00B27DA1" w:rsidRDefault="00D078BB">
      <w:pPr>
        <w:pBdr>
          <w:bottom w:val="none" w:sz="4" w:space="5" w:color="000000"/>
        </w:pBdr>
        <w:tabs>
          <w:tab w:val="left" w:pos="10773"/>
        </w:tabs>
        <w:spacing w:before="120" w:after="120"/>
        <w:ind w:firstLine="567"/>
        <w:jc w:val="both"/>
        <w:rPr>
          <w:rStyle w:val="BodyTextChar"/>
          <w:rFonts w:ascii="Times New Roman" w:hAnsi="Times New Roman"/>
          <w:lang w:eastAsia="vi-VN"/>
        </w:rPr>
      </w:pPr>
      <w:r>
        <w:rPr>
          <w:b/>
        </w:rPr>
        <w:t>Điều 1.</w:t>
      </w:r>
      <w:r>
        <w:t xml:space="preserve"> </w:t>
      </w:r>
      <w:r>
        <w:rPr>
          <w:iCs/>
        </w:rPr>
        <w:t>Bãi bỏ Quyết định số 05/2013/QĐ-UBND ngày 16/01/2013 của UBND tỉnh về việc nâng mức phụ cấp đối với cán bộ, công chức làm việc tại Bộ phận tiếp nhận và trả kết quả giải quyết hồ sơ hành chính các cơ quan hành chính nhà nước các cấp trên địa bàn tỉnh Long A</w:t>
      </w:r>
      <w:r>
        <w:rPr>
          <w:iCs/>
        </w:rPr>
        <w:t>n và Quyết định số 25/2017/QĐ-UBND ngày 31/5/2017 của UBND tỉnh về việc quy định chế độ hỗ trợ đối với cán bộ, công chức, viên chức làm việc tại Trung tâm Phục vụ Hành chính công tỉnh Long An và Trung tâm Hành chính công các huyện, thị xã, thành phố trên đ</w:t>
      </w:r>
      <w:r>
        <w:rPr>
          <w:iCs/>
        </w:rPr>
        <w:t>ịa bàn tỉnh Long An.</w:t>
      </w:r>
    </w:p>
    <w:p w:rsidR="00B27DA1" w:rsidRDefault="00D078BB">
      <w:pPr>
        <w:pBdr>
          <w:bottom w:val="none" w:sz="4" w:space="5" w:color="000000"/>
        </w:pBdr>
        <w:tabs>
          <w:tab w:val="left" w:pos="10773"/>
        </w:tabs>
        <w:spacing w:before="120" w:after="120"/>
        <w:ind w:firstLine="567"/>
        <w:jc w:val="both"/>
        <w:rPr>
          <w:rStyle w:val="BodyTextChar"/>
          <w:rFonts w:ascii="Times New Roman" w:hAnsi="Times New Roman"/>
          <w:lang w:eastAsia="vi-VN"/>
        </w:rPr>
      </w:pPr>
      <w:r>
        <w:rPr>
          <w:rStyle w:val="BodyTextChar"/>
          <w:rFonts w:ascii="Times New Roman" w:hAnsi="Times New Roman"/>
          <w:lang w:eastAsia="vi-VN"/>
        </w:rPr>
        <w:t>Lý do: Nội dung không còn phù hợp với quy định của pháp luật hiện hành.</w:t>
      </w:r>
    </w:p>
    <w:p w:rsidR="00B27DA1" w:rsidRDefault="00D078BB">
      <w:pPr>
        <w:pBdr>
          <w:bottom w:val="none" w:sz="4" w:space="5" w:color="000000"/>
        </w:pBdr>
        <w:tabs>
          <w:tab w:val="left" w:pos="10773"/>
        </w:tabs>
        <w:spacing w:before="120" w:after="120"/>
        <w:ind w:firstLine="567"/>
        <w:jc w:val="both"/>
      </w:pPr>
      <w:r>
        <w:rPr>
          <w:b/>
        </w:rPr>
        <w:t xml:space="preserve">Điều 2. </w:t>
      </w:r>
      <w:r>
        <w:t>Giao Giám đốc Sở Nội vụ chủ trì, phối hợp với các cơ quan có liên quan, địa phương tổ chức triển khai thực hiện quyết định này.</w:t>
      </w:r>
    </w:p>
    <w:p w:rsidR="00B27DA1" w:rsidRDefault="00B27DA1">
      <w:pPr>
        <w:pBdr>
          <w:bottom w:val="none" w:sz="4" w:space="5" w:color="000000"/>
        </w:pBdr>
        <w:tabs>
          <w:tab w:val="left" w:pos="10773"/>
        </w:tabs>
        <w:spacing w:before="120" w:after="120"/>
        <w:ind w:firstLine="567"/>
        <w:jc w:val="both"/>
      </w:pPr>
    </w:p>
    <w:p w:rsidR="00B27DA1" w:rsidRDefault="00D078BB">
      <w:pPr>
        <w:pBdr>
          <w:bottom w:val="none" w:sz="4" w:space="3" w:color="000000"/>
        </w:pBdr>
        <w:tabs>
          <w:tab w:val="left" w:pos="10773"/>
        </w:tabs>
        <w:spacing w:before="120" w:after="120"/>
        <w:ind w:firstLine="567"/>
        <w:jc w:val="both"/>
      </w:pPr>
      <w:r>
        <w:rPr>
          <w:iCs/>
        </w:rPr>
        <w:lastRenderedPageBreak/>
        <w:t>Quyết định này có hiệu lực</w:t>
      </w:r>
      <w:r>
        <w:rPr>
          <w:iCs/>
        </w:rPr>
        <w:t xml:space="preserve"> thi hành kể từ ngày 17/02/2021. Chế độ hỗ trợ theo Quyết định số 05/2013/QĐ-UBND ngày 16/01/2013 và Quyết định số 25/2017/QĐ-UBND ngày 31/5/2017 của UBND tỉnh được bãi bỏ kể từ ngày 18/12/2020.</w:t>
      </w:r>
    </w:p>
    <w:p w:rsidR="00B27DA1" w:rsidRDefault="00D078BB">
      <w:pPr>
        <w:pBdr>
          <w:bottom w:val="none" w:sz="4" w:space="5" w:color="000000"/>
        </w:pBdr>
        <w:tabs>
          <w:tab w:val="left" w:pos="10773"/>
        </w:tabs>
        <w:spacing w:before="120" w:after="120"/>
        <w:ind w:firstLine="567"/>
        <w:jc w:val="both"/>
      </w:pPr>
      <w:r>
        <w:rPr>
          <w:b/>
        </w:rPr>
        <w:t xml:space="preserve">Điều 3. </w:t>
      </w:r>
      <w:r>
        <w:t>Chánh Văn phòng UBND tỉnh; Thủ trưởng các sở, ngành t</w:t>
      </w:r>
      <w:r>
        <w:t>ỉnh; Chủ tịch UBND các huyện, thị xã, thành phố; Chủ tịch UBND các xã, phường, thị trấn và các cơ quan, đơn vị có liên quan thi hành quyết định này./.</w:t>
      </w:r>
    </w:p>
    <w:p w:rsidR="00B27DA1" w:rsidRDefault="00B27DA1">
      <w:pPr>
        <w:tabs>
          <w:tab w:val="left" w:pos="10773"/>
        </w:tabs>
        <w:ind w:firstLine="72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8"/>
        <w:gridCol w:w="4723"/>
      </w:tblGrid>
      <w:tr w:rsidR="00B27DA1">
        <w:tc>
          <w:tcPr>
            <w:tcW w:w="4782" w:type="dxa"/>
          </w:tcPr>
          <w:p w:rsidR="00B27DA1" w:rsidRDefault="00D078BB">
            <w:pPr>
              <w:tabs>
                <w:tab w:val="left" w:pos="10773"/>
              </w:tabs>
              <w:jc w:val="both"/>
              <w:rPr>
                <w:b/>
                <w:i/>
                <w:sz w:val="24"/>
                <w:szCs w:val="22"/>
              </w:rPr>
            </w:pPr>
            <w:r>
              <w:rPr>
                <w:b/>
                <w:i/>
                <w:sz w:val="24"/>
                <w:szCs w:val="22"/>
              </w:rPr>
              <w:t>Nơi nhận:</w:t>
            </w:r>
          </w:p>
          <w:p w:rsidR="00B27DA1" w:rsidRDefault="00D078BB">
            <w:pPr>
              <w:pBdr>
                <w:top w:val="none" w:sz="0" w:space="0" w:color="auto"/>
                <w:left w:val="none" w:sz="0" w:space="0" w:color="auto"/>
                <w:bottom w:val="none" w:sz="0" w:space="0" w:color="auto"/>
                <w:right w:val="none" w:sz="0" w:space="0" w:color="auto"/>
                <w:between w:val="none" w:sz="0" w:space="0" w:color="auto"/>
              </w:pBdr>
              <w:ind w:right="-91"/>
              <w:rPr>
                <w:sz w:val="22"/>
                <w:szCs w:val="22"/>
              </w:rPr>
            </w:pPr>
            <w:r>
              <w:rPr>
                <w:sz w:val="22"/>
                <w:szCs w:val="22"/>
              </w:rPr>
              <w:t xml:space="preserve">- Như Điều 3; </w:t>
            </w:r>
          </w:p>
          <w:p w:rsidR="00B27DA1" w:rsidRDefault="00D078BB">
            <w:pPr>
              <w:pBdr>
                <w:top w:val="none" w:sz="0" w:space="0" w:color="000000"/>
                <w:left w:val="none" w:sz="0" w:space="0" w:color="000000"/>
                <w:bottom w:val="none" w:sz="0" w:space="0" w:color="000000"/>
                <w:right w:val="none" w:sz="0" w:space="0" w:color="000000"/>
                <w:between w:val="none" w:sz="0" w:space="0" w:color="000000"/>
              </w:pBdr>
              <w:ind w:right="-91"/>
              <w:rPr>
                <w:sz w:val="24"/>
                <w:szCs w:val="24"/>
              </w:rPr>
            </w:pPr>
            <w:r>
              <w:rPr>
                <w:sz w:val="22"/>
                <w:szCs w:val="22"/>
              </w:rPr>
              <w:t>- Bộ Nội vụ;</w:t>
            </w:r>
          </w:p>
          <w:p w:rsidR="00B27DA1" w:rsidRDefault="00D078BB">
            <w:pPr>
              <w:pBdr>
                <w:top w:val="none" w:sz="0" w:space="0" w:color="auto"/>
                <w:left w:val="none" w:sz="0" w:space="0" w:color="auto"/>
                <w:bottom w:val="none" w:sz="0" w:space="0" w:color="auto"/>
                <w:right w:val="none" w:sz="0" w:space="0" w:color="auto"/>
                <w:between w:val="none" w:sz="0" w:space="0" w:color="auto"/>
              </w:pBdr>
              <w:ind w:right="-91"/>
              <w:rPr>
                <w:sz w:val="24"/>
                <w:szCs w:val="24"/>
              </w:rPr>
            </w:pPr>
            <w:r>
              <w:rPr>
                <w:sz w:val="22"/>
                <w:szCs w:val="22"/>
              </w:rPr>
              <w:t>- Cục KTVBQPPL - Bộ Tư pháp;</w:t>
            </w:r>
          </w:p>
          <w:p w:rsidR="00B27DA1" w:rsidRDefault="00D078BB">
            <w:pPr>
              <w:pBdr>
                <w:top w:val="none" w:sz="0" w:space="0" w:color="auto"/>
                <w:left w:val="none" w:sz="0" w:space="0" w:color="auto"/>
                <w:bottom w:val="none" w:sz="0" w:space="0" w:color="auto"/>
                <w:right w:val="none" w:sz="0" w:space="0" w:color="auto"/>
                <w:between w:val="none" w:sz="0" w:space="0" w:color="auto"/>
              </w:pBdr>
              <w:ind w:right="-91"/>
              <w:rPr>
                <w:sz w:val="24"/>
                <w:szCs w:val="24"/>
              </w:rPr>
            </w:pPr>
            <w:r>
              <w:rPr>
                <w:sz w:val="22"/>
                <w:szCs w:val="22"/>
              </w:rPr>
              <w:t>- Vụ pháp chế - Bộ Nội vụ;</w:t>
            </w:r>
          </w:p>
          <w:p w:rsidR="00B27DA1" w:rsidRDefault="00D078BB">
            <w:pPr>
              <w:pBdr>
                <w:top w:val="none" w:sz="0" w:space="0" w:color="auto"/>
                <w:left w:val="none" w:sz="0" w:space="0" w:color="auto"/>
                <w:bottom w:val="none" w:sz="0" w:space="0" w:color="auto"/>
                <w:right w:val="none" w:sz="0" w:space="0" w:color="auto"/>
                <w:between w:val="none" w:sz="0" w:space="0" w:color="auto"/>
              </w:pBdr>
              <w:ind w:right="-91"/>
              <w:rPr>
                <w:sz w:val="24"/>
                <w:szCs w:val="24"/>
              </w:rPr>
            </w:pPr>
            <w:r>
              <w:rPr>
                <w:sz w:val="22"/>
                <w:szCs w:val="22"/>
              </w:rPr>
              <w:t>- Đoàn ĐBQH tỉnh;</w:t>
            </w:r>
          </w:p>
          <w:p w:rsidR="00B27DA1" w:rsidRDefault="00D078BB">
            <w:pPr>
              <w:pBdr>
                <w:top w:val="none" w:sz="0" w:space="0" w:color="auto"/>
                <w:left w:val="none" w:sz="0" w:space="0" w:color="auto"/>
                <w:bottom w:val="none" w:sz="0" w:space="0" w:color="auto"/>
                <w:right w:val="none" w:sz="0" w:space="0" w:color="auto"/>
                <w:between w:val="none" w:sz="0" w:space="0" w:color="auto"/>
              </w:pBdr>
              <w:ind w:right="-91"/>
              <w:rPr>
                <w:sz w:val="24"/>
                <w:szCs w:val="24"/>
              </w:rPr>
            </w:pPr>
            <w:r>
              <w:rPr>
                <w:sz w:val="22"/>
                <w:szCs w:val="22"/>
              </w:rPr>
              <w:t>- TT.TU, TT.HĐND tỉnh;</w:t>
            </w:r>
          </w:p>
          <w:p w:rsidR="00B27DA1" w:rsidRDefault="00D078BB">
            <w:pPr>
              <w:pBdr>
                <w:top w:val="none" w:sz="0" w:space="0" w:color="auto"/>
                <w:left w:val="none" w:sz="0" w:space="0" w:color="auto"/>
                <w:bottom w:val="none" w:sz="0" w:space="0" w:color="auto"/>
                <w:right w:val="none" w:sz="0" w:space="0" w:color="auto"/>
                <w:between w:val="none" w:sz="0" w:space="0" w:color="auto"/>
              </w:pBdr>
              <w:ind w:right="-91"/>
              <w:rPr>
                <w:sz w:val="24"/>
                <w:szCs w:val="24"/>
              </w:rPr>
            </w:pPr>
            <w:r>
              <w:rPr>
                <w:sz w:val="22"/>
                <w:szCs w:val="22"/>
              </w:rPr>
              <w:t>- CT, các PCT.UBND tỉnh;</w:t>
            </w:r>
          </w:p>
          <w:p w:rsidR="00B27DA1" w:rsidRDefault="00D078BB">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TTHCC Văn phòng UBND tỉnh</w:t>
            </w:r>
          </w:p>
          <w:p w:rsidR="00B27DA1" w:rsidRDefault="00D078B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2"/>
                <w:szCs w:val="22"/>
              </w:rPr>
              <w:t>(đăng công báo);</w:t>
            </w:r>
          </w:p>
          <w:p w:rsidR="00B27DA1" w:rsidRDefault="00D078BB">
            <w:pPr>
              <w:pBdr>
                <w:top w:val="none" w:sz="0" w:space="0" w:color="auto"/>
                <w:left w:val="none" w:sz="0" w:space="0" w:color="auto"/>
                <w:bottom w:val="none" w:sz="0" w:space="0" w:color="auto"/>
                <w:right w:val="none" w:sz="0" w:space="0" w:color="auto"/>
                <w:between w:val="none" w:sz="0" w:space="0" w:color="auto"/>
              </w:pBdr>
              <w:ind w:right="-91"/>
              <w:rPr>
                <w:sz w:val="22"/>
                <w:szCs w:val="22"/>
              </w:rPr>
            </w:pPr>
            <w:r>
              <w:rPr>
                <w:sz w:val="22"/>
                <w:szCs w:val="22"/>
              </w:rPr>
              <w:t>- Phòng THKSTTHC;</w:t>
            </w:r>
          </w:p>
          <w:p w:rsidR="00B27DA1" w:rsidRDefault="00D078BB">
            <w:pPr>
              <w:tabs>
                <w:tab w:val="left" w:pos="10773"/>
              </w:tabs>
              <w:jc w:val="both"/>
              <w:rPr>
                <w:sz w:val="22"/>
                <w:szCs w:val="22"/>
              </w:rPr>
            </w:pPr>
            <w:r>
              <w:rPr>
                <w:sz w:val="22"/>
                <w:szCs w:val="22"/>
              </w:rPr>
              <w:t>- Lưu: VT.</w:t>
            </w:r>
          </w:p>
        </w:tc>
        <w:tc>
          <w:tcPr>
            <w:tcW w:w="4782" w:type="dxa"/>
          </w:tcPr>
          <w:p w:rsidR="00B27DA1" w:rsidRDefault="00D078BB">
            <w:pPr>
              <w:tabs>
                <w:tab w:val="left" w:pos="10773"/>
              </w:tabs>
              <w:jc w:val="center"/>
              <w:rPr>
                <w:b/>
              </w:rPr>
            </w:pPr>
            <w:r>
              <w:rPr>
                <w:b/>
                <w:bCs/>
              </w:rPr>
              <w:t>TM. ỦY BAN NHÂN DÂN</w:t>
            </w:r>
          </w:p>
          <w:p w:rsidR="00B27DA1" w:rsidRDefault="00D078BB">
            <w:pPr>
              <w:tabs>
                <w:tab w:val="left" w:pos="10773"/>
              </w:tabs>
              <w:jc w:val="center"/>
              <w:rPr>
                <w:b/>
              </w:rPr>
            </w:pPr>
            <w:r>
              <w:rPr>
                <w:b/>
              </w:rPr>
              <w:t xml:space="preserve"> CHỦ TỊCH</w:t>
            </w:r>
          </w:p>
          <w:p w:rsidR="00B27DA1" w:rsidRDefault="00B27DA1">
            <w:pPr>
              <w:tabs>
                <w:tab w:val="left" w:pos="10773"/>
              </w:tabs>
              <w:jc w:val="both"/>
              <w:rPr>
                <w:b/>
              </w:rPr>
            </w:pPr>
          </w:p>
          <w:p w:rsidR="00B27DA1" w:rsidRDefault="00B27DA1">
            <w:pPr>
              <w:tabs>
                <w:tab w:val="left" w:pos="10773"/>
              </w:tabs>
              <w:jc w:val="both"/>
              <w:rPr>
                <w:b/>
              </w:rPr>
            </w:pPr>
          </w:p>
          <w:p w:rsidR="00B27DA1" w:rsidRDefault="00B27DA1">
            <w:pPr>
              <w:tabs>
                <w:tab w:val="left" w:pos="10773"/>
              </w:tabs>
              <w:jc w:val="both"/>
              <w:rPr>
                <w:b/>
              </w:rPr>
            </w:pPr>
          </w:p>
          <w:p w:rsidR="00B27DA1" w:rsidRDefault="00B27DA1">
            <w:pPr>
              <w:tabs>
                <w:tab w:val="left" w:pos="10773"/>
              </w:tabs>
              <w:jc w:val="both"/>
              <w:rPr>
                <w:b/>
              </w:rPr>
            </w:pPr>
          </w:p>
          <w:p w:rsidR="00B27DA1" w:rsidRDefault="00B27DA1">
            <w:pPr>
              <w:tabs>
                <w:tab w:val="left" w:pos="10773"/>
              </w:tabs>
              <w:jc w:val="both"/>
              <w:rPr>
                <w:b/>
              </w:rPr>
            </w:pPr>
          </w:p>
          <w:p w:rsidR="00B27DA1" w:rsidRDefault="00B27DA1">
            <w:pPr>
              <w:tabs>
                <w:tab w:val="left" w:pos="10773"/>
              </w:tabs>
              <w:jc w:val="both"/>
              <w:rPr>
                <w:b/>
              </w:rPr>
            </w:pPr>
          </w:p>
        </w:tc>
      </w:tr>
    </w:tbl>
    <w:p w:rsidR="00B27DA1" w:rsidRDefault="00B27DA1">
      <w:pPr>
        <w:tabs>
          <w:tab w:val="left" w:pos="10773"/>
        </w:tabs>
        <w:ind w:firstLine="720"/>
        <w:jc w:val="both"/>
        <w:rPr>
          <w:b/>
        </w:rPr>
      </w:pPr>
    </w:p>
    <w:p w:rsidR="00B27DA1" w:rsidRDefault="00D078BB">
      <w:pPr>
        <w:tabs>
          <w:tab w:val="left" w:pos="10773"/>
        </w:tabs>
        <w:ind w:firstLine="720"/>
        <w:jc w:val="both"/>
      </w:pPr>
      <w:r>
        <w:t xml:space="preserve"> </w:t>
      </w:r>
      <w:bookmarkStart w:id="1" w:name="_GoBack"/>
      <w:bookmarkEnd w:id="1"/>
    </w:p>
    <w:sectPr w:rsidR="00B27DA1">
      <w:footerReference w:type="even" r:id="rId8"/>
      <w:footerReference w:type="default" r:id="rId9"/>
      <w:headerReference w:type="first" r:id="rId10"/>
      <w:pgSz w:w="12240" w:h="15840"/>
      <w:pgMar w:top="851" w:right="1134" w:bottom="1134" w:left="187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78BB" w:rsidRDefault="00D078BB">
      <w:r>
        <w:separator/>
      </w:r>
    </w:p>
  </w:endnote>
  <w:endnote w:type="continuationSeparator" w:id="0">
    <w:p w:rsidR="00D078BB" w:rsidRDefault="00D07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auto"/>
    <w:pitch w:val="default"/>
  </w:font>
  <w:font w:name=".VnTime">
    <w:panose1 w:val="020B7200000000000000"/>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7DA1" w:rsidRDefault="00D078B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27DA1" w:rsidRDefault="00B27DA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7DA1" w:rsidRDefault="00D078B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16051">
      <w:rPr>
        <w:rStyle w:val="PageNumber"/>
        <w:noProof/>
      </w:rPr>
      <w:t>2</w:t>
    </w:r>
    <w:r>
      <w:rPr>
        <w:rStyle w:val="PageNumber"/>
      </w:rPr>
      <w:fldChar w:fldCharType="end"/>
    </w:r>
  </w:p>
  <w:p w:rsidR="00B27DA1" w:rsidRDefault="00B27DA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78BB" w:rsidRDefault="00D078BB">
      <w:r>
        <w:separator/>
      </w:r>
    </w:p>
  </w:footnote>
  <w:footnote w:type="continuationSeparator" w:id="0">
    <w:p w:rsidR="00D078BB" w:rsidRDefault="00D078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7DA1" w:rsidRDefault="00B27D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60029D"/>
    <w:multiLevelType w:val="hybridMultilevel"/>
    <w:tmpl w:val="D3A4F102"/>
    <w:lvl w:ilvl="0" w:tplc="6FD6C866">
      <w:start w:val="2"/>
      <w:numFmt w:val="bullet"/>
      <w:lvlText w:val="-"/>
      <w:lvlJc w:val="left"/>
      <w:pPr>
        <w:ind w:left="720" w:hanging="360"/>
      </w:pPr>
      <w:rPr>
        <w:rFonts w:ascii="Times New Roman" w:eastAsia="Times New Roman" w:hAnsi="Times New Roman" w:cs="Times New Roman" w:hint="default"/>
      </w:rPr>
    </w:lvl>
    <w:lvl w:ilvl="1" w:tplc="8D545512">
      <w:start w:val="1"/>
      <w:numFmt w:val="bullet"/>
      <w:lvlText w:val="o"/>
      <w:lvlJc w:val="left"/>
      <w:pPr>
        <w:ind w:left="1440" w:hanging="360"/>
      </w:pPr>
      <w:rPr>
        <w:rFonts w:ascii="Courier New" w:hAnsi="Courier New" w:cs="Courier New" w:hint="default"/>
      </w:rPr>
    </w:lvl>
    <w:lvl w:ilvl="2" w:tplc="0D70DB7C">
      <w:start w:val="1"/>
      <w:numFmt w:val="bullet"/>
      <w:lvlText w:val=""/>
      <w:lvlJc w:val="left"/>
      <w:pPr>
        <w:ind w:left="2160" w:hanging="360"/>
      </w:pPr>
      <w:rPr>
        <w:rFonts w:ascii="Wingdings" w:hAnsi="Wingdings" w:hint="default"/>
      </w:rPr>
    </w:lvl>
    <w:lvl w:ilvl="3" w:tplc="A6AA630A">
      <w:start w:val="1"/>
      <w:numFmt w:val="bullet"/>
      <w:lvlText w:val=""/>
      <w:lvlJc w:val="left"/>
      <w:pPr>
        <w:ind w:left="2880" w:hanging="360"/>
      </w:pPr>
      <w:rPr>
        <w:rFonts w:ascii="Symbol" w:hAnsi="Symbol" w:hint="default"/>
      </w:rPr>
    </w:lvl>
    <w:lvl w:ilvl="4" w:tplc="FE5EFE7E">
      <w:start w:val="1"/>
      <w:numFmt w:val="bullet"/>
      <w:lvlText w:val="o"/>
      <w:lvlJc w:val="left"/>
      <w:pPr>
        <w:ind w:left="3600" w:hanging="360"/>
      </w:pPr>
      <w:rPr>
        <w:rFonts w:ascii="Courier New" w:hAnsi="Courier New" w:cs="Courier New" w:hint="default"/>
      </w:rPr>
    </w:lvl>
    <w:lvl w:ilvl="5" w:tplc="EDEC1CA8">
      <w:start w:val="1"/>
      <w:numFmt w:val="bullet"/>
      <w:lvlText w:val=""/>
      <w:lvlJc w:val="left"/>
      <w:pPr>
        <w:ind w:left="4320" w:hanging="360"/>
      </w:pPr>
      <w:rPr>
        <w:rFonts w:ascii="Wingdings" w:hAnsi="Wingdings" w:hint="default"/>
      </w:rPr>
    </w:lvl>
    <w:lvl w:ilvl="6" w:tplc="B1582034">
      <w:start w:val="1"/>
      <w:numFmt w:val="bullet"/>
      <w:lvlText w:val=""/>
      <w:lvlJc w:val="left"/>
      <w:pPr>
        <w:ind w:left="5040" w:hanging="360"/>
      </w:pPr>
      <w:rPr>
        <w:rFonts w:ascii="Symbol" w:hAnsi="Symbol" w:hint="default"/>
      </w:rPr>
    </w:lvl>
    <w:lvl w:ilvl="7" w:tplc="B60800AC">
      <w:start w:val="1"/>
      <w:numFmt w:val="bullet"/>
      <w:lvlText w:val="o"/>
      <w:lvlJc w:val="left"/>
      <w:pPr>
        <w:ind w:left="5760" w:hanging="360"/>
      </w:pPr>
      <w:rPr>
        <w:rFonts w:ascii="Courier New" w:hAnsi="Courier New" w:cs="Courier New" w:hint="default"/>
      </w:rPr>
    </w:lvl>
    <w:lvl w:ilvl="8" w:tplc="37B2292E">
      <w:start w:val="1"/>
      <w:numFmt w:val="bullet"/>
      <w:lvlText w:val=""/>
      <w:lvlJc w:val="left"/>
      <w:pPr>
        <w:ind w:left="6480" w:hanging="360"/>
      </w:pPr>
      <w:rPr>
        <w:rFonts w:ascii="Wingdings" w:hAnsi="Wingdings" w:hint="default"/>
      </w:rPr>
    </w:lvl>
  </w:abstractNum>
  <w:abstractNum w:abstractNumId="1">
    <w:nsid w:val="1E0C668A"/>
    <w:multiLevelType w:val="hybridMultilevel"/>
    <w:tmpl w:val="0A9C5278"/>
    <w:lvl w:ilvl="0" w:tplc="1ED672CA">
      <w:start w:val="1"/>
      <w:numFmt w:val="bullet"/>
      <w:lvlText w:val="–"/>
      <w:lvlJc w:val="left"/>
      <w:pPr>
        <w:ind w:left="720" w:hanging="360"/>
      </w:pPr>
      <w:rPr>
        <w:rFonts w:ascii="Arial" w:eastAsia="Arial" w:hAnsi="Arial" w:cs="Arial" w:hint="default"/>
      </w:rPr>
    </w:lvl>
    <w:lvl w:ilvl="1" w:tplc="0E867FEC">
      <w:start w:val="1"/>
      <w:numFmt w:val="bullet"/>
      <w:lvlText w:val="o"/>
      <w:lvlJc w:val="left"/>
      <w:pPr>
        <w:ind w:left="1440" w:hanging="360"/>
      </w:pPr>
      <w:rPr>
        <w:rFonts w:ascii="Courier New" w:eastAsia="Courier New" w:hAnsi="Courier New" w:cs="Courier New"/>
      </w:rPr>
    </w:lvl>
    <w:lvl w:ilvl="2" w:tplc="043CC8D6">
      <w:start w:val="1"/>
      <w:numFmt w:val="bullet"/>
      <w:lvlText w:val="§"/>
      <w:lvlJc w:val="left"/>
      <w:pPr>
        <w:ind w:left="2160" w:hanging="360"/>
      </w:pPr>
      <w:rPr>
        <w:rFonts w:ascii="Wingdings" w:eastAsia="Wingdings" w:hAnsi="Wingdings" w:cs="Wingdings"/>
      </w:rPr>
    </w:lvl>
    <w:lvl w:ilvl="3" w:tplc="37AC1094">
      <w:start w:val="1"/>
      <w:numFmt w:val="bullet"/>
      <w:lvlText w:val="·"/>
      <w:lvlJc w:val="left"/>
      <w:pPr>
        <w:ind w:left="2880" w:hanging="360"/>
      </w:pPr>
      <w:rPr>
        <w:rFonts w:ascii="Symbol" w:eastAsia="Symbol" w:hAnsi="Symbol" w:cs="Symbol"/>
      </w:rPr>
    </w:lvl>
    <w:lvl w:ilvl="4" w:tplc="61183CA4">
      <w:start w:val="1"/>
      <w:numFmt w:val="bullet"/>
      <w:lvlText w:val="o"/>
      <w:lvlJc w:val="left"/>
      <w:pPr>
        <w:ind w:left="3600" w:hanging="360"/>
      </w:pPr>
      <w:rPr>
        <w:rFonts w:ascii="Courier New" w:eastAsia="Courier New" w:hAnsi="Courier New" w:cs="Courier New"/>
      </w:rPr>
    </w:lvl>
    <w:lvl w:ilvl="5" w:tplc="D7161B6C">
      <w:start w:val="1"/>
      <w:numFmt w:val="bullet"/>
      <w:lvlText w:val="§"/>
      <w:lvlJc w:val="left"/>
      <w:pPr>
        <w:ind w:left="4320" w:hanging="360"/>
      </w:pPr>
      <w:rPr>
        <w:rFonts w:ascii="Wingdings" w:eastAsia="Wingdings" w:hAnsi="Wingdings" w:cs="Wingdings"/>
      </w:rPr>
    </w:lvl>
    <w:lvl w:ilvl="6" w:tplc="6360ECD8">
      <w:start w:val="1"/>
      <w:numFmt w:val="bullet"/>
      <w:lvlText w:val="·"/>
      <w:lvlJc w:val="left"/>
      <w:pPr>
        <w:ind w:left="5040" w:hanging="360"/>
      </w:pPr>
      <w:rPr>
        <w:rFonts w:ascii="Symbol" w:eastAsia="Symbol" w:hAnsi="Symbol" w:cs="Symbol"/>
      </w:rPr>
    </w:lvl>
    <w:lvl w:ilvl="7" w:tplc="DB1A2E20">
      <w:start w:val="1"/>
      <w:numFmt w:val="bullet"/>
      <w:lvlText w:val="o"/>
      <w:lvlJc w:val="left"/>
      <w:pPr>
        <w:ind w:left="5760" w:hanging="360"/>
      </w:pPr>
      <w:rPr>
        <w:rFonts w:ascii="Courier New" w:eastAsia="Courier New" w:hAnsi="Courier New" w:cs="Courier New"/>
      </w:rPr>
    </w:lvl>
    <w:lvl w:ilvl="8" w:tplc="E23EF62E">
      <w:start w:val="1"/>
      <w:numFmt w:val="bullet"/>
      <w:lvlText w:val="§"/>
      <w:lvlJc w:val="left"/>
      <w:pPr>
        <w:ind w:left="6480" w:hanging="36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7DA1"/>
    <w:rsid w:val="00016051"/>
    <w:rsid w:val="00B27DA1"/>
    <w:rsid w:val="00D07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qFormat/>
    <w:pPr>
      <w:keepNext/>
      <w:jc w:val="center"/>
      <w:outlineLvl w:val="1"/>
    </w:pPr>
    <w:rPr>
      <w:b/>
      <w:bCs/>
      <w:szCs w:val="2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semiHidden/>
    <w:rPr>
      <w:rFonts w:ascii="Tahoma" w:hAnsi="Tahoma" w:cs="Tahoma"/>
      <w:sz w:val="16"/>
      <w:szCs w:val="16"/>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Char">
    <w:name w:val="Char"/>
    <w:basedOn w:val="Normal"/>
    <w:pPr>
      <w:spacing w:after="160" w:line="240" w:lineRule="exact"/>
    </w:pPr>
    <w:rPr>
      <w:rFonts w:ascii="Verdana" w:hAnsi="Verdana"/>
      <w:sz w:val="20"/>
      <w:szCs w:val="20"/>
    </w:rPr>
  </w:style>
  <w:style w:type="paragraph" w:customStyle="1" w:styleId="P7">
    <w:name w:val="P7"/>
    <w:basedOn w:val="Normal"/>
    <w:hidden/>
    <w:pPr>
      <w:widowControl w:val="0"/>
      <w:tabs>
        <w:tab w:val="center" w:pos="1418"/>
        <w:tab w:val="center" w:pos="6237"/>
      </w:tabs>
      <w:jc w:val="center"/>
    </w:pPr>
    <w:rPr>
      <w:b/>
      <w:szCs w:val="20"/>
    </w:rPr>
  </w:style>
  <w:style w:type="paragraph" w:styleId="NormalWeb">
    <w:name w:val="Normal (Web)"/>
    <w:basedOn w:val="Normal"/>
    <w:uiPriority w:val="99"/>
    <w:unhideWhenUsed/>
    <w:pPr>
      <w:spacing w:before="100" w:beforeAutospacing="1" w:after="100" w:afterAutospacing="1"/>
    </w:pPr>
    <w:rPr>
      <w:sz w:val="24"/>
      <w:szCs w:val="24"/>
    </w:rPr>
  </w:style>
  <w:style w:type="character" w:styleId="Strong">
    <w:name w:val="Strong"/>
    <w:uiPriority w:val="22"/>
    <w:qFormat/>
    <w:rPr>
      <w:b/>
      <w:bCs/>
    </w:rPr>
  </w:style>
  <w:style w:type="paragraph" w:styleId="BodyText">
    <w:name w:val="Body Text"/>
    <w:basedOn w:val="Normal"/>
    <w:link w:val="BodyTextChar"/>
    <w:pPr>
      <w:spacing w:after="120"/>
    </w:pPr>
    <w:rPr>
      <w:rFonts w:ascii=".VnTime" w:hAnsi=".VnTime"/>
    </w:rPr>
  </w:style>
  <w:style w:type="character" w:customStyle="1" w:styleId="BodyTextChar">
    <w:name w:val="Body Text Char"/>
    <w:basedOn w:val="DefaultParagraphFont"/>
    <w:link w:val="BodyText"/>
    <w:uiPriority w:val="99"/>
    <w:rPr>
      <w:rFonts w:ascii=".VnTime" w:hAnsi=".VnTime"/>
      <w:sz w:val="28"/>
      <w:szCs w:val="28"/>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qFormat/>
    <w:pPr>
      <w:keepNext/>
      <w:jc w:val="center"/>
      <w:outlineLvl w:val="1"/>
    </w:pPr>
    <w:rPr>
      <w:b/>
      <w:bCs/>
      <w:szCs w:val="2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semiHidden/>
    <w:rPr>
      <w:rFonts w:ascii="Tahoma" w:hAnsi="Tahoma" w:cs="Tahoma"/>
      <w:sz w:val="16"/>
      <w:szCs w:val="16"/>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Char">
    <w:name w:val="Char"/>
    <w:basedOn w:val="Normal"/>
    <w:pPr>
      <w:spacing w:after="160" w:line="240" w:lineRule="exact"/>
    </w:pPr>
    <w:rPr>
      <w:rFonts w:ascii="Verdana" w:hAnsi="Verdana"/>
      <w:sz w:val="20"/>
      <w:szCs w:val="20"/>
    </w:rPr>
  </w:style>
  <w:style w:type="paragraph" w:customStyle="1" w:styleId="P7">
    <w:name w:val="P7"/>
    <w:basedOn w:val="Normal"/>
    <w:hidden/>
    <w:pPr>
      <w:widowControl w:val="0"/>
      <w:tabs>
        <w:tab w:val="center" w:pos="1418"/>
        <w:tab w:val="center" w:pos="6237"/>
      </w:tabs>
      <w:jc w:val="center"/>
    </w:pPr>
    <w:rPr>
      <w:b/>
      <w:szCs w:val="20"/>
    </w:rPr>
  </w:style>
  <w:style w:type="paragraph" w:styleId="NormalWeb">
    <w:name w:val="Normal (Web)"/>
    <w:basedOn w:val="Normal"/>
    <w:uiPriority w:val="99"/>
    <w:unhideWhenUsed/>
    <w:pPr>
      <w:spacing w:before="100" w:beforeAutospacing="1" w:after="100" w:afterAutospacing="1"/>
    </w:pPr>
    <w:rPr>
      <w:sz w:val="24"/>
      <w:szCs w:val="24"/>
    </w:rPr>
  </w:style>
  <w:style w:type="character" w:styleId="Strong">
    <w:name w:val="Strong"/>
    <w:uiPriority w:val="22"/>
    <w:qFormat/>
    <w:rPr>
      <w:b/>
      <w:bCs/>
    </w:rPr>
  </w:style>
  <w:style w:type="paragraph" w:styleId="BodyText">
    <w:name w:val="Body Text"/>
    <w:basedOn w:val="Normal"/>
    <w:link w:val="BodyTextChar"/>
    <w:pPr>
      <w:spacing w:after="120"/>
    </w:pPr>
    <w:rPr>
      <w:rFonts w:ascii=".VnTime" w:hAnsi=".VnTime"/>
    </w:rPr>
  </w:style>
  <w:style w:type="character" w:customStyle="1" w:styleId="BodyTextChar">
    <w:name w:val="Body Text Char"/>
    <w:basedOn w:val="DefaultParagraphFont"/>
    <w:link w:val="BodyText"/>
    <w:uiPriority w:val="99"/>
    <w:rPr>
      <w:rFonts w:ascii=".VnTime" w:hAnsi=".VnTime"/>
      <w:sz w:val="28"/>
      <w:szCs w:val="28"/>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364CD9-BDFC-45BA-B5E7-518DCC4CF65C}"/>
</file>

<file path=customXml/itemProps2.xml><?xml version="1.0" encoding="utf-8"?>
<ds:datastoreItem xmlns:ds="http://schemas.openxmlformats.org/officeDocument/2006/customXml" ds:itemID="{74573C13-1F43-4856-B433-6FD1A1B0EE21}"/>
</file>

<file path=customXml/itemProps3.xml><?xml version="1.0" encoding="utf-8"?>
<ds:datastoreItem xmlns:ds="http://schemas.openxmlformats.org/officeDocument/2006/customXml" ds:itemID="{26024137-2DE7-4816-90A9-5BBF2746C351}"/>
</file>

<file path=docProps/app.xml><?xml version="1.0" encoding="utf-8"?>
<Properties xmlns="http://schemas.openxmlformats.org/officeDocument/2006/extended-properties" xmlns:vt="http://schemas.openxmlformats.org/officeDocument/2006/docPropsVTypes">
  <Template>Normal</Template>
  <TotalTime>1</TotalTime>
  <Pages>2</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        CỘNG HOÀ XÃ HỘI CHỦ NGHĨA VIỆT NAM</dc:title>
  <dc:creator>DELL</dc:creator>
  <cp:lastModifiedBy>Admin</cp:lastModifiedBy>
  <cp:revision>2</cp:revision>
  <dcterms:created xsi:type="dcterms:W3CDTF">2021-02-02T16:44:00Z</dcterms:created>
  <dcterms:modified xsi:type="dcterms:W3CDTF">2021-02-02T16:44:00Z</dcterms:modified>
</cp:coreProperties>
</file>