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6096"/>
      </w:tblGrid>
      <w:tr w:rsidR="00FF5A5A" w:rsidRPr="002E346B" w14:paraId="55C1C44D" w14:textId="77777777" w:rsidTr="00486371">
        <w:tc>
          <w:tcPr>
            <w:tcW w:w="3510" w:type="dxa"/>
            <w:tcBorders>
              <w:top w:val="nil"/>
              <w:left w:val="nil"/>
              <w:bottom w:val="nil"/>
              <w:right w:val="nil"/>
            </w:tcBorders>
          </w:tcPr>
          <w:p w14:paraId="757C9102" w14:textId="77777777" w:rsidR="00FF5A5A" w:rsidRPr="002E346B" w:rsidRDefault="00FF5A5A" w:rsidP="00486371">
            <w:pPr>
              <w:keepNext/>
              <w:jc w:val="center"/>
              <w:outlineLvl w:val="1"/>
              <w:rPr>
                <w:rFonts w:eastAsia="Arial Unicode MS"/>
                <w:b/>
                <w:bCs/>
                <w:color w:val="000000" w:themeColor="text1"/>
                <w:sz w:val="26"/>
                <w:szCs w:val="26"/>
              </w:rPr>
            </w:pPr>
            <w:bookmarkStart w:id="0" w:name="loai_2"/>
            <w:r w:rsidRPr="002E346B">
              <w:rPr>
                <w:rFonts w:eastAsia="Arial Unicode MS"/>
                <w:b/>
                <w:bCs/>
                <w:color w:val="000000" w:themeColor="text1"/>
                <w:sz w:val="26"/>
                <w:szCs w:val="26"/>
              </w:rPr>
              <w:t xml:space="preserve">HỘI ĐỒNG NHÂN DÂN </w:t>
            </w:r>
          </w:p>
          <w:p w14:paraId="46D3FB5A" w14:textId="77777777" w:rsidR="00FF5A5A" w:rsidRPr="002E346B" w:rsidRDefault="00FF5A5A" w:rsidP="00486371">
            <w:pPr>
              <w:keepNext/>
              <w:jc w:val="center"/>
              <w:outlineLvl w:val="1"/>
              <w:rPr>
                <w:rFonts w:eastAsia="Arial Unicode MS"/>
                <w:b/>
                <w:bCs/>
                <w:color w:val="000000" w:themeColor="text1"/>
                <w:sz w:val="26"/>
                <w:szCs w:val="26"/>
                <w:lang w:val="vi-VN"/>
              </w:rPr>
            </w:pPr>
            <w:r w:rsidRPr="002E346B">
              <w:rPr>
                <w:rFonts w:eastAsia="Arial Unicode MS"/>
                <w:b/>
                <w:bCs/>
                <w:color w:val="000000" w:themeColor="text1"/>
                <w:sz w:val="26"/>
                <w:szCs w:val="26"/>
              </w:rPr>
              <w:t>TỈNH VĨNH LONG</w:t>
            </w:r>
          </w:p>
          <w:p w14:paraId="4D5E8ED3" w14:textId="77777777" w:rsidR="00FF5A5A" w:rsidRPr="002E346B" w:rsidRDefault="00FF5A5A" w:rsidP="00486371">
            <w:pPr>
              <w:keepNext/>
              <w:spacing w:before="80"/>
              <w:jc w:val="center"/>
              <w:outlineLvl w:val="1"/>
              <w:rPr>
                <w:rFonts w:eastAsia="Arial Unicode MS"/>
                <w:bCs/>
                <w:color w:val="000000" w:themeColor="text1"/>
                <w:sz w:val="28"/>
                <w:szCs w:val="28"/>
                <w:lang w:val="vi-VN"/>
              </w:rPr>
            </w:pPr>
            <w:r w:rsidRPr="002E346B">
              <w:rPr>
                <w:noProof/>
                <w:color w:val="000000" w:themeColor="text1"/>
                <w:sz w:val="28"/>
                <w:szCs w:val="28"/>
              </w:rPr>
              <mc:AlternateContent>
                <mc:Choice Requires="wps">
                  <w:drawing>
                    <wp:anchor distT="4294967295" distB="4294967295" distL="114300" distR="114300" simplePos="0" relativeHeight="251659264" behindDoc="0" locked="0" layoutInCell="1" allowOverlap="1" wp14:anchorId="7DA91388" wp14:editId="5A5F3401">
                      <wp:simplePos x="0" y="0"/>
                      <wp:positionH relativeFrom="column">
                        <wp:posOffset>641985</wp:posOffset>
                      </wp:positionH>
                      <wp:positionV relativeFrom="paragraph">
                        <wp:posOffset>41274</wp:posOffset>
                      </wp:positionV>
                      <wp:extent cx="7315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4853F97A"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5pt,3.25pt" to="108.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3EHQIAADU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"/>
                  </w:pict>
                </mc:Fallback>
              </mc:AlternateContent>
            </w:r>
          </w:p>
        </w:tc>
        <w:tc>
          <w:tcPr>
            <w:tcW w:w="6096" w:type="dxa"/>
            <w:tcBorders>
              <w:top w:val="nil"/>
              <w:left w:val="nil"/>
              <w:bottom w:val="nil"/>
              <w:right w:val="nil"/>
            </w:tcBorders>
          </w:tcPr>
          <w:p w14:paraId="3F9A1A68" w14:textId="77777777" w:rsidR="00FF5A5A" w:rsidRPr="002E346B" w:rsidRDefault="00FF5A5A" w:rsidP="00486371">
            <w:pPr>
              <w:keepNext/>
              <w:jc w:val="center"/>
              <w:outlineLvl w:val="1"/>
              <w:rPr>
                <w:rFonts w:eastAsia="Arial Unicode MS"/>
                <w:b/>
                <w:bCs/>
                <w:color w:val="000000" w:themeColor="text1"/>
                <w:sz w:val="26"/>
                <w:szCs w:val="26"/>
                <w:lang w:val="vi-VN"/>
              </w:rPr>
            </w:pPr>
            <w:r w:rsidRPr="002E346B">
              <w:rPr>
                <w:rFonts w:eastAsia="Arial Unicode MS"/>
                <w:b/>
                <w:bCs/>
                <w:color w:val="000000" w:themeColor="text1"/>
                <w:sz w:val="26"/>
                <w:szCs w:val="26"/>
                <w:lang w:val="vi-VN"/>
              </w:rPr>
              <w:t>CỘNG HÒA XÃ HỘI CHỦ NGHĨA VIỆT NAM</w:t>
            </w:r>
          </w:p>
          <w:p w14:paraId="15F3D4E3" w14:textId="77777777" w:rsidR="00FF5A5A" w:rsidRPr="002E346B" w:rsidRDefault="00FF5A5A" w:rsidP="00486371">
            <w:pPr>
              <w:keepNext/>
              <w:jc w:val="center"/>
              <w:outlineLvl w:val="1"/>
              <w:rPr>
                <w:rFonts w:eastAsia="Arial Unicode MS"/>
                <w:b/>
                <w:bCs/>
                <w:color w:val="000000" w:themeColor="text1"/>
                <w:sz w:val="28"/>
                <w:szCs w:val="28"/>
                <w:lang w:val="vi-VN"/>
              </w:rPr>
            </w:pPr>
            <w:r w:rsidRPr="002E346B">
              <w:rPr>
                <w:rFonts w:eastAsia="Arial Unicode MS"/>
                <w:b/>
                <w:bCs/>
                <w:color w:val="000000" w:themeColor="text1"/>
                <w:sz w:val="28"/>
                <w:szCs w:val="28"/>
              </w:rPr>
              <w:t>Độc lập - Tự do - Hạnh phúc</w:t>
            </w:r>
          </w:p>
          <w:p w14:paraId="463AB86B" w14:textId="77777777" w:rsidR="00FF5A5A" w:rsidRPr="002E346B" w:rsidRDefault="00FF5A5A" w:rsidP="00486371">
            <w:pPr>
              <w:keepNext/>
              <w:spacing w:before="80"/>
              <w:jc w:val="center"/>
              <w:outlineLvl w:val="1"/>
              <w:rPr>
                <w:rFonts w:eastAsia="Arial Unicode MS"/>
                <w:bCs/>
                <w:color w:val="000000" w:themeColor="text1"/>
                <w:sz w:val="28"/>
                <w:szCs w:val="28"/>
                <w:lang w:val="vi-VN"/>
              </w:rPr>
            </w:pPr>
            <w:r w:rsidRPr="002E346B">
              <w:rPr>
                <w:noProof/>
                <w:color w:val="000000" w:themeColor="text1"/>
                <w:sz w:val="28"/>
                <w:szCs w:val="28"/>
              </w:rPr>
              <mc:AlternateContent>
                <mc:Choice Requires="wps">
                  <w:drawing>
                    <wp:anchor distT="4294967295" distB="4294967295" distL="114300" distR="114300" simplePos="0" relativeHeight="251660288" behindDoc="0" locked="0" layoutInCell="1" allowOverlap="1" wp14:anchorId="115ADDE9" wp14:editId="65FFFB6D">
                      <wp:simplePos x="0" y="0"/>
                      <wp:positionH relativeFrom="column">
                        <wp:posOffset>793750</wp:posOffset>
                      </wp:positionH>
                      <wp:positionV relativeFrom="paragraph">
                        <wp:posOffset>33654</wp:posOffset>
                      </wp:positionV>
                      <wp:extent cx="21590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7AAFB6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pt,2.65pt" to="23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KT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yz6SJN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"/>
                  </w:pict>
                </mc:Fallback>
              </mc:AlternateContent>
            </w:r>
          </w:p>
        </w:tc>
      </w:tr>
    </w:tbl>
    <w:p w14:paraId="0594993D" w14:textId="77777777" w:rsidR="00FF5A5A" w:rsidRPr="002E346B" w:rsidRDefault="00FF5A5A" w:rsidP="00FF5A5A">
      <w:pPr>
        <w:shd w:val="solid" w:color="FFFFFF" w:fill="auto"/>
        <w:jc w:val="center"/>
        <w:rPr>
          <w:b/>
          <w:bCs/>
          <w:color w:val="000000" w:themeColor="text1"/>
          <w:sz w:val="28"/>
          <w:szCs w:val="28"/>
        </w:rPr>
      </w:pPr>
    </w:p>
    <w:p w14:paraId="30C775C7" w14:textId="77777777" w:rsidR="00FF5A5A" w:rsidRPr="002E346B" w:rsidRDefault="00FF5A5A" w:rsidP="00FF5A5A">
      <w:pPr>
        <w:shd w:val="solid" w:color="FFFFFF" w:fill="auto"/>
        <w:jc w:val="center"/>
        <w:rPr>
          <w:color w:val="000000" w:themeColor="text1"/>
          <w:sz w:val="28"/>
          <w:szCs w:val="28"/>
        </w:rPr>
      </w:pPr>
      <w:r w:rsidRPr="002E346B">
        <w:rPr>
          <w:b/>
          <w:bCs/>
          <w:color w:val="000000" w:themeColor="text1"/>
          <w:sz w:val="28"/>
          <w:szCs w:val="28"/>
          <w:lang w:val="vi-VN"/>
        </w:rPr>
        <w:t>QUY ĐỊNH</w:t>
      </w:r>
      <w:bookmarkEnd w:id="0"/>
    </w:p>
    <w:p w14:paraId="6EFE2B1B" w14:textId="77777777" w:rsidR="00FF5A5A" w:rsidRPr="002E346B" w:rsidRDefault="00FF5A5A" w:rsidP="00FF5A5A">
      <w:pPr>
        <w:jc w:val="center"/>
        <w:rPr>
          <w:b/>
          <w:bCs/>
          <w:color w:val="000000" w:themeColor="text1"/>
          <w:sz w:val="28"/>
          <w:szCs w:val="28"/>
          <w:lang w:val="nb-NO"/>
        </w:rPr>
      </w:pPr>
      <w:r w:rsidRPr="002E346B">
        <w:rPr>
          <w:b/>
          <w:bCs/>
          <w:color w:val="000000" w:themeColor="text1"/>
          <w:sz w:val="28"/>
          <w:szCs w:val="28"/>
          <w:lang w:val="nb-NO"/>
        </w:rPr>
        <w:t xml:space="preserve">Mức chi cho công tác hỗ trợ pháp lý cho doanh nghiệp </w:t>
      </w:r>
    </w:p>
    <w:p w14:paraId="27C8A684" w14:textId="77777777" w:rsidR="00FF5A5A" w:rsidRPr="002E346B" w:rsidRDefault="00FF5A5A" w:rsidP="00FF5A5A">
      <w:pPr>
        <w:jc w:val="center"/>
        <w:rPr>
          <w:b/>
          <w:bCs/>
          <w:color w:val="000000" w:themeColor="text1"/>
          <w:sz w:val="28"/>
          <w:szCs w:val="28"/>
          <w:lang w:val="nb-NO"/>
        </w:rPr>
      </w:pPr>
      <w:r w:rsidRPr="002E346B">
        <w:rPr>
          <w:b/>
          <w:bCs/>
          <w:color w:val="000000" w:themeColor="text1"/>
          <w:sz w:val="28"/>
          <w:szCs w:val="28"/>
          <w:lang w:val="nb-NO"/>
        </w:rPr>
        <w:t>nhỏ và vừa trên địa bàn tỉnh Vĩnh Long</w:t>
      </w:r>
    </w:p>
    <w:p w14:paraId="2C1CECBB" w14:textId="5604423C" w:rsidR="00717353" w:rsidRPr="002E346B" w:rsidRDefault="00717353" w:rsidP="00717353">
      <w:pPr>
        <w:tabs>
          <w:tab w:val="right" w:leader="dot" w:pos="8640"/>
        </w:tabs>
        <w:jc w:val="center"/>
        <w:rPr>
          <w:rFonts w:eastAsia="Calibri"/>
          <w:i/>
          <w:color w:val="000000" w:themeColor="text1"/>
          <w:sz w:val="28"/>
          <w:szCs w:val="28"/>
          <w:lang w:val="nl-NL"/>
        </w:rPr>
      </w:pPr>
      <w:r w:rsidRPr="002E346B">
        <w:rPr>
          <w:rFonts w:eastAsia="Calibri"/>
          <w:i/>
          <w:color w:val="000000" w:themeColor="text1"/>
          <w:sz w:val="28"/>
          <w:szCs w:val="28"/>
          <w:lang w:val="nl-NL"/>
        </w:rPr>
        <w:t>(</w:t>
      </w:r>
      <w:r w:rsidR="00A10162">
        <w:rPr>
          <w:rFonts w:eastAsia="Calibri"/>
          <w:i/>
          <w:color w:val="000000" w:themeColor="text1"/>
          <w:sz w:val="28"/>
          <w:szCs w:val="28"/>
          <w:lang w:val="nl-NL"/>
        </w:rPr>
        <w:t>Ban hành k</w:t>
      </w:r>
      <w:r w:rsidRPr="002E346B">
        <w:rPr>
          <w:rFonts w:eastAsia="Calibri"/>
          <w:i/>
          <w:color w:val="000000" w:themeColor="text1"/>
          <w:sz w:val="28"/>
          <w:szCs w:val="28"/>
          <w:lang w:val="nl-NL"/>
        </w:rPr>
        <w:t xml:space="preserve">èm theo Nghị quyết số </w:t>
      </w:r>
      <w:r w:rsidR="00C900BD">
        <w:rPr>
          <w:rFonts w:eastAsia="Calibri"/>
          <w:i/>
          <w:color w:val="000000" w:themeColor="text1"/>
          <w:sz w:val="28"/>
          <w:szCs w:val="28"/>
          <w:lang w:val="nl-NL"/>
        </w:rPr>
        <w:t>32</w:t>
      </w:r>
      <w:r w:rsidRPr="002E346B">
        <w:rPr>
          <w:rFonts w:eastAsia="Calibri"/>
          <w:i/>
          <w:color w:val="000000" w:themeColor="text1"/>
          <w:sz w:val="28"/>
          <w:szCs w:val="28"/>
          <w:lang w:val="nl-NL"/>
        </w:rPr>
        <w:t>/2025/NQ-HĐND)</w:t>
      </w:r>
    </w:p>
    <w:p w14:paraId="40DE52D8" w14:textId="77777777" w:rsidR="00717353" w:rsidRPr="002E346B" w:rsidRDefault="00717353" w:rsidP="00FF5A5A">
      <w:pPr>
        <w:shd w:val="solid" w:color="FFFFFF" w:fill="auto"/>
        <w:jc w:val="center"/>
        <w:rPr>
          <w:i/>
          <w:iCs/>
          <w:color w:val="000000" w:themeColor="text1"/>
          <w:sz w:val="28"/>
          <w:szCs w:val="28"/>
          <w:lang w:val="nb-NO"/>
        </w:rPr>
      </w:pPr>
    </w:p>
    <w:p w14:paraId="228F8863" w14:textId="77777777" w:rsidR="00FF5A5A" w:rsidRPr="002E346B" w:rsidRDefault="00FF5A5A" w:rsidP="00FF5A5A">
      <w:pPr>
        <w:pStyle w:val="BodyText"/>
        <w:spacing w:before="120" w:after="120"/>
        <w:rPr>
          <w:rFonts w:ascii="Times New Roman" w:hAnsi="Times New Roman"/>
          <w:b/>
          <w:bCs/>
          <w:color w:val="000000" w:themeColor="text1"/>
          <w:szCs w:val="28"/>
          <w:lang w:val="nb-NO"/>
        </w:rPr>
      </w:pPr>
      <w:r w:rsidRPr="002E346B">
        <w:rPr>
          <w:rFonts w:ascii="Times New Roman" w:hAnsi="Times New Roman"/>
          <w:b/>
          <w:bCs/>
          <w:color w:val="000000" w:themeColor="text1"/>
          <w:szCs w:val="28"/>
          <w:lang w:val="nb-NO"/>
        </w:rPr>
        <w:tab/>
        <w:t>Điều 1. Phạm vi điều chỉnh và đối tượng áp dụng</w:t>
      </w:r>
    </w:p>
    <w:p w14:paraId="776FF735" w14:textId="77777777" w:rsidR="00FF5A5A" w:rsidRPr="002E346B" w:rsidRDefault="00FF5A5A" w:rsidP="00FF5A5A">
      <w:pPr>
        <w:pStyle w:val="BodyText"/>
        <w:spacing w:before="120" w:after="120"/>
        <w:rPr>
          <w:rFonts w:ascii="Times New Roman" w:hAnsi="Times New Roman"/>
          <w:bCs/>
          <w:color w:val="000000" w:themeColor="text1"/>
          <w:szCs w:val="28"/>
          <w:lang w:val="nb-NO"/>
        </w:rPr>
      </w:pPr>
      <w:r w:rsidRPr="002E346B">
        <w:rPr>
          <w:rFonts w:ascii="Times New Roman" w:hAnsi="Times New Roman"/>
          <w:b/>
          <w:bCs/>
          <w:color w:val="000000" w:themeColor="text1"/>
          <w:szCs w:val="28"/>
          <w:lang w:val="nb-NO"/>
        </w:rPr>
        <w:tab/>
      </w:r>
      <w:r w:rsidRPr="002E346B">
        <w:rPr>
          <w:rFonts w:ascii="Times New Roman" w:hAnsi="Times New Roman"/>
          <w:bCs/>
          <w:color w:val="000000" w:themeColor="text1"/>
          <w:szCs w:val="28"/>
          <w:lang w:val="nb-NO"/>
        </w:rPr>
        <w:t>1. Phạm vi điều chỉnh</w:t>
      </w:r>
    </w:p>
    <w:p w14:paraId="30E0C00F" w14:textId="1BA4EB9D" w:rsidR="00AE30AB" w:rsidRPr="002E346B" w:rsidRDefault="00FF5A5A" w:rsidP="00AE30AB">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a) </w:t>
      </w:r>
      <w:r w:rsidR="00C82F97" w:rsidRPr="002E346B">
        <w:rPr>
          <w:rFonts w:ascii="Times New Roman" w:hAnsi="Times New Roman"/>
          <w:bCs/>
          <w:color w:val="000000" w:themeColor="text1"/>
          <w:szCs w:val="28"/>
          <w:lang w:val="nb-NO"/>
        </w:rPr>
        <w:t>Quy định</w:t>
      </w:r>
      <w:r w:rsidR="00AE30AB" w:rsidRPr="002E346B">
        <w:rPr>
          <w:rFonts w:ascii="Times New Roman" w:hAnsi="Times New Roman"/>
          <w:bCs/>
          <w:color w:val="000000" w:themeColor="text1"/>
          <w:szCs w:val="28"/>
          <w:lang w:val="nb-NO"/>
        </w:rPr>
        <w:t xml:space="preserve"> này quy định mức chi cho công tác hỗ trợ pháp lý cho doanh nghiệp nhỏ và vừa trên địa bàn tỉnh Vĩnh Long.</w:t>
      </w:r>
      <w:bookmarkStart w:id="1" w:name="_GoBack"/>
      <w:bookmarkEnd w:id="1"/>
    </w:p>
    <w:p w14:paraId="45766541" w14:textId="57CEBACA" w:rsidR="00FF5A5A" w:rsidRPr="002E346B" w:rsidRDefault="00FF5A5A" w:rsidP="00AE30AB">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b) </w:t>
      </w:r>
      <w:r w:rsidRPr="002E346B">
        <w:rPr>
          <w:rFonts w:ascii="Times New Roman" w:hAnsi="Times New Roman"/>
          <w:bCs/>
          <w:color w:val="000000" w:themeColor="text1"/>
          <w:szCs w:val="28"/>
          <w:lang w:val="pl-PL"/>
        </w:rPr>
        <w:t>Những nội dung khác có l</w:t>
      </w:r>
      <w:r w:rsidRPr="002E346B">
        <w:rPr>
          <w:rFonts w:ascii="Times New Roman" w:hAnsi="Times New Roman"/>
          <w:bCs/>
          <w:color w:val="000000" w:themeColor="text1"/>
          <w:szCs w:val="28"/>
          <w:lang w:val="vi-VN"/>
        </w:rPr>
        <w:t>i</w:t>
      </w:r>
      <w:r w:rsidRPr="002E346B">
        <w:rPr>
          <w:rFonts w:ascii="Times New Roman" w:hAnsi="Times New Roman"/>
          <w:bCs/>
          <w:color w:val="000000" w:themeColor="text1"/>
          <w:szCs w:val="28"/>
          <w:lang w:val="pl-PL"/>
        </w:rPr>
        <w:t>ên quan không quy định tại Quy định này, được thực hiện theo quy định của Thông tư số </w:t>
      </w:r>
      <w:hyperlink r:id="rId7" w:tgtFrame="_blank" w:tooltip="Thông tư 64/2021/TT-BTC" w:history="1">
        <w:r w:rsidRPr="002E346B">
          <w:rPr>
            <w:rStyle w:val="Hyperlink"/>
            <w:rFonts w:ascii="Times New Roman" w:hAnsi="Times New Roman"/>
            <w:bCs/>
            <w:color w:val="000000" w:themeColor="text1"/>
            <w:szCs w:val="28"/>
            <w:u w:val="none"/>
            <w:lang w:val="pl-PL"/>
          </w:rPr>
          <w:t>64/2021/TT-BTC</w:t>
        </w:r>
      </w:hyperlink>
      <w:r w:rsidRPr="002E346B">
        <w:rPr>
          <w:rFonts w:ascii="Times New Roman" w:hAnsi="Times New Roman"/>
          <w:bCs/>
          <w:color w:val="000000" w:themeColor="text1"/>
          <w:szCs w:val="28"/>
          <w:lang w:val="pl-PL"/>
        </w:rPr>
        <w:t> ngày 29 tháng 7 năm 2021 của Bộ trưởng Bộ Tài chính hướng dẫn lập dự toán, quản lý, sử dụng và quyết toán kinh phí ngân sách nhà nước phục vụ hoạt động hỗ trợ pháp lý cho doanh nghiệp nhỏ và vừa.</w:t>
      </w:r>
    </w:p>
    <w:p w14:paraId="6A173A4A" w14:textId="77777777" w:rsidR="00FF5A5A" w:rsidRPr="002E346B" w:rsidRDefault="00FF5A5A" w:rsidP="00FF5A5A">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2. Đối tượng áp dụng</w:t>
      </w:r>
    </w:p>
    <w:p w14:paraId="18241442" w14:textId="77777777" w:rsidR="00FF5A5A" w:rsidRPr="002E346B" w:rsidRDefault="00FF5A5A" w:rsidP="00FF5A5A">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a) Các sở, ban, ngành tỉnh và Ủy ban nhân dân các xã, phường.</w:t>
      </w:r>
    </w:p>
    <w:p w14:paraId="3B29E69E" w14:textId="77777777" w:rsidR="00FF5A5A" w:rsidRPr="002E346B" w:rsidRDefault="00FF5A5A" w:rsidP="00FF5A5A">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b) Doanh nghiệp nhỏ và vừa;</w:t>
      </w:r>
    </w:p>
    <w:p w14:paraId="51810F8B" w14:textId="77777777" w:rsidR="00FF5A5A" w:rsidRPr="002E346B" w:rsidRDefault="00FF5A5A" w:rsidP="00FF5A5A">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c) Tổ chức đại diện cho doanh nghiệp;</w:t>
      </w:r>
    </w:p>
    <w:p w14:paraId="5F3E20A9" w14:textId="77777777" w:rsidR="00FF5A5A" w:rsidRPr="002E346B" w:rsidRDefault="00FF5A5A" w:rsidP="00FF5A5A">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d) Cơ quan, tổ chức và cá nhân cung cấp dịch vụ hỗ trợ pháp lý cho doanh nghiệp nhỏ và vừa.</w:t>
      </w:r>
    </w:p>
    <w:p w14:paraId="28E97E62" w14:textId="175EB266" w:rsidR="00FF5A5A" w:rsidRPr="002E346B" w:rsidRDefault="00FF5A5A"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đ) Cơ quan, tổ chức và cá nhân khác có liên quan đến hỗ trợ pháp lý cho doanh nghiệp nhỏ và vừa.</w:t>
      </w:r>
    </w:p>
    <w:p w14:paraId="1BCCF5B4" w14:textId="77777777" w:rsidR="00CD2757" w:rsidRPr="002E346B" w:rsidRDefault="00CD2757" w:rsidP="00CD2757">
      <w:pPr>
        <w:spacing w:before="120" w:after="120"/>
        <w:ind w:firstLine="720"/>
        <w:jc w:val="both"/>
        <w:rPr>
          <w:b/>
          <w:bCs/>
          <w:color w:val="000000" w:themeColor="text1"/>
          <w:sz w:val="28"/>
          <w:szCs w:val="28"/>
          <w:lang w:val="nb-NO"/>
        </w:rPr>
      </w:pPr>
      <w:r w:rsidRPr="002E346B">
        <w:rPr>
          <w:b/>
          <w:color w:val="000000" w:themeColor="text1"/>
          <w:sz w:val="28"/>
          <w:szCs w:val="28"/>
          <w:lang w:val="nb-NO"/>
        </w:rPr>
        <w:t>Điều 2.</w:t>
      </w:r>
      <w:r w:rsidRPr="002E346B">
        <w:rPr>
          <w:color w:val="000000" w:themeColor="text1"/>
          <w:sz w:val="28"/>
          <w:szCs w:val="28"/>
          <w:lang w:val="nb-NO"/>
        </w:rPr>
        <w:t xml:space="preserve"> </w:t>
      </w:r>
      <w:r w:rsidRPr="002E346B">
        <w:rPr>
          <w:b/>
          <w:color w:val="000000" w:themeColor="text1"/>
          <w:sz w:val="28"/>
          <w:szCs w:val="28"/>
          <w:lang w:val="nb-NO"/>
        </w:rPr>
        <w:t xml:space="preserve">Mức chi cho công tác </w:t>
      </w:r>
      <w:r w:rsidRPr="002E346B">
        <w:rPr>
          <w:b/>
          <w:bCs/>
          <w:color w:val="000000" w:themeColor="text1"/>
          <w:sz w:val="28"/>
          <w:szCs w:val="28"/>
          <w:lang w:val="nb-NO"/>
        </w:rPr>
        <w:t>hỗ trợ pháp lý cho doanh nghiệp nhỏ và vừa</w:t>
      </w:r>
    </w:p>
    <w:p w14:paraId="20FAC64C"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1. Chi tổ chức các hội nghị chuyên môn, hội nghị sơ kết và tổng kết; hội nghị tập huấn; công tác phí trong nước; chi hoạt động kiểm tra, giám sát: </w:t>
      </w:r>
    </w:p>
    <w:p w14:paraId="4F960529" w14:textId="08721EB8"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Nghị quyết số 07/2025/NQ-HĐND ngày 30 tháng 7 năm 2025 của Hội đồng nhân dân tỉnh Vĩn</w:t>
      </w:r>
      <w:r w:rsidR="008F2860">
        <w:rPr>
          <w:rFonts w:ascii="Times New Roman" w:hAnsi="Times New Roman"/>
          <w:bCs/>
          <w:color w:val="000000" w:themeColor="text1"/>
          <w:szCs w:val="28"/>
          <w:lang w:val="nb-NO"/>
        </w:rPr>
        <w:t>h Long ban hành Q</w:t>
      </w:r>
      <w:r w:rsidRPr="002E346B">
        <w:rPr>
          <w:rFonts w:ascii="Times New Roman" w:hAnsi="Times New Roman"/>
          <w:bCs/>
          <w:color w:val="000000" w:themeColor="text1"/>
          <w:szCs w:val="28"/>
          <w:lang w:val="nb-NO"/>
        </w:rPr>
        <w:t>uy định mức chi công tác phí, chi hội nghị đối với các cơ quan, đơn vị thuộc phạm vi quản lý trên địa bàn tỉnh Vĩnh Long.</w:t>
      </w:r>
    </w:p>
    <w:p w14:paraId="4950CE89"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2. Chi đi công tác nước ngoài: </w:t>
      </w:r>
    </w:p>
    <w:p w14:paraId="3C10330A"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quy định tại Thông tư số </w:t>
      </w:r>
      <w:hyperlink r:id="rId8" w:tgtFrame="_blank" w:tooltip="Thông tư 102/2012/TT-BTC" w:history="1">
        <w:r w:rsidRPr="002E346B">
          <w:rPr>
            <w:rStyle w:val="Hyperlink"/>
            <w:rFonts w:ascii="Times New Roman" w:hAnsi="Times New Roman"/>
            <w:bCs/>
            <w:color w:val="000000" w:themeColor="text1"/>
            <w:szCs w:val="28"/>
            <w:u w:val="none"/>
            <w:lang w:val="nb-NO"/>
          </w:rPr>
          <w:t>102/2012/TT-BTC</w:t>
        </w:r>
      </w:hyperlink>
      <w:r w:rsidRPr="002E346B">
        <w:rPr>
          <w:rFonts w:ascii="Times New Roman" w:hAnsi="Times New Roman"/>
          <w:bCs/>
          <w:color w:val="000000" w:themeColor="text1"/>
          <w:szCs w:val="28"/>
          <w:lang w:val="nb-NO"/>
        </w:rPr>
        <w:t> ngày 21 tháng 6 năm 2012 của Bộ trưởng Bộ Tài chính quy định chế độ công tác phí cho cán bộ, công chức nhà nước đi công tác ngắn hạn ở nước ngoài do ngân sách nhà nước bảo đảm kinh phí.</w:t>
      </w:r>
    </w:p>
    <w:p w14:paraId="5482D53B"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lastRenderedPageBreak/>
        <w:t xml:space="preserve">3. Chi dịch tài liệu từ tiếng Việt sang tiếng nước ngoài và ngược lại: </w:t>
      </w:r>
    </w:p>
    <w:p w14:paraId="3A3B2707" w14:textId="3C614666"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Mức chi thực hiện theo quy định tại Nghị quyết số </w:t>
      </w:r>
      <w:r w:rsidR="00E55628">
        <w:rPr>
          <w:rFonts w:ascii="Times New Roman" w:hAnsi="Times New Roman"/>
          <w:bCs/>
          <w:color w:val="000000" w:themeColor="text1"/>
          <w:szCs w:val="28"/>
          <w:lang w:val="nb-NO"/>
        </w:rPr>
        <w:t>25/2025</w:t>
      </w:r>
      <w:r w:rsidRPr="002E346B">
        <w:rPr>
          <w:rFonts w:ascii="Times New Roman" w:hAnsi="Times New Roman"/>
          <w:bCs/>
          <w:color w:val="000000" w:themeColor="text1"/>
          <w:szCs w:val="28"/>
          <w:lang w:val="nb-NO"/>
        </w:rPr>
        <w:t>/NQ-HĐND ngày</w:t>
      </w:r>
      <w:r w:rsidR="00E55628">
        <w:rPr>
          <w:rFonts w:ascii="Times New Roman" w:hAnsi="Times New Roman"/>
          <w:bCs/>
          <w:color w:val="000000" w:themeColor="text1"/>
          <w:szCs w:val="28"/>
          <w:lang w:val="nb-NO"/>
        </w:rPr>
        <w:t xml:space="preserve"> 10</w:t>
      </w:r>
      <w:r w:rsidRPr="002E346B">
        <w:rPr>
          <w:rFonts w:ascii="Times New Roman" w:hAnsi="Times New Roman"/>
          <w:bCs/>
          <w:color w:val="000000" w:themeColor="text1"/>
          <w:szCs w:val="28"/>
          <w:lang w:val="nb-NO"/>
        </w:rPr>
        <w:t xml:space="preserve"> tháng</w:t>
      </w:r>
      <w:r w:rsidR="00E55628">
        <w:rPr>
          <w:rFonts w:ascii="Times New Roman" w:hAnsi="Times New Roman"/>
          <w:bCs/>
          <w:color w:val="000000" w:themeColor="text1"/>
          <w:szCs w:val="28"/>
          <w:lang w:val="nb-NO"/>
        </w:rPr>
        <w:t xml:space="preserve"> 12</w:t>
      </w:r>
      <w:r w:rsidRPr="002E346B">
        <w:rPr>
          <w:rFonts w:ascii="Times New Roman" w:hAnsi="Times New Roman"/>
          <w:bCs/>
          <w:color w:val="000000" w:themeColor="text1"/>
          <w:szCs w:val="28"/>
          <w:lang w:val="nb-NO"/>
        </w:rPr>
        <w:t xml:space="preserve"> năm </w:t>
      </w:r>
      <w:r w:rsidR="00E55628">
        <w:rPr>
          <w:rFonts w:ascii="Times New Roman" w:hAnsi="Times New Roman"/>
          <w:bCs/>
          <w:color w:val="000000" w:themeColor="text1"/>
          <w:szCs w:val="28"/>
          <w:lang w:val="nb-NO"/>
        </w:rPr>
        <w:t>2025</w:t>
      </w:r>
      <w:r w:rsidRPr="002E346B">
        <w:rPr>
          <w:rFonts w:ascii="Times New Roman" w:hAnsi="Times New Roman"/>
          <w:bCs/>
          <w:color w:val="000000" w:themeColor="text1"/>
          <w:szCs w:val="28"/>
          <w:lang w:val="nb-NO"/>
        </w:rPr>
        <w:t xml:space="preserve"> của Hội đồng nhân dân tỉnh </w:t>
      </w:r>
      <w:r w:rsidR="00E55628">
        <w:rPr>
          <w:rFonts w:ascii="Times New Roman" w:hAnsi="Times New Roman"/>
          <w:bCs/>
          <w:color w:val="000000" w:themeColor="text1"/>
          <w:szCs w:val="28"/>
          <w:lang w:val="nb-NO"/>
        </w:rPr>
        <w:t>ban hành Q</w:t>
      </w:r>
      <w:r w:rsidRPr="002E346B">
        <w:rPr>
          <w:rFonts w:ascii="Times New Roman" w:hAnsi="Times New Roman"/>
          <w:bCs/>
          <w:color w:val="000000" w:themeColor="text1"/>
          <w:szCs w:val="28"/>
          <w:lang w:val="nb-NO"/>
        </w:rPr>
        <w:t xml:space="preserve">uy định mức chi tiếp khách nước ngoài, </w:t>
      </w:r>
      <w:r w:rsidR="00E55628">
        <w:rPr>
          <w:rFonts w:ascii="Times New Roman" w:hAnsi="Times New Roman"/>
          <w:bCs/>
          <w:color w:val="000000" w:themeColor="text1"/>
          <w:szCs w:val="28"/>
          <w:lang w:val="nb-NO"/>
        </w:rPr>
        <w:t xml:space="preserve">chi </w:t>
      </w:r>
      <w:r w:rsidRPr="002E346B">
        <w:rPr>
          <w:rFonts w:ascii="Times New Roman" w:hAnsi="Times New Roman"/>
          <w:bCs/>
          <w:color w:val="000000" w:themeColor="text1"/>
          <w:szCs w:val="28"/>
          <w:lang w:val="nb-NO"/>
        </w:rPr>
        <w:t>tổ chức hội nghị</w:t>
      </w:r>
      <w:r w:rsidR="00E55628">
        <w:rPr>
          <w:rFonts w:ascii="Times New Roman" w:hAnsi="Times New Roman"/>
          <w:bCs/>
          <w:color w:val="000000" w:themeColor="text1"/>
          <w:szCs w:val="28"/>
          <w:lang w:val="nb-NO"/>
        </w:rPr>
        <w:t>, hội thảo quốc tế và</w:t>
      </w:r>
      <w:r w:rsidRPr="002E346B">
        <w:rPr>
          <w:rFonts w:ascii="Times New Roman" w:hAnsi="Times New Roman"/>
          <w:bCs/>
          <w:color w:val="000000" w:themeColor="text1"/>
          <w:szCs w:val="28"/>
          <w:lang w:val="nb-NO"/>
        </w:rPr>
        <w:t xml:space="preserve"> chi tiếp khách trong nước đối với các cơ quan, đơn vị </w:t>
      </w:r>
      <w:r w:rsidR="00E55628">
        <w:rPr>
          <w:rFonts w:ascii="Times New Roman" w:hAnsi="Times New Roman"/>
          <w:bCs/>
          <w:color w:val="000000" w:themeColor="text1"/>
          <w:szCs w:val="28"/>
          <w:lang w:val="nb-NO"/>
        </w:rPr>
        <w:t>thuộc phạm vi quản lý của</w:t>
      </w:r>
      <w:r w:rsidRPr="002E346B">
        <w:rPr>
          <w:rFonts w:ascii="Times New Roman" w:hAnsi="Times New Roman"/>
          <w:bCs/>
          <w:color w:val="000000" w:themeColor="text1"/>
          <w:szCs w:val="28"/>
          <w:lang w:val="nb-NO"/>
        </w:rPr>
        <w:t xml:space="preserve"> tỉnh Vĩnh Long.</w:t>
      </w:r>
    </w:p>
    <w:p w14:paraId="0A551548"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4. Chi làm việc vào ban đêm, làm thêm giờ phục vụ hoạt động hỗ trợ pháp lý cho doanh nghiệp nhỏ và vừa: </w:t>
      </w:r>
    </w:p>
    <w:p w14:paraId="7D1E278C"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quy định tại Nghị định số 145/2020/NĐ-CP ngày 14 tháng 12 năm 2020 của Chính phủ quy định chi tiết và hướng dẫn thi hành một số điều của Bộ luật Lao động về điều kiện lao động và quan hệ lao động.</w:t>
      </w:r>
    </w:p>
    <w:p w14:paraId="08E00F23" w14:textId="3355B72A"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5.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55/2019/NĐ- CP ngày 24 tháng 6 năm 2019 của Chính phủ</w:t>
      </w:r>
      <w:r w:rsidR="00DC6011" w:rsidRPr="002E346B">
        <w:rPr>
          <w:rFonts w:ascii="Times New Roman" w:hAnsi="Times New Roman"/>
          <w:bCs/>
          <w:color w:val="000000" w:themeColor="text1"/>
          <w:szCs w:val="28"/>
          <w:lang w:val="nb-NO"/>
        </w:rPr>
        <w:t xml:space="preserve"> về hỗ trợ pháp lý cho doanh nghiệp nhỏ và vừa</w:t>
      </w:r>
      <w:r w:rsidRPr="002E346B">
        <w:rPr>
          <w:rFonts w:ascii="Times New Roman" w:hAnsi="Times New Roman"/>
          <w:bCs/>
          <w:color w:val="000000" w:themeColor="text1"/>
          <w:szCs w:val="28"/>
          <w:lang w:val="nb-NO"/>
        </w:rPr>
        <w:t xml:space="preserve">: </w:t>
      </w:r>
    </w:p>
    <w:p w14:paraId="16B16D23" w14:textId="3D808F9D" w:rsidR="00CD2757" w:rsidRPr="002E346B" w:rsidRDefault="00CD2757" w:rsidP="00752BDC">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quy định tại Nghị định số 73/2019/NĐ-CP ngày 05 tháng 9 năm 2019 của Chính phủ quy định quản lý đầu tư ứng dụng công nghệ thông tin sử dụn</w:t>
      </w:r>
      <w:r w:rsidR="00752BDC" w:rsidRPr="002E346B">
        <w:rPr>
          <w:rFonts w:ascii="Times New Roman" w:hAnsi="Times New Roman"/>
          <w:bCs/>
          <w:color w:val="000000" w:themeColor="text1"/>
          <w:szCs w:val="28"/>
          <w:lang w:val="nb-NO"/>
        </w:rPr>
        <w:t xml:space="preserve">g nguồn vốn ngân sách nhà nước, </w:t>
      </w:r>
      <w:r w:rsidRPr="002E346B">
        <w:rPr>
          <w:rFonts w:ascii="Times New Roman" w:hAnsi="Times New Roman"/>
          <w:bCs/>
          <w:color w:val="000000" w:themeColor="text1"/>
          <w:szCs w:val="28"/>
          <w:lang w:val="nb-NO"/>
        </w:rPr>
        <w:t xml:space="preserve">Nghị định số 82/2024/NĐ-CP ngày 10 tháng 7 năm 2024 về </w:t>
      </w:r>
      <w:bookmarkStart w:id="2" w:name="loai_1_name"/>
      <w:r w:rsidRPr="002E346B">
        <w:rPr>
          <w:rFonts w:ascii="Times New Roman" w:hAnsi="Times New Roman"/>
          <w:bCs/>
          <w:color w:val="000000" w:themeColor="text1"/>
          <w:szCs w:val="28"/>
          <w:lang w:val="nb-NO"/>
        </w:rPr>
        <w:t xml:space="preserve">sửa đổi, bổ sung một số điều của </w:t>
      </w:r>
      <w:r w:rsidR="00BC79A7" w:rsidRPr="002E346B">
        <w:rPr>
          <w:rFonts w:ascii="Times New Roman" w:hAnsi="Times New Roman"/>
          <w:bCs/>
          <w:color w:val="000000" w:themeColor="text1"/>
          <w:szCs w:val="28"/>
          <w:lang w:val="nb-NO"/>
        </w:rPr>
        <w:t>N</w:t>
      </w:r>
      <w:r w:rsidRPr="002E346B">
        <w:rPr>
          <w:rFonts w:ascii="Times New Roman" w:hAnsi="Times New Roman"/>
          <w:bCs/>
          <w:color w:val="000000" w:themeColor="text1"/>
          <w:szCs w:val="28"/>
          <w:lang w:val="nb-NO"/>
        </w:rPr>
        <w:t>ghị định số 73/2019/NĐ-CP ngày 05 tháng 9 năm 2019 của Chính phủ quy định quản lý đầu tư ứng dụng công nghệ thông tin sử dụng nguồn vốn ngân sách nhà nước</w:t>
      </w:r>
      <w:bookmarkEnd w:id="2"/>
      <w:r w:rsidR="00752BDC" w:rsidRPr="002E346B">
        <w:rPr>
          <w:rFonts w:ascii="Times New Roman" w:hAnsi="Times New Roman"/>
          <w:bCs/>
          <w:color w:val="000000" w:themeColor="text1"/>
          <w:szCs w:val="28"/>
          <w:lang w:val="nb-NO"/>
        </w:rPr>
        <w:t xml:space="preserve"> và các văn bản hiện hành về chi ứng dụng công nghệ thông tin và các định mức kinh tế - kỹ thuật trong lĩnh vực thông tin và truyền thông.</w:t>
      </w:r>
    </w:p>
    <w:p w14:paraId="2FB48CC4" w14:textId="787E7F9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6. 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w:t>
      </w:r>
      <w:r w:rsidRPr="002E346B">
        <w:rPr>
          <w:rFonts w:ascii="Times New Roman" w:hAnsi="Times New Roman"/>
          <w:bCs/>
          <w:color w:val="000000" w:themeColor="text1"/>
          <w:spacing w:val="-10"/>
          <w:szCs w:val="28"/>
          <w:lang w:val="nb-NO"/>
        </w:rPr>
        <w:t>nhỏ và vừa theo quy định tại điểm a khoản 2 Điều 10 Nghị định số 55/</w:t>
      </w:r>
      <w:r w:rsidR="00BA0E16" w:rsidRPr="002E346B">
        <w:rPr>
          <w:rFonts w:ascii="Times New Roman" w:hAnsi="Times New Roman"/>
          <w:bCs/>
          <w:color w:val="000000" w:themeColor="text1"/>
          <w:spacing w:val="-10"/>
          <w:szCs w:val="28"/>
          <w:lang w:val="nb-NO"/>
        </w:rPr>
        <w:t>2019/NĐ-CP</w:t>
      </w:r>
      <w:r w:rsidR="00BA0E16" w:rsidRPr="002E346B">
        <w:rPr>
          <w:rFonts w:ascii="Times New Roman" w:hAnsi="Times New Roman"/>
          <w:bCs/>
          <w:color w:val="000000" w:themeColor="text1"/>
          <w:szCs w:val="28"/>
          <w:lang w:val="nb-NO"/>
        </w:rPr>
        <w:t> dưới các hình thức: t</w:t>
      </w:r>
      <w:r w:rsidRPr="002E346B">
        <w:rPr>
          <w:rFonts w:ascii="Times New Roman" w:hAnsi="Times New Roman"/>
          <w:bCs/>
          <w:color w:val="000000" w:themeColor="text1"/>
          <w:szCs w:val="28"/>
          <w:lang w:val="nb-NO"/>
        </w:rPr>
        <w:t>ài liệu viết; dữ liệu điện tử (bản tin pháp luật, phóng sự, chuyên đề, chuyên mục nâng cao kiến thức pháp luật) để đăng tải trên các phương tiện truyền thông; mức chi cụ thể như sau:</w:t>
      </w:r>
    </w:p>
    <w:p w14:paraId="3C8905C2"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a) Chi biên soạn sách, tài liệu: </w:t>
      </w:r>
    </w:p>
    <w:p w14:paraId="6FAEB30C"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Mức chi thực hiện theo quy định về chi xây dựng chương trình đào tạo, biên soạn giáo trình môn học theo quy định tại </w:t>
      </w:r>
      <w:r w:rsidRPr="002E346B">
        <w:rPr>
          <w:rFonts w:ascii="Times New Roman" w:hAnsi="Times New Roman"/>
          <w:bCs/>
          <w:color w:val="000000" w:themeColor="text1"/>
          <w:spacing w:val="-6"/>
          <w:szCs w:val="28"/>
          <w:lang w:val="nb-NO"/>
        </w:rPr>
        <w:t>Thông tư số 76/2018/TT-BTC</w:t>
      </w:r>
      <w:r w:rsidRPr="002E346B">
        <w:rPr>
          <w:rFonts w:ascii="Times New Roman" w:hAnsi="Times New Roman"/>
          <w:bCs/>
          <w:color w:val="000000" w:themeColor="text1"/>
          <w:szCs w:val="28"/>
          <w:lang w:val="nb-NO"/>
        </w:rPr>
        <w:t> ngày 17 tháng 8 năm 2018 của Bộ Tài chính hướng dẫn nội dung, mức chi xây dựng chương trình đào tạo, biên soạn giáo trình môn học đối với giáo dục đại học, giáo dục nghề nghiệp.</w:t>
      </w:r>
    </w:p>
    <w:p w14:paraId="1C17CFD1"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b) Chi sản xuất, phát hành, phát sóng các chương trình thu hình, thu thanh; các nội dung chi khác liên quan đến hoạt động cung cấp thông tin: </w:t>
      </w:r>
    </w:p>
    <w:p w14:paraId="588C5386" w14:textId="3C3636FC"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lastRenderedPageBreak/>
        <w:t>Mức chi thực hiện theo quy định tại Nghị định số 18/2014/NĐ-CP ngày 14 tháng 3 năm 2014 của Chính phủ về chế độ nhuận bút trong lĩnh vực báo chí, xuất bản, Nghị định số 21/2015/NĐ-CP ngày 14 tháng 02 năm 2015 của Chính phủ quy định về nhuận bút, thù lao đối với tác phẩm điện ảnh, mỹ thuật, nhiếp ảnh, sân khấu và các loại</w:t>
      </w:r>
      <w:r w:rsidR="007022F8" w:rsidRPr="002E346B">
        <w:rPr>
          <w:rFonts w:ascii="Times New Roman" w:hAnsi="Times New Roman"/>
          <w:bCs/>
          <w:color w:val="000000" w:themeColor="text1"/>
          <w:szCs w:val="28"/>
          <w:lang w:val="nb-NO"/>
        </w:rPr>
        <w:t xml:space="preserve"> hình nghệ thuật biểu diễn khác;</w:t>
      </w:r>
      <w:r w:rsidRPr="002E346B">
        <w:rPr>
          <w:rFonts w:ascii="Times New Roman" w:hAnsi="Times New Roman"/>
          <w:bCs/>
          <w:color w:val="000000" w:themeColor="text1"/>
          <w:szCs w:val="28"/>
          <w:lang w:val="nb-NO"/>
        </w:rPr>
        <w:t xml:space="preserve"> quy định về định mức kinh tế - kỹ thuật hiện hành và các hóa đơn, chứng từ hợp pháp theo quy định của pháp luật.</w:t>
      </w:r>
    </w:p>
    <w:p w14:paraId="68FB9D2A" w14:textId="63930F61" w:rsidR="00CD2757" w:rsidRPr="002E346B" w:rsidRDefault="00AE30AB"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7.</w:t>
      </w:r>
      <w:r w:rsidR="00CD2757" w:rsidRPr="002E346B">
        <w:rPr>
          <w:rFonts w:ascii="Times New Roman" w:hAnsi="Times New Roman"/>
          <w:bCs/>
          <w:color w:val="000000" w:themeColor="text1"/>
          <w:szCs w:val="28"/>
          <w:lang w:val="nb-NO"/>
        </w:rPr>
        <w:t xml:space="preserve"> Chi tập huấn, bồi dưỡng kiến thức pháp luật cho doanh nghiệp nhỏ và vừa, tư vấn viên pháp luật:</w:t>
      </w:r>
    </w:p>
    <w:p w14:paraId="17C93704" w14:textId="55C89D81"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Các khoản chi do doanh nghiệp nhỏ và vừa, tư vấn viên</w:t>
      </w:r>
      <w:r w:rsidR="007022F8" w:rsidRPr="002E346B">
        <w:rPr>
          <w:rFonts w:ascii="Times New Roman" w:hAnsi="Times New Roman"/>
          <w:bCs/>
          <w:color w:val="000000" w:themeColor="text1"/>
          <w:szCs w:val="28"/>
          <w:lang w:val="nb-NO"/>
        </w:rPr>
        <w:t xml:space="preserve"> pháp luật tự chi trả bao gồm: c</w:t>
      </w:r>
      <w:r w:rsidRPr="002E346B">
        <w:rPr>
          <w:rFonts w:ascii="Times New Roman" w:hAnsi="Times New Roman"/>
          <w:bCs/>
          <w:color w:val="000000" w:themeColor="text1"/>
          <w:szCs w:val="28"/>
          <w:lang w:val="nb-NO"/>
        </w:rPr>
        <w:t>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 quy định về chế độ công tác phí quy định tại Nghị quyết số 07/2025/NQ-HĐND ngày 30 tháng 7 năm 2025 của Hội đồng nhân dân tỉnh Vĩnh Long ban hành quy định mức chi công tác phí, chi hội nghị đối với các cơ quan, đơn vị thuộc phạm vi quản lý trên địa bàn tỉnh Vĩnh Long.</w:t>
      </w:r>
    </w:p>
    <w:p w14:paraId="1D50575E" w14:textId="08DB186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Ngân sách nhà nước hỗ trợ các khoản chi còn lại (trừ chi phí đi lại, tiền ăn, tiền thuê phòng nghỉ và các khoản chi khác do doanh nghiệp quyết định hỗ trợ cho người tham dự tập huấn) để tổ chức hội nghị tập huấn, b</w:t>
      </w:r>
      <w:r w:rsidR="007022F8" w:rsidRPr="002E346B">
        <w:rPr>
          <w:rFonts w:ascii="Times New Roman" w:hAnsi="Times New Roman"/>
          <w:bCs/>
          <w:color w:val="000000" w:themeColor="text1"/>
          <w:szCs w:val="28"/>
          <w:lang w:val="nb-NO"/>
        </w:rPr>
        <w:t>ồi dưỡng kiến thức pháp luật:  m</w:t>
      </w:r>
      <w:r w:rsidRPr="002E346B">
        <w:rPr>
          <w:rFonts w:ascii="Times New Roman" w:hAnsi="Times New Roman"/>
          <w:bCs/>
          <w:color w:val="000000" w:themeColor="text1"/>
          <w:szCs w:val="28"/>
          <w:lang w:val="nb-NO"/>
        </w:rPr>
        <w:t>ức chi thực hiện theo quy định về chế độ chi tổ chức hội nghị tại Nghị quyết số 07/2025/NQ-HĐND ngày 30 tháng 7 năm 2025 của Hội đồng nhân dân tỉnh Vĩnh Long ban hành quy định mức chi công tác phí, chi hội nghị đối với các cơ quan, đơn vị thuộc phạm vi quản lý trên địa bàn tỉnh Vĩnh Long.</w:t>
      </w:r>
    </w:p>
    <w:p w14:paraId="39831D05"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8. Chi tổ chức đối thoại, diễn đàn tư vấn pháp luật cho doanh nghiệp nhỏ và vừa: </w:t>
      </w:r>
    </w:p>
    <w:p w14:paraId="75FD1803"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quy định tại Nghị quyết số 07/2025/NQ-HĐND ngày 30 tháng 7 năm 2025 của Hội đồng nhân dân tỉnh Vĩnh Long ban hành quy định mức chi công tác phí, chi hội nghị đối với các cơ quan, đơn vị thuộc phạm vi quản lý trên địa bàn tỉnh Vĩnh Long.</w:t>
      </w:r>
    </w:p>
    <w:p w14:paraId="098F2B12"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9. Chi mua các ấn phẩm, sách, tài liệu tuyên truyền phục vụ hoạt động hỗ trợ pháp lý cho doanh nghiệp nhỏ và vừa: </w:t>
      </w:r>
    </w:p>
    <w:p w14:paraId="54740E4E"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quy định của pháp luật về mua sắm, hóa đơn, chứng từ hợp pháp theo quy định của pháp luật hiện hành.</w:t>
      </w:r>
    </w:p>
    <w:p w14:paraId="0355AC18"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10. Chi xây dựng và thực hiện chương trình hỗ trợ pháp lý cho doanh nghiệp nhỏ và vừa:</w:t>
      </w:r>
    </w:p>
    <w:p w14:paraId="08B7BB76"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a) Chi khảo sát nhu cầu hỗ trợ pháp lý cho doanh nghiệp nhỏ và vừa:</w:t>
      </w:r>
    </w:p>
    <w:p w14:paraId="0B9F4DD3" w14:textId="78030339" w:rsidR="00CD2757" w:rsidRPr="002E346B" w:rsidRDefault="00CD2757" w:rsidP="00AE30AB">
      <w:pPr>
        <w:spacing w:before="120" w:after="120"/>
        <w:ind w:firstLine="720"/>
        <w:jc w:val="both"/>
        <w:rPr>
          <w:bCs/>
          <w:color w:val="000000" w:themeColor="text1"/>
          <w:sz w:val="28"/>
          <w:szCs w:val="28"/>
          <w:lang w:val="nb-NO"/>
        </w:rPr>
      </w:pPr>
      <w:r w:rsidRPr="002E346B">
        <w:rPr>
          <w:bCs/>
          <w:color w:val="000000" w:themeColor="text1"/>
          <w:sz w:val="28"/>
          <w:szCs w:val="28"/>
          <w:lang w:val="nb-NO"/>
        </w:rPr>
        <w:lastRenderedPageBreak/>
        <w:t xml:space="preserve">Mức chi thực hiện theo quy định tại Nghị quyết số </w:t>
      </w:r>
      <w:r w:rsidR="00913BC1">
        <w:rPr>
          <w:bCs/>
          <w:color w:val="000000" w:themeColor="text1"/>
          <w:sz w:val="28"/>
          <w:szCs w:val="28"/>
          <w:lang w:val="nb-NO"/>
        </w:rPr>
        <w:t>24</w:t>
      </w:r>
      <w:r w:rsidRPr="002E346B">
        <w:rPr>
          <w:bCs/>
          <w:color w:val="000000" w:themeColor="text1"/>
          <w:sz w:val="28"/>
          <w:szCs w:val="28"/>
          <w:lang w:val="nb-NO"/>
        </w:rPr>
        <w:t xml:space="preserve">/2025/NQ-HĐND ngày </w:t>
      </w:r>
      <w:r w:rsidR="00913BC1">
        <w:rPr>
          <w:bCs/>
          <w:color w:val="000000" w:themeColor="text1"/>
          <w:sz w:val="28"/>
          <w:szCs w:val="28"/>
          <w:lang w:val="nb-NO"/>
        </w:rPr>
        <w:t>10</w:t>
      </w:r>
      <w:r w:rsidRPr="002E346B">
        <w:rPr>
          <w:bCs/>
          <w:color w:val="000000" w:themeColor="text1"/>
          <w:sz w:val="28"/>
          <w:szCs w:val="28"/>
          <w:lang w:val="nb-NO"/>
        </w:rPr>
        <w:t xml:space="preserve"> tháng </w:t>
      </w:r>
      <w:r w:rsidR="00913BC1">
        <w:rPr>
          <w:bCs/>
          <w:color w:val="000000" w:themeColor="text1"/>
          <w:sz w:val="28"/>
          <w:szCs w:val="28"/>
          <w:lang w:val="nb-NO"/>
        </w:rPr>
        <w:t>12</w:t>
      </w:r>
      <w:r w:rsidRPr="002E346B">
        <w:rPr>
          <w:bCs/>
          <w:color w:val="000000" w:themeColor="text1"/>
          <w:sz w:val="28"/>
          <w:szCs w:val="28"/>
          <w:lang w:val="nb-NO"/>
        </w:rPr>
        <w:t xml:space="preserve"> năm 2025 của Hội đồng nhân dân tỉnh ban hành Quy định nội dung, mức chi của các cuộc điều tra thống kê trên địa bàn tỉnh Vĩnh Long.</w:t>
      </w:r>
    </w:p>
    <w:p w14:paraId="797954B7"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 xml:space="preserve">b) Chi các cuộc họp góp ý đề cương chương trình, xét duyệt, thẩm định, xây dựng nội dung chương trình: </w:t>
      </w:r>
    </w:p>
    <w:p w14:paraId="3EB3F21B" w14:textId="77777777" w:rsidR="00CD2757" w:rsidRPr="002E346B" w:rsidRDefault="00CD2757" w:rsidP="00CD2757">
      <w:pPr>
        <w:pStyle w:val="BodyText"/>
        <w:spacing w:before="120" w:after="120"/>
        <w:ind w:firstLine="720"/>
        <w:rPr>
          <w:rFonts w:ascii="Times New Roman" w:hAnsi="Times New Roman"/>
          <w:bCs/>
          <w:color w:val="000000" w:themeColor="text1"/>
          <w:szCs w:val="28"/>
          <w:lang w:val="nb-NO"/>
        </w:rPr>
      </w:pPr>
      <w:r w:rsidRPr="002E346B">
        <w:rPr>
          <w:rFonts w:ascii="Times New Roman" w:hAnsi="Times New Roman"/>
          <w:bCs/>
          <w:color w:val="000000" w:themeColor="text1"/>
          <w:szCs w:val="28"/>
          <w:lang w:val="nb-NO"/>
        </w:rPr>
        <w:t>Mức chi thực hiện theo chế độ hội nghị quy định tại Nghị quyết số 07/2025/NQ-HĐND ngày 30 tháng 7 năm 2025 của Hội đồng nhân dân tỉnh Vĩnh Long ban hành quy định mức chi công tác phí, chi hội nghị đối với các cơ quan, đơn vị thuộc phạm vi quản lý trên địa bàn tỉnh Vĩnh Long;</w:t>
      </w:r>
    </w:p>
    <w:p w14:paraId="185BD8F1" w14:textId="544A9B06" w:rsidR="00CD2757" w:rsidRPr="002E346B" w:rsidRDefault="008F2860" w:rsidP="00CD2757">
      <w:pPr>
        <w:pStyle w:val="BodyText"/>
        <w:spacing w:before="120" w:after="120"/>
        <w:ind w:firstLine="720"/>
        <w:rPr>
          <w:rFonts w:ascii="Times New Roman" w:hAnsi="Times New Roman"/>
          <w:bCs/>
          <w:color w:val="000000" w:themeColor="text1"/>
          <w:szCs w:val="28"/>
          <w:lang w:val="nb-NO"/>
        </w:rPr>
      </w:pPr>
      <w:r>
        <w:rPr>
          <w:rFonts w:ascii="Times New Roman" w:hAnsi="Times New Roman"/>
          <w:bCs/>
          <w:color w:val="000000" w:themeColor="text1"/>
          <w:szCs w:val="28"/>
          <w:lang w:val="nb-NO"/>
        </w:rPr>
        <w:t>c) Chi thực hiện chương trình: c</w:t>
      </w:r>
      <w:r w:rsidR="00CD2757" w:rsidRPr="002E346B">
        <w:rPr>
          <w:rFonts w:ascii="Times New Roman" w:hAnsi="Times New Roman"/>
          <w:bCs/>
          <w:color w:val="000000" w:themeColor="text1"/>
          <w:szCs w:val="28"/>
          <w:lang w:val="nb-NO"/>
        </w:rPr>
        <w:t>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sectPr w:rsidR="00CD2757" w:rsidRPr="002E346B" w:rsidSect="00DF7440">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EF1F45" w14:textId="77777777" w:rsidR="00A25713" w:rsidRDefault="00A25713">
      <w:r>
        <w:separator/>
      </w:r>
    </w:p>
  </w:endnote>
  <w:endnote w:type="continuationSeparator" w:id="0">
    <w:p w14:paraId="774DF747" w14:textId="77777777" w:rsidR="00A25713" w:rsidRDefault="00A25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DCA8F" w14:textId="77777777" w:rsidR="00651AA6" w:rsidRDefault="00FF5A5A" w:rsidP="004D78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20BD32" w14:textId="77777777" w:rsidR="00651AA6" w:rsidRDefault="00651AA6" w:rsidP="008A500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C72028" w14:textId="77777777" w:rsidR="00651AA6" w:rsidRDefault="00651AA6" w:rsidP="00EB357A">
    <w:pPr>
      <w:pStyle w:val="Footer"/>
      <w:framePr w:wrap="around" w:vAnchor="text" w:hAnchor="margin" w:xAlign="right" w:y="1"/>
      <w:rPr>
        <w:rStyle w:val="PageNumber"/>
      </w:rPr>
    </w:pPr>
  </w:p>
  <w:p w14:paraId="3A298110" w14:textId="77777777" w:rsidR="00651AA6" w:rsidRDefault="00651AA6" w:rsidP="008A500F">
    <w:pPr>
      <w:pStyle w:val="Footer"/>
      <w:ind w:right="360"/>
    </w:pPr>
  </w:p>
  <w:p w14:paraId="6549172E" w14:textId="77777777" w:rsidR="00651AA6" w:rsidRDefault="00651AA6" w:rsidP="008A500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CF64C3" w14:textId="77777777" w:rsidR="00A25713" w:rsidRDefault="00A25713">
      <w:r>
        <w:separator/>
      </w:r>
    </w:p>
  </w:footnote>
  <w:footnote w:type="continuationSeparator" w:id="0">
    <w:p w14:paraId="1EAABD07" w14:textId="77777777" w:rsidR="00A25713" w:rsidRDefault="00A257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EBC36" w14:textId="77777777" w:rsidR="00651AA6" w:rsidRDefault="00FF5A5A" w:rsidP="008A500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9476CD0" w14:textId="77777777" w:rsidR="00651AA6" w:rsidRDefault="00651A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467982" w14:textId="3A92F9FA" w:rsidR="00651AA6" w:rsidRPr="008B69B9" w:rsidRDefault="00FF5A5A">
    <w:pPr>
      <w:pStyle w:val="Header"/>
      <w:jc w:val="center"/>
      <w:rPr>
        <w:rFonts w:ascii="Times New Roman" w:hAnsi="Times New Roman"/>
        <w:sz w:val="26"/>
        <w:szCs w:val="26"/>
      </w:rPr>
    </w:pPr>
    <w:r w:rsidRPr="008B69B9">
      <w:rPr>
        <w:rFonts w:ascii="Times New Roman" w:hAnsi="Times New Roman"/>
        <w:sz w:val="26"/>
        <w:szCs w:val="26"/>
      </w:rPr>
      <w:fldChar w:fldCharType="begin"/>
    </w:r>
    <w:r w:rsidRPr="008B69B9">
      <w:rPr>
        <w:rFonts w:ascii="Times New Roman" w:hAnsi="Times New Roman"/>
        <w:sz w:val="26"/>
        <w:szCs w:val="26"/>
      </w:rPr>
      <w:instrText xml:space="preserve"> PAGE   \* MERGEFORMAT </w:instrText>
    </w:r>
    <w:r w:rsidRPr="008B69B9">
      <w:rPr>
        <w:rFonts w:ascii="Times New Roman" w:hAnsi="Times New Roman"/>
        <w:sz w:val="26"/>
        <w:szCs w:val="26"/>
      </w:rPr>
      <w:fldChar w:fldCharType="separate"/>
    </w:r>
    <w:r w:rsidR="00A10162">
      <w:rPr>
        <w:rFonts w:ascii="Times New Roman" w:hAnsi="Times New Roman"/>
        <w:noProof/>
        <w:sz w:val="26"/>
        <w:szCs w:val="26"/>
      </w:rPr>
      <w:t>4</w:t>
    </w:r>
    <w:r w:rsidRPr="008B69B9">
      <w:rPr>
        <w:rFonts w:ascii="Times New Roman" w:hAnsi="Times New Roman"/>
        <w:noProof/>
        <w:sz w:val="26"/>
        <w:szCs w:val="26"/>
      </w:rPr>
      <w:fldChar w:fldCharType="end"/>
    </w:r>
  </w:p>
  <w:p w14:paraId="32B040ED" w14:textId="77777777" w:rsidR="00651AA6" w:rsidRDefault="00651A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2FB"/>
    <w:rsid w:val="00172215"/>
    <w:rsid w:val="001B06ED"/>
    <w:rsid w:val="001C288E"/>
    <w:rsid w:val="002B619E"/>
    <w:rsid w:val="002E346B"/>
    <w:rsid w:val="00354BD1"/>
    <w:rsid w:val="003855A5"/>
    <w:rsid w:val="00391362"/>
    <w:rsid w:val="00534509"/>
    <w:rsid w:val="00651AA6"/>
    <w:rsid w:val="007022F8"/>
    <w:rsid w:val="00717353"/>
    <w:rsid w:val="00747614"/>
    <w:rsid w:val="00752BDC"/>
    <w:rsid w:val="007621A7"/>
    <w:rsid w:val="00774845"/>
    <w:rsid w:val="007F3D23"/>
    <w:rsid w:val="0085542E"/>
    <w:rsid w:val="00862D12"/>
    <w:rsid w:val="008F2860"/>
    <w:rsid w:val="00913BC1"/>
    <w:rsid w:val="00A10162"/>
    <w:rsid w:val="00A22E18"/>
    <w:rsid w:val="00A25713"/>
    <w:rsid w:val="00AE30AB"/>
    <w:rsid w:val="00BA0E16"/>
    <w:rsid w:val="00BC79A7"/>
    <w:rsid w:val="00C142FB"/>
    <w:rsid w:val="00C2166B"/>
    <w:rsid w:val="00C70A72"/>
    <w:rsid w:val="00C82F97"/>
    <w:rsid w:val="00C900BD"/>
    <w:rsid w:val="00CD2757"/>
    <w:rsid w:val="00D052D1"/>
    <w:rsid w:val="00D33C8C"/>
    <w:rsid w:val="00D72516"/>
    <w:rsid w:val="00DC6011"/>
    <w:rsid w:val="00E24F91"/>
    <w:rsid w:val="00E55628"/>
    <w:rsid w:val="00F75635"/>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A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F5A5A"/>
    <w:pPr>
      <w:jc w:val="both"/>
    </w:pPr>
    <w:rPr>
      <w:rFonts w:ascii=".VnTime" w:hAnsi=".VnTime"/>
      <w:sz w:val="28"/>
      <w:szCs w:val="20"/>
    </w:rPr>
  </w:style>
  <w:style w:type="character" w:customStyle="1" w:styleId="BodyTextChar">
    <w:name w:val="Body Text Char"/>
    <w:basedOn w:val="DefaultParagraphFont"/>
    <w:link w:val="BodyText"/>
    <w:rsid w:val="00FF5A5A"/>
    <w:rPr>
      <w:rFonts w:ascii=".VnTime" w:eastAsia="Times New Roman" w:hAnsi=".VnTime" w:cs="Times New Roman"/>
      <w:sz w:val="28"/>
      <w:szCs w:val="20"/>
    </w:rPr>
  </w:style>
  <w:style w:type="character" w:styleId="PageNumber">
    <w:name w:val="page number"/>
    <w:basedOn w:val="DefaultParagraphFont"/>
    <w:rsid w:val="00FF5A5A"/>
  </w:style>
  <w:style w:type="paragraph" w:styleId="Header">
    <w:name w:val="header"/>
    <w:basedOn w:val="Normal"/>
    <w:link w:val="HeaderChar"/>
    <w:uiPriority w:val="99"/>
    <w:rsid w:val="00FF5A5A"/>
    <w:pPr>
      <w:tabs>
        <w:tab w:val="center" w:pos="4320"/>
        <w:tab w:val="right" w:pos="8640"/>
      </w:tabs>
    </w:pPr>
    <w:rPr>
      <w:rFonts w:ascii=".VnTime" w:hAnsi=".VnTime"/>
      <w:sz w:val="28"/>
      <w:szCs w:val="20"/>
      <w:lang w:val="x-none" w:eastAsia="x-none"/>
    </w:rPr>
  </w:style>
  <w:style w:type="character" w:customStyle="1" w:styleId="HeaderChar">
    <w:name w:val="Header Char"/>
    <w:basedOn w:val="DefaultParagraphFont"/>
    <w:link w:val="Header"/>
    <w:uiPriority w:val="99"/>
    <w:rsid w:val="00FF5A5A"/>
    <w:rPr>
      <w:rFonts w:ascii=".VnTime" w:eastAsia="Times New Roman" w:hAnsi=".VnTime" w:cs="Times New Roman"/>
      <w:sz w:val="28"/>
      <w:szCs w:val="20"/>
      <w:lang w:val="x-none" w:eastAsia="x-none"/>
    </w:rPr>
  </w:style>
  <w:style w:type="paragraph" w:styleId="Footer">
    <w:name w:val="footer"/>
    <w:basedOn w:val="Normal"/>
    <w:link w:val="FooterChar"/>
    <w:rsid w:val="00FF5A5A"/>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FF5A5A"/>
    <w:rPr>
      <w:rFonts w:ascii=".VnTime" w:eastAsia="Times New Roman" w:hAnsi=".VnTime" w:cs="Times New Roman"/>
      <w:sz w:val="28"/>
      <w:szCs w:val="20"/>
    </w:rPr>
  </w:style>
  <w:style w:type="character" w:styleId="Hyperlink">
    <w:name w:val="Hyperlink"/>
    <w:uiPriority w:val="99"/>
    <w:unhideWhenUsed/>
    <w:rsid w:val="00FF5A5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A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F5A5A"/>
    <w:pPr>
      <w:jc w:val="both"/>
    </w:pPr>
    <w:rPr>
      <w:rFonts w:ascii=".VnTime" w:hAnsi=".VnTime"/>
      <w:sz w:val="28"/>
      <w:szCs w:val="20"/>
    </w:rPr>
  </w:style>
  <w:style w:type="character" w:customStyle="1" w:styleId="BodyTextChar">
    <w:name w:val="Body Text Char"/>
    <w:basedOn w:val="DefaultParagraphFont"/>
    <w:link w:val="BodyText"/>
    <w:rsid w:val="00FF5A5A"/>
    <w:rPr>
      <w:rFonts w:ascii=".VnTime" w:eastAsia="Times New Roman" w:hAnsi=".VnTime" w:cs="Times New Roman"/>
      <w:sz w:val="28"/>
      <w:szCs w:val="20"/>
    </w:rPr>
  </w:style>
  <w:style w:type="character" w:styleId="PageNumber">
    <w:name w:val="page number"/>
    <w:basedOn w:val="DefaultParagraphFont"/>
    <w:rsid w:val="00FF5A5A"/>
  </w:style>
  <w:style w:type="paragraph" w:styleId="Header">
    <w:name w:val="header"/>
    <w:basedOn w:val="Normal"/>
    <w:link w:val="HeaderChar"/>
    <w:uiPriority w:val="99"/>
    <w:rsid w:val="00FF5A5A"/>
    <w:pPr>
      <w:tabs>
        <w:tab w:val="center" w:pos="4320"/>
        <w:tab w:val="right" w:pos="8640"/>
      </w:tabs>
    </w:pPr>
    <w:rPr>
      <w:rFonts w:ascii=".VnTime" w:hAnsi=".VnTime"/>
      <w:sz w:val="28"/>
      <w:szCs w:val="20"/>
      <w:lang w:val="x-none" w:eastAsia="x-none"/>
    </w:rPr>
  </w:style>
  <w:style w:type="character" w:customStyle="1" w:styleId="HeaderChar">
    <w:name w:val="Header Char"/>
    <w:basedOn w:val="DefaultParagraphFont"/>
    <w:link w:val="Header"/>
    <w:uiPriority w:val="99"/>
    <w:rsid w:val="00FF5A5A"/>
    <w:rPr>
      <w:rFonts w:ascii=".VnTime" w:eastAsia="Times New Roman" w:hAnsi=".VnTime" w:cs="Times New Roman"/>
      <w:sz w:val="28"/>
      <w:szCs w:val="20"/>
      <w:lang w:val="x-none" w:eastAsia="x-none"/>
    </w:rPr>
  </w:style>
  <w:style w:type="paragraph" w:styleId="Footer">
    <w:name w:val="footer"/>
    <w:basedOn w:val="Normal"/>
    <w:link w:val="FooterChar"/>
    <w:rsid w:val="00FF5A5A"/>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FF5A5A"/>
    <w:rPr>
      <w:rFonts w:ascii=".VnTime" w:eastAsia="Times New Roman" w:hAnsi=".VnTime" w:cs="Times New Roman"/>
      <w:sz w:val="28"/>
      <w:szCs w:val="20"/>
    </w:rPr>
  </w:style>
  <w:style w:type="character" w:styleId="Hyperlink">
    <w:name w:val="Hyperlink"/>
    <w:uiPriority w:val="99"/>
    <w:unhideWhenUsed/>
    <w:rsid w:val="00FF5A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02-2012-tt-btc-che-do-cong-tac-phi-cho-can-bo-cong-chuc-141561.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doanh-nghiep/thong-tu-64-2021-tt-btc-quyet-toan-kinh-phi-phuc-vu-ho-tro-phap-ly-doanh-nghiep-nho-va-vua-483328.aspx" TargetMode="External"/><Relationship Id="rId12" Type="http://schemas.openxmlformats.org/officeDocument/2006/relationships/footer" Target="footer2.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1844EF-6D23-43FA-A12D-524DD5EAAB0C}"/>
</file>

<file path=customXml/itemProps2.xml><?xml version="1.0" encoding="utf-8"?>
<ds:datastoreItem xmlns:ds="http://schemas.openxmlformats.org/officeDocument/2006/customXml" ds:itemID="{AB02D6C4-38BD-436E-BE2A-D3872FB7109C}"/>
</file>

<file path=customXml/itemProps3.xml><?xml version="1.0" encoding="utf-8"?>
<ds:datastoreItem xmlns:ds="http://schemas.openxmlformats.org/officeDocument/2006/customXml" ds:itemID="{A85FD273-FD4B-4FC2-9135-C5F3EE42EE9F}"/>
</file>

<file path=docProps/app.xml><?xml version="1.0" encoding="utf-8"?>
<Properties xmlns="http://schemas.openxmlformats.org/officeDocument/2006/extended-properties" xmlns:vt="http://schemas.openxmlformats.org/officeDocument/2006/docPropsVTypes">
  <Template>Normal</Template>
  <TotalTime>10</TotalTime>
  <Pages>4</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EIC</dc:creator>
  <cp:lastModifiedBy>DELL</cp:lastModifiedBy>
  <cp:revision>15</cp:revision>
  <dcterms:created xsi:type="dcterms:W3CDTF">2025-12-11T12:47:00Z</dcterms:created>
  <dcterms:modified xsi:type="dcterms:W3CDTF">2025-12-12T05:44:00Z</dcterms:modified>
</cp:coreProperties>
</file>