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60339E" w14:textId="77777777" w:rsidR="00CB69F4" w:rsidRPr="006D4A65" w:rsidRDefault="00031F3B">
      <w:pPr>
        <w:pStyle w:val="Heading10"/>
        <w:keepNext/>
        <w:keepLines/>
        <w:shd w:val="clear" w:color="auto" w:fill="auto"/>
        <w:spacing w:after="0" w:line="322" w:lineRule="exact"/>
        <w:ind w:left="20"/>
        <w:rPr>
          <w:rFonts w:ascii="Arial" w:hAnsi="Arial" w:cs="Arial"/>
          <w:sz w:val="28"/>
          <w:szCs w:val="28"/>
        </w:rPr>
      </w:pPr>
      <w:bookmarkStart w:id="0" w:name="bookmark1"/>
      <w:r w:rsidRPr="006D4A65">
        <w:rPr>
          <w:rFonts w:ascii="Arial" w:hAnsi="Arial" w:cs="Arial"/>
          <w:sz w:val="28"/>
          <w:szCs w:val="28"/>
        </w:rPr>
        <w:t>NGHỊ QUYẾT</w:t>
      </w:r>
      <w:bookmarkEnd w:id="0"/>
    </w:p>
    <w:p w14:paraId="7BB07397" w14:textId="6127ADE4" w:rsidR="00CB69F4" w:rsidRPr="006D4A65" w:rsidRDefault="00031F3B" w:rsidP="00043FDF">
      <w:pPr>
        <w:pStyle w:val="Bodytext30"/>
        <w:shd w:val="clear" w:color="auto" w:fill="auto"/>
        <w:jc w:val="center"/>
        <w:rPr>
          <w:rFonts w:ascii="Arial" w:hAnsi="Arial" w:cs="Arial"/>
          <w:sz w:val="28"/>
          <w:szCs w:val="28"/>
        </w:rPr>
      </w:pPr>
      <w:r w:rsidRPr="006D4A65">
        <w:rPr>
          <w:rFonts w:ascii="Arial" w:hAnsi="Arial" w:cs="Arial"/>
          <w:sz w:val="28"/>
          <w:szCs w:val="28"/>
        </w:rPr>
        <w:t xml:space="preserve">Quy định một số chế độ, mức chi cho hoạt động của Hội đồng nhân dân các </w:t>
      </w:r>
      <w:r w:rsidRPr="006D4A65">
        <w:rPr>
          <w:rFonts w:ascii="Arial" w:hAnsi="Arial" w:cs="Arial"/>
          <w:sz w:val="28"/>
          <w:szCs w:val="28"/>
        </w:rPr>
        <w:t>cấp</w:t>
      </w:r>
      <w:bookmarkStart w:id="1" w:name="bookmark2"/>
      <w:r w:rsidR="00043FDF">
        <w:rPr>
          <w:rFonts w:ascii="Arial" w:hAnsi="Arial" w:cs="Arial"/>
          <w:sz w:val="28"/>
          <w:szCs w:val="28"/>
          <w:lang w:val="en-US"/>
        </w:rPr>
        <w:t xml:space="preserve"> </w:t>
      </w:r>
      <w:r w:rsidRPr="006D4A65">
        <w:rPr>
          <w:rFonts w:ascii="Arial" w:hAnsi="Arial" w:cs="Arial"/>
          <w:sz w:val="28"/>
          <w:szCs w:val="28"/>
        </w:rPr>
        <w:t xml:space="preserve">tỉnh Hải </w:t>
      </w:r>
      <w:r w:rsidRPr="006D4A65">
        <w:rPr>
          <w:rFonts w:ascii="Arial" w:hAnsi="Arial" w:cs="Arial"/>
          <w:sz w:val="28"/>
          <w:szCs w:val="28"/>
        </w:rPr>
        <w:t>Dương, nhiệm kỳ 2021-2026</w:t>
      </w:r>
      <w:bookmarkEnd w:id="1"/>
    </w:p>
    <w:p w14:paraId="1EFCF4E7" w14:textId="77777777" w:rsidR="00043FDF" w:rsidRDefault="00043FDF">
      <w:pPr>
        <w:pStyle w:val="Heading10"/>
        <w:keepNext/>
        <w:keepLines/>
        <w:shd w:val="clear" w:color="auto" w:fill="auto"/>
        <w:spacing w:after="255"/>
        <w:ind w:left="20"/>
        <w:rPr>
          <w:rStyle w:val="Heading1SmallCaps"/>
          <w:rFonts w:ascii="Arial" w:hAnsi="Arial" w:cs="Arial"/>
          <w:b/>
          <w:bCs/>
          <w:sz w:val="28"/>
          <w:szCs w:val="28"/>
        </w:rPr>
      </w:pPr>
      <w:bookmarkStart w:id="2" w:name="bookmark3"/>
    </w:p>
    <w:p w14:paraId="3B4F6716" w14:textId="7EE92A6F" w:rsidR="00CB69F4" w:rsidRPr="006D4A65" w:rsidRDefault="00031F3B">
      <w:pPr>
        <w:pStyle w:val="Heading10"/>
        <w:keepNext/>
        <w:keepLines/>
        <w:shd w:val="clear" w:color="auto" w:fill="auto"/>
        <w:spacing w:after="255"/>
        <w:ind w:left="20"/>
        <w:rPr>
          <w:rFonts w:ascii="Arial" w:hAnsi="Arial" w:cs="Arial"/>
          <w:sz w:val="28"/>
          <w:szCs w:val="28"/>
        </w:rPr>
      </w:pPr>
      <w:r w:rsidRPr="006D4A65">
        <w:rPr>
          <w:rStyle w:val="Heading1SmallCaps"/>
          <w:rFonts w:ascii="Arial" w:hAnsi="Arial" w:cs="Arial"/>
          <w:b/>
          <w:bCs/>
          <w:sz w:val="28"/>
          <w:szCs w:val="28"/>
        </w:rPr>
        <w:t xml:space="preserve">HỘI ĐỒNG </w:t>
      </w:r>
      <w:r w:rsidR="00043FDF">
        <w:rPr>
          <w:rStyle w:val="Heading1SmallCaps"/>
          <w:rFonts w:ascii="Arial" w:hAnsi="Arial" w:cs="Arial"/>
          <w:b/>
          <w:bCs/>
          <w:sz w:val="28"/>
          <w:szCs w:val="28"/>
          <w:lang w:val="en-US"/>
        </w:rPr>
        <w:t>NHÂN DÂN TỈNH HẢI DƯƠNG</w:t>
      </w:r>
      <w:r w:rsidRPr="006D4A65">
        <w:rPr>
          <w:rStyle w:val="Heading1SmallCaps"/>
          <w:rFonts w:ascii="Arial" w:hAnsi="Arial" w:cs="Arial"/>
          <w:b/>
          <w:bCs/>
          <w:sz w:val="28"/>
          <w:szCs w:val="28"/>
        </w:rPr>
        <w:br/>
        <w:t>KHOÁ XVII, KỲ HỌP THỨ 4</w:t>
      </w:r>
      <w:bookmarkEnd w:id="2"/>
    </w:p>
    <w:p w14:paraId="70327AF3" w14:textId="77777777" w:rsidR="00CB69F4" w:rsidRPr="006D4A65" w:rsidRDefault="00031F3B">
      <w:pPr>
        <w:pStyle w:val="Bodytext20"/>
        <w:shd w:val="clear" w:color="auto" w:fill="auto"/>
        <w:spacing w:before="0" w:after="0" w:line="398" w:lineRule="exact"/>
        <w:ind w:firstLine="760"/>
        <w:rPr>
          <w:rFonts w:ascii="Arial" w:hAnsi="Arial" w:cs="Arial"/>
          <w:sz w:val="28"/>
          <w:szCs w:val="28"/>
        </w:rPr>
      </w:pPr>
      <w:r w:rsidRPr="006D4A65">
        <w:rPr>
          <w:rFonts w:ascii="Arial" w:hAnsi="Arial" w:cs="Arial"/>
          <w:sz w:val="28"/>
          <w:szCs w:val="28"/>
        </w:rPr>
        <w:t>Căn cứ Luật Tổ chức Chính quyền địa phương năm 2015; Luật sửa đổi, bổ sung một số điều của Luật Tổ chức Chính phủ và Luật Tổ chức chính quyền địa phương năm 2019;</w:t>
      </w:r>
    </w:p>
    <w:p w14:paraId="5BA3B2D0" w14:textId="77777777" w:rsidR="00CB69F4" w:rsidRPr="006D4A65" w:rsidRDefault="00031F3B">
      <w:pPr>
        <w:pStyle w:val="Bodytext20"/>
        <w:shd w:val="clear" w:color="auto" w:fill="auto"/>
        <w:spacing w:before="0" w:after="0" w:line="398" w:lineRule="exact"/>
        <w:ind w:firstLine="760"/>
        <w:rPr>
          <w:rFonts w:ascii="Arial" w:hAnsi="Arial" w:cs="Arial"/>
          <w:sz w:val="28"/>
          <w:szCs w:val="28"/>
        </w:rPr>
      </w:pPr>
      <w:r w:rsidRPr="006D4A65">
        <w:rPr>
          <w:rFonts w:ascii="Arial" w:hAnsi="Arial" w:cs="Arial"/>
          <w:sz w:val="28"/>
          <w:szCs w:val="28"/>
        </w:rPr>
        <w:t>Căn cứ Luậ</w:t>
      </w:r>
      <w:r w:rsidRPr="006D4A65">
        <w:rPr>
          <w:rFonts w:ascii="Arial" w:hAnsi="Arial" w:cs="Arial"/>
          <w:sz w:val="28"/>
          <w:szCs w:val="28"/>
        </w:rPr>
        <w:t>t Ngân sách Nhà nước năm 2015;</w:t>
      </w:r>
    </w:p>
    <w:p w14:paraId="320FBD31" w14:textId="77777777" w:rsidR="00CB69F4" w:rsidRPr="006D4A65" w:rsidRDefault="00031F3B">
      <w:pPr>
        <w:pStyle w:val="Bodytext20"/>
        <w:shd w:val="clear" w:color="auto" w:fill="auto"/>
        <w:spacing w:before="0" w:after="0" w:line="398" w:lineRule="exact"/>
        <w:ind w:firstLine="760"/>
        <w:rPr>
          <w:rFonts w:ascii="Arial" w:hAnsi="Arial" w:cs="Arial"/>
          <w:sz w:val="28"/>
          <w:szCs w:val="28"/>
        </w:rPr>
      </w:pPr>
      <w:r w:rsidRPr="006D4A65">
        <w:rPr>
          <w:rFonts w:ascii="Arial" w:hAnsi="Arial" w:cs="Arial"/>
          <w:sz w:val="28"/>
          <w:szCs w:val="28"/>
        </w:rPr>
        <w:t>Căn cứ Luật Thi đua, Khen thưởng năm 2003 và Luật sửa đổi, bổ sung một số điều của Luật Thi đua, Khen thưởng năm 2013;</w:t>
      </w:r>
    </w:p>
    <w:p w14:paraId="20D9BC4C" w14:textId="77777777" w:rsidR="00CB69F4" w:rsidRPr="006D4A65" w:rsidRDefault="00031F3B">
      <w:pPr>
        <w:pStyle w:val="Bodytext20"/>
        <w:shd w:val="clear" w:color="auto" w:fill="auto"/>
        <w:spacing w:before="0" w:after="0" w:line="398" w:lineRule="exact"/>
        <w:ind w:firstLine="760"/>
        <w:rPr>
          <w:rFonts w:ascii="Arial" w:hAnsi="Arial" w:cs="Arial"/>
          <w:sz w:val="28"/>
          <w:szCs w:val="28"/>
        </w:rPr>
      </w:pPr>
      <w:r w:rsidRPr="006D4A65">
        <w:rPr>
          <w:rFonts w:ascii="Arial" w:hAnsi="Arial" w:cs="Arial"/>
          <w:sz w:val="28"/>
          <w:szCs w:val="28"/>
        </w:rPr>
        <w:t xml:space="preserve">Căn cứ Nghị định số 163/2016/NĐ-CP ngày 21 tháng 12 năm 2016 của Chính phủ quy định chi tiết thi hành </w:t>
      </w:r>
      <w:r w:rsidRPr="006D4A65">
        <w:rPr>
          <w:rFonts w:ascii="Arial" w:hAnsi="Arial" w:cs="Arial"/>
          <w:sz w:val="28"/>
          <w:szCs w:val="28"/>
        </w:rPr>
        <w:t>một số điều của Luật Ngân sách nhà nước;</w:t>
      </w:r>
    </w:p>
    <w:p w14:paraId="5C196BA0" w14:textId="77777777" w:rsidR="00CB69F4" w:rsidRPr="006D4A65" w:rsidRDefault="00031F3B">
      <w:pPr>
        <w:pStyle w:val="Bodytext20"/>
        <w:shd w:val="clear" w:color="auto" w:fill="auto"/>
        <w:spacing w:before="0" w:after="0" w:line="398" w:lineRule="exact"/>
        <w:ind w:firstLine="760"/>
        <w:rPr>
          <w:rFonts w:ascii="Arial" w:hAnsi="Arial" w:cs="Arial"/>
          <w:sz w:val="28"/>
          <w:szCs w:val="28"/>
        </w:rPr>
      </w:pPr>
      <w:r w:rsidRPr="006D4A65">
        <w:rPr>
          <w:rFonts w:ascii="Arial" w:hAnsi="Arial" w:cs="Arial"/>
          <w:sz w:val="28"/>
          <w:szCs w:val="28"/>
        </w:rPr>
        <w:t>Căn cứ Nghị quyết số 524/2012/NQ-UBTVQH13 ngày 20 tháng 9 năm 2012 của Ủy ban Thường vụ Quốc hội quy định về một số chế độ chi tiêu đảm bảo hoạt động của Quốc hội; Nghị quyết số 1206/2016/NQ-UBTVQH13 ngày 13 tháng 5</w:t>
      </w:r>
      <w:r w:rsidRPr="006D4A65">
        <w:rPr>
          <w:rFonts w:ascii="Arial" w:hAnsi="Arial" w:cs="Arial"/>
          <w:sz w:val="28"/>
          <w:szCs w:val="28"/>
        </w:rPr>
        <w:t xml:space="preserve"> năm 2016 quy định về chế độ, chính sách và điều kiện đảm bảo hoạt động của đại biểu HĐND;</w:t>
      </w:r>
    </w:p>
    <w:p w14:paraId="5642C5EB" w14:textId="77777777" w:rsidR="00CB69F4" w:rsidRPr="006D4A65" w:rsidRDefault="00031F3B">
      <w:pPr>
        <w:pStyle w:val="Bodytext20"/>
        <w:shd w:val="clear" w:color="auto" w:fill="auto"/>
        <w:spacing w:before="0" w:after="0" w:line="398" w:lineRule="exact"/>
        <w:ind w:firstLine="760"/>
        <w:rPr>
          <w:rFonts w:ascii="Arial" w:hAnsi="Arial" w:cs="Arial"/>
          <w:sz w:val="28"/>
          <w:szCs w:val="28"/>
        </w:rPr>
      </w:pPr>
      <w:r w:rsidRPr="006D4A65">
        <w:rPr>
          <w:rFonts w:ascii="Arial" w:hAnsi="Arial" w:cs="Arial"/>
          <w:sz w:val="28"/>
          <w:szCs w:val="28"/>
        </w:rPr>
        <w:t xml:space="preserve">Căn cứ Thông tư số 71/2018/TT-BTC ngày 10 tháng 8 năm 2018 của Bộ Tài chính quy định chế độ chi tiêu đón tiếp khách nước ngoài vào làm việc tại Việt Nam, chế độ chi </w:t>
      </w:r>
      <w:r w:rsidRPr="006D4A65">
        <w:rPr>
          <w:rFonts w:ascii="Arial" w:hAnsi="Arial" w:cs="Arial"/>
          <w:sz w:val="28"/>
          <w:szCs w:val="28"/>
        </w:rPr>
        <w:t>tổ chức các Hội nghị, Hội thảo quốc tế tại Việt Nam và chế độ chi tiếp khách trong nước; Thông tư số 40/2017/TT-BTC ngày 28 tháng 4 năm 2017 của Bộ Tài chính quy định chế độ công tác phí, chế độ chi hội nghị; Thông tư số 109/2016/TT-BTC ngày 30 tháng 6 năm</w:t>
      </w:r>
      <w:r w:rsidRPr="006D4A65">
        <w:rPr>
          <w:rFonts w:ascii="Arial" w:hAnsi="Arial" w:cs="Arial"/>
          <w:sz w:val="28"/>
          <w:szCs w:val="28"/>
        </w:rPr>
        <w:t xml:space="preserve"> 2016 của Bộ Tài chính quy định về lập dự toán, quản lý, sử dụng và quyết toán kinh phí thực hiện các cuộc điều tra, thống kê, tổng điều tra thống kê quốc gia; Hướng dẫn số 1504/HD- VPQH ngày 12 tháng 7 năm 2016 của Văn phòng Quốc hội hướng dẫn về chế độ c</w:t>
      </w:r>
      <w:r w:rsidRPr="006D4A65">
        <w:rPr>
          <w:rFonts w:ascii="Arial" w:hAnsi="Arial" w:cs="Arial"/>
          <w:sz w:val="28"/>
          <w:szCs w:val="28"/>
        </w:rPr>
        <w:t>hi phục vụ các kỳ họp Quốc hội khóa XIV; Công văn số 1602/VPQH-KHTC ngày 21 tháng 7 năm 2016 của Văn phòng Quốc hội hướng dẫn về chế độ chi đối với cán bộ, công chức, người lao động Văn phòng Đoàn Đại biểu Quốc hội.</w:t>
      </w:r>
      <w:r w:rsidRPr="006D4A65">
        <w:rPr>
          <w:rFonts w:ascii="Arial" w:hAnsi="Arial" w:cs="Arial"/>
          <w:sz w:val="28"/>
          <w:szCs w:val="28"/>
        </w:rPr>
        <w:br w:type="page"/>
      </w:r>
    </w:p>
    <w:p w14:paraId="5AAFBEAE" w14:textId="77777777" w:rsidR="00CB69F4" w:rsidRPr="006D4A65" w:rsidRDefault="00031F3B">
      <w:pPr>
        <w:pStyle w:val="Bodytext20"/>
        <w:shd w:val="clear" w:color="auto" w:fill="auto"/>
        <w:spacing w:before="0" w:after="288" w:line="398" w:lineRule="exact"/>
        <w:ind w:firstLine="760"/>
        <w:rPr>
          <w:rFonts w:ascii="Arial" w:hAnsi="Arial" w:cs="Arial"/>
          <w:sz w:val="28"/>
          <w:szCs w:val="28"/>
        </w:rPr>
      </w:pPr>
      <w:r w:rsidRPr="006D4A65">
        <w:rPr>
          <w:rFonts w:ascii="Arial" w:hAnsi="Arial" w:cs="Arial"/>
          <w:sz w:val="28"/>
          <w:szCs w:val="28"/>
        </w:rPr>
        <w:lastRenderedPageBreak/>
        <w:t>Xét Tờ trình số 116/TTr-KTNS ngày 27 th</w:t>
      </w:r>
      <w:r w:rsidRPr="006D4A65">
        <w:rPr>
          <w:rFonts w:ascii="Arial" w:hAnsi="Arial" w:cs="Arial"/>
          <w:sz w:val="28"/>
          <w:szCs w:val="28"/>
        </w:rPr>
        <w:t>áng 10 năm 2021 của Ban kinh tế - ngân sách Hội đồng nhân dân tỉnh về việc đề nghị ban hành nghị quyết quy định một số chế độ, mức chi cho hoạt động của Hội đồng nhân dân các cấp tỉnh Hải Dương, nhiệm kỳ 2021-2026; Báo cáo thẩm tra của Ban pháp chế Hội đồn</w:t>
      </w:r>
      <w:r w:rsidRPr="006D4A65">
        <w:rPr>
          <w:rFonts w:ascii="Arial" w:hAnsi="Arial" w:cs="Arial"/>
          <w:sz w:val="28"/>
          <w:szCs w:val="28"/>
        </w:rPr>
        <w:t>g nhân dân tỉnh và ý kiến thảo luận của đại biểu Hội đồng nhân dân tỉnh tại kỳ họp.</w:t>
      </w:r>
    </w:p>
    <w:p w14:paraId="23331226" w14:textId="77777777" w:rsidR="00CB69F4" w:rsidRPr="006D4A65" w:rsidRDefault="00031F3B">
      <w:pPr>
        <w:pStyle w:val="Bodytext30"/>
        <w:shd w:val="clear" w:color="auto" w:fill="auto"/>
        <w:spacing w:after="356" w:line="288" w:lineRule="exact"/>
        <w:ind w:left="40"/>
        <w:jc w:val="center"/>
        <w:rPr>
          <w:rFonts w:ascii="Arial" w:hAnsi="Arial" w:cs="Arial"/>
          <w:sz w:val="28"/>
          <w:szCs w:val="28"/>
        </w:rPr>
      </w:pPr>
      <w:r w:rsidRPr="006D4A65">
        <w:rPr>
          <w:rFonts w:ascii="Arial" w:hAnsi="Arial" w:cs="Arial"/>
          <w:sz w:val="28"/>
          <w:szCs w:val="28"/>
        </w:rPr>
        <w:t>QUYẾT NGHỊ:</w:t>
      </w:r>
    </w:p>
    <w:p w14:paraId="794BF5B9" w14:textId="77777777" w:rsidR="00CB69F4" w:rsidRPr="006D4A65" w:rsidRDefault="00031F3B">
      <w:pPr>
        <w:pStyle w:val="Bodytext40"/>
        <w:shd w:val="clear" w:color="auto" w:fill="auto"/>
        <w:spacing w:before="0" w:after="64"/>
        <w:rPr>
          <w:rFonts w:ascii="Arial" w:hAnsi="Arial" w:cs="Arial"/>
          <w:sz w:val="28"/>
          <w:szCs w:val="28"/>
        </w:rPr>
      </w:pPr>
      <w:r w:rsidRPr="006D4A65">
        <w:rPr>
          <w:rStyle w:val="Bodytext4Bold"/>
          <w:rFonts w:ascii="Arial" w:hAnsi="Arial" w:cs="Arial"/>
          <w:sz w:val="28"/>
          <w:szCs w:val="28"/>
        </w:rPr>
        <w:t>Điều 1</w:t>
      </w:r>
      <w:r w:rsidRPr="006D4A65">
        <w:rPr>
          <w:rFonts w:ascii="Arial" w:hAnsi="Arial" w:cs="Arial"/>
          <w:sz w:val="28"/>
          <w:szCs w:val="28"/>
        </w:rPr>
        <w:t>. Thông qua quy định một số chế độ, mức chi cho hoạt động của Hội đồng nhân dân các cấp tỉnh Hải Dương, nhiệm kỳ 2021-2026.</w:t>
      </w:r>
    </w:p>
    <w:p w14:paraId="721EA3B4" w14:textId="77777777" w:rsidR="00CB69F4" w:rsidRPr="006D4A65" w:rsidRDefault="00031F3B">
      <w:pPr>
        <w:pStyle w:val="Bodytext40"/>
        <w:numPr>
          <w:ilvl w:val="0"/>
          <w:numId w:val="1"/>
        </w:numPr>
        <w:shd w:val="clear" w:color="auto" w:fill="auto"/>
        <w:tabs>
          <w:tab w:val="left" w:pos="1112"/>
        </w:tabs>
        <w:spacing w:before="0" w:after="160" w:line="413" w:lineRule="exact"/>
        <w:rPr>
          <w:rFonts w:ascii="Arial" w:hAnsi="Arial" w:cs="Arial"/>
          <w:sz w:val="28"/>
          <w:szCs w:val="28"/>
        </w:rPr>
      </w:pPr>
      <w:r w:rsidRPr="006D4A65">
        <w:rPr>
          <w:rStyle w:val="Bodytext4Bold"/>
          <w:rFonts w:ascii="Arial" w:hAnsi="Arial" w:cs="Arial"/>
          <w:sz w:val="28"/>
          <w:szCs w:val="28"/>
        </w:rPr>
        <w:t>Phạm vi áp dụng</w:t>
      </w:r>
      <w:r w:rsidRPr="006D4A65">
        <w:rPr>
          <w:rFonts w:ascii="Arial" w:hAnsi="Arial" w:cs="Arial"/>
          <w:sz w:val="28"/>
          <w:szCs w:val="28"/>
        </w:rPr>
        <w:t>: Nghị quyết nà</w:t>
      </w:r>
      <w:r w:rsidRPr="006D4A65">
        <w:rPr>
          <w:rFonts w:ascii="Arial" w:hAnsi="Arial" w:cs="Arial"/>
          <w:sz w:val="28"/>
          <w:szCs w:val="28"/>
        </w:rPr>
        <w:t>y quy định một số chế độ, mức chi cho hoạt động của Hội đồng nhân dân các cấp tỉnh Hải Dương, nhiệm kỳ 2021-2026.</w:t>
      </w:r>
    </w:p>
    <w:p w14:paraId="1C7B2701" w14:textId="77777777" w:rsidR="00CB69F4" w:rsidRPr="006D4A65" w:rsidRDefault="00031F3B">
      <w:pPr>
        <w:pStyle w:val="Bodytext30"/>
        <w:numPr>
          <w:ilvl w:val="0"/>
          <w:numId w:val="1"/>
        </w:numPr>
        <w:shd w:val="clear" w:color="auto" w:fill="auto"/>
        <w:tabs>
          <w:tab w:val="left" w:pos="1152"/>
        </w:tabs>
        <w:spacing w:after="96" w:line="288" w:lineRule="exact"/>
        <w:ind w:firstLine="760"/>
        <w:rPr>
          <w:rFonts w:ascii="Arial" w:hAnsi="Arial" w:cs="Arial"/>
          <w:sz w:val="28"/>
          <w:szCs w:val="28"/>
        </w:rPr>
      </w:pPr>
      <w:r w:rsidRPr="006D4A65">
        <w:rPr>
          <w:rFonts w:ascii="Arial" w:hAnsi="Arial" w:cs="Arial"/>
          <w:sz w:val="28"/>
          <w:szCs w:val="28"/>
        </w:rPr>
        <w:t>Đối tượng áp dụng:</w:t>
      </w:r>
    </w:p>
    <w:p w14:paraId="3B941985" w14:textId="77777777" w:rsidR="00CB69F4" w:rsidRPr="006D4A65" w:rsidRDefault="00031F3B">
      <w:pPr>
        <w:pStyle w:val="Bodytext40"/>
        <w:numPr>
          <w:ilvl w:val="0"/>
          <w:numId w:val="2"/>
        </w:numPr>
        <w:shd w:val="clear" w:color="auto" w:fill="auto"/>
        <w:tabs>
          <w:tab w:val="left" w:pos="1002"/>
        </w:tabs>
        <w:spacing w:before="0" w:after="56"/>
        <w:rPr>
          <w:rFonts w:ascii="Arial" w:hAnsi="Arial" w:cs="Arial"/>
          <w:sz w:val="28"/>
          <w:szCs w:val="28"/>
        </w:rPr>
      </w:pPr>
      <w:r w:rsidRPr="006D4A65">
        <w:rPr>
          <w:rFonts w:ascii="Arial" w:hAnsi="Arial" w:cs="Arial"/>
          <w:sz w:val="28"/>
          <w:szCs w:val="28"/>
        </w:rPr>
        <w:t xml:space="preserve">Đảng đoàn Hội đồng nhân dân tỉnh; Hội đồng nhân dân; Thường trực Hội đồng nhân dân, các Ban Hội đồng nhân dân, Tổ đại biểu </w:t>
      </w:r>
      <w:r w:rsidRPr="006D4A65">
        <w:rPr>
          <w:rFonts w:ascii="Arial" w:hAnsi="Arial" w:cs="Arial"/>
          <w:sz w:val="28"/>
          <w:szCs w:val="28"/>
        </w:rPr>
        <w:t>Hội đồng nhân dân và các đại biểu hội đồng nhân dân các cấp tỉnh Hải Dương nhiệm kỳ 2021-2026;</w:t>
      </w:r>
    </w:p>
    <w:p w14:paraId="3BA3DA15" w14:textId="77777777" w:rsidR="00CB69F4" w:rsidRPr="006D4A65" w:rsidRDefault="00031F3B">
      <w:pPr>
        <w:pStyle w:val="Bodytext40"/>
        <w:numPr>
          <w:ilvl w:val="0"/>
          <w:numId w:val="2"/>
        </w:numPr>
        <w:shd w:val="clear" w:color="auto" w:fill="auto"/>
        <w:tabs>
          <w:tab w:val="left" w:pos="1002"/>
        </w:tabs>
        <w:spacing w:before="0" w:after="168" w:line="422" w:lineRule="exact"/>
        <w:rPr>
          <w:rFonts w:ascii="Arial" w:hAnsi="Arial" w:cs="Arial"/>
          <w:sz w:val="28"/>
          <w:szCs w:val="28"/>
        </w:rPr>
      </w:pPr>
      <w:r w:rsidRPr="006D4A65">
        <w:rPr>
          <w:rFonts w:ascii="Arial" w:hAnsi="Arial" w:cs="Arial"/>
          <w:sz w:val="28"/>
          <w:szCs w:val="28"/>
        </w:rPr>
        <w:t>Tổ chức, cá nhân liên quan và các đối tượng khác phục vụ hoạt động của Hội đồng nhân dân các cấp.</w:t>
      </w:r>
    </w:p>
    <w:p w14:paraId="17F23E82" w14:textId="77777777" w:rsidR="00CB69F4" w:rsidRPr="006D4A65" w:rsidRDefault="00031F3B">
      <w:pPr>
        <w:pStyle w:val="Bodytext30"/>
        <w:numPr>
          <w:ilvl w:val="0"/>
          <w:numId w:val="1"/>
        </w:numPr>
        <w:shd w:val="clear" w:color="auto" w:fill="auto"/>
        <w:tabs>
          <w:tab w:val="left" w:pos="1152"/>
        </w:tabs>
        <w:spacing w:after="100" w:line="288" w:lineRule="exact"/>
        <w:ind w:firstLine="760"/>
        <w:rPr>
          <w:rFonts w:ascii="Arial" w:hAnsi="Arial" w:cs="Arial"/>
          <w:sz w:val="28"/>
          <w:szCs w:val="28"/>
        </w:rPr>
      </w:pPr>
      <w:r w:rsidRPr="006D4A65">
        <w:rPr>
          <w:rFonts w:ascii="Arial" w:hAnsi="Arial" w:cs="Arial"/>
          <w:sz w:val="28"/>
          <w:szCs w:val="28"/>
        </w:rPr>
        <w:t>Nội dung, mức chi</w:t>
      </w:r>
      <w:r w:rsidRPr="006D4A65">
        <w:rPr>
          <w:rStyle w:val="Bodytext3NotBold"/>
          <w:rFonts w:ascii="Arial" w:hAnsi="Arial" w:cs="Arial"/>
          <w:sz w:val="28"/>
          <w:szCs w:val="28"/>
        </w:rPr>
        <w:t>:</w:t>
      </w:r>
    </w:p>
    <w:p w14:paraId="4354C3C3" w14:textId="77777777" w:rsidR="00CB69F4" w:rsidRPr="006D4A65" w:rsidRDefault="00031F3B">
      <w:pPr>
        <w:pStyle w:val="Bodytext40"/>
        <w:numPr>
          <w:ilvl w:val="0"/>
          <w:numId w:val="2"/>
        </w:numPr>
        <w:shd w:val="clear" w:color="auto" w:fill="auto"/>
        <w:tabs>
          <w:tab w:val="left" w:pos="1002"/>
        </w:tabs>
        <w:spacing w:before="0" w:after="56" w:line="413" w:lineRule="exact"/>
        <w:rPr>
          <w:rFonts w:ascii="Arial" w:hAnsi="Arial" w:cs="Arial"/>
          <w:sz w:val="28"/>
          <w:szCs w:val="28"/>
        </w:rPr>
      </w:pPr>
      <w:r w:rsidRPr="006D4A65">
        <w:rPr>
          <w:rFonts w:ascii="Arial" w:hAnsi="Arial" w:cs="Arial"/>
          <w:sz w:val="28"/>
          <w:szCs w:val="28"/>
        </w:rPr>
        <w:t xml:space="preserve">Chế độ, mức chi cho hoạt động của Hội đồng nhân dân cấp tỉnh </w:t>
      </w:r>
      <w:r w:rsidRPr="006D4A65">
        <w:rPr>
          <w:rStyle w:val="Bodytext4Italic"/>
          <w:rFonts w:ascii="Arial" w:hAnsi="Arial" w:cs="Arial"/>
          <w:sz w:val="28"/>
          <w:szCs w:val="28"/>
        </w:rPr>
        <w:t>(phụ lục số 01 đính kèm).</w:t>
      </w:r>
    </w:p>
    <w:p w14:paraId="25E6F512" w14:textId="77777777" w:rsidR="00CB69F4" w:rsidRPr="006D4A65" w:rsidRDefault="00031F3B">
      <w:pPr>
        <w:pStyle w:val="Bodytext40"/>
        <w:numPr>
          <w:ilvl w:val="0"/>
          <w:numId w:val="2"/>
        </w:numPr>
        <w:shd w:val="clear" w:color="auto" w:fill="auto"/>
        <w:tabs>
          <w:tab w:val="left" w:pos="992"/>
        </w:tabs>
        <w:spacing w:before="0" w:after="64"/>
        <w:rPr>
          <w:rFonts w:ascii="Arial" w:hAnsi="Arial" w:cs="Arial"/>
          <w:sz w:val="28"/>
          <w:szCs w:val="28"/>
        </w:rPr>
      </w:pPr>
      <w:r w:rsidRPr="006D4A65">
        <w:rPr>
          <w:rFonts w:ascii="Arial" w:hAnsi="Arial" w:cs="Arial"/>
          <w:sz w:val="28"/>
          <w:szCs w:val="28"/>
        </w:rPr>
        <w:t xml:space="preserve">Chế độ, mức chi cho hoạt động của Hội đồng nhân dân cấp huyện </w:t>
      </w:r>
      <w:r w:rsidRPr="006D4A65">
        <w:rPr>
          <w:rStyle w:val="Bodytext4Italic"/>
          <w:rFonts w:ascii="Arial" w:hAnsi="Arial" w:cs="Arial"/>
          <w:sz w:val="28"/>
          <w:szCs w:val="28"/>
        </w:rPr>
        <w:t>(phụ lục số 02 đính kèm).</w:t>
      </w:r>
    </w:p>
    <w:p w14:paraId="2854763A" w14:textId="77777777" w:rsidR="00CB69F4" w:rsidRPr="006D4A65" w:rsidRDefault="00031F3B">
      <w:pPr>
        <w:pStyle w:val="Bodytext40"/>
        <w:numPr>
          <w:ilvl w:val="0"/>
          <w:numId w:val="2"/>
        </w:numPr>
        <w:shd w:val="clear" w:color="auto" w:fill="auto"/>
        <w:tabs>
          <w:tab w:val="left" w:pos="1002"/>
        </w:tabs>
        <w:spacing w:before="0" w:after="160" w:line="413" w:lineRule="exact"/>
        <w:rPr>
          <w:rFonts w:ascii="Arial" w:hAnsi="Arial" w:cs="Arial"/>
          <w:sz w:val="28"/>
          <w:szCs w:val="28"/>
        </w:rPr>
      </w:pPr>
      <w:r w:rsidRPr="006D4A65">
        <w:rPr>
          <w:rFonts w:ascii="Arial" w:hAnsi="Arial" w:cs="Arial"/>
          <w:sz w:val="28"/>
          <w:szCs w:val="28"/>
        </w:rPr>
        <w:t xml:space="preserve">Chế độ, mức chi cho hoạt động của Hội đồng nhân dân cấp xã </w:t>
      </w:r>
      <w:r w:rsidRPr="006D4A65">
        <w:rPr>
          <w:rStyle w:val="Bodytext4Italic"/>
          <w:rFonts w:ascii="Arial" w:hAnsi="Arial" w:cs="Arial"/>
          <w:sz w:val="28"/>
          <w:szCs w:val="28"/>
        </w:rPr>
        <w:t>(phụ lục số 03 đính kè</w:t>
      </w:r>
      <w:r w:rsidRPr="006D4A65">
        <w:rPr>
          <w:rStyle w:val="Bodytext4Italic"/>
          <w:rFonts w:ascii="Arial" w:hAnsi="Arial" w:cs="Arial"/>
          <w:sz w:val="28"/>
          <w:szCs w:val="28"/>
        </w:rPr>
        <w:t>m).</w:t>
      </w:r>
    </w:p>
    <w:p w14:paraId="4B485BDF" w14:textId="77777777" w:rsidR="00CB69F4" w:rsidRPr="006D4A65" w:rsidRDefault="00031F3B">
      <w:pPr>
        <w:pStyle w:val="Bodytext40"/>
        <w:shd w:val="clear" w:color="auto" w:fill="auto"/>
        <w:spacing w:before="0" w:after="96" w:line="288" w:lineRule="exact"/>
        <w:rPr>
          <w:rFonts w:ascii="Arial" w:hAnsi="Arial" w:cs="Arial"/>
          <w:sz w:val="28"/>
          <w:szCs w:val="28"/>
        </w:rPr>
      </w:pPr>
      <w:r w:rsidRPr="006D4A65">
        <w:rPr>
          <w:rStyle w:val="Bodytext4Bold"/>
          <w:rFonts w:ascii="Arial" w:hAnsi="Arial" w:cs="Arial"/>
          <w:sz w:val="28"/>
          <w:szCs w:val="28"/>
        </w:rPr>
        <w:t xml:space="preserve">Điều 2. </w:t>
      </w:r>
      <w:r w:rsidRPr="006D4A65">
        <w:rPr>
          <w:rFonts w:ascii="Arial" w:hAnsi="Arial" w:cs="Arial"/>
          <w:sz w:val="28"/>
          <w:szCs w:val="28"/>
        </w:rPr>
        <w:t>Tổ chức thực hiện</w:t>
      </w:r>
    </w:p>
    <w:p w14:paraId="31F95AD2" w14:textId="77777777" w:rsidR="00CB69F4" w:rsidRPr="006D4A65" w:rsidRDefault="00031F3B">
      <w:pPr>
        <w:pStyle w:val="Bodytext40"/>
        <w:numPr>
          <w:ilvl w:val="0"/>
          <w:numId w:val="2"/>
        </w:numPr>
        <w:shd w:val="clear" w:color="auto" w:fill="auto"/>
        <w:tabs>
          <w:tab w:val="left" w:pos="1002"/>
        </w:tabs>
        <w:spacing w:before="0"/>
        <w:rPr>
          <w:rFonts w:ascii="Arial" w:hAnsi="Arial" w:cs="Arial"/>
          <w:sz w:val="28"/>
          <w:szCs w:val="28"/>
        </w:rPr>
      </w:pPr>
      <w:r w:rsidRPr="006D4A65">
        <w:rPr>
          <w:rFonts w:ascii="Arial" w:hAnsi="Arial" w:cs="Arial"/>
          <w:sz w:val="28"/>
          <w:szCs w:val="28"/>
        </w:rPr>
        <w:t>Kinh phí thực hiện chế độ, mức chi đảm bảo hoạt động của Hội đồng nhân dân các cấp quy định tại Nghị quyết này do ngân sách địa phương đảm bảo theo phân cấp quản lý ngân sách nhà nước; được phân bổ trong dự toán chi hàng năm c</w:t>
      </w:r>
      <w:r w:rsidRPr="006D4A65">
        <w:rPr>
          <w:rFonts w:ascii="Arial" w:hAnsi="Arial" w:cs="Arial"/>
          <w:sz w:val="28"/>
          <w:szCs w:val="28"/>
        </w:rPr>
        <w:t xml:space="preserve">ủa cơ quan, đơn vị quản lý kinh phí phục vụ hoạt động của Hội đồng nhân dân và được thanh, quyết toán </w:t>
      </w:r>
      <w:r w:rsidRPr="006D4A65">
        <w:rPr>
          <w:rFonts w:ascii="Arial" w:hAnsi="Arial" w:cs="Arial"/>
          <w:sz w:val="28"/>
          <w:szCs w:val="28"/>
        </w:rPr>
        <w:lastRenderedPageBreak/>
        <w:t>theo quy định hiện hành.</w:t>
      </w:r>
    </w:p>
    <w:p w14:paraId="3A3AB52D" w14:textId="77777777" w:rsidR="00C1567D" w:rsidRDefault="00031F3B" w:rsidP="00C1567D">
      <w:pPr>
        <w:pStyle w:val="Bodytext40"/>
        <w:numPr>
          <w:ilvl w:val="0"/>
          <w:numId w:val="2"/>
        </w:numPr>
        <w:shd w:val="clear" w:color="auto" w:fill="auto"/>
        <w:tabs>
          <w:tab w:val="left" w:pos="1002"/>
        </w:tabs>
        <w:spacing w:before="0" w:after="0"/>
        <w:rPr>
          <w:rFonts w:ascii="Arial" w:hAnsi="Arial" w:cs="Arial"/>
          <w:sz w:val="28"/>
          <w:szCs w:val="28"/>
        </w:rPr>
      </w:pPr>
      <w:r w:rsidRPr="006D4A65">
        <w:rPr>
          <w:rFonts w:ascii="Arial" w:hAnsi="Arial" w:cs="Arial"/>
          <w:sz w:val="28"/>
          <w:szCs w:val="28"/>
        </w:rPr>
        <w:t xml:space="preserve">Thường trực Hội đồng nhân dân, Ủy ban nhân dân các cấp; cơ quan, đơn vị quản lý kinh phí phục vụ hoạt động của Hội đồng nhân dân </w:t>
      </w:r>
      <w:r w:rsidRPr="006D4A65">
        <w:rPr>
          <w:rFonts w:ascii="Arial" w:hAnsi="Arial" w:cs="Arial"/>
          <w:sz w:val="28"/>
          <w:szCs w:val="28"/>
        </w:rPr>
        <w:t>các cấp tổ chức thực hiện Nghị quyết.</w:t>
      </w:r>
    </w:p>
    <w:p w14:paraId="06B9CCE0" w14:textId="5547B013" w:rsidR="00CB69F4" w:rsidRPr="00C1567D" w:rsidRDefault="00031F3B" w:rsidP="00C1567D">
      <w:pPr>
        <w:pStyle w:val="Bodytext40"/>
        <w:numPr>
          <w:ilvl w:val="0"/>
          <w:numId w:val="2"/>
        </w:numPr>
        <w:shd w:val="clear" w:color="auto" w:fill="auto"/>
        <w:tabs>
          <w:tab w:val="left" w:pos="1002"/>
        </w:tabs>
        <w:spacing w:before="0" w:after="0"/>
        <w:rPr>
          <w:rFonts w:ascii="Arial" w:hAnsi="Arial" w:cs="Arial"/>
          <w:sz w:val="28"/>
          <w:szCs w:val="28"/>
        </w:rPr>
      </w:pPr>
      <w:r w:rsidRPr="00C1567D">
        <w:rPr>
          <w:rFonts w:ascii="Arial" w:hAnsi="Arial" w:cs="Arial"/>
          <w:sz w:val="28"/>
          <w:szCs w:val="28"/>
        </w:rPr>
        <w:t>Thường trực Hội đồng nhân dân, các Ban Hội đồng nhân dân, các Tổ đại biểu Hội đồng nhân dân và các đại biểu Hội đồng nhân dân tỉnh giám sát việc thực hiện nghị quyết.</w:t>
      </w:r>
    </w:p>
    <w:p w14:paraId="20F551B8" w14:textId="77777777" w:rsidR="00CB69F4" w:rsidRPr="006D4A65" w:rsidRDefault="00031F3B">
      <w:pPr>
        <w:pStyle w:val="Bodytext30"/>
        <w:shd w:val="clear" w:color="auto" w:fill="auto"/>
        <w:spacing w:line="418" w:lineRule="exact"/>
        <w:ind w:firstLine="760"/>
        <w:rPr>
          <w:rFonts w:ascii="Arial" w:hAnsi="Arial" w:cs="Arial"/>
          <w:sz w:val="28"/>
          <w:szCs w:val="28"/>
        </w:rPr>
      </w:pPr>
      <w:r w:rsidRPr="006D4A65">
        <w:rPr>
          <w:rFonts w:ascii="Arial" w:hAnsi="Arial" w:cs="Arial"/>
          <w:sz w:val="28"/>
          <w:szCs w:val="28"/>
        </w:rPr>
        <w:t>Điều 3. Điều khoản thi hành</w:t>
      </w:r>
    </w:p>
    <w:p w14:paraId="7E4CB6FD" w14:textId="77777777" w:rsidR="00CB69F4" w:rsidRPr="006D4A65" w:rsidRDefault="00031F3B">
      <w:pPr>
        <w:pStyle w:val="Bodytext40"/>
        <w:numPr>
          <w:ilvl w:val="0"/>
          <w:numId w:val="2"/>
        </w:numPr>
        <w:shd w:val="clear" w:color="auto" w:fill="auto"/>
        <w:tabs>
          <w:tab w:val="left" w:pos="1032"/>
        </w:tabs>
        <w:spacing w:before="0" w:after="0"/>
        <w:rPr>
          <w:rFonts w:ascii="Arial" w:hAnsi="Arial" w:cs="Arial"/>
          <w:sz w:val="28"/>
          <w:szCs w:val="28"/>
        </w:rPr>
      </w:pPr>
      <w:r w:rsidRPr="006D4A65">
        <w:rPr>
          <w:rFonts w:ascii="Arial" w:hAnsi="Arial" w:cs="Arial"/>
          <w:sz w:val="28"/>
          <w:szCs w:val="28"/>
        </w:rPr>
        <w:t xml:space="preserve">Thời gian thực </w:t>
      </w:r>
      <w:r w:rsidRPr="006D4A65">
        <w:rPr>
          <w:rFonts w:ascii="Arial" w:hAnsi="Arial" w:cs="Arial"/>
          <w:sz w:val="28"/>
          <w:szCs w:val="28"/>
        </w:rPr>
        <w:t>hiện: từ ngày 01 tháng 11 năm 2021.</w:t>
      </w:r>
    </w:p>
    <w:p w14:paraId="6014FC1F" w14:textId="77777777" w:rsidR="00CB69F4" w:rsidRPr="006D4A65" w:rsidRDefault="00031F3B">
      <w:pPr>
        <w:pStyle w:val="Bodytext40"/>
        <w:numPr>
          <w:ilvl w:val="0"/>
          <w:numId w:val="2"/>
        </w:numPr>
        <w:shd w:val="clear" w:color="auto" w:fill="auto"/>
        <w:tabs>
          <w:tab w:val="left" w:pos="1002"/>
        </w:tabs>
        <w:spacing w:before="0" w:after="0"/>
        <w:rPr>
          <w:rFonts w:ascii="Arial" w:hAnsi="Arial" w:cs="Arial"/>
          <w:sz w:val="28"/>
          <w:szCs w:val="28"/>
        </w:rPr>
      </w:pPr>
      <w:r w:rsidRPr="006D4A65">
        <w:rPr>
          <w:rFonts w:ascii="Arial" w:hAnsi="Arial" w:cs="Arial"/>
          <w:sz w:val="28"/>
          <w:szCs w:val="28"/>
        </w:rPr>
        <w:t>Các nội dung, mức chi khác không quy định trong Nghị quyết này, thực hiện theo quy định hiện hành và các quy định của tỉnh Hải Dương.</w:t>
      </w:r>
    </w:p>
    <w:p w14:paraId="201926FA" w14:textId="77777777" w:rsidR="00CB69F4" w:rsidRPr="006D4A65" w:rsidRDefault="00031F3B">
      <w:pPr>
        <w:pStyle w:val="Bodytext40"/>
        <w:shd w:val="clear" w:color="auto" w:fill="auto"/>
        <w:spacing w:before="0" w:after="0"/>
        <w:rPr>
          <w:rFonts w:ascii="Arial" w:hAnsi="Arial" w:cs="Arial"/>
          <w:sz w:val="28"/>
          <w:szCs w:val="28"/>
        </w:rPr>
      </w:pPr>
      <w:r w:rsidRPr="006D4A65">
        <w:rPr>
          <w:rFonts w:ascii="Arial" w:hAnsi="Arial" w:cs="Arial"/>
          <w:sz w:val="28"/>
          <w:szCs w:val="28"/>
        </w:rPr>
        <w:t xml:space="preserve">Khi các văn bản quy định về chế độ, định mức chi được sửa đổi, bổ sung hoặc thay </w:t>
      </w:r>
      <w:r w:rsidRPr="006D4A65">
        <w:rPr>
          <w:rFonts w:ascii="Arial" w:hAnsi="Arial" w:cs="Arial"/>
          <w:sz w:val="28"/>
          <w:szCs w:val="28"/>
        </w:rPr>
        <w:t>thế bằng văn bản mới thì áp dụng mức chi theo quy định mới.</w:t>
      </w:r>
    </w:p>
    <w:p w14:paraId="7FF90601" w14:textId="77777777" w:rsidR="00CB69F4" w:rsidRPr="006D4A65" w:rsidRDefault="00031F3B">
      <w:pPr>
        <w:pStyle w:val="Bodytext40"/>
        <w:shd w:val="clear" w:color="auto" w:fill="auto"/>
        <w:spacing w:before="0" w:after="375"/>
        <w:rPr>
          <w:rFonts w:ascii="Arial" w:hAnsi="Arial" w:cs="Arial"/>
          <w:sz w:val="28"/>
          <w:szCs w:val="28"/>
        </w:rPr>
      </w:pPr>
      <w:r w:rsidRPr="006D4A65">
        <w:rPr>
          <w:rFonts w:ascii="Arial" w:hAnsi="Arial" w:cs="Arial"/>
          <w:sz w:val="28"/>
          <w:szCs w:val="28"/>
        </w:rPr>
        <w:t>Nghị quyết này đã được Hội đồng nhân dân tỉnh Hải Dương khoá XVII, kỳ họp thứ 4 thông qua ngày 29 tháng 10 năm 2021 và có hiệu lực từ ngày 08 tháng 11 năm 2021./.</w:t>
      </w:r>
    </w:p>
    <w:p w14:paraId="0F68559E" w14:textId="71705B27" w:rsidR="00CB69F4" w:rsidRPr="006D4A65" w:rsidRDefault="00031F3B">
      <w:pPr>
        <w:pStyle w:val="Bodytext50"/>
        <w:shd w:val="clear" w:color="auto" w:fill="auto"/>
        <w:spacing w:before="0"/>
        <w:rPr>
          <w:rFonts w:ascii="Arial" w:hAnsi="Arial" w:cs="Arial"/>
          <w:sz w:val="28"/>
          <w:szCs w:val="28"/>
        </w:rPr>
      </w:pPr>
      <w:r w:rsidRPr="006D4A65">
        <w:rPr>
          <w:rFonts w:ascii="Arial" w:hAnsi="Arial" w:cs="Arial"/>
          <w:sz w:val="28"/>
          <w:szCs w:val="28"/>
        </w:rPr>
        <w:pict w14:anchorId="5923B810">
          <v:shapetype id="_x0000_t202" coordsize="21600,21600" o:spt="202" path="m,l,21600r21600,l21600,xe">
            <v:stroke joinstyle="miter"/>
            <v:path gradientshapeok="t" o:connecttype="rect"/>
          </v:shapetype>
          <v:shape id="_x0000_s1029" type="#_x0000_t202" style="position:absolute;left:0;text-align:left;margin-left:292.7pt;margin-top:128.65pt;width:116.15pt;height:17pt;z-index:-125829374;mso-wrap-distance-left:61.45pt;mso-wrap-distance-top:126.5pt;mso-wrap-distance-right:13.2pt;mso-wrap-distance-bottom:38.9pt;mso-position-horizontal-relative:margin" filled="f" stroked="f">
            <v:textbox style="mso-fit-shape-to-text:t" inset="0,0,0,0">
              <w:txbxContent>
                <w:p w14:paraId="53BF8086" w14:textId="7E65EB43" w:rsidR="00CB69F4" w:rsidRDefault="00CB69F4">
                  <w:pPr>
                    <w:pStyle w:val="Bodytext30"/>
                    <w:shd w:val="clear" w:color="auto" w:fill="auto"/>
                    <w:spacing w:line="288" w:lineRule="exact"/>
                    <w:jc w:val="left"/>
                  </w:pPr>
                </w:p>
              </w:txbxContent>
            </v:textbox>
            <w10:wrap type="square" side="left" anchorx="margin"/>
          </v:shape>
        </w:pict>
      </w:r>
      <w:r w:rsidRPr="006D4A65">
        <w:rPr>
          <w:rFonts w:ascii="Arial" w:hAnsi="Arial" w:cs="Arial"/>
          <w:sz w:val="28"/>
          <w:szCs w:val="28"/>
        </w:rPr>
        <w:t>Nơi nhận :</w:t>
      </w:r>
    </w:p>
    <w:p w14:paraId="30A94E9D" w14:textId="77777777" w:rsidR="00CB69F4" w:rsidRPr="006D4A65" w:rsidRDefault="00031F3B">
      <w:pPr>
        <w:pStyle w:val="Bodytext60"/>
        <w:numPr>
          <w:ilvl w:val="0"/>
          <w:numId w:val="2"/>
        </w:numPr>
        <w:shd w:val="clear" w:color="auto" w:fill="auto"/>
        <w:tabs>
          <w:tab w:val="left" w:pos="258"/>
        </w:tabs>
        <w:rPr>
          <w:rFonts w:ascii="Arial" w:hAnsi="Arial" w:cs="Arial"/>
          <w:sz w:val="28"/>
          <w:szCs w:val="28"/>
        </w:rPr>
      </w:pPr>
      <w:r w:rsidRPr="006D4A65">
        <w:rPr>
          <w:rFonts w:ascii="Arial" w:hAnsi="Arial" w:cs="Arial"/>
          <w:sz w:val="28"/>
          <w:szCs w:val="28"/>
        </w:rPr>
        <w:t>Ủy ban TV Quốc hội;</w:t>
      </w:r>
    </w:p>
    <w:p w14:paraId="6A39AA0F" w14:textId="77777777" w:rsidR="00CB69F4" w:rsidRPr="006D4A65" w:rsidRDefault="00031F3B">
      <w:pPr>
        <w:pStyle w:val="Bodytext60"/>
        <w:numPr>
          <w:ilvl w:val="0"/>
          <w:numId w:val="2"/>
        </w:numPr>
        <w:shd w:val="clear" w:color="auto" w:fill="auto"/>
        <w:tabs>
          <w:tab w:val="left" w:pos="258"/>
        </w:tabs>
        <w:rPr>
          <w:rFonts w:ascii="Arial" w:hAnsi="Arial" w:cs="Arial"/>
          <w:sz w:val="28"/>
          <w:szCs w:val="28"/>
        </w:rPr>
      </w:pPr>
      <w:r w:rsidRPr="006D4A65">
        <w:rPr>
          <w:rFonts w:ascii="Arial" w:hAnsi="Arial" w:cs="Arial"/>
          <w:sz w:val="28"/>
          <w:szCs w:val="28"/>
        </w:rPr>
        <w:t>Chính phủ;</w:t>
      </w:r>
    </w:p>
    <w:p w14:paraId="413DF729" w14:textId="7D126B63" w:rsidR="00CB69F4" w:rsidRPr="006D4A65" w:rsidRDefault="00031F3B">
      <w:pPr>
        <w:pStyle w:val="Bodytext70"/>
        <w:numPr>
          <w:ilvl w:val="0"/>
          <w:numId w:val="2"/>
        </w:numPr>
        <w:shd w:val="clear" w:color="auto" w:fill="auto"/>
        <w:tabs>
          <w:tab w:val="left" w:pos="258"/>
        </w:tabs>
        <w:rPr>
          <w:rFonts w:ascii="Arial" w:hAnsi="Arial" w:cs="Arial"/>
          <w:sz w:val="28"/>
          <w:szCs w:val="28"/>
        </w:rPr>
      </w:pPr>
      <w:r w:rsidRPr="006D4A65">
        <w:rPr>
          <w:rStyle w:val="Bodytext7NotItalic"/>
          <w:rFonts w:ascii="Arial" w:hAnsi="Arial" w:cs="Arial"/>
          <w:sz w:val="28"/>
          <w:szCs w:val="28"/>
        </w:rPr>
        <w:t xml:space="preserve">Bộ Tư pháp </w:t>
      </w:r>
      <w:r w:rsidRPr="006D4A65">
        <w:rPr>
          <w:rFonts w:ascii="Arial" w:hAnsi="Arial" w:cs="Arial"/>
          <w:sz w:val="28"/>
          <w:szCs w:val="28"/>
        </w:rPr>
        <w:t>(Cục kiểm tra VB</w:t>
      </w:r>
      <w:r>
        <w:rPr>
          <w:rFonts w:ascii="Arial" w:hAnsi="Arial" w:cs="Arial"/>
          <w:sz w:val="28"/>
          <w:szCs w:val="28"/>
          <w:lang w:val="en-US"/>
        </w:rPr>
        <w:t xml:space="preserve"> </w:t>
      </w:r>
      <w:r w:rsidRPr="006D4A65">
        <w:rPr>
          <w:rFonts w:ascii="Arial" w:hAnsi="Arial" w:cs="Arial"/>
          <w:sz w:val="28"/>
          <w:szCs w:val="28"/>
        </w:rPr>
        <w:t>(Đ</w:t>
      </w:r>
      <w:r>
        <w:rPr>
          <w:rFonts w:ascii="Arial" w:hAnsi="Arial" w:cs="Arial"/>
          <w:sz w:val="28"/>
          <w:szCs w:val="28"/>
          <w:lang w:val="en-US"/>
        </w:rPr>
        <w:t>ể</w:t>
      </w:r>
      <w:r w:rsidRPr="006D4A65">
        <w:rPr>
          <w:rFonts w:ascii="Arial" w:hAnsi="Arial" w:cs="Arial"/>
          <w:sz w:val="28"/>
          <w:szCs w:val="28"/>
        </w:rPr>
        <w:t xml:space="preserve"> báo cáo)</w:t>
      </w:r>
    </w:p>
    <w:p w14:paraId="013FC773" w14:textId="77777777" w:rsidR="00CB69F4" w:rsidRPr="006D4A65" w:rsidRDefault="00031F3B">
      <w:pPr>
        <w:pStyle w:val="Bodytext60"/>
        <w:numPr>
          <w:ilvl w:val="0"/>
          <w:numId w:val="2"/>
        </w:numPr>
        <w:shd w:val="clear" w:color="auto" w:fill="auto"/>
        <w:tabs>
          <w:tab w:val="left" w:pos="258"/>
        </w:tabs>
        <w:rPr>
          <w:rFonts w:ascii="Arial" w:hAnsi="Arial" w:cs="Arial"/>
          <w:sz w:val="28"/>
          <w:szCs w:val="28"/>
        </w:rPr>
      </w:pPr>
      <w:r w:rsidRPr="006D4A65">
        <w:rPr>
          <w:rFonts w:ascii="Arial" w:hAnsi="Arial" w:cs="Arial"/>
          <w:sz w:val="28"/>
          <w:szCs w:val="28"/>
        </w:rPr>
        <w:t>Ban Công tác Đại biểu;</w:t>
      </w:r>
    </w:p>
    <w:p w14:paraId="06D33B4E" w14:textId="77777777" w:rsidR="00CB69F4" w:rsidRPr="006D4A65" w:rsidRDefault="00031F3B">
      <w:pPr>
        <w:pStyle w:val="Bodytext60"/>
        <w:numPr>
          <w:ilvl w:val="0"/>
          <w:numId w:val="2"/>
        </w:numPr>
        <w:shd w:val="clear" w:color="auto" w:fill="auto"/>
        <w:tabs>
          <w:tab w:val="left" w:pos="258"/>
        </w:tabs>
        <w:rPr>
          <w:rFonts w:ascii="Arial" w:hAnsi="Arial" w:cs="Arial"/>
          <w:sz w:val="28"/>
          <w:szCs w:val="28"/>
        </w:rPr>
      </w:pPr>
      <w:r w:rsidRPr="006D4A65">
        <w:rPr>
          <w:rFonts w:ascii="Arial" w:hAnsi="Arial" w:cs="Arial"/>
          <w:sz w:val="28"/>
          <w:szCs w:val="28"/>
        </w:rPr>
        <w:t>Ban Thường vụ Tỉnh uỷ;</w:t>
      </w:r>
    </w:p>
    <w:p w14:paraId="7096DF79" w14:textId="77777777" w:rsidR="00CB69F4" w:rsidRPr="006D4A65" w:rsidRDefault="00031F3B">
      <w:pPr>
        <w:pStyle w:val="Bodytext60"/>
        <w:numPr>
          <w:ilvl w:val="0"/>
          <w:numId w:val="2"/>
        </w:numPr>
        <w:shd w:val="clear" w:color="auto" w:fill="auto"/>
        <w:tabs>
          <w:tab w:val="left" w:pos="258"/>
        </w:tabs>
        <w:rPr>
          <w:rFonts w:ascii="Arial" w:hAnsi="Arial" w:cs="Arial"/>
          <w:sz w:val="28"/>
          <w:szCs w:val="28"/>
        </w:rPr>
      </w:pPr>
      <w:r w:rsidRPr="006D4A65">
        <w:rPr>
          <w:rFonts w:ascii="Arial" w:hAnsi="Arial" w:cs="Arial"/>
          <w:sz w:val="28"/>
          <w:szCs w:val="28"/>
        </w:rPr>
        <w:t>Đoàn ĐBQH; TT HĐND, UBND, UBMTTQ tỉnh;</w:t>
      </w:r>
    </w:p>
    <w:p w14:paraId="67081CE1" w14:textId="77777777" w:rsidR="00CB69F4" w:rsidRPr="006D4A65" w:rsidRDefault="00031F3B">
      <w:pPr>
        <w:pStyle w:val="Bodytext60"/>
        <w:numPr>
          <w:ilvl w:val="0"/>
          <w:numId w:val="2"/>
        </w:numPr>
        <w:shd w:val="clear" w:color="auto" w:fill="auto"/>
        <w:tabs>
          <w:tab w:val="left" w:pos="258"/>
        </w:tabs>
        <w:rPr>
          <w:rFonts w:ascii="Arial" w:hAnsi="Arial" w:cs="Arial"/>
          <w:sz w:val="28"/>
          <w:szCs w:val="28"/>
        </w:rPr>
      </w:pPr>
      <w:r w:rsidRPr="006D4A65">
        <w:rPr>
          <w:rFonts w:ascii="Arial" w:hAnsi="Arial" w:cs="Arial"/>
          <w:sz w:val="28"/>
          <w:szCs w:val="28"/>
        </w:rPr>
        <w:t>Các Đại biểu HĐND tỉnh;</w:t>
      </w:r>
    </w:p>
    <w:p w14:paraId="3D48C5F8" w14:textId="77777777" w:rsidR="00CB69F4" w:rsidRPr="006D4A65" w:rsidRDefault="00031F3B">
      <w:pPr>
        <w:pStyle w:val="Bodytext60"/>
        <w:numPr>
          <w:ilvl w:val="0"/>
          <w:numId w:val="2"/>
        </w:numPr>
        <w:shd w:val="clear" w:color="auto" w:fill="auto"/>
        <w:tabs>
          <w:tab w:val="left" w:pos="258"/>
        </w:tabs>
        <w:rPr>
          <w:rFonts w:ascii="Arial" w:hAnsi="Arial" w:cs="Arial"/>
          <w:sz w:val="28"/>
          <w:szCs w:val="28"/>
        </w:rPr>
      </w:pPr>
      <w:r w:rsidRPr="006D4A65">
        <w:rPr>
          <w:rFonts w:ascii="Arial" w:hAnsi="Arial" w:cs="Arial"/>
          <w:sz w:val="28"/>
          <w:szCs w:val="28"/>
        </w:rPr>
        <w:t>Các VP: Tỉnh ủy, UBND tỉnh, Đoàn ĐBQH tỉnh;</w:t>
      </w:r>
    </w:p>
    <w:p w14:paraId="2BDF99F4" w14:textId="77777777" w:rsidR="00CB69F4" w:rsidRPr="006D4A65" w:rsidRDefault="00031F3B">
      <w:pPr>
        <w:pStyle w:val="Bodytext60"/>
        <w:numPr>
          <w:ilvl w:val="0"/>
          <w:numId w:val="2"/>
        </w:numPr>
        <w:shd w:val="clear" w:color="auto" w:fill="auto"/>
        <w:tabs>
          <w:tab w:val="left" w:pos="258"/>
        </w:tabs>
        <w:rPr>
          <w:rFonts w:ascii="Arial" w:hAnsi="Arial" w:cs="Arial"/>
          <w:sz w:val="28"/>
          <w:szCs w:val="28"/>
        </w:rPr>
      </w:pPr>
      <w:r w:rsidRPr="006D4A65">
        <w:rPr>
          <w:rFonts w:ascii="Arial" w:hAnsi="Arial" w:cs="Arial"/>
          <w:sz w:val="28"/>
          <w:szCs w:val="28"/>
        </w:rPr>
        <w:t>Các sở, ban, ngành, đoàn thể tỉnh;</w:t>
      </w:r>
    </w:p>
    <w:p w14:paraId="3C21FDD5" w14:textId="77777777" w:rsidR="00CB69F4" w:rsidRPr="006D4A65" w:rsidRDefault="00031F3B">
      <w:pPr>
        <w:pStyle w:val="Bodytext60"/>
        <w:numPr>
          <w:ilvl w:val="0"/>
          <w:numId w:val="2"/>
        </w:numPr>
        <w:shd w:val="clear" w:color="auto" w:fill="auto"/>
        <w:tabs>
          <w:tab w:val="left" w:pos="258"/>
        </w:tabs>
        <w:rPr>
          <w:rFonts w:ascii="Arial" w:hAnsi="Arial" w:cs="Arial"/>
          <w:sz w:val="28"/>
          <w:szCs w:val="28"/>
        </w:rPr>
      </w:pPr>
      <w:r w:rsidRPr="006D4A65">
        <w:rPr>
          <w:rFonts w:ascii="Arial" w:hAnsi="Arial" w:cs="Arial"/>
          <w:sz w:val="28"/>
          <w:szCs w:val="28"/>
        </w:rPr>
        <w:t>TT HĐND và U</w:t>
      </w:r>
      <w:r w:rsidRPr="006D4A65">
        <w:rPr>
          <w:rFonts w:ascii="Arial" w:hAnsi="Arial" w:cs="Arial"/>
          <w:sz w:val="28"/>
          <w:szCs w:val="28"/>
        </w:rPr>
        <w:t>BND các huyện, TX, TP;</w:t>
      </w:r>
    </w:p>
    <w:p w14:paraId="7F13A632" w14:textId="77777777" w:rsidR="00CB69F4" w:rsidRPr="006D4A65" w:rsidRDefault="00031F3B">
      <w:pPr>
        <w:pStyle w:val="Bodytext60"/>
        <w:numPr>
          <w:ilvl w:val="0"/>
          <w:numId w:val="2"/>
        </w:numPr>
        <w:shd w:val="clear" w:color="auto" w:fill="auto"/>
        <w:tabs>
          <w:tab w:val="left" w:pos="267"/>
        </w:tabs>
        <w:rPr>
          <w:rFonts w:ascii="Arial" w:hAnsi="Arial" w:cs="Arial"/>
          <w:sz w:val="28"/>
          <w:szCs w:val="28"/>
        </w:rPr>
      </w:pPr>
      <w:r w:rsidRPr="006D4A65">
        <w:rPr>
          <w:rFonts w:ascii="Arial" w:hAnsi="Arial" w:cs="Arial"/>
          <w:sz w:val="28"/>
          <w:szCs w:val="28"/>
        </w:rPr>
        <w:t>Báo Hải Dương, Trang TTĐT Đoàn ĐBQH và HĐND tỉnh;</w:t>
      </w:r>
    </w:p>
    <w:p w14:paraId="2FDBD9DB" w14:textId="77777777" w:rsidR="00CB69F4" w:rsidRPr="006D4A65" w:rsidRDefault="00031F3B">
      <w:pPr>
        <w:pStyle w:val="Bodytext60"/>
        <w:numPr>
          <w:ilvl w:val="0"/>
          <w:numId w:val="2"/>
        </w:numPr>
        <w:shd w:val="clear" w:color="auto" w:fill="auto"/>
        <w:tabs>
          <w:tab w:val="left" w:pos="258"/>
        </w:tabs>
        <w:rPr>
          <w:rFonts w:ascii="Arial" w:hAnsi="Arial" w:cs="Arial"/>
          <w:sz w:val="28"/>
          <w:szCs w:val="28"/>
        </w:rPr>
      </w:pPr>
      <w:r w:rsidRPr="006D4A65">
        <w:rPr>
          <w:rFonts w:ascii="Arial" w:hAnsi="Arial" w:cs="Arial"/>
          <w:sz w:val="28"/>
          <w:szCs w:val="28"/>
        </w:rPr>
        <w:t>Trung tâm CNTT - Văn phòng UBND tỉnh;</w:t>
      </w:r>
    </w:p>
    <w:p w14:paraId="20416C9E" w14:textId="77777777" w:rsidR="00CB69F4" w:rsidRPr="006D4A65" w:rsidRDefault="00031F3B">
      <w:pPr>
        <w:pStyle w:val="Bodytext60"/>
        <w:numPr>
          <w:ilvl w:val="0"/>
          <w:numId w:val="2"/>
        </w:numPr>
        <w:shd w:val="clear" w:color="auto" w:fill="auto"/>
        <w:tabs>
          <w:tab w:val="left" w:pos="258"/>
        </w:tabs>
        <w:rPr>
          <w:rFonts w:ascii="Arial" w:hAnsi="Arial" w:cs="Arial"/>
          <w:sz w:val="28"/>
          <w:szCs w:val="28"/>
        </w:rPr>
      </w:pPr>
      <w:r w:rsidRPr="006D4A65">
        <w:rPr>
          <w:rFonts w:ascii="Arial" w:hAnsi="Arial" w:cs="Arial"/>
          <w:sz w:val="28"/>
          <w:szCs w:val="28"/>
        </w:rPr>
        <w:t>Lưu: VT.</w:t>
      </w:r>
    </w:p>
    <w:sectPr w:rsidR="00CB69F4" w:rsidRPr="006D4A65">
      <w:pgSz w:w="12240" w:h="18720"/>
      <w:pgMar w:top="2089" w:right="1264" w:bottom="2110" w:left="1827"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3B99F2" w14:textId="77777777" w:rsidR="00000000" w:rsidRDefault="00031F3B">
      <w:r>
        <w:separator/>
      </w:r>
    </w:p>
  </w:endnote>
  <w:endnote w:type="continuationSeparator" w:id="0">
    <w:p w14:paraId="7DFDFD0C" w14:textId="77777777" w:rsidR="00000000" w:rsidRDefault="00031F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59128E" w14:textId="77777777" w:rsidR="00CB69F4" w:rsidRDefault="00CB69F4"/>
  </w:footnote>
  <w:footnote w:type="continuationSeparator" w:id="0">
    <w:p w14:paraId="1A23496F" w14:textId="77777777" w:rsidR="00CB69F4" w:rsidRDefault="00CB69F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C65E7"/>
    <w:multiLevelType w:val="multilevel"/>
    <w:tmpl w:val="1EE23B90"/>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800503B"/>
    <w:multiLevelType w:val="multilevel"/>
    <w:tmpl w:val="598E3A1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2"/>
    <w:compatSetting w:name="useWord2013TrackBottomHyphenation" w:uri="http://schemas.microsoft.com/office/word" w:val="1"/>
  </w:compat>
  <w:rsids>
    <w:rsidRoot w:val="00CB69F4"/>
    <w:rsid w:val="00031F3B"/>
    <w:rsid w:val="00043FDF"/>
    <w:rsid w:val="000E561C"/>
    <w:rsid w:val="00665ECB"/>
    <w:rsid w:val="006D4A65"/>
    <w:rsid w:val="008A7B0B"/>
    <w:rsid w:val="00C1567D"/>
    <w:rsid w:val="00CB69F4"/>
    <w:rsid w:val="00EE37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30116202"/>
  <w15:docId w15:val="{6B0E81F7-55D8-4098-A4B4-19AE9CACB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vi-VN" w:eastAsia="vi-VN" w:bidi="vi-V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3Exact">
    <w:name w:val="Body text (3) Exact"/>
    <w:basedOn w:val="DefaultParagraphFont"/>
    <w:rPr>
      <w:b/>
      <w:bCs/>
      <w:i w:val="0"/>
      <w:iCs w:val="0"/>
      <w:smallCaps w:val="0"/>
      <w:strike w:val="0"/>
      <w:sz w:val="26"/>
      <w:szCs w:val="26"/>
      <w:u w:val="none"/>
    </w:rPr>
  </w:style>
  <w:style w:type="character" w:customStyle="1" w:styleId="PicturecaptionExact">
    <w:name w:val="Picture caption Exact"/>
    <w:basedOn w:val="DefaultParagraphFont"/>
    <w:link w:val="Picturecaption"/>
    <w:rPr>
      <w:b/>
      <w:bCs/>
      <w:i w:val="0"/>
      <w:iCs w:val="0"/>
      <w:smallCaps w:val="0"/>
      <w:strike w:val="0"/>
      <w:sz w:val="26"/>
      <w:szCs w:val="26"/>
      <w:u w:val="none"/>
    </w:rPr>
  </w:style>
  <w:style w:type="character" w:customStyle="1" w:styleId="Heading1">
    <w:name w:val="Heading #1_"/>
    <w:basedOn w:val="DefaultParagraphFont"/>
    <w:link w:val="Heading10"/>
    <w:rPr>
      <w:b/>
      <w:bCs/>
      <w:i w:val="0"/>
      <w:iCs w:val="0"/>
      <w:smallCaps w:val="0"/>
      <w:strike w:val="0"/>
      <w:sz w:val="26"/>
      <w:szCs w:val="26"/>
      <w:u w:val="none"/>
    </w:rPr>
  </w:style>
  <w:style w:type="character" w:customStyle="1" w:styleId="Bodytext2">
    <w:name w:val="Body text (2)_"/>
    <w:basedOn w:val="DefaultParagraphFont"/>
    <w:link w:val="Bodytext20"/>
    <w:rPr>
      <w:b w:val="0"/>
      <w:bCs w:val="0"/>
      <w:i/>
      <w:iCs/>
      <w:smallCaps w:val="0"/>
      <w:strike w:val="0"/>
      <w:sz w:val="26"/>
      <w:szCs w:val="26"/>
      <w:u w:val="none"/>
    </w:rPr>
  </w:style>
  <w:style w:type="character" w:customStyle="1" w:styleId="Bodytext2NotItalic">
    <w:name w:val="Body text (2) + Not Italic"/>
    <w:basedOn w:val="Bodytext2"/>
    <w:rPr>
      <w:rFonts w:ascii="Times New Roman" w:eastAsia="Times New Roman" w:hAnsi="Times New Roman" w:cs="Times New Roman"/>
      <w:b w:val="0"/>
      <w:bCs w:val="0"/>
      <w:i/>
      <w:iCs/>
      <w:smallCaps w:val="0"/>
      <w:strike w:val="0"/>
      <w:color w:val="000000"/>
      <w:spacing w:val="0"/>
      <w:w w:val="100"/>
      <w:position w:val="0"/>
      <w:sz w:val="26"/>
      <w:szCs w:val="26"/>
      <w:u w:val="none"/>
      <w:lang w:val="vi-VN" w:eastAsia="vi-VN" w:bidi="vi-VN"/>
    </w:rPr>
  </w:style>
  <w:style w:type="character" w:customStyle="1" w:styleId="Bodytext3">
    <w:name w:val="Body text (3)_"/>
    <w:basedOn w:val="DefaultParagraphFont"/>
    <w:link w:val="Bodytext30"/>
    <w:rPr>
      <w:b/>
      <w:bCs/>
      <w:i w:val="0"/>
      <w:iCs w:val="0"/>
      <w:smallCaps w:val="0"/>
      <w:strike w:val="0"/>
      <w:sz w:val="26"/>
      <w:szCs w:val="26"/>
      <w:u w:val="none"/>
    </w:rPr>
  </w:style>
  <w:style w:type="character" w:customStyle="1" w:styleId="Heading1SmallCaps">
    <w:name w:val="Heading #1 + Small Caps"/>
    <w:basedOn w:val="Heading1"/>
    <w:rPr>
      <w:rFonts w:ascii="Times New Roman" w:eastAsia="Times New Roman" w:hAnsi="Times New Roman" w:cs="Times New Roman"/>
      <w:b/>
      <w:bCs/>
      <w:i w:val="0"/>
      <w:iCs w:val="0"/>
      <w:smallCaps/>
      <w:strike w:val="0"/>
      <w:color w:val="000000"/>
      <w:spacing w:val="0"/>
      <w:w w:val="100"/>
      <w:position w:val="0"/>
      <w:sz w:val="26"/>
      <w:szCs w:val="26"/>
      <w:u w:val="none"/>
      <w:lang w:val="vi-VN" w:eastAsia="vi-VN" w:bidi="vi-VN"/>
    </w:rPr>
  </w:style>
  <w:style w:type="character" w:customStyle="1" w:styleId="Bodytext4">
    <w:name w:val="Body text (4)_"/>
    <w:basedOn w:val="DefaultParagraphFont"/>
    <w:link w:val="Bodytext40"/>
    <w:rPr>
      <w:b w:val="0"/>
      <w:bCs w:val="0"/>
      <w:i w:val="0"/>
      <w:iCs w:val="0"/>
      <w:smallCaps w:val="0"/>
      <w:strike w:val="0"/>
      <w:sz w:val="26"/>
      <w:szCs w:val="26"/>
      <w:u w:val="none"/>
    </w:rPr>
  </w:style>
  <w:style w:type="character" w:customStyle="1" w:styleId="Bodytext4Bold">
    <w:name w:val="Body text (4) + Bold"/>
    <w:basedOn w:val="Bodytext4"/>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Bodytext3NotBold">
    <w:name w:val="Body text (3) + Not Bold"/>
    <w:basedOn w:val="Bodytext3"/>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Bodytext4Italic">
    <w:name w:val="Body text (4) + Italic"/>
    <w:basedOn w:val="Bodytext4"/>
    <w:rPr>
      <w:rFonts w:ascii="Times New Roman" w:eastAsia="Times New Roman" w:hAnsi="Times New Roman" w:cs="Times New Roman"/>
      <w:b w:val="0"/>
      <w:bCs w:val="0"/>
      <w:i/>
      <w:iCs/>
      <w:smallCaps w:val="0"/>
      <w:strike w:val="0"/>
      <w:color w:val="000000"/>
      <w:spacing w:val="0"/>
      <w:w w:val="100"/>
      <w:position w:val="0"/>
      <w:sz w:val="26"/>
      <w:szCs w:val="26"/>
      <w:u w:val="none"/>
      <w:lang w:val="vi-VN" w:eastAsia="vi-VN" w:bidi="vi-VN"/>
    </w:rPr>
  </w:style>
  <w:style w:type="character" w:customStyle="1" w:styleId="Bodytext5">
    <w:name w:val="Body text (5)_"/>
    <w:basedOn w:val="DefaultParagraphFont"/>
    <w:link w:val="Bodytext50"/>
    <w:rPr>
      <w:b/>
      <w:bCs/>
      <w:i/>
      <w:iCs/>
      <w:smallCaps w:val="0"/>
      <w:strike w:val="0"/>
      <w:sz w:val="22"/>
      <w:szCs w:val="22"/>
      <w:u w:val="none"/>
    </w:rPr>
  </w:style>
  <w:style w:type="character" w:customStyle="1" w:styleId="Bodytext6">
    <w:name w:val="Body text (6)_"/>
    <w:basedOn w:val="DefaultParagraphFont"/>
    <w:link w:val="Bodytext60"/>
    <w:rPr>
      <w:b w:val="0"/>
      <w:bCs w:val="0"/>
      <w:i w:val="0"/>
      <w:iCs w:val="0"/>
      <w:smallCaps w:val="0"/>
      <w:strike w:val="0"/>
      <w:sz w:val="21"/>
      <w:szCs w:val="21"/>
      <w:u w:val="none"/>
    </w:rPr>
  </w:style>
  <w:style w:type="character" w:customStyle="1" w:styleId="Bodytext7">
    <w:name w:val="Body text (7)_"/>
    <w:basedOn w:val="DefaultParagraphFont"/>
    <w:link w:val="Bodytext70"/>
    <w:rPr>
      <w:b w:val="0"/>
      <w:bCs w:val="0"/>
      <w:i/>
      <w:iCs/>
      <w:smallCaps w:val="0"/>
      <w:strike w:val="0"/>
      <w:sz w:val="21"/>
      <w:szCs w:val="21"/>
      <w:u w:val="none"/>
    </w:rPr>
  </w:style>
  <w:style w:type="character" w:customStyle="1" w:styleId="Bodytext7NotItalic">
    <w:name w:val="Body text (7) + Not Italic"/>
    <w:basedOn w:val="Bodytext7"/>
    <w:rPr>
      <w:rFonts w:ascii="Times New Roman" w:eastAsia="Times New Roman" w:hAnsi="Times New Roman" w:cs="Times New Roman"/>
      <w:b w:val="0"/>
      <w:bCs w:val="0"/>
      <w:i/>
      <w:iCs/>
      <w:smallCaps w:val="0"/>
      <w:strike w:val="0"/>
      <w:color w:val="000000"/>
      <w:spacing w:val="0"/>
      <w:w w:val="100"/>
      <w:position w:val="0"/>
      <w:sz w:val="21"/>
      <w:szCs w:val="21"/>
      <w:u w:val="none"/>
      <w:lang w:val="vi-VN" w:eastAsia="vi-VN" w:bidi="vi-VN"/>
    </w:rPr>
  </w:style>
  <w:style w:type="paragraph" w:customStyle="1" w:styleId="Bodytext30">
    <w:name w:val="Body text (3)"/>
    <w:basedOn w:val="Normal"/>
    <w:link w:val="Bodytext3"/>
    <w:pPr>
      <w:shd w:val="clear" w:color="auto" w:fill="FFFFFF"/>
      <w:spacing w:line="322" w:lineRule="exact"/>
      <w:jc w:val="both"/>
    </w:pPr>
    <w:rPr>
      <w:b/>
      <w:bCs/>
      <w:sz w:val="26"/>
      <w:szCs w:val="26"/>
    </w:rPr>
  </w:style>
  <w:style w:type="paragraph" w:customStyle="1" w:styleId="Picturecaption">
    <w:name w:val="Picture caption"/>
    <w:basedOn w:val="Normal"/>
    <w:link w:val="PicturecaptionExact"/>
    <w:pPr>
      <w:shd w:val="clear" w:color="auto" w:fill="FFFFFF"/>
      <w:spacing w:line="288" w:lineRule="exact"/>
    </w:pPr>
    <w:rPr>
      <w:b/>
      <w:bCs/>
      <w:sz w:val="26"/>
      <w:szCs w:val="26"/>
    </w:rPr>
  </w:style>
  <w:style w:type="paragraph" w:customStyle="1" w:styleId="Heading10">
    <w:name w:val="Heading #1"/>
    <w:basedOn w:val="Normal"/>
    <w:link w:val="Heading1"/>
    <w:pPr>
      <w:shd w:val="clear" w:color="auto" w:fill="FFFFFF"/>
      <w:spacing w:after="320" w:line="317" w:lineRule="exact"/>
      <w:jc w:val="center"/>
      <w:outlineLvl w:val="0"/>
    </w:pPr>
    <w:rPr>
      <w:b/>
      <w:bCs/>
      <w:sz w:val="26"/>
      <w:szCs w:val="26"/>
    </w:rPr>
  </w:style>
  <w:style w:type="paragraph" w:customStyle="1" w:styleId="Bodytext20">
    <w:name w:val="Body text (2)"/>
    <w:basedOn w:val="Normal"/>
    <w:link w:val="Bodytext2"/>
    <w:pPr>
      <w:shd w:val="clear" w:color="auto" w:fill="FFFFFF"/>
      <w:spacing w:before="320" w:after="820" w:line="288" w:lineRule="exact"/>
      <w:jc w:val="both"/>
    </w:pPr>
    <w:rPr>
      <w:i/>
      <w:iCs/>
      <w:sz w:val="26"/>
      <w:szCs w:val="26"/>
    </w:rPr>
  </w:style>
  <w:style w:type="paragraph" w:customStyle="1" w:styleId="Bodytext40">
    <w:name w:val="Body text (4)"/>
    <w:basedOn w:val="Normal"/>
    <w:link w:val="Bodytext4"/>
    <w:pPr>
      <w:shd w:val="clear" w:color="auto" w:fill="FFFFFF"/>
      <w:spacing w:before="460" w:after="60" w:line="418" w:lineRule="exact"/>
      <w:ind w:firstLine="760"/>
      <w:jc w:val="both"/>
    </w:pPr>
    <w:rPr>
      <w:sz w:val="26"/>
      <w:szCs w:val="26"/>
    </w:rPr>
  </w:style>
  <w:style w:type="paragraph" w:customStyle="1" w:styleId="Bodytext50">
    <w:name w:val="Body text (5)"/>
    <w:basedOn w:val="Normal"/>
    <w:link w:val="Bodytext5"/>
    <w:pPr>
      <w:shd w:val="clear" w:color="auto" w:fill="FFFFFF"/>
      <w:spacing w:before="240" w:line="250" w:lineRule="exact"/>
      <w:jc w:val="both"/>
    </w:pPr>
    <w:rPr>
      <w:b/>
      <w:bCs/>
      <w:i/>
      <w:iCs/>
      <w:sz w:val="22"/>
      <w:szCs w:val="22"/>
    </w:rPr>
  </w:style>
  <w:style w:type="paragraph" w:customStyle="1" w:styleId="Bodytext60">
    <w:name w:val="Body text (6)"/>
    <w:basedOn w:val="Normal"/>
    <w:link w:val="Bodytext6"/>
    <w:pPr>
      <w:shd w:val="clear" w:color="auto" w:fill="FFFFFF"/>
      <w:spacing w:line="250" w:lineRule="exact"/>
      <w:jc w:val="both"/>
    </w:pPr>
    <w:rPr>
      <w:sz w:val="21"/>
      <w:szCs w:val="21"/>
    </w:rPr>
  </w:style>
  <w:style w:type="paragraph" w:customStyle="1" w:styleId="Bodytext70">
    <w:name w:val="Body text (7)"/>
    <w:basedOn w:val="Normal"/>
    <w:link w:val="Bodytext7"/>
    <w:pPr>
      <w:shd w:val="clear" w:color="auto" w:fill="FFFFFF"/>
      <w:spacing w:line="250" w:lineRule="exact"/>
      <w:jc w:val="both"/>
    </w:pPr>
    <w:rPr>
      <w:i/>
      <w:iC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A8C68F3-2F32-4C47-BD5C-9413B8125AA0}"/>
</file>

<file path=customXml/itemProps2.xml><?xml version="1.0" encoding="utf-8"?>
<ds:datastoreItem xmlns:ds="http://schemas.openxmlformats.org/officeDocument/2006/customXml" ds:itemID="{4B6ED3B0-3B4D-4473-8C19-FFC8FD72BFF4}"/>
</file>

<file path=customXml/itemProps3.xml><?xml version="1.0" encoding="utf-8"?>
<ds:datastoreItem xmlns:ds="http://schemas.openxmlformats.org/officeDocument/2006/customXml" ds:itemID="{0281B20A-7932-4532-8A46-1CAE9C5B9062}"/>
</file>

<file path=docProps/app.xml><?xml version="1.0" encoding="utf-8"?>
<Properties xmlns="http://schemas.openxmlformats.org/officeDocument/2006/extended-properties" xmlns:vt="http://schemas.openxmlformats.org/officeDocument/2006/docPropsVTypes">
  <Template>Normal</Template>
  <TotalTime>7</TotalTime>
  <Pages>3</Pages>
  <Words>710</Words>
  <Characters>4049</Characters>
  <Application>Microsoft Office Word</Application>
  <DocSecurity>0</DocSecurity>
  <Lines>33</Lines>
  <Paragraphs>9</Paragraphs>
  <ScaleCrop>false</ScaleCrop>
  <Company/>
  <LinksUpToDate>false</LinksUpToDate>
  <CharactersWithSpaces>4750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Hanh_PC</dc:creator>
  <cp:keywords/>
  <cp:lastModifiedBy>HUY-STP</cp:lastModifiedBy>
  <cp:revision>39</cp:revision>
  <dcterms:created xsi:type="dcterms:W3CDTF">2021-11-08T03:16:00Z</dcterms:created>
  <dcterms:modified xsi:type="dcterms:W3CDTF">2021-11-08T03:23:00Z</dcterms:modified>
</cp:coreProperties>
</file>