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tblCellMar>
          <w:left w:w="0" w:type="dxa"/>
          <w:right w:w="0" w:type="dxa"/>
        </w:tblCellMar>
        <w:tblLook w:val="04A0" w:firstRow="1" w:lastRow="0" w:firstColumn="1" w:lastColumn="0" w:noHBand="0" w:noVBand="1"/>
      </w:tblPr>
      <w:tblGrid>
        <w:gridCol w:w="3369"/>
        <w:gridCol w:w="5811"/>
      </w:tblGrid>
      <w:tr w:rsidR="005B69B1" w:rsidRPr="004E43B2" w:rsidTr="00F8678E">
        <w:trPr>
          <w:trHeight w:val="840"/>
        </w:trPr>
        <w:tc>
          <w:tcPr>
            <w:tcW w:w="3369" w:type="dxa"/>
            <w:shd w:val="clear" w:color="auto" w:fill="auto"/>
            <w:tcMar>
              <w:top w:w="0" w:type="dxa"/>
              <w:left w:w="108" w:type="dxa"/>
              <w:bottom w:w="0" w:type="dxa"/>
              <w:right w:w="108" w:type="dxa"/>
            </w:tcMar>
          </w:tcPr>
          <w:p w:rsidR="005B69B1" w:rsidRPr="004E43B2" w:rsidRDefault="00F8678E" w:rsidP="005D4C2F">
            <w:pPr>
              <w:spacing w:before="60" w:after="60" w:line="23" w:lineRule="atLeast"/>
              <w:ind w:left="-142"/>
              <w:jc w:val="center"/>
              <w:rPr>
                <w:sz w:val="26"/>
                <w:szCs w:val="26"/>
              </w:rPr>
            </w:pPr>
            <w:r>
              <w:rPr>
                <w:b/>
                <w:bCs/>
                <w:noProof/>
                <w:sz w:val="26"/>
                <w:szCs w:val="26"/>
              </w:rPr>
              <mc:AlternateContent>
                <mc:Choice Requires="wps">
                  <w:drawing>
                    <wp:anchor distT="0" distB="0" distL="114300" distR="114300" simplePos="0" relativeHeight="251660800" behindDoc="0" locked="0" layoutInCell="1" allowOverlap="1">
                      <wp:simplePos x="0" y="0"/>
                      <wp:positionH relativeFrom="column">
                        <wp:posOffset>608965</wp:posOffset>
                      </wp:positionH>
                      <wp:positionV relativeFrom="paragraph">
                        <wp:posOffset>473710</wp:posOffset>
                      </wp:positionV>
                      <wp:extent cx="666750" cy="0"/>
                      <wp:effectExtent l="12700" t="12700" r="6350" b="635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48F74F" id="_x0000_t32" coordsize="21600,21600" o:spt="32" o:oned="t" path="m,l21600,21600e" filled="f">
                      <v:path arrowok="t" fillok="f" o:connecttype="none"/>
                      <o:lock v:ext="edit" shapetype="t"/>
                    </v:shapetype>
                    <v:shape id="AutoShape 7" o:spid="_x0000_s1026" type="#_x0000_t32" style="position:absolute;margin-left:47.95pt;margin-top:37.3pt;width:52.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"/>
                  </w:pict>
                </mc:Fallback>
              </mc:AlternateContent>
            </w:r>
            <w:r w:rsidR="005B69B1" w:rsidRPr="004E43B2">
              <w:rPr>
                <w:b/>
                <w:bCs/>
                <w:sz w:val="26"/>
                <w:szCs w:val="26"/>
              </w:rPr>
              <w:t>ỦY BAN NHÂN DÂN</w:t>
            </w:r>
            <w:r w:rsidR="005B69B1" w:rsidRPr="004E43B2">
              <w:rPr>
                <w:b/>
                <w:bCs/>
                <w:sz w:val="26"/>
                <w:szCs w:val="26"/>
              </w:rPr>
              <w:br/>
              <w:t>TỈNH ĐỒNG THÁP</w:t>
            </w:r>
            <w:r w:rsidR="005B69B1" w:rsidRPr="004E43B2">
              <w:rPr>
                <w:b/>
                <w:bCs/>
                <w:sz w:val="26"/>
                <w:szCs w:val="26"/>
              </w:rPr>
              <w:br/>
            </w:r>
          </w:p>
        </w:tc>
        <w:tc>
          <w:tcPr>
            <w:tcW w:w="5811" w:type="dxa"/>
            <w:shd w:val="clear" w:color="auto" w:fill="auto"/>
            <w:tcMar>
              <w:top w:w="0" w:type="dxa"/>
              <w:left w:w="108" w:type="dxa"/>
              <w:bottom w:w="0" w:type="dxa"/>
              <w:right w:w="108" w:type="dxa"/>
            </w:tcMar>
          </w:tcPr>
          <w:p w:rsidR="005B69B1" w:rsidRPr="004E43B2" w:rsidRDefault="00F8678E" w:rsidP="005D4C2F">
            <w:pPr>
              <w:spacing w:before="60" w:after="60" w:line="23" w:lineRule="atLeast"/>
              <w:ind w:left="-142"/>
              <w:jc w:val="center"/>
              <w:rPr>
                <w:sz w:val="26"/>
                <w:szCs w:val="26"/>
              </w:rPr>
            </w:pPr>
            <w:r>
              <w:rPr>
                <w:b/>
                <w:bCs/>
                <w:noProof/>
                <w:sz w:val="26"/>
                <w:szCs w:val="26"/>
              </w:rPr>
              <mc:AlternateContent>
                <mc:Choice Requires="wps">
                  <w:drawing>
                    <wp:anchor distT="0" distB="0" distL="114300" distR="114300" simplePos="0" relativeHeight="251659776" behindDoc="0" locked="0" layoutInCell="1" allowOverlap="1">
                      <wp:simplePos x="0" y="0"/>
                      <wp:positionH relativeFrom="column">
                        <wp:posOffset>749300</wp:posOffset>
                      </wp:positionH>
                      <wp:positionV relativeFrom="paragraph">
                        <wp:posOffset>448310</wp:posOffset>
                      </wp:positionV>
                      <wp:extent cx="1993900" cy="0"/>
                      <wp:effectExtent l="6350" t="6350" r="9525" b="1270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39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8C2AB5" id="AutoShape 6" o:spid="_x0000_s1026" type="#_x0000_t32" style="position:absolute;margin-left:59pt;margin-top:35.3pt;width:157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"/>
                  </w:pict>
                </mc:Fallback>
              </mc:AlternateContent>
            </w:r>
            <w:r w:rsidR="005B69B1" w:rsidRPr="004E43B2">
              <w:rPr>
                <w:b/>
                <w:bCs/>
                <w:sz w:val="26"/>
                <w:szCs w:val="26"/>
              </w:rPr>
              <w:t>CỘNG HÒA XÃ HỘI CHỦ NGHĨA VIỆT NAM</w:t>
            </w:r>
            <w:r w:rsidR="005B69B1" w:rsidRPr="004E43B2">
              <w:rPr>
                <w:b/>
                <w:bCs/>
                <w:sz w:val="26"/>
                <w:szCs w:val="26"/>
              </w:rPr>
              <w:br/>
              <w:t xml:space="preserve">Độc lập - Tự do - Hạnh phúc </w:t>
            </w:r>
            <w:r w:rsidR="005B69B1" w:rsidRPr="004E43B2">
              <w:rPr>
                <w:b/>
                <w:bCs/>
                <w:sz w:val="26"/>
                <w:szCs w:val="26"/>
              </w:rPr>
              <w:br/>
            </w:r>
          </w:p>
        </w:tc>
      </w:tr>
      <w:tr w:rsidR="005B69B1" w:rsidRPr="004E43B2" w:rsidTr="00F8678E">
        <w:tc>
          <w:tcPr>
            <w:tcW w:w="3369" w:type="dxa"/>
            <w:shd w:val="clear" w:color="auto" w:fill="auto"/>
            <w:tcMar>
              <w:top w:w="0" w:type="dxa"/>
              <w:left w:w="108" w:type="dxa"/>
              <w:bottom w:w="0" w:type="dxa"/>
              <w:right w:w="108" w:type="dxa"/>
            </w:tcMar>
          </w:tcPr>
          <w:p w:rsidR="005B69B1" w:rsidRPr="004E43B2" w:rsidRDefault="008E3388" w:rsidP="00E12686">
            <w:pPr>
              <w:spacing w:after="60" w:line="23" w:lineRule="atLeast"/>
              <w:jc w:val="center"/>
              <w:rPr>
                <w:sz w:val="26"/>
                <w:szCs w:val="26"/>
              </w:rPr>
            </w:pPr>
            <w:r w:rsidRPr="004E43B2">
              <w:rPr>
                <w:sz w:val="26"/>
                <w:szCs w:val="26"/>
              </w:rPr>
              <w:t xml:space="preserve">Số:     </w:t>
            </w:r>
            <w:r w:rsidR="00280880">
              <w:rPr>
                <w:sz w:val="26"/>
                <w:szCs w:val="26"/>
              </w:rPr>
              <w:t xml:space="preserve">   </w:t>
            </w:r>
            <w:r w:rsidRPr="004E43B2">
              <w:rPr>
                <w:sz w:val="26"/>
                <w:szCs w:val="26"/>
              </w:rPr>
              <w:t xml:space="preserve">    /2025</w:t>
            </w:r>
            <w:r w:rsidR="005B69B1" w:rsidRPr="004E43B2">
              <w:rPr>
                <w:sz w:val="26"/>
                <w:szCs w:val="26"/>
              </w:rPr>
              <w:t>/QĐ-UBND</w:t>
            </w:r>
          </w:p>
        </w:tc>
        <w:tc>
          <w:tcPr>
            <w:tcW w:w="5811" w:type="dxa"/>
            <w:shd w:val="clear" w:color="auto" w:fill="auto"/>
            <w:tcMar>
              <w:top w:w="0" w:type="dxa"/>
              <w:left w:w="108" w:type="dxa"/>
              <w:bottom w:w="0" w:type="dxa"/>
              <w:right w:w="108" w:type="dxa"/>
            </w:tcMar>
          </w:tcPr>
          <w:p w:rsidR="005B69B1" w:rsidRPr="004E43B2" w:rsidRDefault="008E3388" w:rsidP="00E12686">
            <w:pPr>
              <w:spacing w:after="60" w:line="23" w:lineRule="atLeast"/>
              <w:jc w:val="center"/>
              <w:rPr>
                <w:sz w:val="26"/>
                <w:szCs w:val="26"/>
              </w:rPr>
            </w:pPr>
            <w:r w:rsidRPr="004E43B2">
              <w:rPr>
                <w:i/>
                <w:iCs/>
                <w:sz w:val="26"/>
                <w:szCs w:val="26"/>
              </w:rPr>
              <w:t>Đồng Tháp, ngày      tháng      năm 2025</w:t>
            </w:r>
          </w:p>
        </w:tc>
      </w:tr>
    </w:tbl>
    <w:p w:rsidR="005B69B1" w:rsidRPr="004E43B2" w:rsidRDefault="005B69B1" w:rsidP="00F8678E">
      <w:pPr>
        <w:spacing w:before="240" w:after="120"/>
        <w:jc w:val="center"/>
        <w:rPr>
          <w:sz w:val="28"/>
          <w:szCs w:val="28"/>
        </w:rPr>
      </w:pPr>
      <w:r w:rsidRPr="004E43B2">
        <w:rPr>
          <w:b/>
          <w:bCs/>
          <w:sz w:val="28"/>
          <w:szCs w:val="28"/>
        </w:rPr>
        <w:t>QUYẾT ĐỊNH</w:t>
      </w:r>
    </w:p>
    <w:p w:rsidR="00F8678E" w:rsidRDefault="005453A1" w:rsidP="007009BA">
      <w:pPr>
        <w:spacing w:before="60" w:after="60" w:line="23" w:lineRule="atLeast"/>
        <w:jc w:val="center"/>
        <w:rPr>
          <w:b/>
          <w:sz w:val="28"/>
          <w:szCs w:val="28"/>
          <w:lang w:val="vi-VN"/>
        </w:rPr>
      </w:pPr>
      <w:r w:rsidRPr="004E43B2">
        <w:rPr>
          <w:b/>
          <w:sz w:val="28"/>
          <w:szCs w:val="28"/>
        </w:rPr>
        <w:t xml:space="preserve">Quy định </w:t>
      </w:r>
      <w:r w:rsidR="00280880">
        <w:rPr>
          <w:b/>
          <w:sz w:val="28"/>
          <w:szCs w:val="28"/>
        </w:rPr>
        <w:t xml:space="preserve">Bảng </w:t>
      </w:r>
      <w:r w:rsidRPr="004E43B2">
        <w:rPr>
          <w:b/>
          <w:sz w:val="28"/>
          <w:szCs w:val="28"/>
        </w:rPr>
        <w:t>giá tính lệ phí trước bạ nhà</w:t>
      </w:r>
      <w:r w:rsidR="007009BA">
        <w:rPr>
          <w:b/>
          <w:sz w:val="28"/>
          <w:szCs w:val="28"/>
          <w:lang w:val="vi-VN"/>
        </w:rPr>
        <w:t xml:space="preserve"> </w:t>
      </w:r>
      <w:r w:rsidR="007009BA" w:rsidRPr="007009BA">
        <w:rPr>
          <w:b/>
          <w:sz w:val="28"/>
          <w:szCs w:val="28"/>
          <w:lang w:val="vi-VN"/>
        </w:rPr>
        <w:t xml:space="preserve">và </w:t>
      </w:r>
      <w:r w:rsidR="00F8678E">
        <w:rPr>
          <w:b/>
          <w:sz w:val="28"/>
          <w:szCs w:val="28"/>
        </w:rPr>
        <w:t>t</w:t>
      </w:r>
      <w:r w:rsidR="007009BA" w:rsidRPr="007009BA">
        <w:rPr>
          <w:b/>
          <w:sz w:val="28"/>
          <w:szCs w:val="28"/>
          <w:lang w:val="vi-VN"/>
        </w:rPr>
        <w:t xml:space="preserve">ỷ lệ phần trăm (%) </w:t>
      </w:r>
    </w:p>
    <w:p w:rsidR="005B69B1" w:rsidRPr="007009BA" w:rsidRDefault="007009BA" w:rsidP="007009BA">
      <w:pPr>
        <w:spacing w:before="60" w:after="60" w:line="23" w:lineRule="atLeast"/>
        <w:jc w:val="center"/>
        <w:rPr>
          <w:b/>
          <w:sz w:val="28"/>
          <w:szCs w:val="28"/>
          <w:lang w:val="vi-VN"/>
        </w:rPr>
      </w:pPr>
      <w:r w:rsidRPr="007009BA">
        <w:rPr>
          <w:b/>
          <w:sz w:val="28"/>
          <w:szCs w:val="28"/>
          <w:lang w:val="vi-VN"/>
        </w:rPr>
        <w:t>chất lượng còn lại của nhà chịu lệ phí trước bạ</w:t>
      </w:r>
      <w:r>
        <w:rPr>
          <w:b/>
          <w:sz w:val="28"/>
          <w:szCs w:val="28"/>
          <w:lang w:val="vi-VN"/>
        </w:rPr>
        <w:t xml:space="preserve"> </w:t>
      </w:r>
      <w:r w:rsidR="005453A1" w:rsidRPr="004E43B2">
        <w:rPr>
          <w:b/>
          <w:sz w:val="28"/>
          <w:szCs w:val="28"/>
        </w:rPr>
        <w:t xml:space="preserve">trên địa bàn tỉnh </w:t>
      </w:r>
      <w:r w:rsidR="008A3926" w:rsidRPr="004E43B2">
        <w:rPr>
          <w:b/>
          <w:sz w:val="28"/>
          <w:szCs w:val="28"/>
        </w:rPr>
        <w:t>Đồng T</w:t>
      </w:r>
      <w:r w:rsidR="005453A1" w:rsidRPr="004E43B2">
        <w:rPr>
          <w:b/>
          <w:sz w:val="28"/>
          <w:szCs w:val="28"/>
        </w:rPr>
        <w:t>háp</w:t>
      </w:r>
    </w:p>
    <w:p w:rsidR="008E3388" w:rsidRPr="004E43B2" w:rsidRDefault="00F8678E" w:rsidP="005D4C2F">
      <w:pPr>
        <w:spacing w:before="60" w:after="60" w:line="23" w:lineRule="atLeast"/>
        <w:rPr>
          <w:sz w:val="28"/>
          <w:szCs w:val="28"/>
        </w:rPr>
      </w:pPr>
      <w:r w:rsidRPr="004E43B2">
        <w:rPr>
          <w:noProof/>
          <w:sz w:val="28"/>
          <w:szCs w:val="28"/>
        </w:rPr>
        <mc:AlternateContent>
          <mc:Choice Requires="wps">
            <w:drawing>
              <wp:anchor distT="0" distB="0" distL="114300" distR="114300" simplePos="0" relativeHeight="251658752" behindDoc="0" locked="0" layoutInCell="1" allowOverlap="1">
                <wp:simplePos x="0" y="0"/>
                <wp:positionH relativeFrom="column">
                  <wp:posOffset>2371090</wp:posOffset>
                </wp:positionH>
                <wp:positionV relativeFrom="paragraph">
                  <wp:posOffset>105410</wp:posOffset>
                </wp:positionV>
                <wp:extent cx="952500" cy="0"/>
                <wp:effectExtent l="9525" t="13970" r="9525" b="508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F6ECC3" id="AutoShape 5" o:spid="_x0000_s1026" type="#_x0000_t32" style="position:absolute;margin-left:186.7pt;margin-top:8.3pt;width: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"/>
            </w:pict>
          </mc:Fallback>
        </mc:AlternateContent>
      </w:r>
    </w:p>
    <w:p w:rsidR="00E6081B" w:rsidRPr="004E43B2" w:rsidRDefault="00E6081B" w:rsidP="00063DD6">
      <w:pPr>
        <w:spacing w:before="120" w:after="120"/>
        <w:ind w:firstLine="567"/>
        <w:jc w:val="both"/>
        <w:rPr>
          <w:i/>
          <w:iCs/>
          <w:sz w:val="28"/>
          <w:szCs w:val="28"/>
        </w:rPr>
      </w:pPr>
      <w:r w:rsidRPr="004E43B2">
        <w:rPr>
          <w:i/>
          <w:iCs/>
          <w:sz w:val="28"/>
          <w:szCs w:val="28"/>
        </w:rPr>
        <w:t>Căn cứ Luật Tổ chức chính quyền địa phương số 72/2025/QH15;</w:t>
      </w:r>
    </w:p>
    <w:p w:rsidR="00E6081B" w:rsidRPr="004E43B2" w:rsidRDefault="00E6081B" w:rsidP="00063DD6">
      <w:pPr>
        <w:spacing w:before="120" w:after="120"/>
        <w:ind w:firstLine="567"/>
        <w:jc w:val="both"/>
        <w:rPr>
          <w:i/>
          <w:sz w:val="28"/>
          <w:szCs w:val="28"/>
        </w:rPr>
      </w:pPr>
      <w:r w:rsidRPr="004E43B2">
        <w:rPr>
          <w:i/>
          <w:iCs/>
          <w:sz w:val="28"/>
          <w:szCs w:val="28"/>
        </w:rPr>
        <w:t>Căn cứ Luật Ban hành văn bản quy phạm pháp luật số 64/2025/QH15 được sửa đổi, bổ sung bởi L</w:t>
      </w:r>
      <w:r w:rsidRPr="004E43B2">
        <w:rPr>
          <w:i/>
          <w:sz w:val="28"/>
          <w:szCs w:val="28"/>
        </w:rPr>
        <w:t>uật số 87/2025/QH15;</w:t>
      </w:r>
    </w:p>
    <w:p w:rsidR="00E6081B" w:rsidRPr="004E43B2" w:rsidRDefault="00E6081B" w:rsidP="00063DD6">
      <w:pPr>
        <w:spacing w:before="120" w:after="120"/>
        <w:ind w:firstLine="567"/>
        <w:jc w:val="both"/>
        <w:rPr>
          <w:sz w:val="28"/>
          <w:szCs w:val="28"/>
        </w:rPr>
      </w:pPr>
      <w:r w:rsidRPr="004E43B2">
        <w:rPr>
          <w:i/>
          <w:iCs/>
          <w:sz w:val="28"/>
          <w:szCs w:val="28"/>
        </w:rPr>
        <w:t>Căn cứ Luật Phí và lệ phí số 97/2015/QH13;</w:t>
      </w:r>
    </w:p>
    <w:p w:rsidR="00E6081B" w:rsidRPr="004E43B2" w:rsidRDefault="00E6081B" w:rsidP="00063DD6">
      <w:pPr>
        <w:spacing w:before="120" w:after="120"/>
        <w:ind w:firstLine="567"/>
        <w:jc w:val="both"/>
        <w:rPr>
          <w:sz w:val="28"/>
          <w:szCs w:val="28"/>
        </w:rPr>
      </w:pPr>
      <w:r w:rsidRPr="004E43B2">
        <w:rPr>
          <w:i/>
          <w:iCs/>
          <w:sz w:val="28"/>
          <w:szCs w:val="28"/>
        </w:rPr>
        <w:t>Căn cứ Luật Quản lý thuế số 38/2019/QH14;</w:t>
      </w:r>
    </w:p>
    <w:p w:rsidR="004B53AD" w:rsidRDefault="00E6081B" w:rsidP="00063DD6">
      <w:pPr>
        <w:spacing w:before="120" w:after="120"/>
        <w:ind w:firstLine="567"/>
        <w:jc w:val="both"/>
        <w:rPr>
          <w:i/>
          <w:iCs/>
          <w:sz w:val="28"/>
          <w:szCs w:val="28"/>
        </w:rPr>
      </w:pPr>
      <w:r w:rsidRPr="004E43B2">
        <w:rPr>
          <w:i/>
          <w:iCs/>
          <w:sz w:val="28"/>
          <w:szCs w:val="28"/>
        </w:rPr>
        <w:t xml:space="preserve">Căn cứ Nghị định số 10/2022/NĐ-CP </w:t>
      </w:r>
      <w:r w:rsidR="004B53AD">
        <w:rPr>
          <w:i/>
          <w:iCs/>
          <w:sz w:val="28"/>
          <w:szCs w:val="28"/>
        </w:rPr>
        <w:t xml:space="preserve">ngày 15 tháng 01 năm 2022 </w:t>
      </w:r>
      <w:r w:rsidRPr="004E43B2">
        <w:rPr>
          <w:i/>
          <w:iCs/>
          <w:sz w:val="28"/>
          <w:szCs w:val="28"/>
        </w:rPr>
        <w:t>của</w:t>
      </w:r>
      <w:r w:rsidRPr="004E43B2">
        <w:rPr>
          <w:sz w:val="28"/>
          <w:szCs w:val="28"/>
        </w:rPr>
        <w:t xml:space="preserve"> </w:t>
      </w:r>
      <w:r w:rsidRPr="004E43B2">
        <w:rPr>
          <w:i/>
          <w:iCs/>
          <w:sz w:val="28"/>
          <w:szCs w:val="28"/>
        </w:rPr>
        <w:t>Chính phủ về lệ phí trước bạ</w:t>
      </w:r>
      <w:r w:rsidR="004B53AD">
        <w:rPr>
          <w:i/>
          <w:iCs/>
          <w:sz w:val="28"/>
          <w:szCs w:val="28"/>
        </w:rPr>
        <w:t>;</w:t>
      </w:r>
    </w:p>
    <w:p w:rsidR="00E6081B" w:rsidRPr="004E43B2" w:rsidRDefault="004B53AD" w:rsidP="00063DD6">
      <w:pPr>
        <w:spacing w:before="120" w:after="120"/>
        <w:ind w:firstLine="567"/>
        <w:jc w:val="both"/>
        <w:rPr>
          <w:i/>
          <w:iCs/>
          <w:sz w:val="28"/>
          <w:szCs w:val="28"/>
        </w:rPr>
      </w:pPr>
      <w:r>
        <w:rPr>
          <w:i/>
          <w:iCs/>
          <w:sz w:val="28"/>
          <w:szCs w:val="28"/>
        </w:rPr>
        <w:t xml:space="preserve">Căn cứ </w:t>
      </w:r>
      <w:r w:rsidR="00E6081B" w:rsidRPr="004E43B2">
        <w:rPr>
          <w:i/>
          <w:iCs/>
          <w:sz w:val="28"/>
          <w:szCs w:val="28"/>
        </w:rPr>
        <w:t>Nghị định số 175/2025/NĐ-CP ngày 30 tháng 6 năm 2025 của Chính phủ</w:t>
      </w:r>
      <w:r>
        <w:rPr>
          <w:i/>
          <w:iCs/>
          <w:sz w:val="28"/>
          <w:szCs w:val="28"/>
        </w:rPr>
        <w:t xml:space="preserve"> sửa đổi, bổ sung một số điều của </w:t>
      </w:r>
      <w:r w:rsidRPr="004E43B2">
        <w:rPr>
          <w:i/>
          <w:iCs/>
          <w:sz w:val="28"/>
          <w:szCs w:val="28"/>
        </w:rPr>
        <w:t xml:space="preserve">Nghị định số 10/2022/NĐ-CP </w:t>
      </w:r>
      <w:r>
        <w:rPr>
          <w:i/>
          <w:iCs/>
          <w:sz w:val="28"/>
          <w:szCs w:val="28"/>
        </w:rPr>
        <w:t xml:space="preserve">ngày 15 tháng 01 năm 2022 </w:t>
      </w:r>
      <w:r w:rsidRPr="004E43B2">
        <w:rPr>
          <w:i/>
          <w:iCs/>
          <w:sz w:val="28"/>
          <w:szCs w:val="28"/>
        </w:rPr>
        <w:t>của</w:t>
      </w:r>
      <w:r w:rsidRPr="004E43B2">
        <w:rPr>
          <w:sz w:val="28"/>
          <w:szCs w:val="28"/>
        </w:rPr>
        <w:t xml:space="preserve"> </w:t>
      </w:r>
      <w:r w:rsidRPr="004E43B2">
        <w:rPr>
          <w:i/>
          <w:iCs/>
          <w:sz w:val="28"/>
          <w:szCs w:val="28"/>
        </w:rPr>
        <w:t>Chính phủ về lệ phí trước bạ</w:t>
      </w:r>
      <w:r w:rsidR="00E6081B" w:rsidRPr="004E43B2">
        <w:rPr>
          <w:i/>
          <w:iCs/>
          <w:sz w:val="28"/>
          <w:szCs w:val="28"/>
        </w:rPr>
        <w:t>;</w:t>
      </w:r>
    </w:p>
    <w:p w:rsidR="00AD28F5" w:rsidRPr="004E43B2" w:rsidRDefault="00AD28F5" w:rsidP="00063DD6">
      <w:pPr>
        <w:spacing w:before="120" w:after="120"/>
        <w:ind w:firstLine="567"/>
        <w:jc w:val="both"/>
        <w:rPr>
          <w:i/>
          <w:iCs/>
          <w:sz w:val="28"/>
          <w:szCs w:val="28"/>
        </w:rPr>
      </w:pPr>
      <w:r w:rsidRPr="004E43B2">
        <w:rPr>
          <w:i/>
          <w:iCs/>
          <w:sz w:val="28"/>
          <w:szCs w:val="28"/>
        </w:rPr>
        <w:t xml:space="preserve">Căn cứ Nghị định số 95/2024/NĐ-CP </w:t>
      </w:r>
      <w:r w:rsidR="00063DD6">
        <w:rPr>
          <w:i/>
          <w:iCs/>
          <w:sz w:val="28"/>
          <w:szCs w:val="28"/>
        </w:rPr>
        <w:t xml:space="preserve">ngày 24 tháng 7 năm 2024 </w:t>
      </w:r>
      <w:r w:rsidRPr="004E43B2">
        <w:rPr>
          <w:i/>
          <w:iCs/>
          <w:sz w:val="28"/>
          <w:szCs w:val="28"/>
        </w:rPr>
        <w:t xml:space="preserve">của Chính </w:t>
      </w:r>
      <w:r w:rsidR="00063DD6">
        <w:rPr>
          <w:i/>
          <w:iCs/>
          <w:sz w:val="28"/>
          <w:szCs w:val="28"/>
        </w:rPr>
        <w:t>p</w:t>
      </w:r>
      <w:r w:rsidRPr="004E43B2">
        <w:rPr>
          <w:i/>
          <w:iCs/>
          <w:sz w:val="28"/>
          <w:szCs w:val="28"/>
        </w:rPr>
        <w:t>hủ quy định chi tiết một số điều của luật nhà ở;</w:t>
      </w:r>
    </w:p>
    <w:p w:rsidR="00E6081B" w:rsidRPr="004E43B2" w:rsidRDefault="00E6081B" w:rsidP="00063DD6">
      <w:pPr>
        <w:spacing w:before="120" w:after="120"/>
        <w:ind w:firstLine="567"/>
        <w:jc w:val="both"/>
        <w:rPr>
          <w:rFonts w:ascii="Times New Roman Italic" w:hAnsi="Times New Roman Italic"/>
          <w:i/>
          <w:iCs/>
          <w:sz w:val="28"/>
          <w:szCs w:val="28"/>
        </w:rPr>
      </w:pPr>
      <w:r w:rsidRPr="004E43B2">
        <w:rPr>
          <w:rFonts w:ascii="Times New Roman Italic" w:hAnsi="Times New Roman Italic"/>
          <w:i/>
          <w:iCs/>
          <w:sz w:val="28"/>
          <w:szCs w:val="28"/>
        </w:rPr>
        <w:t xml:space="preserve">Căn cứ Nghị định số 78/2025/NĐ-CP </w:t>
      </w:r>
      <w:r w:rsidR="00063DD6">
        <w:rPr>
          <w:rFonts w:ascii="Times New Roman Italic" w:hAnsi="Times New Roman Italic"/>
          <w:i/>
          <w:iCs/>
          <w:sz w:val="28"/>
          <w:szCs w:val="28"/>
        </w:rPr>
        <w:t xml:space="preserve">ngày 01 tháng 4 năm 2025 </w:t>
      </w:r>
      <w:r w:rsidRPr="004E43B2">
        <w:rPr>
          <w:rFonts w:ascii="Times New Roman Italic" w:hAnsi="Times New Roman Italic"/>
          <w:i/>
          <w:iCs/>
          <w:sz w:val="28"/>
          <w:szCs w:val="28"/>
        </w:rPr>
        <w:t>của Chính phủ quy định chi tiết một số điều và biện pháp để tổ chức, hướng dẫn thi hành Luật Ban hành văn bản quy phạm pháp luật được sửa đổi, bổ sung bởi Nghị định số 187/2025/NĐ-CP ngày 01 tháng 4 năm 2025 của Chính phủ;</w:t>
      </w:r>
    </w:p>
    <w:p w:rsidR="00E6081B" w:rsidRPr="004E43B2" w:rsidRDefault="00E6081B" w:rsidP="00063DD6">
      <w:pPr>
        <w:spacing w:before="120" w:after="120"/>
        <w:ind w:firstLine="567"/>
        <w:jc w:val="both"/>
        <w:rPr>
          <w:i/>
          <w:iCs/>
          <w:sz w:val="28"/>
          <w:szCs w:val="28"/>
        </w:rPr>
      </w:pPr>
      <w:r w:rsidRPr="004E43B2">
        <w:rPr>
          <w:i/>
          <w:iCs/>
          <w:sz w:val="28"/>
          <w:szCs w:val="28"/>
        </w:rPr>
        <w:t xml:space="preserve">Căn cứ Thông tư số 13/2022/TT-BTC </w:t>
      </w:r>
      <w:r w:rsidR="00063DD6">
        <w:rPr>
          <w:i/>
          <w:iCs/>
          <w:sz w:val="28"/>
          <w:szCs w:val="28"/>
        </w:rPr>
        <w:t xml:space="preserve">ngày 28 tháng 02 năm 2022 </w:t>
      </w:r>
      <w:r w:rsidRPr="004E43B2">
        <w:rPr>
          <w:i/>
          <w:iCs/>
          <w:sz w:val="28"/>
          <w:szCs w:val="28"/>
        </w:rPr>
        <w:t>của Bộ trưởng Bộ Tài chính quy định chi tiết một số điều của Nghị định số 10/2022/NĐ- CP ngày 15 tháng 01 năm 2022 của Chính phủ về lệ phí trước bạ;</w:t>
      </w:r>
    </w:p>
    <w:p w:rsidR="00E6081B" w:rsidRPr="004E43B2" w:rsidRDefault="00E6081B" w:rsidP="00063DD6">
      <w:pPr>
        <w:spacing w:before="120" w:after="120"/>
        <w:ind w:firstLine="567"/>
        <w:jc w:val="both"/>
        <w:rPr>
          <w:sz w:val="28"/>
          <w:szCs w:val="28"/>
        </w:rPr>
      </w:pPr>
      <w:r w:rsidRPr="004E43B2">
        <w:rPr>
          <w:i/>
          <w:iCs/>
          <w:sz w:val="28"/>
          <w:szCs w:val="28"/>
        </w:rPr>
        <w:t>Theo đề nghị của Giám đốc Sở Tài chính tỉnh Đồng Tháp;</w:t>
      </w:r>
    </w:p>
    <w:p w:rsidR="00E6081B" w:rsidRPr="004E43B2" w:rsidRDefault="00E6081B" w:rsidP="00063DD6">
      <w:pPr>
        <w:spacing w:before="120" w:after="120"/>
        <w:ind w:firstLine="567"/>
        <w:jc w:val="both"/>
        <w:rPr>
          <w:i/>
          <w:iCs/>
          <w:sz w:val="28"/>
          <w:szCs w:val="28"/>
        </w:rPr>
      </w:pPr>
      <w:r w:rsidRPr="004E43B2">
        <w:rPr>
          <w:i/>
          <w:iCs/>
          <w:sz w:val="28"/>
          <w:szCs w:val="28"/>
        </w:rPr>
        <w:t xml:space="preserve">Ủy ban nhân dân </w:t>
      </w:r>
      <w:r w:rsidR="00063DD6">
        <w:rPr>
          <w:i/>
          <w:iCs/>
          <w:sz w:val="28"/>
          <w:szCs w:val="28"/>
        </w:rPr>
        <w:t xml:space="preserve">tỉnh Đồng Tháp </w:t>
      </w:r>
      <w:r w:rsidRPr="004E43B2">
        <w:rPr>
          <w:i/>
          <w:iCs/>
          <w:sz w:val="28"/>
          <w:szCs w:val="28"/>
        </w:rPr>
        <w:t xml:space="preserve">ban hành Quyết định quy định </w:t>
      </w:r>
      <w:r w:rsidR="001E7334">
        <w:rPr>
          <w:i/>
          <w:iCs/>
          <w:sz w:val="28"/>
          <w:szCs w:val="28"/>
        </w:rPr>
        <w:t xml:space="preserve">Bảng </w:t>
      </w:r>
      <w:r w:rsidRPr="004E43B2">
        <w:rPr>
          <w:i/>
          <w:iCs/>
          <w:sz w:val="28"/>
          <w:szCs w:val="28"/>
        </w:rPr>
        <w:t xml:space="preserve">giá tính lệ phí trước bạ nhà </w:t>
      </w:r>
      <w:r w:rsidR="007009BA" w:rsidRPr="007009BA">
        <w:rPr>
          <w:i/>
          <w:iCs/>
          <w:sz w:val="28"/>
          <w:szCs w:val="28"/>
        </w:rPr>
        <w:t xml:space="preserve">và </w:t>
      </w:r>
      <w:r w:rsidR="004B53AD">
        <w:rPr>
          <w:i/>
          <w:iCs/>
          <w:sz w:val="28"/>
          <w:szCs w:val="28"/>
        </w:rPr>
        <w:t>t</w:t>
      </w:r>
      <w:r w:rsidR="007009BA" w:rsidRPr="007009BA">
        <w:rPr>
          <w:i/>
          <w:iCs/>
          <w:sz w:val="28"/>
          <w:szCs w:val="28"/>
        </w:rPr>
        <w:t xml:space="preserve">ỷ lệ phần trăm (%) chất lượng còn lại của nhà chịu lệ phí trước bạ </w:t>
      </w:r>
      <w:r w:rsidRPr="004E43B2">
        <w:rPr>
          <w:i/>
          <w:iCs/>
          <w:sz w:val="28"/>
          <w:szCs w:val="28"/>
        </w:rPr>
        <w:t>trên địa bàn tỉnh Đồng Tháp.</w:t>
      </w:r>
    </w:p>
    <w:p w:rsidR="006F5AA9" w:rsidRPr="007D34BE" w:rsidRDefault="007D34BE" w:rsidP="00063DD6">
      <w:pPr>
        <w:spacing w:before="120" w:after="120"/>
        <w:ind w:firstLine="567"/>
        <w:jc w:val="both"/>
        <w:rPr>
          <w:sz w:val="28"/>
          <w:szCs w:val="28"/>
          <w:lang w:val="vi-VN"/>
        </w:rPr>
      </w:pPr>
      <w:r>
        <w:rPr>
          <w:b/>
          <w:bCs/>
          <w:sz w:val="28"/>
          <w:szCs w:val="28"/>
        </w:rPr>
        <w:t>Điều 1. Phạm vi điều chỉnh</w:t>
      </w:r>
    </w:p>
    <w:p w:rsidR="006F5AA9" w:rsidRPr="004B53AD" w:rsidRDefault="006F5AA9" w:rsidP="00063DD6">
      <w:pPr>
        <w:spacing w:before="120" w:after="120"/>
        <w:ind w:firstLine="567"/>
        <w:jc w:val="both"/>
        <w:rPr>
          <w:sz w:val="28"/>
          <w:szCs w:val="28"/>
        </w:rPr>
      </w:pPr>
      <w:r w:rsidRPr="004B53AD">
        <w:rPr>
          <w:sz w:val="28"/>
          <w:szCs w:val="28"/>
        </w:rPr>
        <w:t xml:space="preserve">Quyết định này </w:t>
      </w:r>
      <w:r w:rsidR="001E7334" w:rsidRPr="004B53AD">
        <w:rPr>
          <w:sz w:val="28"/>
          <w:szCs w:val="28"/>
        </w:rPr>
        <w:t>quy định</w:t>
      </w:r>
      <w:r w:rsidRPr="004B53AD">
        <w:rPr>
          <w:sz w:val="28"/>
          <w:szCs w:val="28"/>
        </w:rPr>
        <w:t xml:space="preserve"> Bảng giá tính lệ phí trước bạ nhà </w:t>
      </w:r>
      <w:r w:rsidR="007009BA" w:rsidRPr="004B53AD">
        <w:rPr>
          <w:sz w:val="28"/>
          <w:szCs w:val="28"/>
        </w:rPr>
        <w:t xml:space="preserve">và </w:t>
      </w:r>
      <w:r w:rsidR="004B53AD" w:rsidRPr="004B53AD">
        <w:rPr>
          <w:sz w:val="28"/>
          <w:szCs w:val="28"/>
        </w:rPr>
        <w:t>t</w:t>
      </w:r>
      <w:r w:rsidR="007009BA" w:rsidRPr="004B53AD">
        <w:rPr>
          <w:sz w:val="28"/>
          <w:szCs w:val="28"/>
        </w:rPr>
        <w:t xml:space="preserve">ỷ lệ phần trăm (%) chất lượng còn lại của nhà chịu lệ phí trước bạ </w:t>
      </w:r>
      <w:r w:rsidRPr="004B53AD">
        <w:rPr>
          <w:sz w:val="28"/>
          <w:szCs w:val="28"/>
        </w:rPr>
        <w:t xml:space="preserve">trên địa bàn tỉnh </w:t>
      </w:r>
      <w:r w:rsidR="00E6081B" w:rsidRPr="004B53AD">
        <w:rPr>
          <w:sz w:val="28"/>
          <w:szCs w:val="28"/>
        </w:rPr>
        <w:t>Đồng Tháp.</w:t>
      </w:r>
    </w:p>
    <w:p w:rsidR="006F5AA9" w:rsidRPr="007D34BE" w:rsidRDefault="007D34BE" w:rsidP="00063DD6">
      <w:pPr>
        <w:spacing w:before="120" w:after="120"/>
        <w:ind w:firstLine="567"/>
        <w:jc w:val="both"/>
        <w:rPr>
          <w:sz w:val="28"/>
          <w:szCs w:val="28"/>
          <w:lang w:val="vi-VN"/>
        </w:rPr>
      </w:pPr>
      <w:r>
        <w:rPr>
          <w:b/>
          <w:bCs/>
          <w:sz w:val="28"/>
          <w:szCs w:val="28"/>
        </w:rPr>
        <w:t>Điều 2. Đối tượng áp dụng</w:t>
      </w:r>
    </w:p>
    <w:p w:rsidR="006F5AA9" w:rsidRPr="004E43B2" w:rsidRDefault="006F5AA9" w:rsidP="00063DD6">
      <w:pPr>
        <w:spacing w:before="120" w:after="120"/>
        <w:ind w:firstLine="567"/>
        <w:jc w:val="both"/>
        <w:rPr>
          <w:sz w:val="28"/>
          <w:szCs w:val="28"/>
        </w:rPr>
      </w:pPr>
      <w:r w:rsidRPr="004E43B2">
        <w:rPr>
          <w:sz w:val="28"/>
          <w:szCs w:val="28"/>
        </w:rPr>
        <w:lastRenderedPageBreak/>
        <w:t>1. Tổ chức, cá nhân có nhà thuộc đối tượng chịu lệ phí trước bạ phải nộp lệ phí trước bạ khi đăng ký quyền sở hữu, quyền sử dụng với cơ quan nhà nước có thẩm quyền.</w:t>
      </w:r>
    </w:p>
    <w:p w:rsidR="006F5AA9" w:rsidRPr="004E43B2" w:rsidRDefault="006F5AA9" w:rsidP="00063DD6">
      <w:pPr>
        <w:spacing w:before="120" w:after="120"/>
        <w:ind w:firstLine="567"/>
        <w:jc w:val="both"/>
        <w:rPr>
          <w:sz w:val="28"/>
          <w:szCs w:val="28"/>
        </w:rPr>
      </w:pPr>
      <w:r w:rsidRPr="004E43B2">
        <w:rPr>
          <w:sz w:val="28"/>
          <w:szCs w:val="28"/>
        </w:rPr>
        <w:t xml:space="preserve">2. Cơ quan </w:t>
      </w:r>
      <w:r w:rsidR="003D1852">
        <w:rPr>
          <w:sz w:val="28"/>
          <w:szCs w:val="28"/>
        </w:rPr>
        <w:t>T</w:t>
      </w:r>
      <w:r w:rsidRPr="004E43B2">
        <w:rPr>
          <w:sz w:val="28"/>
          <w:szCs w:val="28"/>
        </w:rPr>
        <w:t>huế.</w:t>
      </w:r>
    </w:p>
    <w:p w:rsidR="006F5AA9" w:rsidRPr="004E43B2" w:rsidRDefault="006F5AA9" w:rsidP="00063DD6">
      <w:pPr>
        <w:spacing w:before="120" w:after="120"/>
        <w:ind w:firstLine="567"/>
        <w:jc w:val="both"/>
        <w:rPr>
          <w:sz w:val="28"/>
          <w:szCs w:val="28"/>
        </w:rPr>
      </w:pPr>
      <w:r w:rsidRPr="004E43B2">
        <w:rPr>
          <w:sz w:val="28"/>
          <w:szCs w:val="28"/>
        </w:rPr>
        <w:t>3. Cơ quan, tổ chức, cá nhân khác có liên quan.</w:t>
      </w:r>
    </w:p>
    <w:p w:rsidR="006F5AA9" w:rsidRPr="007D34BE" w:rsidRDefault="00280880" w:rsidP="00063DD6">
      <w:pPr>
        <w:spacing w:before="120" w:after="120"/>
        <w:ind w:firstLine="567"/>
        <w:rPr>
          <w:sz w:val="28"/>
          <w:szCs w:val="28"/>
          <w:lang w:val="vi-VN"/>
        </w:rPr>
      </w:pPr>
      <w:r>
        <w:rPr>
          <w:b/>
          <w:bCs/>
          <w:sz w:val="28"/>
          <w:szCs w:val="28"/>
        </w:rPr>
        <w:t>Điều 3. Đơn</w:t>
      </w:r>
      <w:r w:rsidR="006F5AA9" w:rsidRPr="004E43B2">
        <w:rPr>
          <w:b/>
          <w:bCs/>
          <w:sz w:val="28"/>
          <w:szCs w:val="28"/>
        </w:rPr>
        <w:t xml:space="preserve"> giá tính lệ phí </w:t>
      </w:r>
      <w:r w:rsidR="007D34BE">
        <w:rPr>
          <w:b/>
          <w:bCs/>
          <w:sz w:val="28"/>
          <w:szCs w:val="28"/>
        </w:rPr>
        <w:t>trước bạ đối với nhà</w:t>
      </w:r>
    </w:p>
    <w:p w:rsidR="006F5AA9" w:rsidRPr="004E43B2" w:rsidRDefault="005B69B1" w:rsidP="00063DD6">
      <w:pPr>
        <w:spacing w:before="120" w:after="120"/>
        <w:ind w:firstLine="567"/>
        <w:jc w:val="both"/>
        <w:rPr>
          <w:sz w:val="28"/>
          <w:szCs w:val="28"/>
        </w:rPr>
      </w:pPr>
      <w:r w:rsidRPr="004E43B2">
        <w:rPr>
          <w:sz w:val="28"/>
          <w:szCs w:val="28"/>
        </w:rPr>
        <w:t xml:space="preserve">Giá 01 </w:t>
      </w:r>
      <w:r w:rsidRPr="004E43B2">
        <w:rPr>
          <w:i/>
          <w:iCs/>
          <w:sz w:val="28"/>
          <w:szCs w:val="28"/>
        </w:rPr>
        <w:t xml:space="preserve">(một) </w:t>
      </w:r>
      <w:r w:rsidRPr="004E43B2">
        <w:rPr>
          <w:sz w:val="28"/>
          <w:szCs w:val="28"/>
        </w:rPr>
        <w:t>m</w:t>
      </w:r>
      <w:r w:rsidRPr="004E43B2">
        <w:rPr>
          <w:sz w:val="28"/>
          <w:szCs w:val="28"/>
          <w:vertAlign w:val="superscript"/>
        </w:rPr>
        <w:t>2</w:t>
      </w:r>
      <w:r w:rsidRPr="004E43B2">
        <w:rPr>
          <w:sz w:val="28"/>
          <w:szCs w:val="28"/>
        </w:rPr>
        <w:t xml:space="preserve"> nhà </w:t>
      </w:r>
      <w:r w:rsidR="00BC45A3">
        <w:rPr>
          <w:sz w:val="28"/>
          <w:szCs w:val="28"/>
        </w:rPr>
        <w:t xml:space="preserve">là giá thực tế xây dựng </w:t>
      </w:r>
      <w:r w:rsidRPr="004E43B2">
        <w:rPr>
          <w:sz w:val="28"/>
          <w:szCs w:val="28"/>
        </w:rPr>
        <w:t>mới</w:t>
      </w:r>
      <w:bookmarkStart w:id="0" w:name="_GoBack"/>
      <w:bookmarkEnd w:id="0"/>
      <w:r w:rsidRPr="004E43B2">
        <w:rPr>
          <w:sz w:val="28"/>
          <w:szCs w:val="28"/>
        </w:rPr>
        <w:t xml:space="preserve"> 01 </w:t>
      </w:r>
      <w:r w:rsidRPr="004E43B2">
        <w:rPr>
          <w:i/>
          <w:iCs/>
          <w:sz w:val="28"/>
          <w:szCs w:val="28"/>
        </w:rPr>
        <w:t xml:space="preserve">(một) </w:t>
      </w:r>
      <w:r w:rsidRPr="004E43B2">
        <w:rPr>
          <w:sz w:val="28"/>
          <w:szCs w:val="28"/>
        </w:rPr>
        <w:t>m</w:t>
      </w:r>
      <w:r w:rsidRPr="004E43B2">
        <w:rPr>
          <w:sz w:val="28"/>
          <w:szCs w:val="28"/>
          <w:vertAlign w:val="superscript"/>
        </w:rPr>
        <w:t>2</w:t>
      </w:r>
      <w:r w:rsidRPr="004E43B2">
        <w:rPr>
          <w:sz w:val="28"/>
          <w:szCs w:val="28"/>
        </w:rPr>
        <w:t xml:space="preserve"> sàn nhà của từng cấp nhà, hạng nhà được áp dụng theo </w:t>
      </w:r>
      <w:r w:rsidR="0028514F">
        <w:rPr>
          <w:sz w:val="28"/>
          <w:szCs w:val="28"/>
        </w:rPr>
        <w:t>Quyết định của Ủy ban nhân dân T</w:t>
      </w:r>
      <w:r w:rsidR="00280880">
        <w:rPr>
          <w:sz w:val="28"/>
          <w:szCs w:val="28"/>
        </w:rPr>
        <w:t xml:space="preserve">ỉnh quy định </w:t>
      </w:r>
      <w:r w:rsidRPr="004E43B2">
        <w:rPr>
          <w:sz w:val="28"/>
          <w:szCs w:val="28"/>
        </w:rPr>
        <w:t>Bảng giá nhà và vật kiến trúc xây dựng trên địa bàn tỉnh Đồng Tháp tại</w:t>
      </w:r>
      <w:r w:rsidR="00E73D36">
        <w:rPr>
          <w:sz w:val="28"/>
          <w:szCs w:val="28"/>
        </w:rPr>
        <w:t xml:space="preserve"> thời điểm tính lệ phí trước bạ.</w:t>
      </w:r>
    </w:p>
    <w:p w:rsidR="006F5AA9" w:rsidRPr="004B53AD" w:rsidRDefault="006F5AA9" w:rsidP="00063DD6">
      <w:pPr>
        <w:spacing w:before="120" w:after="120"/>
        <w:ind w:firstLine="567"/>
        <w:jc w:val="both"/>
        <w:rPr>
          <w:rFonts w:ascii="Times New Roman Bold" w:hAnsi="Times New Roman Bold"/>
          <w:b/>
          <w:spacing w:val="-6"/>
          <w:sz w:val="28"/>
          <w:szCs w:val="28"/>
          <w:lang w:val="vi-VN"/>
        </w:rPr>
      </w:pPr>
      <w:r w:rsidRPr="004B53AD">
        <w:rPr>
          <w:rFonts w:ascii="Times New Roman Bold" w:hAnsi="Times New Roman Bold"/>
          <w:b/>
          <w:spacing w:val="-6"/>
          <w:sz w:val="28"/>
          <w:szCs w:val="28"/>
        </w:rPr>
        <w:t xml:space="preserve">Điều 4. Tỷ lệ </w:t>
      </w:r>
      <w:r w:rsidR="004B53AD" w:rsidRPr="004B53AD">
        <w:rPr>
          <w:rFonts w:ascii="Times New Roman Bold" w:hAnsi="Times New Roman Bold"/>
          <w:b/>
          <w:spacing w:val="-6"/>
          <w:sz w:val="28"/>
          <w:szCs w:val="28"/>
        </w:rPr>
        <w:t xml:space="preserve">phần trăm </w:t>
      </w:r>
      <w:r w:rsidRPr="004B53AD">
        <w:rPr>
          <w:rFonts w:ascii="Times New Roman Bold" w:hAnsi="Times New Roman Bold"/>
          <w:b/>
          <w:spacing w:val="-6"/>
          <w:sz w:val="28"/>
          <w:szCs w:val="28"/>
        </w:rPr>
        <w:t>(%) chất lượng còn l</w:t>
      </w:r>
      <w:r w:rsidR="007D34BE" w:rsidRPr="004B53AD">
        <w:rPr>
          <w:rFonts w:ascii="Times New Roman Bold" w:hAnsi="Times New Roman Bold"/>
          <w:b/>
          <w:spacing w:val="-6"/>
          <w:sz w:val="28"/>
          <w:szCs w:val="28"/>
        </w:rPr>
        <w:t>ại của nhà chịu lệ phí trước bạ</w:t>
      </w:r>
    </w:p>
    <w:p w:rsidR="00E6081B" w:rsidRPr="004E43B2" w:rsidRDefault="00E6081B" w:rsidP="00063DD6">
      <w:pPr>
        <w:spacing w:before="120" w:after="120"/>
        <w:ind w:firstLine="567"/>
        <w:jc w:val="both"/>
        <w:rPr>
          <w:sz w:val="28"/>
          <w:szCs w:val="28"/>
        </w:rPr>
      </w:pPr>
      <w:r w:rsidRPr="004E43B2">
        <w:rPr>
          <w:sz w:val="28"/>
          <w:szCs w:val="28"/>
        </w:rPr>
        <w:t xml:space="preserve">1. Tỷ lệ </w:t>
      </w:r>
      <w:r w:rsidR="004B53AD">
        <w:rPr>
          <w:sz w:val="28"/>
          <w:szCs w:val="28"/>
        </w:rPr>
        <w:t xml:space="preserve">phần trăm </w:t>
      </w:r>
      <w:r w:rsidRPr="004E43B2">
        <w:rPr>
          <w:sz w:val="28"/>
          <w:szCs w:val="28"/>
        </w:rPr>
        <w:t>(%) chất lượng còn lại của nhà chịu lệ phí trước bạ</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48"/>
        <w:gridCol w:w="1398"/>
        <w:gridCol w:w="1532"/>
        <w:gridCol w:w="1264"/>
        <w:gridCol w:w="1400"/>
      </w:tblGrid>
      <w:tr w:rsidR="00753272" w:rsidRPr="004E43B2" w:rsidTr="004B53AD">
        <w:tc>
          <w:tcPr>
            <w:tcW w:w="1907"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center"/>
              <w:rPr>
                <w:sz w:val="28"/>
                <w:szCs w:val="28"/>
              </w:rPr>
            </w:pPr>
            <w:r w:rsidRPr="004E43B2">
              <w:rPr>
                <w:b/>
                <w:bCs/>
                <w:sz w:val="28"/>
                <w:szCs w:val="28"/>
              </w:rPr>
              <w:t>Thời gian sử dụng</w:t>
            </w:r>
          </w:p>
        </w:tc>
        <w:tc>
          <w:tcPr>
            <w:tcW w:w="773"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center"/>
              <w:rPr>
                <w:sz w:val="28"/>
                <w:szCs w:val="28"/>
              </w:rPr>
            </w:pPr>
            <w:r w:rsidRPr="004E43B2">
              <w:rPr>
                <w:b/>
                <w:bCs/>
                <w:sz w:val="28"/>
                <w:szCs w:val="28"/>
              </w:rPr>
              <w:t>Chất lượng còn lại của nhà cấp I (%)</w:t>
            </w:r>
          </w:p>
        </w:tc>
        <w:tc>
          <w:tcPr>
            <w:tcW w:w="847"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center"/>
              <w:rPr>
                <w:sz w:val="28"/>
                <w:szCs w:val="28"/>
              </w:rPr>
            </w:pPr>
            <w:r w:rsidRPr="004E43B2">
              <w:rPr>
                <w:b/>
                <w:bCs/>
                <w:sz w:val="28"/>
                <w:szCs w:val="28"/>
              </w:rPr>
              <w:t>Chất lượng còn lại của nhà cấp II (%)</w:t>
            </w:r>
          </w:p>
        </w:tc>
        <w:tc>
          <w:tcPr>
            <w:tcW w:w="699"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center"/>
              <w:rPr>
                <w:sz w:val="28"/>
                <w:szCs w:val="28"/>
              </w:rPr>
            </w:pPr>
            <w:r w:rsidRPr="004E43B2">
              <w:rPr>
                <w:b/>
                <w:bCs/>
                <w:sz w:val="28"/>
                <w:szCs w:val="28"/>
              </w:rPr>
              <w:t>Chất lượng còn lại của nhà cấp III (%)</w:t>
            </w:r>
          </w:p>
        </w:tc>
        <w:tc>
          <w:tcPr>
            <w:tcW w:w="774"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center"/>
              <w:rPr>
                <w:sz w:val="28"/>
                <w:szCs w:val="28"/>
              </w:rPr>
            </w:pPr>
            <w:r w:rsidRPr="004E43B2">
              <w:rPr>
                <w:b/>
                <w:bCs/>
                <w:sz w:val="28"/>
                <w:szCs w:val="28"/>
              </w:rPr>
              <w:t>Chất lượng còn lại</w:t>
            </w:r>
            <w:r w:rsidRPr="004E43B2">
              <w:rPr>
                <w:sz w:val="28"/>
                <w:szCs w:val="28"/>
              </w:rPr>
              <w:t xml:space="preserve"> </w:t>
            </w:r>
            <w:r w:rsidRPr="004E43B2">
              <w:rPr>
                <w:b/>
                <w:bCs/>
                <w:sz w:val="28"/>
                <w:szCs w:val="28"/>
              </w:rPr>
              <w:t>của nhà</w:t>
            </w:r>
            <w:r w:rsidRPr="004E43B2">
              <w:rPr>
                <w:sz w:val="28"/>
                <w:szCs w:val="28"/>
              </w:rPr>
              <w:t xml:space="preserve"> </w:t>
            </w:r>
            <w:r w:rsidRPr="004E43B2">
              <w:rPr>
                <w:b/>
                <w:bCs/>
                <w:sz w:val="28"/>
                <w:szCs w:val="28"/>
              </w:rPr>
              <w:t>cấp IV (%)</w:t>
            </w:r>
          </w:p>
        </w:tc>
      </w:tr>
      <w:tr w:rsidR="00753272" w:rsidRPr="004E43B2" w:rsidTr="004B53AD">
        <w:tc>
          <w:tcPr>
            <w:tcW w:w="1907"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both"/>
              <w:rPr>
                <w:sz w:val="28"/>
                <w:szCs w:val="28"/>
              </w:rPr>
            </w:pPr>
            <w:r w:rsidRPr="004E43B2">
              <w:rPr>
                <w:sz w:val="28"/>
                <w:szCs w:val="28"/>
              </w:rPr>
              <w:t>- Dưới 05 năm</w:t>
            </w:r>
          </w:p>
        </w:tc>
        <w:tc>
          <w:tcPr>
            <w:tcW w:w="773"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center"/>
              <w:rPr>
                <w:sz w:val="28"/>
                <w:szCs w:val="28"/>
              </w:rPr>
            </w:pPr>
            <w:r w:rsidRPr="004E43B2">
              <w:rPr>
                <w:sz w:val="28"/>
                <w:szCs w:val="28"/>
              </w:rPr>
              <w:t>97</w:t>
            </w:r>
          </w:p>
        </w:tc>
        <w:tc>
          <w:tcPr>
            <w:tcW w:w="847" w:type="pct"/>
            <w:shd w:val="clear" w:color="auto" w:fill="auto"/>
            <w:tcMar>
              <w:top w:w="0" w:type="dxa"/>
              <w:left w:w="0" w:type="dxa"/>
              <w:bottom w:w="0" w:type="dxa"/>
              <w:right w:w="0" w:type="dxa"/>
            </w:tcMar>
            <w:vAlign w:val="center"/>
          </w:tcPr>
          <w:p w:rsidR="009F2AF9" w:rsidRPr="004E43B2" w:rsidRDefault="009F2AF9" w:rsidP="00AD28F5">
            <w:pPr>
              <w:spacing w:before="60" w:after="60" w:line="23" w:lineRule="atLeast"/>
              <w:jc w:val="center"/>
              <w:rPr>
                <w:sz w:val="28"/>
                <w:szCs w:val="28"/>
              </w:rPr>
            </w:pPr>
            <w:r w:rsidRPr="004E43B2">
              <w:rPr>
                <w:sz w:val="28"/>
                <w:szCs w:val="28"/>
              </w:rPr>
              <w:t>95</w:t>
            </w:r>
          </w:p>
        </w:tc>
        <w:tc>
          <w:tcPr>
            <w:tcW w:w="699"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center"/>
              <w:rPr>
                <w:sz w:val="28"/>
                <w:szCs w:val="28"/>
              </w:rPr>
            </w:pPr>
            <w:r w:rsidRPr="004E43B2">
              <w:rPr>
                <w:sz w:val="28"/>
                <w:szCs w:val="28"/>
              </w:rPr>
              <w:t>90</w:t>
            </w:r>
          </w:p>
        </w:tc>
        <w:tc>
          <w:tcPr>
            <w:tcW w:w="774"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center"/>
              <w:rPr>
                <w:sz w:val="28"/>
                <w:szCs w:val="28"/>
              </w:rPr>
            </w:pPr>
            <w:r w:rsidRPr="004E43B2">
              <w:rPr>
                <w:sz w:val="28"/>
                <w:szCs w:val="28"/>
              </w:rPr>
              <w:t>83</w:t>
            </w:r>
          </w:p>
        </w:tc>
      </w:tr>
      <w:tr w:rsidR="00753272" w:rsidRPr="004E43B2" w:rsidTr="004B53AD">
        <w:tc>
          <w:tcPr>
            <w:tcW w:w="1907"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both"/>
              <w:rPr>
                <w:sz w:val="28"/>
                <w:szCs w:val="28"/>
              </w:rPr>
            </w:pPr>
            <w:r w:rsidRPr="004E43B2">
              <w:rPr>
                <w:sz w:val="28"/>
                <w:szCs w:val="28"/>
              </w:rPr>
              <w:t>- Từ 05 năm đến dưới 10 năm</w:t>
            </w:r>
          </w:p>
        </w:tc>
        <w:tc>
          <w:tcPr>
            <w:tcW w:w="773"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center"/>
              <w:rPr>
                <w:sz w:val="28"/>
                <w:szCs w:val="28"/>
              </w:rPr>
            </w:pPr>
            <w:r w:rsidRPr="004E43B2">
              <w:rPr>
                <w:sz w:val="28"/>
                <w:szCs w:val="28"/>
              </w:rPr>
              <w:t>91</w:t>
            </w:r>
          </w:p>
        </w:tc>
        <w:tc>
          <w:tcPr>
            <w:tcW w:w="847" w:type="pct"/>
            <w:shd w:val="clear" w:color="auto" w:fill="auto"/>
            <w:tcMar>
              <w:top w:w="0" w:type="dxa"/>
              <w:left w:w="0" w:type="dxa"/>
              <w:bottom w:w="0" w:type="dxa"/>
              <w:right w:w="0" w:type="dxa"/>
            </w:tcMar>
            <w:vAlign w:val="center"/>
          </w:tcPr>
          <w:p w:rsidR="005B69B1" w:rsidRPr="004E43B2" w:rsidRDefault="000810D3" w:rsidP="00AD28F5">
            <w:pPr>
              <w:spacing w:before="60" w:after="60" w:line="23" w:lineRule="atLeast"/>
              <w:jc w:val="center"/>
              <w:rPr>
                <w:sz w:val="28"/>
                <w:szCs w:val="28"/>
              </w:rPr>
            </w:pPr>
            <w:r w:rsidRPr="004E43B2">
              <w:rPr>
                <w:sz w:val="28"/>
                <w:szCs w:val="28"/>
              </w:rPr>
              <w:t>90</w:t>
            </w:r>
          </w:p>
        </w:tc>
        <w:tc>
          <w:tcPr>
            <w:tcW w:w="699" w:type="pct"/>
            <w:shd w:val="clear" w:color="auto" w:fill="auto"/>
            <w:tcMar>
              <w:top w:w="0" w:type="dxa"/>
              <w:left w:w="0" w:type="dxa"/>
              <w:bottom w:w="0" w:type="dxa"/>
              <w:right w:w="0" w:type="dxa"/>
            </w:tcMar>
            <w:vAlign w:val="center"/>
          </w:tcPr>
          <w:p w:rsidR="005B69B1" w:rsidRPr="004E43B2" w:rsidRDefault="000810D3" w:rsidP="00AD28F5">
            <w:pPr>
              <w:spacing w:before="60" w:after="60" w:line="23" w:lineRule="atLeast"/>
              <w:jc w:val="center"/>
              <w:rPr>
                <w:sz w:val="28"/>
                <w:szCs w:val="28"/>
              </w:rPr>
            </w:pPr>
            <w:r w:rsidRPr="004E43B2">
              <w:rPr>
                <w:sz w:val="28"/>
                <w:szCs w:val="28"/>
              </w:rPr>
              <w:t>75</w:t>
            </w:r>
          </w:p>
        </w:tc>
        <w:tc>
          <w:tcPr>
            <w:tcW w:w="774" w:type="pct"/>
            <w:shd w:val="clear" w:color="auto" w:fill="auto"/>
            <w:tcMar>
              <w:top w:w="0" w:type="dxa"/>
              <w:left w:w="0" w:type="dxa"/>
              <w:bottom w:w="0" w:type="dxa"/>
              <w:right w:w="0" w:type="dxa"/>
            </w:tcMar>
            <w:vAlign w:val="center"/>
          </w:tcPr>
          <w:p w:rsidR="005B69B1" w:rsidRPr="004E43B2" w:rsidRDefault="000810D3" w:rsidP="00AD28F5">
            <w:pPr>
              <w:spacing w:before="60" w:after="60" w:line="23" w:lineRule="atLeast"/>
              <w:jc w:val="center"/>
              <w:rPr>
                <w:sz w:val="28"/>
                <w:szCs w:val="28"/>
              </w:rPr>
            </w:pPr>
            <w:r w:rsidRPr="004E43B2">
              <w:rPr>
                <w:sz w:val="28"/>
                <w:szCs w:val="28"/>
              </w:rPr>
              <w:t>60</w:t>
            </w:r>
          </w:p>
        </w:tc>
      </w:tr>
      <w:tr w:rsidR="00753272" w:rsidRPr="004E43B2" w:rsidTr="004B53AD">
        <w:tc>
          <w:tcPr>
            <w:tcW w:w="1907"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both"/>
              <w:rPr>
                <w:sz w:val="28"/>
                <w:szCs w:val="28"/>
              </w:rPr>
            </w:pPr>
            <w:r w:rsidRPr="004E43B2">
              <w:rPr>
                <w:sz w:val="28"/>
                <w:szCs w:val="28"/>
              </w:rPr>
              <w:t>- Từ 10 năm đến dưới 15 năm</w:t>
            </w:r>
          </w:p>
        </w:tc>
        <w:tc>
          <w:tcPr>
            <w:tcW w:w="773"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center"/>
              <w:rPr>
                <w:sz w:val="28"/>
                <w:szCs w:val="28"/>
              </w:rPr>
            </w:pPr>
            <w:r w:rsidRPr="004E43B2">
              <w:rPr>
                <w:sz w:val="28"/>
                <w:szCs w:val="28"/>
              </w:rPr>
              <w:t>84</w:t>
            </w:r>
          </w:p>
        </w:tc>
        <w:tc>
          <w:tcPr>
            <w:tcW w:w="847" w:type="pct"/>
            <w:shd w:val="clear" w:color="auto" w:fill="auto"/>
            <w:tcMar>
              <w:top w:w="0" w:type="dxa"/>
              <w:left w:w="0" w:type="dxa"/>
              <w:bottom w:w="0" w:type="dxa"/>
              <w:right w:w="0" w:type="dxa"/>
            </w:tcMar>
            <w:vAlign w:val="center"/>
          </w:tcPr>
          <w:p w:rsidR="005B69B1" w:rsidRPr="004E43B2" w:rsidRDefault="008218FC" w:rsidP="00AD28F5">
            <w:pPr>
              <w:spacing w:before="60" w:after="60" w:line="23" w:lineRule="atLeast"/>
              <w:jc w:val="center"/>
              <w:rPr>
                <w:sz w:val="28"/>
                <w:szCs w:val="28"/>
              </w:rPr>
            </w:pPr>
            <w:r w:rsidRPr="004E43B2">
              <w:rPr>
                <w:sz w:val="28"/>
                <w:szCs w:val="28"/>
              </w:rPr>
              <w:t>80</w:t>
            </w:r>
          </w:p>
        </w:tc>
        <w:tc>
          <w:tcPr>
            <w:tcW w:w="699" w:type="pct"/>
            <w:shd w:val="clear" w:color="auto" w:fill="auto"/>
            <w:tcMar>
              <w:top w:w="0" w:type="dxa"/>
              <w:left w:w="0" w:type="dxa"/>
              <w:bottom w:w="0" w:type="dxa"/>
              <w:right w:w="0" w:type="dxa"/>
            </w:tcMar>
            <w:vAlign w:val="center"/>
          </w:tcPr>
          <w:p w:rsidR="005B69B1" w:rsidRPr="004E43B2" w:rsidRDefault="00A30090" w:rsidP="00AD28F5">
            <w:pPr>
              <w:spacing w:before="60" w:after="60" w:line="23" w:lineRule="atLeast"/>
              <w:jc w:val="center"/>
              <w:rPr>
                <w:sz w:val="28"/>
                <w:szCs w:val="28"/>
              </w:rPr>
            </w:pPr>
            <w:r w:rsidRPr="004E43B2">
              <w:rPr>
                <w:sz w:val="28"/>
                <w:szCs w:val="28"/>
              </w:rPr>
              <w:t>7</w:t>
            </w:r>
            <w:r w:rsidR="005B69B1" w:rsidRPr="004E43B2">
              <w:rPr>
                <w:sz w:val="28"/>
                <w:szCs w:val="28"/>
              </w:rPr>
              <w:t>0</w:t>
            </w:r>
          </w:p>
        </w:tc>
        <w:tc>
          <w:tcPr>
            <w:tcW w:w="774" w:type="pct"/>
            <w:shd w:val="clear" w:color="auto" w:fill="auto"/>
            <w:tcMar>
              <w:top w:w="0" w:type="dxa"/>
              <w:left w:w="0" w:type="dxa"/>
              <w:bottom w:w="0" w:type="dxa"/>
              <w:right w:w="0" w:type="dxa"/>
            </w:tcMar>
            <w:vAlign w:val="center"/>
          </w:tcPr>
          <w:p w:rsidR="005B69B1" w:rsidRPr="004E43B2" w:rsidRDefault="00A30090" w:rsidP="00AD28F5">
            <w:pPr>
              <w:spacing w:before="60" w:after="60" w:line="23" w:lineRule="atLeast"/>
              <w:jc w:val="center"/>
              <w:rPr>
                <w:sz w:val="28"/>
                <w:szCs w:val="28"/>
              </w:rPr>
            </w:pPr>
            <w:r w:rsidRPr="004E43B2">
              <w:rPr>
                <w:sz w:val="28"/>
                <w:szCs w:val="28"/>
              </w:rPr>
              <w:t>45</w:t>
            </w:r>
          </w:p>
        </w:tc>
      </w:tr>
      <w:tr w:rsidR="00753272" w:rsidRPr="004E43B2" w:rsidTr="004B53AD">
        <w:tc>
          <w:tcPr>
            <w:tcW w:w="1907"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both"/>
              <w:rPr>
                <w:sz w:val="28"/>
                <w:szCs w:val="28"/>
              </w:rPr>
            </w:pPr>
            <w:r w:rsidRPr="004E43B2">
              <w:rPr>
                <w:sz w:val="28"/>
                <w:szCs w:val="28"/>
              </w:rPr>
              <w:t>- Từ 15 năm đến dưới 20 năm</w:t>
            </w:r>
          </w:p>
        </w:tc>
        <w:tc>
          <w:tcPr>
            <w:tcW w:w="773"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center"/>
              <w:rPr>
                <w:sz w:val="28"/>
                <w:szCs w:val="28"/>
              </w:rPr>
            </w:pPr>
            <w:r w:rsidRPr="004E43B2">
              <w:rPr>
                <w:sz w:val="28"/>
                <w:szCs w:val="28"/>
              </w:rPr>
              <w:t>78</w:t>
            </w:r>
          </w:p>
        </w:tc>
        <w:tc>
          <w:tcPr>
            <w:tcW w:w="847" w:type="pct"/>
            <w:shd w:val="clear" w:color="auto" w:fill="auto"/>
            <w:tcMar>
              <w:top w:w="0" w:type="dxa"/>
              <w:left w:w="0" w:type="dxa"/>
              <w:bottom w:w="0" w:type="dxa"/>
              <w:right w:w="0" w:type="dxa"/>
            </w:tcMar>
            <w:vAlign w:val="center"/>
          </w:tcPr>
          <w:p w:rsidR="005B69B1" w:rsidRPr="004E43B2" w:rsidRDefault="008218FC" w:rsidP="00AD28F5">
            <w:pPr>
              <w:spacing w:before="60" w:after="60" w:line="23" w:lineRule="atLeast"/>
              <w:jc w:val="center"/>
              <w:rPr>
                <w:sz w:val="28"/>
                <w:szCs w:val="28"/>
              </w:rPr>
            </w:pPr>
            <w:r w:rsidRPr="004E43B2">
              <w:rPr>
                <w:sz w:val="28"/>
                <w:szCs w:val="28"/>
              </w:rPr>
              <w:t>73</w:t>
            </w:r>
          </w:p>
        </w:tc>
        <w:tc>
          <w:tcPr>
            <w:tcW w:w="699" w:type="pct"/>
            <w:shd w:val="clear" w:color="auto" w:fill="auto"/>
            <w:tcMar>
              <w:top w:w="0" w:type="dxa"/>
              <w:left w:w="0" w:type="dxa"/>
              <w:bottom w:w="0" w:type="dxa"/>
              <w:right w:w="0" w:type="dxa"/>
            </w:tcMar>
            <w:vAlign w:val="center"/>
          </w:tcPr>
          <w:p w:rsidR="005B69B1" w:rsidRPr="004E43B2" w:rsidRDefault="00A30090" w:rsidP="00AD28F5">
            <w:pPr>
              <w:spacing w:before="60" w:after="60" w:line="23" w:lineRule="atLeast"/>
              <w:jc w:val="center"/>
              <w:rPr>
                <w:sz w:val="28"/>
                <w:szCs w:val="28"/>
              </w:rPr>
            </w:pPr>
            <w:r w:rsidRPr="004E43B2">
              <w:rPr>
                <w:sz w:val="28"/>
                <w:szCs w:val="28"/>
              </w:rPr>
              <w:t>55</w:t>
            </w:r>
          </w:p>
        </w:tc>
        <w:tc>
          <w:tcPr>
            <w:tcW w:w="774" w:type="pct"/>
            <w:shd w:val="clear" w:color="auto" w:fill="auto"/>
            <w:tcMar>
              <w:top w:w="0" w:type="dxa"/>
              <w:left w:w="0" w:type="dxa"/>
              <w:bottom w:w="0" w:type="dxa"/>
              <w:right w:w="0" w:type="dxa"/>
            </w:tcMar>
            <w:vAlign w:val="center"/>
          </w:tcPr>
          <w:p w:rsidR="005B69B1" w:rsidRPr="004E43B2" w:rsidRDefault="00A30090" w:rsidP="00AD28F5">
            <w:pPr>
              <w:spacing w:before="60" w:after="60" w:line="23" w:lineRule="atLeast"/>
              <w:jc w:val="center"/>
              <w:rPr>
                <w:sz w:val="28"/>
                <w:szCs w:val="28"/>
              </w:rPr>
            </w:pPr>
            <w:r w:rsidRPr="004E43B2">
              <w:rPr>
                <w:sz w:val="28"/>
                <w:szCs w:val="28"/>
              </w:rPr>
              <w:t>3</w:t>
            </w:r>
            <w:r w:rsidR="005B69B1" w:rsidRPr="004E43B2">
              <w:rPr>
                <w:sz w:val="28"/>
                <w:szCs w:val="28"/>
              </w:rPr>
              <w:t>0</w:t>
            </w:r>
          </w:p>
        </w:tc>
      </w:tr>
      <w:tr w:rsidR="00753272" w:rsidRPr="004E43B2" w:rsidTr="004B53AD">
        <w:tc>
          <w:tcPr>
            <w:tcW w:w="1907"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both"/>
              <w:rPr>
                <w:sz w:val="28"/>
                <w:szCs w:val="28"/>
              </w:rPr>
            </w:pPr>
            <w:r w:rsidRPr="004E43B2">
              <w:rPr>
                <w:sz w:val="28"/>
                <w:szCs w:val="28"/>
              </w:rPr>
              <w:t>- Từ 20 năm đến dưới 25 năm</w:t>
            </w:r>
          </w:p>
        </w:tc>
        <w:tc>
          <w:tcPr>
            <w:tcW w:w="773"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center"/>
              <w:rPr>
                <w:sz w:val="28"/>
                <w:szCs w:val="28"/>
              </w:rPr>
            </w:pPr>
            <w:r w:rsidRPr="004E43B2">
              <w:rPr>
                <w:sz w:val="28"/>
                <w:szCs w:val="28"/>
              </w:rPr>
              <w:t>72</w:t>
            </w:r>
          </w:p>
        </w:tc>
        <w:tc>
          <w:tcPr>
            <w:tcW w:w="847" w:type="pct"/>
            <w:shd w:val="clear" w:color="auto" w:fill="auto"/>
            <w:tcMar>
              <w:top w:w="0" w:type="dxa"/>
              <w:left w:w="0" w:type="dxa"/>
              <w:bottom w:w="0" w:type="dxa"/>
              <w:right w:w="0" w:type="dxa"/>
            </w:tcMar>
            <w:vAlign w:val="center"/>
          </w:tcPr>
          <w:p w:rsidR="005B69B1" w:rsidRPr="004E43B2" w:rsidRDefault="00A30090" w:rsidP="00AD28F5">
            <w:pPr>
              <w:spacing w:before="60" w:after="60" w:line="23" w:lineRule="atLeast"/>
              <w:jc w:val="center"/>
              <w:rPr>
                <w:sz w:val="28"/>
                <w:szCs w:val="28"/>
              </w:rPr>
            </w:pPr>
            <w:r w:rsidRPr="004E43B2">
              <w:rPr>
                <w:sz w:val="28"/>
                <w:szCs w:val="28"/>
              </w:rPr>
              <w:t>70</w:t>
            </w:r>
          </w:p>
        </w:tc>
        <w:tc>
          <w:tcPr>
            <w:tcW w:w="699" w:type="pct"/>
            <w:shd w:val="clear" w:color="auto" w:fill="auto"/>
            <w:tcMar>
              <w:top w:w="0" w:type="dxa"/>
              <w:left w:w="0" w:type="dxa"/>
              <w:bottom w:w="0" w:type="dxa"/>
              <w:right w:w="0" w:type="dxa"/>
            </w:tcMar>
            <w:vAlign w:val="center"/>
          </w:tcPr>
          <w:p w:rsidR="005B69B1" w:rsidRPr="004E43B2" w:rsidRDefault="00A30090" w:rsidP="00AD28F5">
            <w:pPr>
              <w:spacing w:before="60" w:after="60" w:line="23" w:lineRule="atLeast"/>
              <w:jc w:val="center"/>
              <w:rPr>
                <w:sz w:val="28"/>
                <w:szCs w:val="28"/>
              </w:rPr>
            </w:pPr>
            <w:r w:rsidRPr="004E43B2">
              <w:rPr>
                <w:sz w:val="28"/>
                <w:szCs w:val="28"/>
              </w:rPr>
              <w:t>4</w:t>
            </w:r>
            <w:r w:rsidR="005B69B1" w:rsidRPr="004E43B2">
              <w:rPr>
                <w:sz w:val="28"/>
                <w:szCs w:val="28"/>
              </w:rPr>
              <w:t>0</w:t>
            </w:r>
          </w:p>
        </w:tc>
        <w:tc>
          <w:tcPr>
            <w:tcW w:w="774"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center"/>
              <w:rPr>
                <w:sz w:val="28"/>
                <w:szCs w:val="28"/>
              </w:rPr>
            </w:pPr>
            <w:r w:rsidRPr="004E43B2">
              <w:rPr>
                <w:sz w:val="28"/>
                <w:szCs w:val="28"/>
              </w:rPr>
              <w:t>0</w:t>
            </w:r>
          </w:p>
        </w:tc>
      </w:tr>
      <w:tr w:rsidR="0025405D" w:rsidRPr="004E43B2" w:rsidTr="004B53AD">
        <w:tc>
          <w:tcPr>
            <w:tcW w:w="1907" w:type="pct"/>
            <w:shd w:val="clear" w:color="auto" w:fill="auto"/>
            <w:tcMar>
              <w:top w:w="0" w:type="dxa"/>
              <w:left w:w="0" w:type="dxa"/>
              <w:bottom w:w="0" w:type="dxa"/>
              <w:right w:w="0" w:type="dxa"/>
            </w:tcMar>
            <w:vAlign w:val="center"/>
          </w:tcPr>
          <w:p w:rsidR="00753272" w:rsidRPr="004E43B2" w:rsidRDefault="00753272" w:rsidP="00AD28F5">
            <w:pPr>
              <w:numPr>
                <w:ilvl w:val="0"/>
                <w:numId w:val="3"/>
              </w:numPr>
              <w:tabs>
                <w:tab w:val="left" w:pos="152"/>
              </w:tabs>
              <w:spacing w:before="60" w:after="60" w:line="23" w:lineRule="atLeast"/>
              <w:ind w:left="10" w:hanging="10"/>
              <w:jc w:val="both"/>
              <w:rPr>
                <w:sz w:val="28"/>
                <w:szCs w:val="28"/>
              </w:rPr>
            </w:pPr>
            <w:r w:rsidRPr="004E43B2">
              <w:rPr>
                <w:sz w:val="28"/>
                <w:szCs w:val="28"/>
              </w:rPr>
              <w:t>Từ 25 năm đến dưới 30 năm</w:t>
            </w:r>
          </w:p>
        </w:tc>
        <w:tc>
          <w:tcPr>
            <w:tcW w:w="773" w:type="pct"/>
            <w:shd w:val="clear" w:color="auto" w:fill="auto"/>
            <w:tcMar>
              <w:top w:w="0" w:type="dxa"/>
              <w:left w:w="0" w:type="dxa"/>
              <w:bottom w:w="0" w:type="dxa"/>
              <w:right w:w="0" w:type="dxa"/>
            </w:tcMar>
            <w:vAlign w:val="center"/>
          </w:tcPr>
          <w:p w:rsidR="00753272" w:rsidRPr="004E43B2" w:rsidRDefault="00853C20" w:rsidP="00AD28F5">
            <w:pPr>
              <w:spacing w:before="60" w:after="60" w:line="23" w:lineRule="atLeast"/>
              <w:jc w:val="center"/>
              <w:rPr>
                <w:sz w:val="28"/>
                <w:szCs w:val="28"/>
              </w:rPr>
            </w:pPr>
            <w:r w:rsidRPr="004E43B2">
              <w:rPr>
                <w:sz w:val="28"/>
                <w:szCs w:val="28"/>
              </w:rPr>
              <w:t>53</w:t>
            </w:r>
          </w:p>
        </w:tc>
        <w:tc>
          <w:tcPr>
            <w:tcW w:w="847" w:type="pct"/>
            <w:shd w:val="clear" w:color="auto" w:fill="auto"/>
            <w:tcMar>
              <w:top w:w="0" w:type="dxa"/>
              <w:left w:w="0" w:type="dxa"/>
              <w:bottom w:w="0" w:type="dxa"/>
              <w:right w:w="0" w:type="dxa"/>
            </w:tcMar>
            <w:vAlign w:val="center"/>
          </w:tcPr>
          <w:p w:rsidR="00CA4394" w:rsidRPr="004E43B2" w:rsidRDefault="008218FC" w:rsidP="00AD28F5">
            <w:pPr>
              <w:spacing w:before="60" w:after="60" w:line="23" w:lineRule="atLeast"/>
              <w:jc w:val="center"/>
              <w:rPr>
                <w:sz w:val="28"/>
                <w:szCs w:val="28"/>
              </w:rPr>
            </w:pPr>
            <w:r w:rsidRPr="004E43B2">
              <w:rPr>
                <w:sz w:val="28"/>
                <w:szCs w:val="28"/>
              </w:rPr>
              <w:t>48</w:t>
            </w:r>
          </w:p>
        </w:tc>
        <w:tc>
          <w:tcPr>
            <w:tcW w:w="699" w:type="pct"/>
            <w:shd w:val="clear" w:color="auto" w:fill="auto"/>
            <w:tcMar>
              <w:top w:w="0" w:type="dxa"/>
              <w:left w:w="0" w:type="dxa"/>
              <w:bottom w:w="0" w:type="dxa"/>
              <w:right w:w="0" w:type="dxa"/>
            </w:tcMar>
            <w:vAlign w:val="center"/>
          </w:tcPr>
          <w:p w:rsidR="00753272" w:rsidRPr="004E43B2" w:rsidRDefault="004E5FF3" w:rsidP="00AD28F5">
            <w:pPr>
              <w:spacing w:before="60" w:after="60" w:line="23" w:lineRule="atLeast"/>
              <w:jc w:val="center"/>
              <w:rPr>
                <w:sz w:val="28"/>
                <w:szCs w:val="28"/>
              </w:rPr>
            </w:pPr>
            <w:r w:rsidRPr="004E43B2">
              <w:rPr>
                <w:sz w:val="28"/>
                <w:szCs w:val="28"/>
              </w:rPr>
              <w:t>0</w:t>
            </w:r>
          </w:p>
        </w:tc>
        <w:tc>
          <w:tcPr>
            <w:tcW w:w="774" w:type="pct"/>
            <w:shd w:val="clear" w:color="auto" w:fill="auto"/>
            <w:tcMar>
              <w:top w:w="0" w:type="dxa"/>
              <w:left w:w="0" w:type="dxa"/>
              <w:bottom w:w="0" w:type="dxa"/>
              <w:right w:w="0" w:type="dxa"/>
            </w:tcMar>
            <w:vAlign w:val="center"/>
          </w:tcPr>
          <w:p w:rsidR="00753272" w:rsidRPr="004E43B2" w:rsidRDefault="00CA4394" w:rsidP="00AD28F5">
            <w:pPr>
              <w:spacing w:before="60" w:after="60" w:line="23" w:lineRule="atLeast"/>
              <w:jc w:val="center"/>
              <w:rPr>
                <w:sz w:val="28"/>
                <w:szCs w:val="28"/>
              </w:rPr>
            </w:pPr>
            <w:r w:rsidRPr="004E43B2">
              <w:rPr>
                <w:sz w:val="28"/>
                <w:szCs w:val="28"/>
              </w:rPr>
              <w:t>0</w:t>
            </w:r>
          </w:p>
        </w:tc>
      </w:tr>
      <w:tr w:rsidR="0025405D" w:rsidRPr="004E43B2" w:rsidTr="004B53AD">
        <w:tc>
          <w:tcPr>
            <w:tcW w:w="1907" w:type="pct"/>
            <w:shd w:val="clear" w:color="auto" w:fill="auto"/>
            <w:tcMar>
              <w:top w:w="0" w:type="dxa"/>
              <w:left w:w="0" w:type="dxa"/>
              <w:bottom w:w="0" w:type="dxa"/>
              <w:right w:w="0" w:type="dxa"/>
            </w:tcMar>
            <w:vAlign w:val="center"/>
          </w:tcPr>
          <w:p w:rsidR="00753272" w:rsidRPr="004E43B2" w:rsidRDefault="00753272" w:rsidP="00AD28F5">
            <w:pPr>
              <w:spacing w:before="60" w:after="60" w:line="23" w:lineRule="atLeast"/>
              <w:jc w:val="both"/>
              <w:rPr>
                <w:sz w:val="28"/>
                <w:szCs w:val="28"/>
              </w:rPr>
            </w:pPr>
            <w:r w:rsidRPr="004E43B2">
              <w:rPr>
                <w:sz w:val="28"/>
                <w:szCs w:val="28"/>
              </w:rPr>
              <w:t xml:space="preserve">- Từ 30 năm đến </w:t>
            </w:r>
            <w:r w:rsidR="00853C20" w:rsidRPr="004E43B2">
              <w:rPr>
                <w:sz w:val="28"/>
                <w:szCs w:val="28"/>
              </w:rPr>
              <w:t>dưới 4</w:t>
            </w:r>
            <w:r w:rsidRPr="004E43B2">
              <w:rPr>
                <w:sz w:val="28"/>
                <w:szCs w:val="28"/>
              </w:rPr>
              <w:t>0 năm</w:t>
            </w:r>
          </w:p>
        </w:tc>
        <w:tc>
          <w:tcPr>
            <w:tcW w:w="773" w:type="pct"/>
            <w:shd w:val="clear" w:color="auto" w:fill="auto"/>
            <w:tcMar>
              <w:top w:w="0" w:type="dxa"/>
              <w:left w:w="0" w:type="dxa"/>
              <w:bottom w:w="0" w:type="dxa"/>
              <w:right w:w="0" w:type="dxa"/>
            </w:tcMar>
            <w:vAlign w:val="center"/>
          </w:tcPr>
          <w:p w:rsidR="00753272" w:rsidRPr="004E43B2" w:rsidRDefault="004E5FF3" w:rsidP="00AD28F5">
            <w:pPr>
              <w:spacing w:before="60" w:after="60" w:line="23" w:lineRule="atLeast"/>
              <w:jc w:val="center"/>
              <w:rPr>
                <w:sz w:val="28"/>
                <w:szCs w:val="28"/>
              </w:rPr>
            </w:pPr>
            <w:r w:rsidRPr="004E43B2">
              <w:rPr>
                <w:sz w:val="28"/>
                <w:szCs w:val="28"/>
              </w:rPr>
              <w:t>50</w:t>
            </w:r>
          </w:p>
        </w:tc>
        <w:tc>
          <w:tcPr>
            <w:tcW w:w="847" w:type="pct"/>
            <w:shd w:val="clear" w:color="auto" w:fill="auto"/>
            <w:tcMar>
              <w:top w:w="0" w:type="dxa"/>
              <w:left w:w="0" w:type="dxa"/>
              <w:bottom w:w="0" w:type="dxa"/>
              <w:right w:w="0" w:type="dxa"/>
            </w:tcMar>
            <w:vAlign w:val="center"/>
          </w:tcPr>
          <w:p w:rsidR="00753272" w:rsidRPr="004E43B2" w:rsidRDefault="009446C0" w:rsidP="00AD28F5">
            <w:pPr>
              <w:spacing w:before="60" w:after="60" w:line="23" w:lineRule="atLeast"/>
              <w:jc w:val="center"/>
              <w:rPr>
                <w:sz w:val="28"/>
                <w:szCs w:val="28"/>
              </w:rPr>
            </w:pPr>
            <w:r w:rsidRPr="004E43B2">
              <w:rPr>
                <w:sz w:val="28"/>
                <w:szCs w:val="28"/>
              </w:rPr>
              <w:t>43</w:t>
            </w:r>
          </w:p>
        </w:tc>
        <w:tc>
          <w:tcPr>
            <w:tcW w:w="699" w:type="pct"/>
            <w:shd w:val="clear" w:color="auto" w:fill="auto"/>
            <w:tcMar>
              <w:top w:w="0" w:type="dxa"/>
              <w:left w:w="0" w:type="dxa"/>
              <w:bottom w:w="0" w:type="dxa"/>
              <w:right w:w="0" w:type="dxa"/>
            </w:tcMar>
            <w:vAlign w:val="center"/>
          </w:tcPr>
          <w:p w:rsidR="00753272" w:rsidRPr="004E43B2" w:rsidRDefault="004E5FF3" w:rsidP="00AD28F5">
            <w:pPr>
              <w:spacing w:before="60" w:after="60" w:line="23" w:lineRule="atLeast"/>
              <w:jc w:val="center"/>
              <w:rPr>
                <w:sz w:val="28"/>
                <w:szCs w:val="28"/>
              </w:rPr>
            </w:pPr>
            <w:r w:rsidRPr="004E43B2">
              <w:rPr>
                <w:sz w:val="28"/>
                <w:szCs w:val="28"/>
              </w:rPr>
              <w:t>0</w:t>
            </w:r>
          </w:p>
        </w:tc>
        <w:tc>
          <w:tcPr>
            <w:tcW w:w="774" w:type="pct"/>
            <w:shd w:val="clear" w:color="auto" w:fill="auto"/>
            <w:tcMar>
              <w:top w:w="0" w:type="dxa"/>
              <w:left w:w="0" w:type="dxa"/>
              <w:bottom w:w="0" w:type="dxa"/>
              <w:right w:w="0" w:type="dxa"/>
            </w:tcMar>
            <w:vAlign w:val="center"/>
          </w:tcPr>
          <w:p w:rsidR="00753272" w:rsidRPr="004E43B2" w:rsidRDefault="00CA4394" w:rsidP="00AD28F5">
            <w:pPr>
              <w:spacing w:before="60" w:after="60" w:line="23" w:lineRule="atLeast"/>
              <w:jc w:val="center"/>
              <w:rPr>
                <w:sz w:val="28"/>
                <w:szCs w:val="28"/>
              </w:rPr>
            </w:pPr>
            <w:r w:rsidRPr="004E43B2">
              <w:rPr>
                <w:sz w:val="28"/>
                <w:szCs w:val="28"/>
              </w:rPr>
              <w:t>0</w:t>
            </w:r>
          </w:p>
        </w:tc>
      </w:tr>
      <w:tr w:rsidR="00753272" w:rsidRPr="004E43B2" w:rsidTr="004B53AD">
        <w:tc>
          <w:tcPr>
            <w:tcW w:w="1907" w:type="pct"/>
            <w:shd w:val="clear" w:color="auto" w:fill="auto"/>
            <w:tcMar>
              <w:top w:w="0" w:type="dxa"/>
              <w:left w:w="0" w:type="dxa"/>
              <w:bottom w:w="0" w:type="dxa"/>
              <w:right w:w="0" w:type="dxa"/>
            </w:tcMar>
            <w:vAlign w:val="center"/>
          </w:tcPr>
          <w:p w:rsidR="005B69B1" w:rsidRPr="004E43B2" w:rsidRDefault="00853C20" w:rsidP="00AD28F5">
            <w:pPr>
              <w:spacing w:before="60" w:after="60" w:line="23" w:lineRule="atLeast"/>
              <w:jc w:val="both"/>
              <w:rPr>
                <w:sz w:val="28"/>
                <w:szCs w:val="28"/>
              </w:rPr>
            </w:pPr>
            <w:r w:rsidRPr="004E43B2">
              <w:rPr>
                <w:sz w:val="28"/>
                <w:szCs w:val="28"/>
              </w:rPr>
              <w:t>- Từ 40</w:t>
            </w:r>
            <w:r w:rsidR="005B69B1" w:rsidRPr="004E43B2">
              <w:rPr>
                <w:sz w:val="28"/>
                <w:szCs w:val="28"/>
              </w:rPr>
              <w:t xml:space="preserve"> năm đến dưới 50 năm</w:t>
            </w:r>
          </w:p>
        </w:tc>
        <w:tc>
          <w:tcPr>
            <w:tcW w:w="773" w:type="pct"/>
            <w:shd w:val="clear" w:color="auto" w:fill="auto"/>
            <w:tcMar>
              <w:top w:w="0" w:type="dxa"/>
              <w:left w:w="0" w:type="dxa"/>
              <w:bottom w:w="0" w:type="dxa"/>
              <w:right w:w="0" w:type="dxa"/>
            </w:tcMar>
            <w:vAlign w:val="center"/>
          </w:tcPr>
          <w:p w:rsidR="005B69B1" w:rsidRPr="004E43B2" w:rsidRDefault="004E5FF3" w:rsidP="00AD28F5">
            <w:pPr>
              <w:spacing w:before="60" w:after="60" w:line="23" w:lineRule="atLeast"/>
              <w:jc w:val="center"/>
              <w:rPr>
                <w:sz w:val="28"/>
                <w:szCs w:val="28"/>
              </w:rPr>
            </w:pPr>
            <w:r w:rsidRPr="004E43B2">
              <w:rPr>
                <w:sz w:val="28"/>
                <w:szCs w:val="28"/>
              </w:rPr>
              <w:t>40</w:t>
            </w:r>
          </w:p>
        </w:tc>
        <w:tc>
          <w:tcPr>
            <w:tcW w:w="847" w:type="pct"/>
            <w:shd w:val="clear" w:color="auto" w:fill="auto"/>
            <w:tcMar>
              <w:top w:w="0" w:type="dxa"/>
              <w:left w:w="0" w:type="dxa"/>
              <w:bottom w:w="0" w:type="dxa"/>
              <w:right w:w="0" w:type="dxa"/>
            </w:tcMar>
            <w:vAlign w:val="center"/>
          </w:tcPr>
          <w:p w:rsidR="005B69B1" w:rsidRPr="004E43B2" w:rsidRDefault="009446C0" w:rsidP="00AD28F5">
            <w:pPr>
              <w:spacing w:before="60" w:after="60" w:line="23" w:lineRule="atLeast"/>
              <w:jc w:val="center"/>
              <w:rPr>
                <w:sz w:val="28"/>
                <w:szCs w:val="28"/>
              </w:rPr>
            </w:pPr>
            <w:r w:rsidRPr="004E43B2">
              <w:rPr>
                <w:sz w:val="28"/>
                <w:szCs w:val="28"/>
              </w:rPr>
              <w:t>38</w:t>
            </w:r>
          </w:p>
        </w:tc>
        <w:tc>
          <w:tcPr>
            <w:tcW w:w="699" w:type="pct"/>
            <w:shd w:val="clear" w:color="auto" w:fill="auto"/>
            <w:tcMar>
              <w:top w:w="0" w:type="dxa"/>
              <w:left w:w="0" w:type="dxa"/>
              <w:bottom w:w="0" w:type="dxa"/>
              <w:right w:w="0" w:type="dxa"/>
            </w:tcMar>
            <w:vAlign w:val="center"/>
          </w:tcPr>
          <w:p w:rsidR="005B69B1" w:rsidRPr="004E43B2" w:rsidRDefault="004E5FF3" w:rsidP="00AD28F5">
            <w:pPr>
              <w:spacing w:before="60" w:after="60" w:line="23" w:lineRule="atLeast"/>
              <w:jc w:val="center"/>
              <w:rPr>
                <w:sz w:val="28"/>
                <w:szCs w:val="28"/>
              </w:rPr>
            </w:pPr>
            <w:r w:rsidRPr="004E43B2">
              <w:rPr>
                <w:sz w:val="28"/>
                <w:szCs w:val="28"/>
              </w:rPr>
              <w:t>0</w:t>
            </w:r>
          </w:p>
        </w:tc>
        <w:tc>
          <w:tcPr>
            <w:tcW w:w="774" w:type="pct"/>
            <w:shd w:val="clear" w:color="auto" w:fill="auto"/>
            <w:tcMar>
              <w:top w:w="0" w:type="dxa"/>
              <w:left w:w="0" w:type="dxa"/>
              <w:bottom w:w="0" w:type="dxa"/>
              <w:right w:w="0" w:type="dxa"/>
            </w:tcMar>
            <w:vAlign w:val="center"/>
          </w:tcPr>
          <w:p w:rsidR="005B69B1" w:rsidRPr="004E43B2" w:rsidRDefault="005B69B1" w:rsidP="00AD28F5">
            <w:pPr>
              <w:spacing w:before="60" w:after="60" w:line="23" w:lineRule="atLeast"/>
              <w:jc w:val="center"/>
              <w:rPr>
                <w:sz w:val="28"/>
                <w:szCs w:val="28"/>
              </w:rPr>
            </w:pPr>
            <w:r w:rsidRPr="004E43B2">
              <w:rPr>
                <w:sz w:val="28"/>
                <w:szCs w:val="28"/>
              </w:rPr>
              <w:t>0</w:t>
            </w:r>
          </w:p>
        </w:tc>
      </w:tr>
      <w:tr w:rsidR="00853C20" w:rsidRPr="004E43B2" w:rsidTr="004B53AD">
        <w:tc>
          <w:tcPr>
            <w:tcW w:w="1907" w:type="pct"/>
            <w:shd w:val="clear" w:color="auto" w:fill="auto"/>
            <w:tcMar>
              <w:top w:w="0" w:type="dxa"/>
              <w:left w:w="0" w:type="dxa"/>
              <w:bottom w:w="0" w:type="dxa"/>
              <w:right w:w="0" w:type="dxa"/>
            </w:tcMar>
            <w:vAlign w:val="center"/>
          </w:tcPr>
          <w:p w:rsidR="00853C20" w:rsidRPr="004E43B2" w:rsidRDefault="004E5FF3" w:rsidP="00AD28F5">
            <w:pPr>
              <w:spacing w:before="60" w:after="60" w:line="23" w:lineRule="atLeast"/>
              <w:jc w:val="both"/>
              <w:rPr>
                <w:sz w:val="28"/>
                <w:szCs w:val="28"/>
              </w:rPr>
            </w:pPr>
            <w:r w:rsidRPr="004E43B2">
              <w:rPr>
                <w:sz w:val="28"/>
                <w:szCs w:val="28"/>
              </w:rPr>
              <w:t>- Từ 50 năm đến dưới 85</w:t>
            </w:r>
            <w:r w:rsidR="00BD2E0B" w:rsidRPr="004E43B2">
              <w:rPr>
                <w:sz w:val="28"/>
                <w:szCs w:val="28"/>
              </w:rPr>
              <w:t xml:space="preserve"> năm</w:t>
            </w:r>
          </w:p>
        </w:tc>
        <w:tc>
          <w:tcPr>
            <w:tcW w:w="773" w:type="pct"/>
            <w:shd w:val="clear" w:color="auto" w:fill="auto"/>
            <w:tcMar>
              <w:top w:w="0" w:type="dxa"/>
              <w:left w:w="0" w:type="dxa"/>
              <w:bottom w:w="0" w:type="dxa"/>
              <w:right w:w="0" w:type="dxa"/>
            </w:tcMar>
            <w:vAlign w:val="center"/>
          </w:tcPr>
          <w:p w:rsidR="00853C20" w:rsidRPr="004E43B2" w:rsidRDefault="00853C20" w:rsidP="00AD28F5">
            <w:pPr>
              <w:spacing w:before="60" w:after="60" w:line="23" w:lineRule="atLeast"/>
              <w:jc w:val="center"/>
              <w:rPr>
                <w:sz w:val="28"/>
                <w:szCs w:val="28"/>
              </w:rPr>
            </w:pPr>
            <w:r w:rsidRPr="004E43B2">
              <w:rPr>
                <w:sz w:val="28"/>
                <w:szCs w:val="28"/>
              </w:rPr>
              <w:t>25</w:t>
            </w:r>
          </w:p>
        </w:tc>
        <w:tc>
          <w:tcPr>
            <w:tcW w:w="847" w:type="pct"/>
            <w:shd w:val="clear" w:color="auto" w:fill="auto"/>
            <w:tcMar>
              <w:top w:w="0" w:type="dxa"/>
              <w:left w:w="0" w:type="dxa"/>
              <w:bottom w:w="0" w:type="dxa"/>
              <w:right w:w="0" w:type="dxa"/>
            </w:tcMar>
            <w:vAlign w:val="center"/>
          </w:tcPr>
          <w:p w:rsidR="00853C20" w:rsidRPr="004E43B2" w:rsidRDefault="009446C0" w:rsidP="00AD28F5">
            <w:pPr>
              <w:spacing w:before="60" w:after="60" w:line="23" w:lineRule="atLeast"/>
              <w:jc w:val="center"/>
              <w:rPr>
                <w:sz w:val="28"/>
                <w:szCs w:val="28"/>
              </w:rPr>
            </w:pPr>
            <w:r w:rsidRPr="004E43B2">
              <w:rPr>
                <w:sz w:val="28"/>
                <w:szCs w:val="28"/>
              </w:rPr>
              <w:t>0</w:t>
            </w:r>
          </w:p>
        </w:tc>
        <w:tc>
          <w:tcPr>
            <w:tcW w:w="699" w:type="pct"/>
            <w:shd w:val="clear" w:color="auto" w:fill="auto"/>
            <w:tcMar>
              <w:top w:w="0" w:type="dxa"/>
              <w:left w:w="0" w:type="dxa"/>
              <w:bottom w:w="0" w:type="dxa"/>
              <w:right w:w="0" w:type="dxa"/>
            </w:tcMar>
            <w:vAlign w:val="center"/>
          </w:tcPr>
          <w:p w:rsidR="00853C20" w:rsidRPr="004E43B2" w:rsidRDefault="00853C20" w:rsidP="00AD28F5">
            <w:pPr>
              <w:spacing w:before="60" w:after="60" w:line="23" w:lineRule="atLeast"/>
              <w:jc w:val="center"/>
              <w:rPr>
                <w:sz w:val="28"/>
                <w:szCs w:val="28"/>
              </w:rPr>
            </w:pPr>
            <w:r w:rsidRPr="004E43B2">
              <w:rPr>
                <w:sz w:val="28"/>
                <w:szCs w:val="28"/>
              </w:rPr>
              <w:t>0</w:t>
            </w:r>
          </w:p>
        </w:tc>
        <w:tc>
          <w:tcPr>
            <w:tcW w:w="774" w:type="pct"/>
            <w:shd w:val="clear" w:color="auto" w:fill="auto"/>
            <w:tcMar>
              <w:top w:w="0" w:type="dxa"/>
              <w:left w:w="0" w:type="dxa"/>
              <w:bottom w:w="0" w:type="dxa"/>
              <w:right w:w="0" w:type="dxa"/>
            </w:tcMar>
            <w:vAlign w:val="center"/>
          </w:tcPr>
          <w:p w:rsidR="00853C20" w:rsidRPr="004E43B2" w:rsidRDefault="00853C20" w:rsidP="00AD28F5">
            <w:pPr>
              <w:spacing w:before="60" w:after="60" w:line="23" w:lineRule="atLeast"/>
              <w:jc w:val="center"/>
              <w:rPr>
                <w:sz w:val="28"/>
                <w:szCs w:val="28"/>
              </w:rPr>
            </w:pPr>
            <w:r w:rsidRPr="004E43B2">
              <w:rPr>
                <w:sz w:val="28"/>
                <w:szCs w:val="28"/>
              </w:rPr>
              <w:t>0</w:t>
            </w:r>
          </w:p>
        </w:tc>
      </w:tr>
    </w:tbl>
    <w:p w:rsidR="00E6081B" w:rsidRPr="004E43B2" w:rsidRDefault="00E6081B" w:rsidP="002618E3">
      <w:pPr>
        <w:spacing w:before="120" w:after="120"/>
        <w:ind w:firstLine="567"/>
        <w:jc w:val="both"/>
        <w:rPr>
          <w:sz w:val="28"/>
          <w:szCs w:val="28"/>
        </w:rPr>
      </w:pPr>
      <w:r w:rsidRPr="004E43B2">
        <w:rPr>
          <w:sz w:val="28"/>
          <w:szCs w:val="28"/>
        </w:rPr>
        <w:t xml:space="preserve">2. </w:t>
      </w:r>
      <w:r w:rsidR="005B69B1" w:rsidRPr="004E43B2">
        <w:rPr>
          <w:sz w:val="28"/>
          <w:szCs w:val="28"/>
        </w:rPr>
        <w:t xml:space="preserve">Thời gian đã sử dụng của nhà được tính từ thời điểm </w:t>
      </w:r>
      <w:r w:rsidR="005B69B1" w:rsidRPr="004E43B2">
        <w:rPr>
          <w:i/>
          <w:iCs/>
          <w:sz w:val="28"/>
          <w:szCs w:val="28"/>
        </w:rPr>
        <w:t xml:space="preserve">(năm) </w:t>
      </w:r>
      <w:r w:rsidR="005B69B1" w:rsidRPr="004E43B2">
        <w:rPr>
          <w:sz w:val="28"/>
          <w:szCs w:val="28"/>
        </w:rPr>
        <w:t xml:space="preserve">xây dựng hoàn thành bàn giao nhà </w:t>
      </w:r>
      <w:r w:rsidR="005B69B1" w:rsidRPr="004E43B2">
        <w:rPr>
          <w:i/>
          <w:iCs/>
          <w:sz w:val="28"/>
          <w:szCs w:val="28"/>
        </w:rPr>
        <w:t xml:space="preserve">(hoặc đưa vào sử dụng) </w:t>
      </w:r>
      <w:r w:rsidR="005B69B1" w:rsidRPr="004E43B2">
        <w:rPr>
          <w:sz w:val="28"/>
          <w:szCs w:val="28"/>
        </w:rPr>
        <w:t xml:space="preserve">đến năm kê khai, nộp </w:t>
      </w:r>
      <w:r w:rsidR="00876B6D" w:rsidRPr="004E43B2">
        <w:rPr>
          <w:sz w:val="28"/>
          <w:szCs w:val="28"/>
        </w:rPr>
        <w:t>lệ phí trước bạ đối với nhà đó.</w:t>
      </w:r>
    </w:p>
    <w:p w:rsidR="00E6081B" w:rsidRPr="004E43B2" w:rsidRDefault="00E6081B" w:rsidP="002618E3">
      <w:pPr>
        <w:spacing w:before="120" w:after="120"/>
        <w:ind w:firstLine="567"/>
        <w:jc w:val="both"/>
        <w:rPr>
          <w:sz w:val="28"/>
          <w:szCs w:val="28"/>
        </w:rPr>
      </w:pPr>
      <w:r w:rsidRPr="004E43B2">
        <w:rPr>
          <w:sz w:val="28"/>
          <w:szCs w:val="28"/>
        </w:rPr>
        <w:t>3. Trường hợp không đủ căn cứ xác định được năm xây dựng nhà thì tỷ lệ</w:t>
      </w:r>
      <w:r w:rsidR="00BC45A3">
        <w:rPr>
          <w:sz w:val="28"/>
          <w:szCs w:val="28"/>
        </w:rPr>
        <w:t xml:space="preserve"> </w:t>
      </w:r>
      <w:r w:rsidR="00BC45A3">
        <w:rPr>
          <w:sz w:val="28"/>
          <w:szCs w:val="28"/>
        </w:rPr>
        <w:t>phần trăm</w:t>
      </w:r>
      <w:r w:rsidRPr="004E43B2">
        <w:rPr>
          <w:sz w:val="28"/>
          <w:szCs w:val="28"/>
        </w:rPr>
        <w:t xml:space="preserve"> (%) chất lượng còn lại được xác định trên hiện</w:t>
      </w:r>
      <w:r w:rsidR="00876B6D" w:rsidRPr="004E43B2">
        <w:rPr>
          <w:sz w:val="28"/>
          <w:szCs w:val="28"/>
        </w:rPr>
        <w:t xml:space="preserve"> trạng nhà chịu lệ phí trước bạ.</w:t>
      </w:r>
    </w:p>
    <w:p w:rsidR="00E6081B" w:rsidRPr="004E43B2" w:rsidRDefault="00E6081B" w:rsidP="002618E3">
      <w:pPr>
        <w:spacing w:before="120" w:after="120"/>
        <w:ind w:firstLine="567"/>
        <w:jc w:val="both"/>
        <w:rPr>
          <w:sz w:val="28"/>
          <w:szCs w:val="28"/>
        </w:rPr>
      </w:pPr>
      <w:r w:rsidRPr="004E43B2">
        <w:rPr>
          <w:sz w:val="28"/>
          <w:szCs w:val="28"/>
        </w:rPr>
        <w:t>4. Trường hợp nhà đã hết giá trị khấu hao, nhưng còn sử dụng được hoặc tỷ lệ chất lượng còn lại thấp hơn tỷ lệ thu phí trước bạ thấp nhất thì tính theo tỷ lệ</w:t>
      </w:r>
      <w:r w:rsidR="00BC45A3">
        <w:rPr>
          <w:sz w:val="28"/>
          <w:szCs w:val="28"/>
        </w:rPr>
        <w:t xml:space="preserve"> phần trăm</w:t>
      </w:r>
      <w:r w:rsidRPr="004E43B2">
        <w:rPr>
          <w:sz w:val="28"/>
          <w:szCs w:val="28"/>
        </w:rPr>
        <w:t xml:space="preserve"> (%) chất lượng còn lại thấp nhất.</w:t>
      </w:r>
    </w:p>
    <w:p w:rsidR="007D34BE" w:rsidRPr="007D34BE" w:rsidRDefault="00E6081B" w:rsidP="002618E3">
      <w:pPr>
        <w:spacing w:before="120" w:after="120"/>
        <w:ind w:firstLine="567"/>
        <w:jc w:val="both"/>
        <w:rPr>
          <w:b/>
          <w:bCs/>
          <w:sz w:val="28"/>
          <w:szCs w:val="28"/>
          <w:lang w:val="vi-VN"/>
        </w:rPr>
      </w:pPr>
      <w:r w:rsidRPr="004E43B2">
        <w:rPr>
          <w:b/>
          <w:bCs/>
          <w:sz w:val="28"/>
          <w:szCs w:val="28"/>
        </w:rPr>
        <w:t xml:space="preserve">Điều </w:t>
      </w:r>
      <w:r w:rsidR="004E555B" w:rsidRPr="004E43B2">
        <w:rPr>
          <w:b/>
          <w:bCs/>
          <w:sz w:val="28"/>
          <w:szCs w:val="28"/>
        </w:rPr>
        <w:t>5</w:t>
      </w:r>
      <w:r w:rsidRPr="004E43B2">
        <w:rPr>
          <w:b/>
          <w:bCs/>
          <w:sz w:val="28"/>
          <w:szCs w:val="28"/>
        </w:rPr>
        <w:t xml:space="preserve">. </w:t>
      </w:r>
      <w:r w:rsidR="007D34BE">
        <w:rPr>
          <w:b/>
          <w:bCs/>
          <w:sz w:val="28"/>
          <w:szCs w:val="28"/>
          <w:lang w:val="vi-VN"/>
        </w:rPr>
        <w:t>Hiệu lực thi hành</w:t>
      </w:r>
    </w:p>
    <w:p w:rsidR="00E6081B" w:rsidRPr="00BA7164" w:rsidRDefault="00E6081B" w:rsidP="002618E3">
      <w:pPr>
        <w:spacing w:before="120" w:after="120"/>
        <w:ind w:firstLine="567"/>
        <w:jc w:val="both"/>
        <w:rPr>
          <w:sz w:val="28"/>
          <w:szCs w:val="28"/>
        </w:rPr>
      </w:pPr>
      <w:r w:rsidRPr="00BA7164">
        <w:rPr>
          <w:sz w:val="28"/>
          <w:szCs w:val="28"/>
        </w:rPr>
        <w:lastRenderedPageBreak/>
        <w:t>Quyết định này có</w:t>
      </w:r>
      <w:r w:rsidR="007D34BE" w:rsidRPr="00BA7164">
        <w:rPr>
          <w:sz w:val="28"/>
          <w:szCs w:val="28"/>
        </w:rPr>
        <w:t xml:space="preserve"> hiệu lực thi hành kể từ ngày </w:t>
      </w:r>
      <w:r w:rsidR="000200D5">
        <w:rPr>
          <w:sz w:val="28"/>
          <w:szCs w:val="28"/>
        </w:rPr>
        <w:t xml:space="preserve">01 tháng </w:t>
      </w:r>
      <w:r w:rsidR="002618E3">
        <w:rPr>
          <w:sz w:val="28"/>
          <w:szCs w:val="28"/>
        </w:rPr>
        <w:t>01 năm 2026</w:t>
      </w:r>
      <w:r w:rsidRPr="00BA7164">
        <w:rPr>
          <w:sz w:val="28"/>
          <w:szCs w:val="28"/>
        </w:rPr>
        <w:t xml:space="preserve">. Các Quyết định sau đây hết hiệu lực kể từ ngày Quyết định này có hiệu lực thi hành: </w:t>
      </w:r>
    </w:p>
    <w:p w:rsidR="00E6081B" w:rsidRPr="004E43B2" w:rsidRDefault="00E6081B" w:rsidP="002618E3">
      <w:pPr>
        <w:spacing w:before="120" w:after="120"/>
        <w:ind w:firstLine="567"/>
        <w:jc w:val="both"/>
        <w:rPr>
          <w:sz w:val="28"/>
          <w:szCs w:val="28"/>
        </w:rPr>
      </w:pPr>
      <w:bookmarkStart w:id="1" w:name="_Hlk207282856"/>
      <w:r w:rsidRPr="004E43B2">
        <w:rPr>
          <w:sz w:val="28"/>
          <w:szCs w:val="28"/>
        </w:rPr>
        <w:t>1. Quyết định số 39/2024/QĐ-UBND ngày 07 tháng 10 năm 2024 của Ủy ban nhâ</w:t>
      </w:r>
      <w:r w:rsidR="001936E7">
        <w:rPr>
          <w:sz w:val="28"/>
          <w:szCs w:val="28"/>
        </w:rPr>
        <w:t>n dân tỉnh Tiền Giang ban hành B</w:t>
      </w:r>
      <w:r w:rsidRPr="004E43B2">
        <w:rPr>
          <w:sz w:val="28"/>
          <w:szCs w:val="28"/>
        </w:rPr>
        <w:t>ảng giá tính lệ phí trước bạ đối với nhà trên địa bàn tỉnh Tiền Giang;</w:t>
      </w:r>
    </w:p>
    <w:p w:rsidR="00E6081B" w:rsidRPr="004E43B2" w:rsidRDefault="00E6081B" w:rsidP="002618E3">
      <w:pPr>
        <w:spacing w:before="120" w:after="120"/>
        <w:ind w:firstLine="567"/>
        <w:jc w:val="both"/>
        <w:rPr>
          <w:sz w:val="28"/>
          <w:szCs w:val="28"/>
        </w:rPr>
      </w:pPr>
      <w:r w:rsidRPr="004E43B2">
        <w:rPr>
          <w:sz w:val="28"/>
          <w:szCs w:val="28"/>
        </w:rPr>
        <w:t>2. Quyết định số 39/2025/QĐ-UBND ngày 19 tháng 6 năm 2025 sửa đổi, bổ sung Điều 3 Quyết định số 39/2024/QĐ-UBND ngày 07 tháng 10 năm 2024 của</w:t>
      </w:r>
      <w:r w:rsidR="001936E7">
        <w:rPr>
          <w:sz w:val="28"/>
          <w:szCs w:val="28"/>
        </w:rPr>
        <w:t xml:space="preserve"> Ủy ban nhân dân Tỉnh ban hành B</w:t>
      </w:r>
      <w:r w:rsidRPr="004E43B2">
        <w:rPr>
          <w:sz w:val="28"/>
          <w:szCs w:val="28"/>
        </w:rPr>
        <w:t>ảng giá tính lệ phí trước bạ đối với nhà trên địa bàn tỉnh Tiền Giang</w:t>
      </w:r>
      <w:bookmarkEnd w:id="1"/>
      <w:r w:rsidR="00070EA6" w:rsidRPr="004E43B2">
        <w:rPr>
          <w:sz w:val="28"/>
          <w:szCs w:val="28"/>
        </w:rPr>
        <w:t>;</w:t>
      </w:r>
    </w:p>
    <w:p w:rsidR="00E6081B" w:rsidRPr="004E43B2" w:rsidRDefault="00E6081B" w:rsidP="002618E3">
      <w:pPr>
        <w:spacing w:before="120" w:after="120"/>
        <w:ind w:firstLine="567"/>
        <w:jc w:val="both"/>
        <w:rPr>
          <w:sz w:val="28"/>
          <w:szCs w:val="28"/>
        </w:rPr>
      </w:pPr>
      <w:r w:rsidRPr="004E43B2">
        <w:rPr>
          <w:sz w:val="28"/>
          <w:szCs w:val="28"/>
        </w:rPr>
        <w:t>3. Quyết định số 11/2022/QĐ-UBND ngày 07 tháng 6 năm 2022 của Ủy ban nhân dân tỉnh Đồng Tháp quy định giá tính lệ phí trước bạ nhà trên địa bàn tỉnh Đồng Tháp.</w:t>
      </w:r>
    </w:p>
    <w:p w:rsidR="00BA7164" w:rsidRPr="00BA7164" w:rsidRDefault="00E6081B" w:rsidP="002618E3">
      <w:pPr>
        <w:spacing w:before="120" w:after="120"/>
        <w:ind w:firstLine="567"/>
        <w:jc w:val="both"/>
        <w:rPr>
          <w:b/>
          <w:bCs/>
          <w:sz w:val="28"/>
          <w:szCs w:val="28"/>
          <w:lang w:val="vi-VN"/>
        </w:rPr>
      </w:pPr>
      <w:r w:rsidRPr="004E43B2">
        <w:rPr>
          <w:b/>
          <w:bCs/>
          <w:sz w:val="28"/>
          <w:szCs w:val="28"/>
        </w:rPr>
        <w:t xml:space="preserve">Điều </w:t>
      </w:r>
      <w:r w:rsidR="004E555B" w:rsidRPr="004E43B2">
        <w:rPr>
          <w:b/>
          <w:bCs/>
          <w:sz w:val="28"/>
          <w:szCs w:val="28"/>
        </w:rPr>
        <w:t>6</w:t>
      </w:r>
      <w:r w:rsidRPr="004E43B2">
        <w:rPr>
          <w:b/>
          <w:bCs/>
          <w:sz w:val="28"/>
          <w:szCs w:val="28"/>
        </w:rPr>
        <w:t xml:space="preserve">. </w:t>
      </w:r>
      <w:r w:rsidR="00BA7164">
        <w:rPr>
          <w:b/>
          <w:bCs/>
          <w:sz w:val="28"/>
          <w:szCs w:val="28"/>
          <w:lang w:val="vi-VN"/>
        </w:rPr>
        <w:t>Tổ chức thực hiện</w:t>
      </w:r>
    </w:p>
    <w:p w:rsidR="00E6081B" w:rsidRPr="004E43B2" w:rsidRDefault="00E6081B" w:rsidP="002618E3">
      <w:pPr>
        <w:spacing w:before="120" w:after="120"/>
        <w:ind w:firstLine="567"/>
        <w:jc w:val="both"/>
        <w:rPr>
          <w:sz w:val="28"/>
          <w:szCs w:val="28"/>
        </w:rPr>
      </w:pPr>
      <w:r w:rsidRPr="004E43B2">
        <w:rPr>
          <w:sz w:val="28"/>
          <w:szCs w:val="28"/>
        </w:rPr>
        <w:t>Chánh Văn phòng Ủy ban nhân dân Tỉnh; Trưởng Thuế Tỉnh; Thủ trưởng các sở, ban, ngành Tỉnh; Chủ tịch Ủy ban nhân dân các xã, phường và các tổ chức, cá nhân có liên quan 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03"/>
        <w:gridCol w:w="4428"/>
      </w:tblGrid>
      <w:tr w:rsidR="00E6081B" w:rsidRPr="004E43B2" w:rsidTr="005E79EB">
        <w:tc>
          <w:tcPr>
            <w:tcW w:w="4503" w:type="dxa"/>
            <w:tcBorders>
              <w:top w:val="nil"/>
              <w:left w:val="nil"/>
              <w:bottom w:val="nil"/>
              <w:right w:val="nil"/>
              <w:tl2br w:val="nil"/>
              <w:tr2bl w:val="nil"/>
            </w:tcBorders>
            <w:tcMar>
              <w:top w:w="0" w:type="dxa"/>
              <w:left w:w="108" w:type="dxa"/>
              <w:bottom w:w="0" w:type="dxa"/>
              <w:right w:w="108" w:type="dxa"/>
            </w:tcMar>
          </w:tcPr>
          <w:p w:rsidR="00E6081B" w:rsidRPr="004E43B2" w:rsidRDefault="00E6081B" w:rsidP="002618E3">
            <w:pPr>
              <w:rPr>
                <w:sz w:val="22"/>
                <w:szCs w:val="22"/>
              </w:rPr>
            </w:pPr>
            <w:r w:rsidRPr="004E43B2">
              <w:rPr>
                <w:sz w:val="28"/>
                <w:szCs w:val="28"/>
              </w:rPr>
              <w:t> </w:t>
            </w:r>
            <w:r w:rsidRPr="004E43B2">
              <w:rPr>
                <w:b/>
                <w:bCs/>
                <w:i/>
                <w:iCs/>
              </w:rPr>
              <w:t>Nơi nhận:</w:t>
            </w:r>
            <w:r w:rsidRPr="004E43B2">
              <w:rPr>
                <w:b/>
                <w:bCs/>
                <w:i/>
                <w:iCs/>
              </w:rPr>
              <w:br/>
            </w:r>
            <w:r w:rsidRPr="004E43B2">
              <w:rPr>
                <w:sz w:val="22"/>
                <w:szCs w:val="22"/>
              </w:rPr>
              <w:t xml:space="preserve">- Như Điều </w:t>
            </w:r>
            <w:r w:rsidR="004E555B" w:rsidRPr="004E43B2">
              <w:rPr>
                <w:sz w:val="22"/>
                <w:szCs w:val="22"/>
              </w:rPr>
              <w:t>6</w:t>
            </w:r>
            <w:r w:rsidRPr="004E43B2">
              <w:rPr>
                <w:sz w:val="22"/>
                <w:szCs w:val="22"/>
              </w:rPr>
              <w:t>;</w:t>
            </w:r>
          </w:p>
          <w:p w:rsidR="002618E3" w:rsidRDefault="002618E3" w:rsidP="002618E3">
            <w:pPr>
              <w:rPr>
                <w:sz w:val="22"/>
                <w:szCs w:val="22"/>
                <w:shd w:val="clear" w:color="auto" w:fill="FFFFFF"/>
              </w:rPr>
            </w:pPr>
            <w:r w:rsidRPr="001507DF">
              <w:rPr>
                <w:sz w:val="22"/>
                <w:szCs w:val="22"/>
                <w:shd w:val="clear" w:color="auto" w:fill="FFFFFF"/>
              </w:rPr>
              <w:t>- Vụ Pháp chế - Bộ Tài chính;</w:t>
            </w:r>
            <w:r w:rsidRPr="001507DF">
              <w:rPr>
                <w:sz w:val="22"/>
                <w:szCs w:val="22"/>
              </w:rPr>
              <w:br/>
            </w:r>
            <w:r w:rsidRPr="001507DF">
              <w:rPr>
                <w:sz w:val="22"/>
                <w:szCs w:val="22"/>
                <w:shd w:val="clear" w:color="auto" w:fill="FFFFFF"/>
              </w:rPr>
              <w:t>- Bộ Tư pháp</w:t>
            </w:r>
            <w:r>
              <w:rPr>
                <w:sz w:val="22"/>
                <w:szCs w:val="22"/>
                <w:shd w:val="clear" w:color="auto" w:fill="FFFFFF"/>
              </w:rPr>
              <w:t xml:space="preserve"> (</w:t>
            </w:r>
            <w:r w:rsidRPr="001507DF">
              <w:rPr>
                <w:sz w:val="22"/>
                <w:szCs w:val="22"/>
                <w:shd w:val="clear" w:color="auto" w:fill="FFFFFF"/>
              </w:rPr>
              <w:t xml:space="preserve">Cục </w:t>
            </w:r>
            <w:r>
              <w:t>KTVB và QLXLVPHC)</w:t>
            </w:r>
            <w:r w:rsidRPr="001507DF">
              <w:rPr>
                <w:sz w:val="22"/>
                <w:szCs w:val="22"/>
                <w:shd w:val="clear" w:color="auto" w:fill="FFFFFF"/>
              </w:rPr>
              <w:t>;</w:t>
            </w:r>
            <w:r w:rsidRPr="001507DF">
              <w:rPr>
                <w:sz w:val="22"/>
                <w:szCs w:val="22"/>
              </w:rPr>
              <w:br/>
            </w:r>
            <w:r w:rsidRPr="001507DF">
              <w:rPr>
                <w:sz w:val="22"/>
                <w:szCs w:val="22"/>
                <w:shd w:val="clear" w:color="auto" w:fill="FFFFFF"/>
              </w:rPr>
              <w:t>- Thường trực Tỉnh uỷ;</w:t>
            </w:r>
            <w:r w:rsidRPr="001507DF">
              <w:rPr>
                <w:sz w:val="22"/>
                <w:szCs w:val="22"/>
              </w:rPr>
              <w:br/>
            </w:r>
            <w:r w:rsidRPr="001507DF">
              <w:rPr>
                <w:sz w:val="22"/>
                <w:szCs w:val="22"/>
                <w:shd w:val="clear" w:color="auto" w:fill="FFFFFF"/>
              </w:rPr>
              <w:t>- Thường trực HĐND Tỉnh;</w:t>
            </w:r>
            <w:r w:rsidRPr="001507DF">
              <w:rPr>
                <w:sz w:val="22"/>
                <w:szCs w:val="22"/>
              </w:rPr>
              <w:br/>
            </w:r>
            <w:r w:rsidRPr="001507DF">
              <w:rPr>
                <w:sz w:val="22"/>
                <w:szCs w:val="22"/>
                <w:shd w:val="clear" w:color="auto" w:fill="FFFFFF"/>
              </w:rPr>
              <w:t xml:space="preserve">- </w:t>
            </w:r>
            <w:r>
              <w:rPr>
                <w:sz w:val="22"/>
                <w:szCs w:val="22"/>
                <w:shd w:val="clear" w:color="auto" w:fill="FFFFFF"/>
              </w:rPr>
              <w:t>CT, c</w:t>
            </w:r>
            <w:r w:rsidRPr="001507DF">
              <w:rPr>
                <w:sz w:val="22"/>
                <w:szCs w:val="22"/>
                <w:shd w:val="clear" w:color="auto" w:fill="FFFFFF"/>
              </w:rPr>
              <w:t>ác PCT</w:t>
            </w:r>
            <w:r>
              <w:rPr>
                <w:sz w:val="22"/>
                <w:szCs w:val="22"/>
                <w:shd w:val="clear" w:color="auto" w:fill="FFFFFF"/>
              </w:rPr>
              <w:t xml:space="preserve"> </w:t>
            </w:r>
            <w:r w:rsidRPr="001507DF">
              <w:rPr>
                <w:sz w:val="22"/>
                <w:szCs w:val="22"/>
                <w:shd w:val="clear" w:color="auto" w:fill="FFFFFF"/>
              </w:rPr>
              <w:t>UBND Tỉnh;</w:t>
            </w:r>
            <w:r w:rsidRPr="001507DF">
              <w:rPr>
                <w:sz w:val="22"/>
                <w:szCs w:val="22"/>
              </w:rPr>
              <w:br/>
            </w:r>
            <w:r>
              <w:rPr>
                <w:sz w:val="22"/>
                <w:szCs w:val="22"/>
                <w:shd w:val="clear" w:color="auto" w:fill="FFFFFF"/>
              </w:rPr>
              <w:t>- Các Ban của HĐND Tỉnh</w:t>
            </w:r>
            <w:r w:rsidRPr="001507DF">
              <w:rPr>
                <w:sz w:val="22"/>
                <w:szCs w:val="22"/>
                <w:shd w:val="clear" w:color="auto" w:fill="FFFFFF"/>
              </w:rPr>
              <w:t>;</w:t>
            </w:r>
            <w:r w:rsidRPr="001507DF">
              <w:rPr>
                <w:sz w:val="22"/>
                <w:szCs w:val="22"/>
              </w:rPr>
              <w:br/>
            </w:r>
            <w:r w:rsidRPr="001507DF">
              <w:rPr>
                <w:sz w:val="22"/>
                <w:szCs w:val="22"/>
                <w:shd w:val="clear" w:color="auto" w:fill="FFFFFF"/>
              </w:rPr>
              <w:t>- Sở Tư pháp;</w:t>
            </w:r>
          </w:p>
          <w:p w:rsidR="002618E3" w:rsidRDefault="002618E3" w:rsidP="002618E3">
            <w:r>
              <w:t>- Các sở, ban, ngành Tỉnh;</w:t>
            </w:r>
          </w:p>
          <w:p w:rsidR="002618E3" w:rsidRDefault="002618E3" w:rsidP="002618E3">
            <w:pPr>
              <w:rPr>
                <w:sz w:val="22"/>
                <w:szCs w:val="22"/>
                <w:shd w:val="clear" w:color="auto" w:fill="FFFFFF"/>
              </w:rPr>
            </w:pPr>
            <w:r>
              <w:t>- VPUB: CVP và các PCVP;</w:t>
            </w:r>
            <w:r w:rsidRPr="001507DF">
              <w:rPr>
                <w:sz w:val="22"/>
                <w:szCs w:val="22"/>
              </w:rPr>
              <w:br/>
            </w:r>
            <w:r w:rsidRPr="001507DF">
              <w:rPr>
                <w:sz w:val="22"/>
                <w:szCs w:val="22"/>
                <w:shd w:val="clear" w:color="auto" w:fill="FFFFFF"/>
              </w:rPr>
              <w:t xml:space="preserve">- </w:t>
            </w:r>
            <w:r>
              <w:rPr>
                <w:sz w:val="22"/>
                <w:szCs w:val="22"/>
                <w:shd w:val="clear" w:color="auto" w:fill="FFFFFF"/>
              </w:rPr>
              <w:t>UBND</w:t>
            </w:r>
            <w:r w:rsidRPr="00533A2F">
              <w:rPr>
                <w:sz w:val="22"/>
                <w:szCs w:val="22"/>
                <w:shd w:val="clear" w:color="auto" w:fill="FFFFFF"/>
              </w:rPr>
              <w:t xml:space="preserve"> các xã, phường;</w:t>
            </w:r>
            <w:r w:rsidRPr="00533A2F">
              <w:rPr>
                <w:sz w:val="22"/>
                <w:szCs w:val="22"/>
                <w:shd w:val="clear" w:color="auto" w:fill="FFFFFF"/>
              </w:rPr>
              <w:br/>
            </w:r>
            <w:r w:rsidRPr="0021636A">
              <w:rPr>
                <w:sz w:val="22"/>
                <w:szCs w:val="22"/>
                <w:shd w:val="clear" w:color="auto" w:fill="FFFFFF"/>
              </w:rPr>
              <w:t xml:space="preserve">- </w:t>
            </w:r>
            <w:r>
              <w:rPr>
                <w:sz w:val="22"/>
                <w:szCs w:val="22"/>
                <w:shd w:val="clear" w:color="auto" w:fill="FFFFFF"/>
              </w:rPr>
              <w:t xml:space="preserve">TTTH và </w:t>
            </w:r>
            <w:r>
              <w:rPr>
                <w:sz w:val="22"/>
                <w:szCs w:val="22"/>
              </w:rPr>
              <w:t>Công báo</w:t>
            </w:r>
            <w:r w:rsidRPr="0021636A">
              <w:rPr>
                <w:sz w:val="22"/>
                <w:szCs w:val="22"/>
                <w:shd w:val="clear" w:color="auto" w:fill="FFFFFF"/>
              </w:rPr>
              <w:t>;</w:t>
            </w:r>
          </w:p>
          <w:p w:rsidR="00E6081B" w:rsidRPr="004E43B2" w:rsidRDefault="002618E3" w:rsidP="002618E3">
            <w:pPr>
              <w:spacing w:after="60" w:line="23" w:lineRule="atLeast"/>
            </w:pPr>
            <w:r w:rsidRPr="001507DF">
              <w:rPr>
                <w:sz w:val="22"/>
                <w:szCs w:val="22"/>
                <w:shd w:val="clear" w:color="auto" w:fill="FFFFFF"/>
              </w:rPr>
              <w:t xml:space="preserve">- Lưu: VT, </w:t>
            </w:r>
            <w:r>
              <w:rPr>
                <w:sz w:val="22"/>
                <w:szCs w:val="22"/>
                <w:shd w:val="clear" w:color="auto" w:fill="FFFFFF"/>
              </w:rPr>
              <w:t>P.</w:t>
            </w:r>
            <w:r w:rsidRPr="001507DF">
              <w:rPr>
                <w:sz w:val="22"/>
                <w:szCs w:val="22"/>
                <w:shd w:val="clear" w:color="auto" w:fill="FFFFFF"/>
              </w:rPr>
              <w:t>KT</w:t>
            </w:r>
            <w:r>
              <w:rPr>
                <w:sz w:val="22"/>
                <w:szCs w:val="22"/>
                <w:shd w:val="clear" w:color="auto" w:fill="FFFFFF"/>
              </w:rPr>
              <w:t>-HSĩ</w:t>
            </w:r>
            <w:r w:rsidRPr="001507DF">
              <w:rPr>
                <w:sz w:val="22"/>
                <w:szCs w:val="22"/>
                <w:shd w:val="clear" w:color="auto" w:fill="FFFFFF"/>
              </w:rPr>
              <w:t>.</w:t>
            </w:r>
          </w:p>
        </w:tc>
        <w:tc>
          <w:tcPr>
            <w:tcW w:w="4428" w:type="dxa"/>
            <w:tcBorders>
              <w:top w:val="nil"/>
              <w:left w:val="nil"/>
              <w:bottom w:val="nil"/>
              <w:right w:val="nil"/>
              <w:tl2br w:val="nil"/>
              <w:tr2bl w:val="nil"/>
            </w:tcBorders>
            <w:tcMar>
              <w:top w:w="0" w:type="dxa"/>
              <w:left w:w="108" w:type="dxa"/>
              <w:bottom w:w="0" w:type="dxa"/>
              <w:right w:w="108" w:type="dxa"/>
            </w:tcMar>
          </w:tcPr>
          <w:p w:rsidR="00BC45A3" w:rsidRDefault="00E6081B" w:rsidP="00BC45A3">
            <w:pPr>
              <w:jc w:val="center"/>
              <w:rPr>
                <w:b/>
                <w:bCs/>
                <w:sz w:val="26"/>
                <w:szCs w:val="28"/>
              </w:rPr>
            </w:pPr>
            <w:r w:rsidRPr="00BC45A3">
              <w:rPr>
                <w:b/>
                <w:bCs/>
                <w:sz w:val="26"/>
                <w:szCs w:val="28"/>
              </w:rPr>
              <w:t>TM. ỦY BAN NHÂN DÂN</w:t>
            </w:r>
          </w:p>
          <w:p w:rsidR="00BC45A3" w:rsidRDefault="00BC45A3" w:rsidP="00BC45A3">
            <w:pPr>
              <w:jc w:val="center"/>
              <w:rPr>
                <w:b/>
                <w:bCs/>
                <w:sz w:val="26"/>
                <w:szCs w:val="28"/>
              </w:rPr>
            </w:pPr>
            <w:r>
              <w:rPr>
                <w:b/>
                <w:bCs/>
                <w:sz w:val="26"/>
                <w:szCs w:val="28"/>
              </w:rPr>
              <w:t>KT. CHỦ TỊCH</w:t>
            </w:r>
          </w:p>
          <w:p w:rsidR="00E6081B" w:rsidRPr="004E43B2" w:rsidRDefault="00BC45A3" w:rsidP="00BC45A3">
            <w:pPr>
              <w:jc w:val="center"/>
            </w:pPr>
            <w:r>
              <w:rPr>
                <w:b/>
                <w:bCs/>
                <w:sz w:val="26"/>
                <w:szCs w:val="28"/>
              </w:rPr>
              <w:t>PHÓ CHỦ TỊCH</w:t>
            </w:r>
            <w:r w:rsidR="00E6081B" w:rsidRPr="004E43B2">
              <w:rPr>
                <w:b/>
                <w:bCs/>
                <w:sz w:val="28"/>
                <w:szCs w:val="28"/>
              </w:rPr>
              <w:br/>
            </w:r>
            <w:r w:rsidR="00E6081B" w:rsidRPr="004E43B2">
              <w:rPr>
                <w:sz w:val="28"/>
                <w:szCs w:val="28"/>
              </w:rPr>
              <w:br/>
            </w:r>
            <w:r w:rsidR="00E6081B" w:rsidRPr="004E43B2">
              <w:br/>
            </w:r>
            <w:r w:rsidR="00E6081B" w:rsidRPr="004E43B2">
              <w:br/>
            </w:r>
          </w:p>
          <w:p w:rsidR="00E6081B" w:rsidRPr="004E43B2" w:rsidRDefault="00E6081B" w:rsidP="005E79EB">
            <w:pPr>
              <w:spacing w:after="60" w:line="23" w:lineRule="atLeast"/>
              <w:jc w:val="center"/>
            </w:pPr>
          </w:p>
          <w:p w:rsidR="00E6081B" w:rsidRPr="004E43B2" w:rsidRDefault="00E6081B" w:rsidP="005E79EB">
            <w:pPr>
              <w:spacing w:after="60" w:line="23" w:lineRule="atLeast"/>
              <w:jc w:val="center"/>
            </w:pPr>
            <w:r w:rsidRPr="004E43B2">
              <w:br/>
            </w:r>
            <w:r w:rsidRPr="004E43B2">
              <w:br/>
            </w:r>
          </w:p>
        </w:tc>
      </w:tr>
    </w:tbl>
    <w:p w:rsidR="005B69B1" w:rsidRPr="00663A64" w:rsidRDefault="005B69B1" w:rsidP="0025405D">
      <w:pPr>
        <w:spacing w:before="60" w:after="60" w:line="23" w:lineRule="atLeast"/>
      </w:pPr>
      <w:r w:rsidRPr="00663A64">
        <w:rPr>
          <w:b/>
          <w:bCs/>
        </w:rPr>
        <w:t> </w:t>
      </w:r>
    </w:p>
    <w:sectPr w:rsidR="005B69B1" w:rsidRPr="00663A64" w:rsidSect="00F8678E">
      <w:headerReference w:type="default" r:id="rId8"/>
      <w:pgSz w:w="11907" w:h="16840" w:code="9"/>
      <w:pgMar w:top="1134" w:right="1134" w:bottom="1134" w:left="1701" w:header="720" w:footer="720" w:gutter="0"/>
      <w:cols w:space="720"/>
      <w:titlePg/>
      <w:docGrid w:linePitch="24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3D51" w:rsidRDefault="00E13D51" w:rsidP="00862E2E">
      <w:r>
        <w:separator/>
      </w:r>
    </w:p>
  </w:endnote>
  <w:endnote w:type="continuationSeparator" w:id="0">
    <w:p w:rsidR="00E13D51" w:rsidRDefault="00E13D51" w:rsidP="00862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Italic">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3D51" w:rsidRDefault="00E13D51" w:rsidP="00862E2E">
      <w:r>
        <w:separator/>
      </w:r>
    </w:p>
  </w:footnote>
  <w:footnote w:type="continuationSeparator" w:id="0">
    <w:p w:rsidR="00E13D51" w:rsidRDefault="00E13D51" w:rsidP="00862E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E2E" w:rsidRDefault="00A75D8B" w:rsidP="00BC45A3">
    <w:pPr>
      <w:pStyle w:val="Header"/>
      <w:jc w:val="center"/>
    </w:pPr>
    <w:r>
      <w:fldChar w:fldCharType="begin"/>
    </w:r>
    <w:r>
      <w:instrText xml:space="preserve"> PAGE   \* MERGEFORMAT </w:instrText>
    </w:r>
    <w:r>
      <w:fldChar w:fldCharType="separate"/>
    </w:r>
    <w:r w:rsidR="00BC45A3">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440C7"/>
    <w:multiLevelType w:val="hybridMultilevel"/>
    <w:tmpl w:val="5106DBC4"/>
    <w:lvl w:ilvl="0" w:tplc="47BC48E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AE3594"/>
    <w:multiLevelType w:val="hybridMultilevel"/>
    <w:tmpl w:val="25AA70DA"/>
    <w:lvl w:ilvl="0" w:tplc="09844A7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DB1BD7"/>
    <w:multiLevelType w:val="hybridMultilevel"/>
    <w:tmpl w:val="A93E52E6"/>
    <w:lvl w:ilvl="0" w:tplc="AE1E55BA">
      <w:start w:val="4"/>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388"/>
    <w:rsid w:val="00004981"/>
    <w:rsid w:val="000200D5"/>
    <w:rsid w:val="00051D99"/>
    <w:rsid w:val="00060CAE"/>
    <w:rsid w:val="00063DD6"/>
    <w:rsid w:val="00070EA6"/>
    <w:rsid w:val="000810D3"/>
    <w:rsid w:val="00087A65"/>
    <w:rsid w:val="001047CE"/>
    <w:rsid w:val="001840E8"/>
    <w:rsid w:val="001936E7"/>
    <w:rsid w:val="001A3B37"/>
    <w:rsid w:val="001B18C6"/>
    <w:rsid w:val="001B33A0"/>
    <w:rsid w:val="001D0857"/>
    <w:rsid w:val="001E7334"/>
    <w:rsid w:val="001F3B23"/>
    <w:rsid w:val="002414CB"/>
    <w:rsid w:val="0025405D"/>
    <w:rsid w:val="002618E3"/>
    <w:rsid w:val="00280880"/>
    <w:rsid w:val="0028514F"/>
    <w:rsid w:val="002A75D5"/>
    <w:rsid w:val="00305D10"/>
    <w:rsid w:val="00314DDE"/>
    <w:rsid w:val="00321A0B"/>
    <w:rsid w:val="003332BD"/>
    <w:rsid w:val="00334450"/>
    <w:rsid w:val="003935DB"/>
    <w:rsid w:val="003A7142"/>
    <w:rsid w:val="003D1852"/>
    <w:rsid w:val="003D6ECC"/>
    <w:rsid w:val="00401E09"/>
    <w:rsid w:val="00426B92"/>
    <w:rsid w:val="00453ACA"/>
    <w:rsid w:val="004B53AD"/>
    <w:rsid w:val="004D0373"/>
    <w:rsid w:val="004E43B2"/>
    <w:rsid w:val="004E555B"/>
    <w:rsid w:val="004E5FF3"/>
    <w:rsid w:val="00516650"/>
    <w:rsid w:val="00524C92"/>
    <w:rsid w:val="00541E3F"/>
    <w:rsid w:val="00543C2D"/>
    <w:rsid w:val="005453A1"/>
    <w:rsid w:val="00566D97"/>
    <w:rsid w:val="00584648"/>
    <w:rsid w:val="005B4863"/>
    <w:rsid w:val="005B69B1"/>
    <w:rsid w:val="005D4C2F"/>
    <w:rsid w:val="005E4F05"/>
    <w:rsid w:val="005E79EB"/>
    <w:rsid w:val="005F4E3A"/>
    <w:rsid w:val="00634E04"/>
    <w:rsid w:val="00663A64"/>
    <w:rsid w:val="006A39DF"/>
    <w:rsid w:val="006A3F45"/>
    <w:rsid w:val="006C027D"/>
    <w:rsid w:val="006E083C"/>
    <w:rsid w:val="006F5AA9"/>
    <w:rsid w:val="007009BA"/>
    <w:rsid w:val="00714B12"/>
    <w:rsid w:val="00753272"/>
    <w:rsid w:val="00795BC0"/>
    <w:rsid w:val="007A74D0"/>
    <w:rsid w:val="007D34BE"/>
    <w:rsid w:val="007D7C5C"/>
    <w:rsid w:val="007E32B3"/>
    <w:rsid w:val="007E4AF4"/>
    <w:rsid w:val="007F6509"/>
    <w:rsid w:val="008218FC"/>
    <w:rsid w:val="0082469B"/>
    <w:rsid w:val="00831673"/>
    <w:rsid w:val="008519F9"/>
    <w:rsid w:val="00853C20"/>
    <w:rsid w:val="008548DD"/>
    <w:rsid w:val="00862E2E"/>
    <w:rsid w:val="00876B6D"/>
    <w:rsid w:val="0088224C"/>
    <w:rsid w:val="0088383D"/>
    <w:rsid w:val="00885835"/>
    <w:rsid w:val="008A3926"/>
    <w:rsid w:val="008E3388"/>
    <w:rsid w:val="008E6BBF"/>
    <w:rsid w:val="00916AFF"/>
    <w:rsid w:val="00922398"/>
    <w:rsid w:val="009446C0"/>
    <w:rsid w:val="0095691E"/>
    <w:rsid w:val="00967087"/>
    <w:rsid w:val="009F2AF9"/>
    <w:rsid w:val="00A30090"/>
    <w:rsid w:val="00A70845"/>
    <w:rsid w:val="00A75D8B"/>
    <w:rsid w:val="00A77B88"/>
    <w:rsid w:val="00AD28F5"/>
    <w:rsid w:val="00B03AB8"/>
    <w:rsid w:val="00B12368"/>
    <w:rsid w:val="00B20CEF"/>
    <w:rsid w:val="00B309B7"/>
    <w:rsid w:val="00B35919"/>
    <w:rsid w:val="00B71528"/>
    <w:rsid w:val="00B905EA"/>
    <w:rsid w:val="00BA7164"/>
    <w:rsid w:val="00BB39E8"/>
    <w:rsid w:val="00BC45A3"/>
    <w:rsid w:val="00BD2E0B"/>
    <w:rsid w:val="00C13AB2"/>
    <w:rsid w:val="00C300A7"/>
    <w:rsid w:val="00C97F19"/>
    <w:rsid w:val="00CA4394"/>
    <w:rsid w:val="00CC3697"/>
    <w:rsid w:val="00D63BA1"/>
    <w:rsid w:val="00DD70F1"/>
    <w:rsid w:val="00DD7341"/>
    <w:rsid w:val="00DE596E"/>
    <w:rsid w:val="00DF00FE"/>
    <w:rsid w:val="00E12686"/>
    <w:rsid w:val="00E13D51"/>
    <w:rsid w:val="00E6081B"/>
    <w:rsid w:val="00E65535"/>
    <w:rsid w:val="00E73D36"/>
    <w:rsid w:val="00E9079B"/>
    <w:rsid w:val="00EA7867"/>
    <w:rsid w:val="00EB4C02"/>
    <w:rsid w:val="00EC154F"/>
    <w:rsid w:val="00EE1CFC"/>
    <w:rsid w:val="00EF23CF"/>
    <w:rsid w:val="00F16A89"/>
    <w:rsid w:val="00F35D5A"/>
    <w:rsid w:val="00F5116A"/>
    <w:rsid w:val="00F7160E"/>
    <w:rsid w:val="00F8678E"/>
    <w:rsid w:val="00FA0EC6"/>
    <w:rsid w:val="00FA6F75"/>
    <w:rsid w:val="00FA7344"/>
    <w:rsid w:val="00FB4981"/>
    <w:rsid w:val="00FB6E8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00A911"/>
  <w15:chartTrackingRefBased/>
  <w15:docId w15:val="{BF7B463D-C7D8-4AA3-81E2-12C619CF1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E3388"/>
    <w:pPr>
      <w:spacing w:before="100" w:beforeAutospacing="1" w:after="100" w:afterAutospacing="1"/>
    </w:pPr>
  </w:style>
  <w:style w:type="paragraph" w:styleId="Header">
    <w:name w:val="header"/>
    <w:basedOn w:val="Normal"/>
    <w:link w:val="HeaderChar"/>
    <w:uiPriority w:val="99"/>
    <w:unhideWhenUsed/>
    <w:rsid w:val="00862E2E"/>
    <w:pPr>
      <w:tabs>
        <w:tab w:val="center" w:pos="4680"/>
        <w:tab w:val="right" w:pos="9360"/>
      </w:tabs>
    </w:pPr>
  </w:style>
  <w:style w:type="character" w:customStyle="1" w:styleId="HeaderChar">
    <w:name w:val="Header Char"/>
    <w:link w:val="Header"/>
    <w:uiPriority w:val="99"/>
    <w:rsid w:val="00862E2E"/>
    <w:rPr>
      <w:sz w:val="24"/>
      <w:szCs w:val="24"/>
    </w:rPr>
  </w:style>
  <w:style w:type="paragraph" w:styleId="Footer">
    <w:name w:val="footer"/>
    <w:basedOn w:val="Normal"/>
    <w:link w:val="FooterChar"/>
    <w:uiPriority w:val="99"/>
    <w:unhideWhenUsed/>
    <w:rsid w:val="00862E2E"/>
    <w:pPr>
      <w:tabs>
        <w:tab w:val="center" w:pos="4680"/>
        <w:tab w:val="right" w:pos="9360"/>
      </w:tabs>
    </w:pPr>
  </w:style>
  <w:style w:type="character" w:customStyle="1" w:styleId="FooterChar">
    <w:name w:val="Footer Char"/>
    <w:link w:val="Footer"/>
    <w:uiPriority w:val="99"/>
    <w:rsid w:val="00862E2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697978">
      <w:bodyDiv w:val="1"/>
      <w:marLeft w:val="0"/>
      <w:marRight w:val="0"/>
      <w:marTop w:val="0"/>
      <w:marBottom w:val="0"/>
      <w:divBdr>
        <w:top w:val="none" w:sz="0" w:space="0" w:color="auto"/>
        <w:left w:val="none" w:sz="0" w:space="0" w:color="auto"/>
        <w:bottom w:val="none" w:sz="0" w:space="0" w:color="auto"/>
        <w:right w:val="none" w:sz="0" w:space="0" w:color="auto"/>
      </w:divBdr>
    </w:div>
    <w:div w:id="1760520763">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1AEA75-02FA-460F-AF67-8F3ABB29EE97}">
  <ds:schemaRefs>
    <ds:schemaRef ds:uri="http://schemas.openxmlformats.org/officeDocument/2006/bibliography"/>
  </ds:schemaRefs>
</ds:datastoreItem>
</file>

<file path=customXml/itemProps2.xml><?xml version="1.0" encoding="utf-8"?>
<ds:datastoreItem xmlns:ds="http://schemas.openxmlformats.org/officeDocument/2006/customXml" ds:itemID="{410DF36A-C6AC-4A8D-9D9C-DF60259A44B8}"/>
</file>

<file path=customXml/itemProps3.xml><?xml version="1.0" encoding="utf-8"?>
<ds:datastoreItem xmlns:ds="http://schemas.openxmlformats.org/officeDocument/2006/customXml" ds:itemID="{F80AFF4E-2AA0-4D40-9BF0-ACCA40925A39}"/>
</file>

<file path=customXml/itemProps4.xml><?xml version="1.0" encoding="utf-8"?>
<ds:datastoreItem xmlns:ds="http://schemas.openxmlformats.org/officeDocument/2006/customXml" ds:itemID="{427639C7-18AF-4B33-9A15-308799164F3F}"/>
</file>

<file path=docProps/app.xml><?xml version="1.0" encoding="utf-8"?>
<Properties xmlns="http://schemas.openxmlformats.org/officeDocument/2006/extended-properties" xmlns:vt="http://schemas.openxmlformats.org/officeDocument/2006/docPropsVTypes">
  <Template>Normal</Template>
  <TotalTime>19</TotalTime>
  <Pages>3</Pages>
  <Words>754</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3</cp:revision>
  <cp:lastPrinted>2025-10-13T10:08:00Z</cp:lastPrinted>
  <dcterms:created xsi:type="dcterms:W3CDTF">2025-12-03T08:23:00Z</dcterms:created>
  <dcterms:modified xsi:type="dcterms:W3CDTF">2025-12-03T08:42:00Z</dcterms:modified>
</cp:coreProperties>
</file>