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843DEC" w:rsidRPr="00997638" w:rsidTr="00843DEC">
        <w:tc>
          <w:tcPr>
            <w:tcW w:w="3227" w:type="dxa"/>
          </w:tcPr>
          <w:p w:rsidR="00843DEC" w:rsidRPr="00997638" w:rsidRDefault="00843DEC" w:rsidP="00843DEC">
            <w:pPr>
              <w:pStyle w:val="NormalWeb"/>
              <w:spacing w:before="120" w:beforeAutospacing="0" w:after="120" w:afterAutospacing="0" w:line="240" w:lineRule="atLeast"/>
              <w:jc w:val="center"/>
              <w:rPr>
                <w:b/>
                <w:bCs/>
                <w:sz w:val="26"/>
                <w:szCs w:val="26"/>
              </w:rPr>
            </w:pPr>
            <w:r w:rsidRPr="00997638">
              <w:rPr>
                <w:b/>
                <w:bCs/>
                <w:sz w:val="26"/>
                <w:szCs w:val="26"/>
              </w:rPr>
              <w:t>ỦY BAN NHÂN DÂN</w:t>
            </w:r>
          </w:p>
          <w:p w:rsidR="00843DEC" w:rsidRPr="00997638" w:rsidRDefault="00843DEC" w:rsidP="00843DEC">
            <w:pPr>
              <w:pStyle w:val="NormalWeb"/>
              <w:spacing w:before="120" w:beforeAutospacing="0" w:after="120" w:afterAutospacing="0" w:line="240" w:lineRule="atLeast"/>
              <w:jc w:val="center"/>
              <w:rPr>
                <w:sz w:val="26"/>
                <w:szCs w:val="26"/>
              </w:rPr>
            </w:pPr>
            <w:r w:rsidRPr="00997638">
              <w:rPr>
                <w:b/>
                <w:bCs/>
                <w:noProof/>
                <w:sz w:val="26"/>
                <w:szCs w:val="26"/>
              </w:rPr>
              <mc:AlternateContent>
                <mc:Choice Requires="wps">
                  <w:drawing>
                    <wp:anchor distT="0" distB="0" distL="114300" distR="114300" simplePos="0" relativeHeight="251659264" behindDoc="0" locked="0" layoutInCell="1" allowOverlap="1" wp14:anchorId="5DD44297" wp14:editId="330B8807">
                      <wp:simplePos x="0" y="0"/>
                      <wp:positionH relativeFrom="column">
                        <wp:posOffset>558165</wp:posOffset>
                      </wp:positionH>
                      <wp:positionV relativeFrom="paragraph">
                        <wp:posOffset>213995</wp:posOffset>
                      </wp:positionV>
                      <wp:extent cx="762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95pt,16.85pt" to="103.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" strokecolor="black [3040]"/>
                  </w:pict>
                </mc:Fallback>
              </mc:AlternateContent>
            </w:r>
            <w:r w:rsidRPr="00997638">
              <w:rPr>
                <w:b/>
                <w:bCs/>
                <w:sz w:val="26"/>
                <w:szCs w:val="26"/>
              </w:rPr>
              <w:t>TỈNH HÀ NAM</w:t>
            </w:r>
          </w:p>
          <w:p w:rsidR="00843DEC" w:rsidRPr="00997638" w:rsidRDefault="00843DEC" w:rsidP="00843DEC">
            <w:pPr>
              <w:pStyle w:val="NormalWeb"/>
              <w:spacing w:before="120" w:beforeAutospacing="0" w:after="120" w:afterAutospacing="0" w:line="240" w:lineRule="atLeast"/>
              <w:jc w:val="center"/>
              <w:rPr>
                <w:b/>
                <w:bCs/>
                <w:sz w:val="26"/>
                <w:szCs w:val="26"/>
              </w:rPr>
            </w:pPr>
          </w:p>
        </w:tc>
        <w:tc>
          <w:tcPr>
            <w:tcW w:w="6061" w:type="dxa"/>
          </w:tcPr>
          <w:p w:rsidR="00843DEC" w:rsidRPr="00997638" w:rsidRDefault="00843DEC" w:rsidP="00843DEC">
            <w:pPr>
              <w:pStyle w:val="NormalWeb"/>
              <w:spacing w:before="120" w:beforeAutospacing="0" w:after="120" w:afterAutospacing="0" w:line="240" w:lineRule="atLeast"/>
              <w:rPr>
                <w:b/>
                <w:bCs/>
                <w:sz w:val="26"/>
                <w:szCs w:val="26"/>
              </w:rPr>
            </w:pPr>
            <w:r w:rsidRPr="00997638">
              <w:rPr>
                <w:b/>
                <w:bCs/>
                <w:sz w:val="26"/>
                <w:szCs w:val="26"/>
              </w:rPr>
              <w:t xml:space="preserve">CỘNG HÒA XÃ HỘI CHỦ NGHĨA VIỆT NAM </w:t>
            </w: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b/>
                <w:bCs/>
                <w:noProof/>
                <w:sz w:val="28"/>
                <w:szCs w:val="28"/>
              </w:rPr>
              <mc:AlternateContent>
                <mc:Choice Requires="wps">
                  <w:drawing>
                    <wp:anchor distT="0" distB="0" distL="114300" distR="114300" simplePos="0" relativeHeight="251660288" behindDoc="0" locked="0" layoutInCell="1" allowOverlap="1" wp14:anchorId="13AFF42C" wp14:editId="60370749">
                      <wp:simplePos x="0" y="0"/>
                      <wp:positionH relativeFrom="column">
                        <wp:posOffset>1099819</wp:posOffset>
                      </wp:positionH>
                      <wp:positionV relativeFrom="paragraph">
                        <wp:posOffset>213995</wp:posOffset>
                      </wp:positionV>
                      <wp:extent cx="18192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6.6pt,16.85pt" to="229.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" strokecolor="black [3040]"/>
                  </w:pict>
                </mc:Fallback>
              </mc:AlternateContent>
            </w:r>
            <w:r w:rsidRPr="00997638">
              <w:rPr>
                <w:b/>
                <w:bCs/>
                <w:sz w:val="28"/>
                <w:szCs w:val="28"/>
              </w:rPr>
              <w:t>Độc lập - Tự do - Hạnh phúc</w:t>
            </w:r>
          </w:p>
          <w:p w:rsidR="00843DEC" w:rsidRPr="00997638" w:rsidRDefault="00843DEC" w:rsidP="00843DEC">
            <w:pPr>
              <w:pStyle w:val="NormalWeb"/>
              <w:spacing w:before="120" w:beforeAutospacing="0" w:after="120" w:afterAutospacing="0" w:line="240" w:lineRule="atLeast"/>
              <w:jc w:val="center"/>
              <w:rPr>
                <w:b/>
                <w:bCs/>
                <w:sz w:val="26"/>
                <w:szCs w:val="26"/>
              </w:rPr>
            </w:pPr>
          </w:p>
        </w:tc>
      </w:tr>
    </w:tbl>
    <w:p w:rsidR="00843DEC" w:rsidRPr="00997638" w:rsidRDefault="00843DEC" w:rsidP="00843DEC">
      <w:pPr>
        <w:pStyle w:val="NormalWeb"/>
        <w:spacing w:before="120" w:beforeAutospacing="0" w:after="120" w:afterAutospacing="0" w:line="240" w:lineRule="atLeast"/>
        <w:ind w:firstLine="567"/>
        <w:rPr>
          <w:b/>
          <w:bCs/>
          <w:sz w:val="28"/>
          <w:szCs w:val="28"/>
        </w:rPr>
      </w:pP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QUY ĐỊNH</w:t>
      </w:r>
      <w:r w:rsidRPr="00997638">
        <w:rPr>
          <w:b/>
          <w:bCs/>
          <w:sz w:val="28"/>
          <w:szCs w:val="28"/>
        </w:rPr>
        <w:t> </w:t>
      </w:r>
      <w:r w:rsidRPr="00997638">
        <w:rPr>
          <w:b/>
          <w:bCs/>
          <w:sz w:val="28"/>
          <w:szCs w:val="28"/>
        </w:rPr>
        <w:br/>
      </w: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Các trường hợp không có tính khả thi và mức độ khôi phục lại tình trạng ban đầu của đất trước khi vi phạm đối với hành vi Hủy hoại đất</w:t>
      </w:r>
      <w:r w:rsidRPr="00997638">
        <w:rPr>
          <w:b/>
          <w:bCs/>
          <w:sz w:val="28"/>
          <w:szCs w:val="28"/>
        </w:rPr>
        <w:t xml:space="preserve"> </w:t>
      </w:r>
      <w:r w:rsidRPr="00997638">
        <w:rPr>
          <w:b/>
          <w:bCs/>
          <w:sz w:val="28"/>
          <w:szCs w:val="28"/>
          <w:shd w:val="clear" w:color="auto" w:fill="FFFFFF"/>
        </w:rPr>
        <w:t>trên địa bàn tỉnh Hà Nam</w:t>
      </w: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i/>
          <w:iCs/>
          <w:sz w:val="28"/>
          <w:szCs w:val="28"/>
          <w:shd w:val="clear" w:color="auto" w:fill="FFFFFF"/>
        </w:rPr>
        <w:t>(Kèm theo Quyết định số 02 /2025/QĐ-UBND ngày 07 tháng 01 năm 2025</w:t>
      </w:r>
      <w:r w:rsidRPr="00997638">
        <w:rPr>
          <w:i/>
          <w:iCs/>
          <w:sz w:val="28"/>
          <w:szCs w:val="28"/>
        </w:rPr>
        <w:t xml:space="preserve"> </w:t>
      </w:r>
      <w:r w:rsidRPr="00997638">
        <w:rPr>
          <w:i/>
          <w:iCs/>
          <w:sz w:val="28"/>
          <w:szCs w:val="28"/>
          <w:shd w:val="clear" w:color="auto" w:fill="FFFFFF"/>
        </w:rPr>
        <w:t>của Ủy ban nhân dân tỉnh Hà Nam)</w:t>
      </w:r>
      <w:r w:rsidRPr="00997638">
        <w:rPr>
          <w:i/>
          <w:iCs/>
          <w:sz w:val="28"/>
          <w:szCs w:val="28"/>
        </w:rPr>
        <w:t> </w:t>
      </w: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Chương I</w:t>
      </w:r>
      <w:r w:rsidRPr="00997638">
        <w:rPr>
          <w:b/>
          <w:bCs/>
          <w:sz w:val="28"/>
          <w:szCs w:val="28"/>
        </w:rPr>
        <w:t> </w:t>
      </w:r>
    </w:p>
    <w:p w:rsidR="00843DEC" w:rsidRPr="00997638" w:rsidRDefault="00843DEC" w:rsidP="00843DEC">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QUY ĐỊNH CHUNG</w:t>
      </w:r>
      <w:r w:rsidRPr="00997638">
        <w:rPr>
          <w:b/>
          <w:bCs/>
          <w:sz w:val="28"/>
          <w:szCs w:val="28"/>
        </w:rPr>
        <w:t>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1. Phạm vi điều chỉnh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Quy định này quy định các trường hợp không có tính khả thi và mức độ </w:t>
      </w:r>
      <w:r w:rsidRPr="00997638">
        <w:rPr>
          <w:sz w:val="28"/>
          <w:szCs w:val="28"/>
        </w:rPr>
        <w:t> </w:t>
      </w:r>
      <w:r w:rsidRPr="00997638">
        <w:rPr>
          <w:sz w:val="28"/>
          <w:szCs w:val="28"/>
          <w:shd w:val="clear" w:color="auto" w:fill="FFFFFF"/>
        </w:rPr>
        <w:t xml:space="preserve">khôi phục lại tình trạng ban đầu của đất trước khi vi phạm theo quy định tại khoản </w:t>
      </w:r>
      <w:r w:rsidRPr="00997638">
        <w:rPr>
          <w:sz w:val="28"/>
          <w:szCs w:val="28"/>
        </w:rPr>
        <w:t> </w:t>
      </w:r>
      <w:r w:rsidRPr="00997638">
        <w:rPr>
          <w:sz w:val="28"/>
          <w:szCs w:val="28"/>
          <w:shd w:val="clear" w:color="auto" w:fill="FFFFFF"/>
        </w:rPr>
        <w:t xml:space="preserve">5, Điều 14 Nghị định số 123/2024/NĐ-CP ngày 04 tháng 10 năm 2024 của Chính </w:t>
      </w:r>
      <w:r w:rsidRPr="00997638">
        <w:rPr>
          <w:sz w:val="28"/>
          <w:szCs w:val="28"/>
        </w:rPr>
        <w:t> </w:t>
      </w:r>
      <w:r w:rsidRPr="00997638">
        <w:rPr>
          <w:sz w:val="28"/>
          <w:szCs w:val="28"/>
          <w:shd w:val="clear" w:color="auto" w:fill="FFFFFF"/>
        </w:rPr>
        <w:t xml:space="preserve">phủ quy định về xử phạt vi phạm hành chính trong lĩnh vực đất đai đối với hành </w:t>
      </w:r>
      <w:r w:rsidRPr="00997638">
        <w:rPr>
          <w:sz w:val="28"/>
          <w:szCs w:val="28"/>
        </w:rPr>
        <w:t>vi hủy hoại đất trên địa bàn tỉnh Hà Nam.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2. Đối tượng áp dụng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1. Tổ chức, hộ gia đình, cộng đồng dân cư, cá nhân có hành vi vi phạm hành chính quy định tại khoản 1, khoản 2 Điều 14 Nghị định số 123/2024/NĐ-CP</w:t>
      </w:r>
      <w:r w:rsidRPr="00997638">
        <w:rPr>
          <w:sz w:val="28"/>
          <w:szCs w:val="28"/>
        </w:rPr>
        <w:t> </w:t>
      </w:r>
      <w:r w:rsidRPr="00997638">
        <w:rPr>
          <w:sz w:val="28"/>
          <w:szCs w:val="28"/>
          <w:shd w:val="clear" w:color="auto" w:fill="FFFFFF"/>
        </w:rPr>
        <w:t xml:space="preserve">ngày 04 tháng 10 năm 2024 của Chính phủ quy định về xử phạt vi phạm hành </w:t>
      </w:r>
      <w:r w:rsidRPr="00997638">
        <w:rPr>
          <w:sz w:val="28"/>
          <w:szCs w:val="28"/>
        </w:rPr>
        <w:t>chính trong lĩnh vực đất đai.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2. Người có thẩm quyền xử phạt vi phạm hành chính trong lĩnh vực đất đai; Cơ quan, tổ chức, cá nhân có liên quan đến việc xử phạt vi phạm hành chính trong </w:t>
      </w:r>
      <w:r w:rsidRPr="00997638">
        <w:rPr>
          <w:sz w:val="28"/>
          <w:szCs w:val="28"/>
        </w:rPr>
        <w:t> lĩnh vực đất đai.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rPr>
        <w:t>3. Các cơ quan, tổ chức, cá nhân khác có liên quan.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3. Giải thích từ ngữ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1. Trường hợp không có tính khả thi để khôi phục lại tình trạng ban đầu của đất được hiểu là trường hợp không thể dùng hoặc không cần thiết dùng các biện</w:t>
      </w:r>
      <w:r w:rsidR="00D566E0" w:rsidRPr="00997638">
        <w:rPr>
          <w:sz w:val="28"/>
          <w:szCs w:val="28"/>
          <w:shd w:val="clear" w:color="auto" w:fill="FFFFFF"/>
        </w:rPr>
        <w:t xml:space="preserve"> </w:t>
      </w:r>
      <w:r w:rsidRPr="00997638">
        <w:rPr>
          <w:sz w:val="28"/>
          <w:szCs w:val="28"/>
          <w:shd w:val="clear" w:color="auto" w:fill="FFFFFF"/>
        </w:rPr>
        <w:t xml:space="preserve">pháp tác động cơ học, sinh học, hóa học và một số biện pháp kỹ thuật khác để đưa diện tích đất bị vi phạm trở lại có khả năng sử dụng theo mục đích như ban đầu </w:t>
      </w:r>
      <w:r w:rsidRPr="00997638">
        <w:rPr>
          <w:sz w:val="28"/>
          <w:szCs w:val="28"/>
        </w:rPr>
        <w:t>trước khi vi phạm.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2. Mức độ khôi phục lại tình trạng ban đầu của đất trước khi vi phạm được hiểu là việc dùng các biện pháp tác động cơ học, sinh học, hóa học và một số biện pháp kỹ thuật khác để đưa diện tích đất bị vi phạm trở lại có khả năng sử dụng</w:t>
      </w:r>
      <w:r w:rsidRPr="00997638">
        <w:rPr>
          <w:sz w:val="28"/>
          <w:szCs w:val="28"/>
        </w:rPr>
        <w:t> </w:t>
      </w:r>
      <w:r w:rsidRPr="00997638">
        <w:rPr>
          <w:sz w:val="28"/>
          <w:szCs w:val="28"/>
          <w:shd w:val="clear" w:color="auto" w:fill="FFFFFF"/>
        </w:rPr>
        <w:t>theo mục đích như ban đầu trước khi vi phạm.</w:t>
      </w:r>
    </w:p>
    <w:p w:rsidR="00843DEC" w:rsidRPr="00997638" w:rsidRDefault="00843DEC" w:rsidP="005B64BD">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lastRenderedPageBreak/>
        <w:t>Chương II</w:t>
      </w:r>
    </w:p>
    <w:p w:rsidR="00843DEC" w:rsidRPr="00997638" w:rsidRDefault="00843DEC" w:rsidP="005B64BD">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QUY ĐỊNH CỤ THỂ</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4. Hành vi làm suy giảm chất lượng đất </w:t>
      </w:r>
    </w:p>
    <w:p w:rsidR="00843DEC" w:rsidRPr="00997638" w:rsidRDefault="008007D1"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1. Hành vi làm mất hoặc </w:t>
      </w:r>
      <w:r w:rsidR="00843DEC" w:rsidRPr="00997638">
        <w:rPr>
          <w:sz w:val="28"/>
          <w:szCs w:val="28"/>
          <w:shd w:val="clear" w:color="auto" w:fill="FFFFFF"/>
        </w:rPr>
        <w:t xml:space="preserve">giảm độ dày tầng đất đang canh tác: Trường hợp diện tích vi phạm thuộc các thửa đất nông nghiệp bị ảnh hưởng bởi các dự án đang </w:t>
      </w:r>
      <w:r w:rsidR="00843DEC" w:rsidRPr="00997638">
        <w:rPr>
          <w:sz w:val="28"/>
          <w:szCs w:val="28"/>
        </w:rPr>
        <w:t> </w:t>
      </w:r>
      <w:r w:rsidR="00843DEC" w:rsidRPr="00997638">
        <w:rPr>
          <w:sz w:val="28"/>
          <w:szCs w:val="28"/>
          <w:shd w:val="clear" w:color="auto" w:fill="FFFFFF"/>
        </w:rPr>
        <w:t xml:space="preserve">triển khai thực hiện, đã có quy hoạch, không còn tiếp tục sản xuất, canh tác được </w:t>
      </w:r>
      <w:r w:rsidR="00843DEC" w:rsidRPr="00997638">
        <w:rPr>
          <w:sz w:val="28"/>
          <w:szCs w:val="28"/>
        </w:rPr>
        <w:t>nữa do thấp trũng và không có nguồn nước, bị bỏ hoang không canh tác.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2. Hành vi làm thay đổi lớp mặt của đất sản xuất nông nghiệp bằng các loại</w:t>
      </w:r>
      <w:r w:rsidRPr="00997638">
        <w:rPr>
          <w:sz w:val="28"/>
          <w:szCs w:val="28"/>
        </w:rPr>
        <w:t> </w:t>
      </w:r>
      <w:r w:rsidRPr="00997638">
        <w:rPr>
          <w:sz w:val="28"/>
          <w:szCs w:val="28"/>
          <w:shd w:val="clear" w:color="auto" w:fill="FFFFFF"/>
        </w:rPr>
        <w:t>vật liệu, chất thải hoặc đất lẫn cát, sỏi, đá hay loại đất có thành phần khác với loại đất đang sử dụng trước khi vi phạm: Trường hợp diện tích vi phạm thuộc các thửa đất nông nghiệp bị ảnh hưởng bởi các dự án đang triển khai thực hiện, đã có quy</w:t>
      </w:r>
      <w:r w:rsidRPr="00997638">
        <w:rPr>
          <w:sz w:val="28"/>
          <w:szCs w:val="28"/>
        </w:rPr>
        <w:t> </w:t>
      </w:r>
      <w:r w:rsidRPr="00997638">
        <w:rPr>
          <w:sz w:val="28"/>
          <w:szCs w:val="28"/>
          <w:shd w:val="clear" w:color="auto" w:fill="FFFFFF"/>
        </w:rPr>
        <w:t xml:space="preserve">hoạch, không sản xuất được nữa do thấp trũng và không có nguồn nước, bị bỏ </w:t>
      </w:r>
      <w:r w:rsidRPr="00997638">
        <w:rPr>
          <w:sz w:val="28"/>
          <w:szCs w:val="28"/>
        </w:rPr>
        <w:t>hoang không canh tác.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3. Hành vi gây bạc màu, gây xói mòn, rửa trôi đất nông nghiệp mà dẫn đến làm mất hoặc giảm khả năng sử dụng đất đã được xác định: Trường hợp diện tích đất vi phạm đã có quy hoạch, kế hoạch sử dụng đất, quy hoạch chi tiết 1/500 đã được phê duyệt, phù hợp mục đích sử dụng đất được giao, được thuê hoặc phù</w:t>
      </w:r>
      <w:r w:rsidRPr="00997638">
        <w:rPr>
          <w:sz w:val="28"/>
          <w:szCs w:val="28"/>
        </w:rPr>
        <w:t> hợp với dự án đầu tư đã được cơ quan có thẩm quyền chấp thuận.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5. Hành vi làm biến dạng địa hình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1. Hành vi thay đổi độ dốc bề mặt đất: Trường hợp diện tích đất vi phạm</w:t>
      </w:r>
      <w:r w:rsidRPr="00997638">
        <w:rPr>
          <w:sz w:val="28"/>
          <w:szCs w:val="28"/>
        </w:rPr>
        <w:t> </w:t>
      </w:r>
      <w:r w:rsidRPr="00997638">
        <w:rPr>
          <w:sz w:val="28"/>
          <w:szCs w:val="28"/>
          <w:shd w:val="clear" w:color="auto" w:fill="FFFFFF"/>
        </w:rPr>
        <w:t xml:space="preserve">mà hiện nay phù hợp với quy hoạch sử dụng đất, kế hoạch sử dụng đất, quy hoạch chi tiết 1/500 đã được phê duyệt, phù hợp mục đích sử dụng đất được giao, được </w:t>
      </w:r>
      <w:r w:rsidRPr="00997638">
        <w:rPr>
          <w:sz w:val="28"/>
          <w:szCs w:val="28"/>
        </w:rPr>
        <w:t>thuê hoặc phù hợp với dự án đầu tư đã được cơ quan có thẩm quyền chấp thuận.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2. Hành vi hạ thấp bề mặt đất: Trường hợp diện tích đất vi phạm mà hiện nay phù hợp với quy hoạch sử dụng đất, kế hoạch sử dụng đất, quy hoạch chi tiết 1/500 đã được phê duyệt, phù hợp mục đích sử dụng đất được giao, được thuê </w:t>
      </w:r>
      <w:r w:rsidRPr="00997638">
        <w:rPr>
          <w:sz w:val="28"/>
          <w:szCs w:val="28"/>
        </w:rPr>
        <w:t>hoặc phù hợp với dự án đầu tư đã được cơ quan có thẩm quyền chấp thuận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3. Hành vi san lấp đất có mặt nước chuyên dùng </w:t>
      </w:r>
      <w:r w:rsidRPr="00997638">
        <w:rPr>
          <w:i/>
          <w:iCs/>
          <w:sz w:val="28"/>
          <w:szCs w:val="28"/>
          <w:shd w:val="clear" w:color="auto" w:fill="FFFFFF"/>
        </w:rPr>
        <w:t>(trừ hồ thủy lợi)</w:t>
      </w:r>
      <w:r w:rsidRPr="00997638">
        <w:rPr>
          <w:sz w:val="28"/>
          <w:szCs w:val="28"/>
          <w:shd w:val="clear" w:color="auto" w:fill="FFFFFF"/>
        </w:rPr>
        <w:t>: Trường</w:t>
      </w:r>
      <w:r w:rsidRPr="00997638">
        <w:rPr>
          <w:sz w:val="28"/>
          <w:szCs w:val="28"/>
        </w:rPr>
        <w:t> </w:t>
      </w:r>
      <w:r w:rsidRPr="00997638">
        <w:rPr>
          <w:sz w:val="28"/>
          <w:szCs w:val="28"/>
          <w:shd w:val="clear" w:color="auto" w:fill="FFFFFF"/>
        </w:rPr>
        <w:t>hợp diện tích đất vi phạm mà tại thời điểm lập biên bản vi phạm hành chính diện</w:t>
      </w:r>
      <w:r w:rsidRPr="00997638">
        <w:rPr>
          <w:sz w:val="28"/>
          <w:szCs w:val="28"/>
        </w:rPr>
        <w:t> </w:t>
      </w:r>
      <w:r w:rsidRPr="00997638">
        <w:rPr>
          <w:sz w:val="28"/>
          <w:szCs w:val="28"/>
          <w:shd w:val="clear" w:color="auto" w:fill="FFFFFF"/>
        </w:rPr>
        <w:t>tích đất mặt nước chuyên dùng đó không còn cần thiết cho mục đích sử dụng đã</w:t>
      </w:r>
      <w:r w:rsidRPr="00997638">
        <w:rPr>
          <w:sz w:val="28"/>
          <w:szCs w:val="28"/>
        </w:rPr>
        <w:t> được xác định.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4. Hành vi san lấp nâng cao, hạ thấp bề mặt của đất sản xuất nông nghiệp,</w:t>
      </w:r>
      <w:r w:rsidRPr="00997638">
        <w:rPr>
          <w:sz w:val="28"/>
          <w:szCs w:val="28"/>
        </w:rPr>
        <w:t> </w:t>
      </w:r>
      <w:r w:rsidRPr="00997638">
        <w:rPr>
          <w:sz w:val="28"/>
          <w:szCs w:val="28"/>
          <w:shd w:val="clear" w:color="auto" w:fill="FFFFFF"/>
        </w:rPr>
        <w:t>nuôi trồng thủy sản mà làm mất hoặc giảm khả năng sử dụng đất theo mục đích</w:t>
      </w:r>
      <w:r w:rsidRPr="00997638">
        <w:rPr>
          <w:sz w:val="28"/>
          <w:szCs w:val="28"/>
        </w:rPr>
        <w:t> </w:t>
      </w:r>
      <w:r w:rsidRPr="00997638">
        <w:rPr>
          <w:sz w:val="28"/>
          <w:szCs w:val="28"/>
          <w:shd w:val="clear" w:color="auto" w:fill="FFFFFF"/>
        </w:rPr>
        <w:t xml:space="preserve">đã được xác định </w:t>
      </w:r>
      <w:r w:rsidRPr="00997638">
        <w:rPr>
          <w:i/>
          <w:iCs/>
          <w:sz w:val="28"/>
          <w:szCs w:val="28"/>
          <w:shd w:val="clear" w:color="auto" w:fill="FFFFFF"/>
        </w:rPr>
        <w:t>(trừ trường hợp chuyển đổi cơ cấu cây trồng, vật nuôi trên đất trồng lúa sang trồng lúa kết hợp nuôi trồng thủy sản, xây dựng công trình phục</w:t>
      </w:r>
      <w:r w:rsidRPr="00997638">
        <w:rPr>
          <w:i/>
          <w:iCs/>
          <w:sz w:val="28"/>
          <w:szCs w:val="28"/>
        </w:rPr>
        <w:t> </w:t>
      </w:r>
      <w:r w:rsidRPr="00997638">
        <w:rPr>
          <w:i/>
          <w:iCs/>
          <w:sz w:val="28"/>
          <w:szCs w:val="28"/>
          <w:shd w:val="clear" w:color="auto" w:fill="FFFFFF"/>
        </w:rPr>
        <w:t xml:space="preserve">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w:t>
      </w:r>
      <w:r w:rsidRPr="00997638">
        <w:rPr>
          <w:i/>
          <w:iCs/>
          <w:sz w:val="28"/>
          <w:szCs w:val="28"/>
          <w:shd w:val="clear" w:color="auto" w:fill="FFFFFF"/>
        </w:rPr>
        <w:lastRenderedPageBreak/>
        <w:t>hoặc phù hợp</w:t>
      </w:r>
      <w:r w:rsidRPr="00997638">
        <w:rPr>
          <w:i/>
          <w:iCs/>
          <w:sz w:val="28"/>
          <w:szCs w:val="28"/>
        </w:rPr>
        <w:t> </w:t>
      </w:r>
      <w:r w:rsidRPr="00997638">
        <w:rPr>
          <w:i/>
          <w:iCs/>
          <w:sz w:val="28"/>
          <w:szCs w:val="28"/>
          <w:shd w:val="clear" w:color="auto" w:fill="FFFFFF"/>
        </w:rPr>
        <w:t>với dự án đầu tư đã được Ủy ban nhân dân cấp có thẩm quyền giao đất, cho thuê</w:t>
      </w:r>
      <w:r w:rsidRPr="00997638">
        <w:rPr>
          <w:i/>
          <w:iCs/>
          <w:sz w:val="28"/>
          <w:szCs w:val="28"/>
        </w:rPr>
        <w:t> </w:t>
      </w:r>
      <w:r w:rsidRPr="00997638">
        <w:rPr>
          <w:i/>
          <w:iCs/>
          <w:sz w:val="28"/>
          <w:szCs w:val="28"/>
          <w:shd w:val="clear" w:color="auto" w:fill="FFFFFF"/>
        </w:rPr>
        <w:t>đất phê duyệt hoặc chấp thuận)</w:t>
      </w:r>
      <w:r w:rsidRPr="00997638">
        <w:rPr>
          <w:sz w:val="28"/>
          <w:szCs w:val="28"/>
          <w:shd w:val="clear" w:color="auto" w:fill="FFFFFF"/>
        </w:rPr>
        <w:t>: Trường hợp diện tích đất vi phạm phù hợp với</w:t>
      </w:r>
      <w:r w:rsidRPr="00997638">
        <w:rPr>
          <w:sz w:val="28"/>
          <w:szCs w:val="28"/>
        </w:rPr>
        <w:t> </w:t>
      </w:r>
      <w:r w:rsidRPr="00997638">
        <w:rPr>
          <w:sz w:val="28"/>
          <w:szCs w:val="28"/>
          <w:shd w:val="clear" w:color="auto" w:fill="FFFFFF"/>
        </w:rPr>
        <w:t>quy hoạch sử dụng đất, kế hoạch sử dụng đất, quy hoạch chi tiết 1/500 đã được</w:t>
      </w:r>
      <w:r w:rsidRPr="00997638">
        <w:rPr>
          <w:sz w:val="28"/>
          <w:szCs w:val="28"/>
        </w:rPr>
        <w:t> </w:t>
      </w:r>
      <w:r w:rsidRPr="00997638">
        <w:rPr>
          <w:sz w:val="28"/>
          <w:szCs w:val="28"/>
          <w:shd w:val="clear" w:color="auto" w:fill="FFFFFF"/>
        </w:rPr>
        <w:t>phê duyệt, phù hợp mục đích sử dụng đất được giao, được thuê hoặc phù hợp với</w:t>
      </w:r>
      <w:r w:rsidR="005E409A" w:rsidRPr="00997638">
        <w:rPr>
          <w:sz w:val="28"/>
          <w:szCs w:val="28"/>
        </w:rPr>
        <w:t xml:space="preserve"> dự án </w:t>
      </w:r>
      <w:r w:rsidRPr="00997638">
        <w:rPr>
          <w:sz w:val="28"/>
          <w:szCs w:val="28"/>
        </w:rPr>
        <w:t>đầu tư đã được cơ quan có thẩm quyền chấp thuận. </w:t>
      </w:r>
    </w:p>
    <w:p w:rsidR="00843DEC" w:rsidRPr="00997638" w:rsidRDefault="00843DEC" w:rsidP="009C79B3">
      <w:pPr>
        <w:pStyle w:val="NormalWeb"/>
        <w:spacing w:before="120" w:beforeAutospacing="0" w:after="120" w:afterAutospacing="0" w:line="240" w:lineRule="atLeast"/>
        <w:ind w:firstLine="567"/>
        <w:jc w:val="both"/>
        <w:rPr>
          <w:sz w:val="28"/>
          <w:szCs w:val="28"/>
        </w:rPr>
      </w:pPr>
      <w:r w:rsidRPr="00997638">
        <w:rPr>
          <w:b/>
          <w:bCs/>
          <w:sz w:val="28"/>
          <w:szCs w:val="28"/>
        </w:rPr>
        <w:t>Điều 6. Mức độ khôi phục tình trạng ban đầu của đất trước khi vi phạm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Đối với các trường hợp không thuộc trường hợp quy định tại Điều 4, Điều 5 quy định này thì buộc phải khôi phục lại tình trạng ban đầu của đất trước khi vi </w:t>
      </w:r>
      <w:r w:rsidRPr="00997638">
        <w:rPr>
          <w:sz w:val="28"/>
          <w:szCs w:val="28"/>
        </w:rPr>
        <w:t> </w:t>
      </w:r>
      <w:r w:rsidRPr="00997638">
        <w:rPr>
          <w:sz w:val="28"/>
          <w:szCs w:val="28"/>
          <w:shd w:val="clear" w:color="auto" w:fill="FFFFFF"/>
        </w:rPr>
        <w:t>phạm; mức độ khôi phục lại tình trạng ban đầu của đất trước khi vi phạm là phải đảm bảo đưa diện tích đất vi phạm về đúng tình trạng, mục đích ban đầu của đất trước khi vi phạm.</w:t>
      </w:r>
      <w:r w:rsidRPr="00997638">
        <w:rPr>
          <w:sz w:val="28"/>
          <w:szCs w:val="28"/>
        </w:rPr>
        <w:t> </w:t>
      </w:r>
    </w:p>
    <w:p w:rsidR="00843DEC" w:rsidRPr="00997638" w:rsidRDefault="00CC5349"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Tình trạng </w:t>
      </w:r>
      <w:r w:rsidR="00843DEC" w:rsidRPr="00997638">
        <w:rPr>
          <w:sz w:val="28"/>
          <w:szCs w:val="28"/>
          <w:shd w:val="clear" w:color="auto" w:fill="FFFFFF"/>
        </w:rPr>
        <w:t xml:space="preserve">ban đầu của đất trước khi vi phạm và việc xác định tình trạng ban đầu của đất trước khi vi phạm thực hiện theo quy định tại Khoản 2, Điều 7 Nghị định số 123/2024/NĐ-CP ngày 04 tháng 10 năm 2024 của Chính phủ quy </w:t>
      </w:r>
      <w:r w:rsidR="00843DEC" w:rsidRPr="00997638">
        <w:rPr>
          <w:sz w:val="28"/>
          <w:szCs w:val="28"/>
        </w:rPr>
        <w:t>định về xử phạt vi phạm hành chính trong lĩnh vực đất đai. </w:t>
      </w:r>
    </w:p>
    <w:p w:rsidR="00843DEC" w:rsidRPr="00997638" w:rsidRDefault="00843DEC" w:rsidP="005B64BD">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Chương III</w:t>
      </w:r>
    </w:p>
    <w:p w:rsidR="00843DEC" w:rsidRPr="00997638" w:rsidRDefault="00843DEC" w:rsidP="005B64BD">
      <w:pPr>
        <w:pStyle w:val="NormalWeb"/>
        <w:spacing w:before="120" w:beforeAutospacing="0" w:after="120" w:afterAutospacing="0" w:line="240" w:lineRule="atLeast"/>
        <w:ind w:firstLine="567"/>
        <w:jc w:val="center"/>
        <w:rPr>
          <w:sz w:val="28"/>
          <w:szCs w:val="28"/>
        </w:rPr>
      </w:pPr>
      <w:r w:rsidRPr="00997638">
        <w:rPr>
          <w:b/>
          <w:bCs/>
          <w:sz w:val="28"/>
          <w:szCs w:val="28"/>
          <w:shd w:val="clear" w:color="auto" w:fill="FFFFFF"/>
        </w:rPr>
        <w:t>TỔ CHỨC THỰC HIỆN</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7. Trách nhiệm của các cơ quan, đơn vị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1. Trách nhiệm của UBND các xã, phường, thị trấn nơi có diện tích đất vi phạm chịu trách nhiệm xác nhận diện tích đất vi phạm đảm bảo các điều kiện để áp dụng Điều 4, Điều 5 Quy định này khi người có thẩm quyền lập biên bản vi </w:t>
      </w:r>
      <w:r w:rsidRPr="00997638">
        <w:rPr>
          <w:sz w:val="28"/>
          <w:szCs w:val="28"/>
        </w:rPr>
        <w:t>phạm hành chính đề nghị.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2. Chủ tịch Ủy ban nhân dân các cấp, các sở, ngành, tổ chức, đoàn thể có liên quan trong chức năng, nhiệm vụ của mình có trách nhiệm phổ biến, thực hiện nội dung Quy định này; trường hợp các quy định pháp luật cấp trên có quy định</w:t>
      </w:r>
      <w:r w:rsidRPr="00997638">
        <w:rPr>
          <w:sz w:val="28"/>
          <w:szCs w:val="28"/>
        </w:rPr>
        <w:t> </w:t>
      </w:r>
      <w:r w:rsidRPr="00997638">
        <w:rPr>
          <w:sz w:val="28"/>
          <w:szCs w:val="28"/>
          <w:shd w:val="clear" w:color="auto" w:fill="FFFFFF"/>
        </w:rPr>
        <w:t>khác với nội dung trong Quy định này thì áp dụng theo văn bản quy phạm pháp</w:t>
      </w:r>
      <w:r w:rsidRPr="00997638">
        <w:rPr>
          <w:sz w:val="28"/>
          <w:szCs w:val="28"/>
        </w:rPr>
        <w:t> luật cấp trên.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8. Điều khoản chuyển tiếp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1. Trường hợp quyết định xử phạt vi phạm hành chính, quyết định áp dụng biện pháp khắc phục hậu quả buộc khôi phục lại tình trạng ban đầu của đất trước</w:t>
      </w:r>
      <w:r w:rsidRPr="00997638">
        <w:rPr>
          <w:sz w:val="28"/>
          <w:szCs w:val="28"/>
        </w:rPr>
        <w:t> </w:t>
      </w:r>
      <w:r w:rsidRPr="00997638">
        <w:rPr>
          <w:sz w:val="28"/>
          <w:szCs w:val="28"/>
          <w:shd w:val="clear" w:color="auto" w:fill="FFFFFF"/>
        </w:rPr>
        <w:t>khi vi phạm đã ban hành trước ngày Quyết định này có hiệu lực thi hành, nhưng chưa thực hiện hoặc thực hiện chưa xong biện pháp khắc phục hậu quả thì mức</w:t>
      </w:r>
      <w:r w:rsidRPr="00997638">
        <w:rPr>
          <w:sz w:val="28"/>
          <w:szCs w:val="28"/>
        </w:rPr>
        <w:t> </w:t>
      </w:r>
      <w:r w:rsidRPr="00997638">
        <w:rPr>
          <w:sz w:val="28"/>
          <w:szCs w:val="28"/>
          <w:shd w:val="clear" w:color="auto" w:fill="FFFFFF"/>
        </w:rPr>
        <w:t>độ khôi phục lại tình trạng ban đầu của đất như trước khi vi phạm thực hiện theo</w:t>
      </w:r>
      <w:r w:rsidRPr="00997638">
        <w:rPr>
          <w:sz w:val="28"/>
          <w:szCs w:val="28"/>
        </w:rPr>
        <w:t> </w:t>
      </w:r>
      <w:r w:rsidRPr="00997638">
        <w:rPr>
          <w:sz w:val="28"/>
          <w:szCs w:val="28"/>
          <w:shd w:val="clear" w:color="auto" w:fill="FFFFFF"/>
        </w:rPr>
        <w:t>quy định pháp luật tại thời điểm ban hành quyết định xử phạt vi phạm hành chính,</w:t>
      </w:r>
      <w:r w:rsidRPr="00997638">
        <w:rPr>
          <w:sz w:val="28"/>
          <w:szCs w:val="28"/>
        </w:rPr>
        <w:t> quyết định áp dụng biện pháp khắc phục hậu quả.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2. Trường hợp đã lập biên bản vi phạm hành chính trước ngày Quyết định này có hiệu lực thi hành</w:t>
      </w:r>
      <w:bookmarkStart w:id="0" w:name="_GoBack"/>
      <w:bookmarkEnd w:id="0"/>
      <w:r w:rsidRPr="00997638">
        <w:rPr>
          <w:sz w:val="28"/>
          <w:szCs w:val="28"/>
          <w:shd w:val="clear" w:color="auto" w:fill="FFFFFF"/>
        </w:rPr>
        <w:t>, nhưng chưa có quyết định xử phạt hoặc chưa có quyết</w:t>
      </w:r>
      <w:r w:rsidRPr="00997638">
        <w:rPr>
          <w:sz w:val="28"/>
          <w:szCs w:val="28"/>
        </w:rPr>
        <w:t> </w:t>
      </w:r>
      <w:r w:rsidRPr="00997638">
        <w:rPr>
          <w:sz w:val="28"/>
          <w:szCs w:val="28"/>
          <w:shd w:val="clear" w:color="auto" w:fill="FFFFFF"/>
        </w:rPr>
        <w:t xml:space="preserve">định áp dụng biện pháp khắc phục hậu quả buộc khôi phục lại tình trạng </w:t>
      </w:r>
      <w:r w:rsidRPr="00997638">
        <w:rPr>
          <w:sz w:val="28"/>
          <w:szCs w:val="28"/>
          <w:shd w:val="clear" w:color="auto" w:fill="FFFFFF"/>
        </w:rPr>
        <w:lastRenderedPageBreak/>
        <w:t xml:space="preserve">ban đầu của đất trước khi vi phạm thì mức độ khôi phục lại tình trạng ban đầu của đất như </w:t>
      </w:r>
      <w:r w:rsidRPr="00997638">
        <w:rPr>
          <w:sz w:val="28"/>
          <w:szCs w:val="28"/>
        </w:rPr>
        <w:t>trước khi vi phạm thực hiện theo Quyết định này.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b/>
          <w:bCs/>
          <w:sz w:val="28"/>
          <w:szCs w:val="28"/>
        </w:rPr>
        <w:t>Điều 9. Hiệu lực thi hành và tổ chức thực hiện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rPr>
        <w:t>1. Quyết định này có hiệu lực từ ngày 21 tháng 01 năm 2025.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 xml:space="preserve">Quyết định số 20/2024/QĐ-UBND ngày 02 tháng 5 năm 2024 hết hiệu lực </w:t>
      </w:r>
      <w:r w:rsidRPr="00997638">
        <w:rPr>
          <w:sz w:val="28"/>
          <w:szCs w:val="28"/>
        </w:rPr>
        <w:t>kể từ ngày Quyết định này có hiệu lực thi hành. </w:t>
      </w:r>
    </w:p>
    <w:p w:rsidR="00843DEC" w:rsidRPr="00997638" w:rsidRDefault="00843DEC" w:rsidP="005B64BD">
      <w:pPr>
        <w:pStyle w:val="NormalWeb"/>
        <w:spacing w:before="120" w:beforeAutospacing="0" w:after="120" w:afterAutospacing="0" w:line="240" w:lineRule="atLeast"/>
        <w:ind w:firstLine="567"/>
        <w:jc w:val="both"/>
        <w:rPr>
          <w:sz w:val="28"/>
          <w:szCs w:val="28"/>
        </w:rPr>
      </w:pPr>
      <w:r w:rsidRPr="00997638">
        <w:rPr>
          <w:sz w:val="28"/>
          <w:szCs w:val="28"/>
          <w:shd w:val="clear" w:color="auto" w:fill="FFFFFF"/>
        </w:rPr>
        <w:t>2. Trong quá trình thực hiện Quy định này, nếu có khó khăn, vướng mắc,</w:t>
      </w:r>
      <w:r w:rsidRPr="00997638">
        <w:rPr>
          <w:sz w:val="28"/>
          <w:szCs w:val="28"/>
        </w:rPr>
        <w:t> </w:t>
      </w:r>
      <w:r w:rsidRPr="00997638">
        <w:rPr>
          <w:sz w:val="28"/>
          <w:szCs w:val="28"/>
          <w:shd w:val="clear" w:color="auto" w:fill="FFFFFF"/>
        </w:rPr>
        <w:t>các cơ quan, đơn vị, tổ chức, cá nhân có ý kiến gửi về Sở Tài nguyên và Môi trường để tổng hợp, báo cáo đề xuất Ủy ban nhân dân tỉnh kịp thời xem xét, sửa đổi, bổ sung cho phù hợp./.</w:t>
      </w:r>
    </w:p>
    <w:p w:rsidR="00A409BB" w:rsidRPr="00997638" w:rsidRDefault="00A409BB" w:rsidP="00843DEC">
      <w:pPr>
        <w:spacing w:before="120" w:after="120" w:line="240" w:lineRule="atLeast"/>
        <w:ind w:firstLine="567"/>
        <w:rPr>
          <w:szCs w:val="28"/>
        </w:rPr>
      </w:pPr>
    </w:p>
    <w:sectPr w:rsidR="00A409BB" w:rsidRPr="00997638" w:rsidSect="005B64BD">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281" w:rsidRDefault="009F3281" w:rsidP="005B64BD">
      <w:pPr>
        <w:spacing w:after="0" w:line="240" w:lineRule="auto"/>
      </w:pPr>
      <w:r>
        <w:separator/>
      </w:r>
    </w:p>
  </w:endnote>
  <w:endnote w:type="continuationSeparator" w:id="0">
    <w:p w:rsidR="009F3281" w:rsidRDefault="009F3281" w:rsidP="005B6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281" w:rsidRDefault="009F3281" w:rsidP="005B64BD">
      <w:pPr>
        <w:spacing w:after="0" w:line="240" w:lineRule="auto"/>
      </w:pPr>
      <w:r>
        <w:separator/>
      </w:r>
    </w:p>
  </w:footnote>
  <w:footnote w:type="continuationSeparator" w:id="0">
    <w:p w:rsidR="009F3281" w:rsidRDefault="009F3281" w:rsidP="005B6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2867654"/>
      <w:docPartObj>
        <w:docPartGallery w:val="Page Numbers (Top of Page)"/>
        <w:docPartUnique/>
      </w:docPartObj>
    </w:sdtPr>
    <w:sdtEndPr>
      <w:rPr>
        <w:noProof/>
      </w:rPr>
    </w:sdtEndPr>
    <w:sdtContent>
      <w:p w:rsidR="005B64BD" w:rsidRDefault="005B64BD">
        <w:pPr>
          <w:pStyle w:val="Header"/>
          <w:jc w:val="center"/>
        </w:pPr>
        <w:r>
          <w:fldChar w:fldCharType="begin"/>
        </w:r>
        <w:r>
          <w:instrText xml:space="preserve"> PAGE   \* MERGEFORMAT </w:instrText>
        </w:r>
        <w:r>
          <w:fldChar w:fldCharType="separate"/>
        </w:r>
        <w:r w:rsidR="00997638">
          <w:rPr>
            <w:noProof/>
          </w:rPr>
          <w:t>4</w:t>
        </w:r>
        <w:r>
          <w:rPr>
            <w:noProof/>
          </w:rPr>
          <w:fldChar w:fldCharType="end"/>
        </w:r>
      </w:p>
    </w:sdtContent>
  </w:sdt>
  <w:p w:rsidR="005B64BD" w:rsidRDefault="005B64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DEC"/>
    <w:rsid w:val="003D45EB"/>
    <w:rsid w:val="003F141E"/>
    <w:rsid w:val="0051341A"/>
    <w:rsid w:val="005138EB"/>
    <w:rsid w:val="005B64BD"/>
    <w:rsid w:val="005E409A"/>
    <w:rsid w:val="006A7065"/>
    <w:rsid w:val="007E5D81"/>
    <w:rsid w:val="008007D1"/>
    <w:rsid w:val="00843DEC"/>
    <w:rsid w:val="00997638"/>
    <w:rsid w:val="009C79B3"/>
    <w:rsid w:val="009F3281"/>
    <w:rsid w:val="00A409BB"/>
    <w:rsid w:val="00B740FD"/>
    <w:rsid w:val="00C9514D"/>
    <w:rsid w:val="00CC5349"/>
    <w:rsid w:val="00D304D5"/>
    <w:rsid w:val="00D47EFC"/>
    <w:rsid w:val="00D566E0"/>
    <w:rsid w:val="00DD75B4"/>
    <w:rsid w:val="00FE5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3DE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43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B64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4BD"/>
  </w:style>
  <w:style w:type="paragraph" w:styleId="Footer">
    <w:name w:val="footer"/>
    <w:basedOn w:val="Normal"/>
    <w:link w:val="FooterChar"/>
    <w:uiPriority w:val="99"/>
    <w:unhideWhenUsed/>
    <w:rsid w:val="005B64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4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3DE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43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B64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4BD"/>
  </w:style>
  <w:style w:type="paragraph" w:styleId="Footer">
    <w:name w:val="footer"/>
    <w:basedOn w:val="Normal"/>
    <w:link w:val="FooterChar"/>
    <w:uiPriority w:val="99"/>
    <w:unhideWhenUsed/>
    <w:rsid w:val="005B64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80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9246FB-EE0E-4294-9150-B3D7FF632AE6}"/>
</file>

<file path=customXml/itemProps2.xml><?xml version="1.0" encoding="utf-8"?>
<ds:datastoreItem xmlns:ds="http://schemas.openxmlformats.org/officeDocument/2006/customXml" ds:itemID="{B45A969A-6E9A-4257-8797-1A041618B2E5}"/>
</file>

<file path=customXml/itemProps3.xml><?xml version="1.0" encoding="utf-8"?>
<ds:datastoreItem xmlns:ds="http://schemas.openxmlformats.org/officeDocument/2006/customXml" ds:itemID="{DD63CD83-9B20-42A1-A76D-96F61F086879}"/>
</file>

<file path=docProps/app.xml><?xml version="1.0" encoding="utf-8"?>
<Properties xmlns="http://schemas.openxmlformats.org/officeDocument/2006/extended-properties" xmlns:vt="http://schemas.openxmlformats.org/officeDocument/2006/docPropsVTypes">
  <Template>Normal</Template>
  <TotalTime>26</TotalTime>
  <Pages>4</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2025-01-21T07:26:00Z</dcterms:created>
  <dcterms:modified xsi:type="dcterms:W3CDTF">2025-01-22T09:05:00Z</dcterms:modified>
</cp:coreProperties>
</file>