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DCAA78" w14:textId="6B03F55E" w:rsidR="00EA46F2" w:rsidRPr="00EA2E8E" w:rsidRDefault="00EA46F2" w:rsidP="00EA46F2">
      <w:pPr>
        <w:ind w:firstLine="1080"/>
        <w:jc w:val="center"/>
        <w:rPr>
          <w:rFonts w:ascii="Arial" w:eastAsia="Times New Roman" w:hAnsi="Arial" w:cs="Arial"/>
          <w:sz w:val="28"/>
          <w:szCs w:val="28"/>
        </w:rPr>
      </w:pPr>
      <w:r w:rsidRPr="00EA2E8E">
        <w:rPr>
          <w:rFonts w:ascii="Arial" w:eastAsia="Times New Roman" w:hAnsi="Arial" w:cs="Arial"/>
          <w:noProof/>
          <w:sz w:val="28"/>
          <w:szCs w:val="28"/>
        </w:rPr>
        <mc:AlternateContent>
          <mc:Choice Requires="wps">
            <w:drawing>
              <wp:anchor distT="0" distB="0" distL="114300" distR="114300" simplePos="0" relativeHeight="251666432" behindDoc="0" locked="0" layoutInCell="1" allowOverlap="1" wp14:anchorId="77834053" wp14:editId="53291B2A">
                <wp:simplePos x="0" y="0"/>
                <wp:positionH relativeFrom="column">
                  <wp:posOffset>4358640</wp:posOffset>
                </wp:positionH>
                <wp:positionV relativeFrom="paragraph">
                  <wp:posOffset>-348615</wp:posOffset>
                </wp:positionV>
                <wp:extent cx="1619250" cy="26670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47DAC" id="Rectangle 15" o:spid="_x0000_s1026" style="position:absolute;margin-left:343.2pt;margin-top:-27.45pt;width:127.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" stroked="f"/>
            </w:pict>
          </mc:Fallback>
        </mc:AlternateContent>
      </w:r>
      <w:r w:rsidRPr="00EA2E8E">
        <w:rPr>
          <w:rFonts w:ascii="Arial" w:eastAsia="Times New Roman" w:hAnsi="Arial" w:cs="Arial"/>
          <w:noProof/>
          <w:sz w:val="28"/>
          <w:szCs w:val="28"/>
        </w:rPr>
        <mc:AlternateContent>
          <mc:Choice Requires="wps">
            <w:drawing>
              <wp:anchor distT="0" distB="0" distL="114300" distR="114300" simplePos="0" relativeHeight="251665408" behindDoc="0" locked="0" layoutInCell="1" allowOverlap="1" wp14:anchorId="0147B7ED" wp14:editId="5E915A0A">
                <wp:simplePos x="0" y="0"/>
                <wp:positionH relativeFrom="column">
                  <wp:posOffset>-241935</wp:posOffset>
                </wp:positionH>
                <wp:positionV relativeFrom="paragraph">
                  <wp:posOffset>-24765</wp:posOffset>
                </wp:positionV>
                <wp:extent cx="6105525" cy="900112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900112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6B7999" id="Rectangle 14" o:spid="_x0000_s1026" style="position:absolute;margin-left:-19.05pt;margin-top:-1.95pt;width:480.75pt;height:70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" filled="f" strokeweight="3pt"/>
            </w:pict>
          </mc:Fallback>
        </mc:AlternateContent>
      </w:r>
    </w:p>
    <w:p w14:paraId="2384BC13" w14:textId="77777777" w:rsidR="00EA46F2" w:rsidRPr="00EA2E8E" w:rsidRDefault="00EA46F2" w:rsidP="00EA46F2">
      <w:pPr>
        <w:jc w:val="center"/>
        <w:rPr>
          <w:rFonts w:ascii="Arial" w:eastAsia="Times New Roman" w:hAnsi="Arial" w:cs="Arial"/>
          <w:sz w:val="28"/>
          <w:szCs w:val="28"/>
        </w:rPr>
      </w:pPr>
      <w:r w:rsidRPr="00EA2E8E">
        <w:rPr>
          <w:rFonts w:eastAsia="Times New Roman"/>
          <w:noProof/>
          <w:sz w:val="28"/>
        </w:rPr>
        <w:drawing>
          <wp:inline distT="0" distB="0" distL="0" distR="0" wp14:anchorId="7CE9C729" wp14:editId="2F8A71D3">
            <wp:extent cx="1096804" cy="1080000"/>
            <wp:effectExtent l="0" t="0" r="8255" b="6350"/>
            <wp:docPr id="10" name="Picture 10"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6/66/Vietnam_coa.gif"/>
                    <pic:cNvPicPr>
                      <a:picLocks noChangeAspect="1" noChangeArrowheads="1"/>
                    </pic:cNvPicPr>
                  </pic:nvPicPr>
                  <pic:blipFill rotWithShape="1">
                    <a:blip r:embed="rId7">
                      <a:extLst>
                        <a:ext uri="{28A0092B-C50C-407E-A947-70E740481C1C}">
                          <a14:useLocalDpi xmlns:a14="http://schemas.microsoft.com/office/drawing/2010/main" val="0"/>
                        </a:ext>
                      </a:extLst>
                    </a:blip>
                    <a:srcRect l="-885" t="2" r="-563" b="-4443"/>
                    <a:stretch/>
                  </pic:blipFill>
                  <pic:spPr bwMode="auto">
                    <a:xfrm>
                      <a:off x="0" y="0"/>
                      <a:ext cx="1096804"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362FEFC2" w14:textId="77777777" w:rsidR="00EA46F2" w:rsidRPr="00EA2E8E" w:rsidRDefault="00EA46F2" w:rsidP="00EA46F2">
      <w:pPr>
        <w:ind w:firstLine="1080"/>
        <w:jc w:val="center"/>
        <w:rPr>
          <w:rFonts w:ascii="Arial" w:eastAsia="Times New Roman" w:hAnsi="Arial" w:cs="Arial"/>
          <w:sz w:val="28"/>
          <w:szCs w:val="28"/>
        </w:rPr>
      </w:pPr>
    </w:p>
    <w:p w14:paraId="680DAA8F" w14:textId="77777777" w:rsidR="00EA46F2" w:rsidRPr="00EA2E8E" w:rsidRDefault="00EA46F2" w:rsidP="00EA46F2">
      <w:pPr>
        <w:ind w:firstLine="1080"/>
        <w:jc w:val="center"/>
        <w:rPr>
          <w:rFonts w:ascii="Arial" w:eastAsia="Times New Roman" w:hAnsi="Arial" w:cs="Arial"/>
          <w:sz w:val="28"/>
          <w:szCs w:val="28"/>
        </w:rPr>
      </w:pPr>
    </w:p>
    <w:p w14:paraId="6F551BEB" w14:textId="77777777" w:rsidR="00EA46F2" w:rsidRPr="00EA2E8E" w:rsidRDefault="00EA46F2" w:rsidP="00EA46F2">
      <w:pPr>
        <w:ind w:firstLine="1080"/>
        <w:jc w:val="center"/>
        <w:rPr>
          <w:rFonts w:ascii="Arial" w:eastAsia="Times New Roman" w:hAnsi="Arial" w:cs="Arial"/>
          <w:sz w:val="28"/>
          <w:szCs w:val="28"/>
        </w:rPr>
      </w:pPr>
    </w:p>
    <w:p w14:paraId="2F1CFCC2" w14:textId="77777777" w:rsidR="00EA46F2" w:rsidRPr="00EA2E8E" w:rsidRDefault="00EA46F2" w:rsidP="00EA46F2">
      <w:pPr>
        <w:ind w:firstLine="1080"/>
        <w:jc w:val="center"/>
        <w:rPr>
          <w:rFonts w:ascii="Arial" w:eastAsia="Times New Roman" w:hAnsi="Arial" w:cs="Arial"/>
          <w:sz w:val="28"/>
          <w:szCs w:val="28"/>
        </w:rPr>
      </w:pPr>
    </w:p>
    <w:p w14:paraId="06197805" w14:textId="77777777" w:rsidR="00EA46F2" w:rsidRPr="00EA2E8E" w:rsidRDefault="00EA46F2" w:rsidP="00EA46F2">
      <w:pPr>
        <w:rPr>
          <w:rFonts w:ascii="Arial" w:eastAsia="Times New Roman" w:hAnsi="Arial" w:cs="Arial"/>
          <w:sz w:val="28"/>
          <w:szCs w:val="28"/>
        </w:rPr>
      </w:pPr>
    </w:p>
    <w:p w14:paraId="1A1E0D9E" w14:textId="77777777" w:rsidR="00EA46F2" w:rsidRPr="00EA2E8E" w:rsidRDefault="00EA46F2" w:rsidP="00EA46F2">
      <w:pPr>
        <w:jc w:val="center"/>
        <w:rPr>
          <w:rFonts w:ascii="Arial" w:eastAsia="Times New Roman" w:hAnsi="Arial" w:cs="Arial"/>
          <w:sz w:val="28"/>
          <w:szCs w:val="28"/>
        </w:rPr>
      </w:pPr>
      <w:r w:rsidRPr="00EA2E8E">
        <w:rPr>
          <w:rFonts w:ascii="Arial" w:eastAsia="Times New Roman" w:hAnsi="Arial" w:cs="Arial"/>
          <w:sz w:val="28"/>
          <w:szCs w:val="28"/>
        </w:rPr>
        <w:t>CỘNG HÒA XÃ HỘI CHỦ NGHĨA VIỆT NAM</w:t>
      </w:r>
    </w:p>
    <w:p w14:paraId="0DFD29EA" w14:textId="77777777" w:rsidR="00EA46F2" w:rsidRPr="00EA2E8E" w:rsidRDefault="00EA46F2" w:rsidP="00EA46F2">
      <w:pPr>
        <w:jc w:val="center"/>
        <w:rPr>
          <w:rFonts w:ascii="Arial" w:eastAsia="Times New Roman" w:hAnsi="Arial" w:cs="Arial"/>
          <w:sz w:val="28"/>
          <w:szCs w:val="28"/>
        </w:rPr>
      </w:pPr>
    </w:p>
    <w:p w14:paraId="443D9C5F" w14:textId="77777777" w:rsidR="00EA46F2" w:rsidRPr="00EA2E8E" w:rsidRDefault="00EA46F2" w:rsidP="00EA46F2">
      <w:pPr>
        <w:ind w:firstLine="1080"/>
        <w:jc w:val="center"/>
        <w:rPr>
          <w:rFonts w:ascii="Arial" w:eastAsia="Times New Roman" w:hAnsi="Arial" w:cs="Arial"/>
          <w:sz w:val="28"/>
          <w:szCs w:val="28"/>
        </w:rPr>
      </w:pPr>
    </w:p>
    <w:p w14:paraId="0AA4C25B" w14:textId="77777777" w:rsidR="00EA46F2" w:rsidRPr="00EA2E8E" w:rsidRDefault="00EA46F2" w:rsidP="00EA46F2">
      <w:pPr>
        <w:ind w:firstLine="1080"/>
        <w:jc w:val="center"/>
        <w:rPr>
          <w:rFonts w:ascii="Arial" w:eastAsia="Times New Roman" w:hAnsi="Arial" w:cs="Arial"/>
          <w:sz w:val="28"/>
          <w:szCs w:val="28"/>
        </w:rPr>
      </w:pPr>
    </w:p>
    <w:p w14:paraId="6DC0C85D" w14:textId="77777777" w:rsidR="00EA46F2" w:rsidRPr="00EA2E8E" w:rsidRDefault="00EA46F2" w:rsidP="00EA46F2">
      <w:pPr>
        <w:ind w:firstLine="1080"/>
        <w:jc w:val="center"/>
        <w:rPr>
          <w:rFonts w:ascii="Arial" w:eastAsia="Times New Roman" w:hAnsi="Arial" w:cs="Arial"/>
          <w:sz w:val="28"/>
          <w:szCs w:val="28"/>
        </w:rPr>
      </w:pPr>
    </w:p>
    <w:p w14:paraId="17D3978A" w14:textId="77777777" w:rsidR="00EA46F2" w:rsidRPr="00EA2E8E" w:rsidRDefault="00EA46F2" w:rsidP="00EA46F2">
      <w:pPr>
        <w:jc w:val="center"/>
        <w:rPr>
          <w:rFonts w:ascii="Arial" w:eastAsia="Times New Roman" w:hAnsi="Arial" w:cs="Arial"/>
          <w:b/>
          <w:sz w:val="32"/>
          <w:szCs w:val="32"/>
        </w:rPr>
      </w:pPr>
      <w:r w:rsidRPr="00EA2E8E">
        <w:rPr>
          <w:rFonts w:ascii="Arial" w:eastAsia="Times New Roman" w:hAnsi="Arial" w:cs="Arial"/>
          <w:b/>
          <w:sz w:val="32"/>
          <w:szCs w:val="32"/>
        </w:rPr>
        <w:t>QCĐP 1:2024/ĐL</w:t>
      </w:r>
    </w:p>
    <w:p w14:paraId="2B69576F" w14:textId="77777777" w:rsidR="00EA46F2" w:rsidRPr="00EA2E8E" w:rsidRDefault="00EA46F2" w:rsidP="00EA46F2">
      <w:pPr>
        <w:ind w:firstLine="1080"/>
        <w:jc w:val="center"/>
        <w:rPr>
          <w:rFonts w:ascii="Arial" w:eastAsia="Times New Roman" w:hAnsi="Arial" w:cs="Arial"/>
          <w:sz w:val="28"/>
          <w:szCs w:val="28"/>
        </w:rPr>
      </w:pPr>
    </w:p>
    <w:p w14:paraId="034C100D" w14:textId="77777777" w:rsidR="00EA46F2" w:rsidRPr="00EA2E8E" w:rsidRDefault="00EA46F2" w:rsidP="00EA46F2">
      <w:pPr>
        <w:spacing w:before="120" w:after="120"/>
        <w:jc w:val="center"/>
        <w:rPr>
          <w:rFonts w:ascii="Arial" w:eastAsia="Times New Roman" w:hAnsi="Arial" w:cs="Arial"/>
          <w:b/>
          <w:sz w:val="32"/>
          <w:szCs w:val="32"/>
        </w:rPr>
      </w:pPr>
      <w:r w:rsidRPr="00EA2E8E">
        <w:rPr>
          <w:rFonts w:ascii="Arial" w:eastAsia="Times New Roman" w:hAnsi="Arial" w:cs="Arial"/>
          <w:b/>
          <w:sz w:val="32"/>
          <w:szCs w:val="32"/>
        </w:rPr>
        <w:t>QUY CHUẨN KỸ THUẬT ĐỊA PHƯƠNG</w:t>
      </w:r>
    </w:p>
    <w:p w14:paraId="18106438" w14:textId="77777777" w:rsidR="00EA46F2" w:rsidRPr="00EA2E8E" w:rsidRDefault="00EA46F2" w:rsidP="00EA46F2">
      <w:pPr>
        <w:spacing w:before="120" w:after="120"/>
        <w:jc w:val="center"/>
        <w:rPr>
          <w:rFonts w:ascii="Arial" w:eastAsia="Times New Roman" w:hAnsi="Arial" w:cs="Arial"/>
          <w:b/>
          <w:sz w:val="32"/>
          <w:szCs w:val="32"/>
        </w:rPr>
      </w:pPr>
      <w:r w:rsidRPr="00EA2E8E">
        <w:rPr>
          <w:rFonts w:ascii="Arial" w:eastAsia="Times New Roman" w:hAnsi="Arial" w:cs="Arial"/>
          <w:b/>
          <w:sz w:val="32"/>
          <w:szCs w:val="32"/>
        </w:rPr>
        <w:t>VỀ CHẤT LƯỢNG NƯỚC SẠCH SỬ DỤNG CHO</w:t>
      </w:r>
    </w:p>
    <w:p w14:paraId="47E1733D" w14:textId="77777777" w:rsidR="00EA46F2" w:rsidRPr="00EA2E8E" w:rsidRDefault="00EA46F2" w:rsidP="00EA46F2">
      <w:pPr>
        <w:spacing w:before="120" w:after="120"/>
        <w:jc w:val="center"/>
        <w:rPr>
          <w:rFonts w:ascii="Arial" w:eastAsia="Times New Roman" w:hAnsi="Arial" w:cs="Arial"/>
          <w:b/>
          <w:sz w:val="32"/>
          <w:szCs w:val="32"/>
        </w:rPr>
      </w:pPr>
      <w:r w:rsidRPr="00EA2E8E">
        <w:rPr>
          <w:rFonts w:ascii="Arial" w:eastAsia="Times New Roman" w:hAnsi="Arial" w:cs="Arial"/>
          <w:b/>
          <w:sz w:val="32"/>
          <w:szCs w:val="32"/>
        </w:rPr>
        <w:t>MỤC ĐÍCH SINH HOẠT TRÊN ĐỊA BÀN TỈNH ĐẮK LẮK</w:t>
      </w:r>
    </w:p>
    <w:p w14:paraId="2F0ED329" w14:textId="77777777" w:rsidR="00EA46F2" w:rsidRPr="00EA2E8E" w:rsidRDefault="00EA46F2" w:rsidP="00EA46F2">
      <w:pPr>
        <w:spacing w:before="120" w:after="120"/>
        <w:jc w:val="center"/>
        <w:rPr>
          <w:rFonts w:ascii="Arial" w:eastAsia="Times New Roman" w:hAnsi="Arial" w:cs="Arial"/>
          <w:b/>
          <w:sz w:val="32"/>
          <w:szCs w:val="32"/>
        </w:rPr>
      </w:pPr>
    </w:p>
    <w:p w14:paraId="66C7AA3A" w14:textId="77777777" w:rsidR="00EA46F2" w:rsidRPr="00EA2E8E" w:rsidRDefault="00EA46F2" w:rsidP="00EA46F2">
      <w:pPr>
        <w:tabs>
          <w:tab w:val="left" w:pos="3360"/>
        </w:tabs>
        <w:spacing w:before="120"/>
        <w:jc w:val="center"/>
        <w:rPr>
          <w:rFonts w:ascii="Arial" w:eastAsia="Times New Roman" w:hAnsi="Arial" w:cs="Arial"/>
          <w:b/>
          <w:i/>
          <w:sz w:val="28"/>
          <w:szCs w:val="28"/>
        </w:rPr>
      </w:pPr>
      <w:r w:rsidRPr="00EA2E8E">
        <w:rPr>
          <w:rFonts w:ascii="Arial" w:eastAsia="Times New Roman" w:hAnsi="Arial" w:cs="Arial"/>
          <w:b/>
          <w:i/>
          <w:sz w:val="28"/>
          <w:szCs w:val="28"/>
        </w:rPr>
        <w:t xml:space="preserve">Local technical regulation on Domestic Water Quality </w:t>
      </w:r>
    </w:p>
    <w:p w14:paraId="14DA6736" w14:textId="77777777" w:rsidR="00EA46F2" w:rsidRPr="00EA2E8E" w:rsidRDefault="00EA46F2" w:rsidP="00EA46F2">
      <w:pPr>
        <w:tabs>
          <w:tab w:val="left" w:pos="3360"/>
        </w:tabs>
        <w:spacing w:before="120"/>
        <w:jc w:val="center"/>
        <w:rPr>
          <w:rFonts w:ascii="Arial" w:eastAsia="Times New Roman" w:hAnsi="Arial" w:cs="Arial"/>
          <w:b/>
          <w:i/>
          <w:sz w:val="28"/>
          <w:szCs w:val="28"/>
        </w:rPr>
      </w:pPr>
      <w:r w:rsidRPr="00EA2E8E">
        <w:rPr>
          <w:rFonts w:ascii="Arial" w:eastAsia="Times New Roman" w:hAnsi="Arial" w:cs="Arial"/>
          <w:b/>
          <w:i/>
          <w:sz w:val="28"/>
          <w:szCs w:val="28"/>
        </w:rPr>
        <w:t>in Dak Lak Province</w:t>
      </w:r>
    </w:p>
    <w:p w14:paraId="19B64AED" w14:textId="77777777" w:rsidR="00EA46F2" w:rsidRPr="00EA2E8E" w:rsidRDefault="00EA46F2" w:rsidP="00EA46F2">
      <w:pPr>
        <w:tabs>
          <w:tab w:val="left" w:pos="3360"/>
        </w:tabs>
        <w:spacing w:before="120"/>
        <w:jc w:val="center"/>
        <w:rPr>
          <w:rFonts w:ascii="Arial" w:eastAsia="Times New Roman" w:hAnsi="Arial" w:cs="Arial"/>
          <w:b/>
          <w:i/>
          <w:iCs/>
          <w:sz w:val="28"/>
          <w:szCs w:val="28"/>
        </w:rPr>
      </w:pPr>
    </w:p>
    <w:p w14:paraId="01652471" w14:textId="77777777" w:rsidR="00EA46F2" w:rsidRPr="00EA2E8E" w:rsidRDefault="00EA46F2" w:rsidP="00EA46F2">
      <w:pPr>
        <w:tabs>
          <w:tab w:val="left" w:pos="3360"/>
        </w:tabs>
        <w:spacing w:before="120"/>
        <w:jc w:val="center"/>
        <w:rPr>
          <w:rFonts w:ascii="Arial" w:eastAsia="Times New Roman" w:hAnsi="Arial" w:cs="Arial"/>
          <w:b/>
          <w:i/>
          <w:iCs/>
          <w:sz w:val="28"/>
          <w:szCs w:val="28"/>
        </w:rPr>
      </w:pPr>
    </w:p>
    <w:p w14:paraId="2033BB53" w14:textId="7F29E567" w:rsidR="00EA46F2" w:rsidRPr="00EA2E8E" w:rsidRDefault="00EA46F2" w:rsidP="00EA46F2">
      <w:pPr>
        <w:tabs>
          <w:tab w:val="left" w:pos="3360"/>
        </w:tabs>
        <w:spacing w:before="120"/>
        <w:jc w:val="center"/>
        <w:rPr>
          <w:rFonts w:ascii="Arial" w:eastAsia="Times New Roman" w:hAnsi="Arial" w:cs="Arial"/>
          <w:bCs/>
          <w:sz w:val="28"/>
          <w:szCs w:val="28"/>
        </w:rPr>
      </w:pPr>
    </w:p>
    <w:p w14:paraId="7BA62270" w14:textId="77777777" w:rsidR="00EA46F2" w:rsidRPr="00EA2E8E" w:rsidRDefault="00EA46F2" w:rsidP="00EA46F2">
      <w:pPr>
        <w:tabs>
          <w:tab w:val="left" w:pos="3360"/>
        </w:tabs>
        <w:spacing w:before="120"/>
        <w:jc w:val="center"/>
        <w:rPr>
          <w:rFonts w:ascii="Arial" w:eastAsia="Times New Roman" w:hAnsi="Arial" w:cs="Arial"/>
          <w:b/>
          <w:i/>
          <w:iCs/>
          <w:sz w:val="28"/>
          <w:szCs w:val="28"/>
        </w:rPr>
      </w:pPr>
    </w:p>
    <w:p w14:paraId="2F840C60" w14:textId="77777777" w:rsidR="00EA46F2" w:rsidRPr="00EA2E8E" w:rsidRDefault="00EA46F2" w:rsidP="00EA46F2">
      <w:pPr>
        <w:jc w:val="center"/>
        <w:rPr>
          <w:rFonts w:eastAsia="Times New Roman"/>
          <w:sz w:val="28"/>
          <w:szCs w:val="28"/>
        </w:rPr>
      </w:pPr>
    </w:p>
    <w:p w14:paraId="77DB8D79" w14:textId="77777777" w:rsidR="00EA46F2" w:rsidRPr="00EA2E8E" w:rsidRDefault="00EA46F2" w:rsidP="00EA46F2">
      <w:pPr>
        <w:jc w:val="center"/>
        <w:rPr>
          <w:rFonts w:eastAsia="Times New Roman"/>
          <w:sz w:val="28"/>
          <w:szCs w:val="28"/>
        </w:rPr>
      </w:pPr>
    </w:p>
    <w:p w14:paraId="3CCF498D" w14:textId="77777777" w:rsidR="00EA46F2" w:rsidRPr="00EA2E8E" w:rsidRDefault="00EA46F2" w:rsidP="00EA46F2">
      <w:pPr>
        <w:jc w:val="center"/>
        <w:rPr>
          <w:rFonts w:eastAsia="Times New Roman"/>
          <w:sz w:val="28"/>
          <w:szCs w:val="28"/>
        </w:rPr>
      </w:pPr>
    </w:p>
    <w:p w14:paraId="774583F4" w14:textId="77777777" w:rsidR="00EA46F2" w:rsidRPr="00EA2E8E" w:rsidRDefault="00EA46F2" w:rsidP="00EA46F2">
      <w:pPr>
        <w:jc w:val="center"/>
        <w:rPr>
          <w:rFonts w:eastAsia="Times New Roman"/>
          <w:sz w:val="28"/>
          <w:szCs w:val="28"/>
        </w:rPr>
      </w:pPr>
    </w:p>
    <w:p w14:paraId="40E430C2" w14:textId="77777777" w:rsidR="00EA46F2" w:rsidRPr="00EA2E8E" w:rsidRDefault="00EA46F2" w:rsidP="00EA46F2">
      <w:pPr>
        <w:jc w:val="center"/>
        <w:rPr>
          <w:rFonts w:eastAsia="Times New Roman"/>
          <w:b/>
        </w:rPr>
      </w:pPr>
    </w:p>
    <w:p w14:paraId="0D2F6BE7" w14:textId="77777777" w:rsidR="00EA46F2" w:rsidRPr="00EA2E8E" w:rsidRDefault="00EA46F2" w:rsidP="00EA46F2">
      <w:pPr>
        <w:jc w:val="center"/>
        <w:rPr>
          <w:rFonts w:eastAsia="Times New Roman"/>
          <w:b/>
        </w:rPr>
      </w:pPr>
    </w:p>
    <w:p w14:paraId="6F4B4632" w14:textId="77777777" w:rsidR="00EA46F2" w:rsidRPr="00EA2E8E" w:rsidRDefault="00EA46F2" w:rsidP="00EA46F2">
      <w:pPr>
        <w:jc w:val="center"/>
        <w:rPr>
          <w:rFonts w:eastAsia="Times New Roman"/>
          <w:b/>
        </w:rPr>
      </w:pPr>
    </w:p>
    <w:p w14:paraId="35D0DEBB" w14:textId="77777777" w:rsidR="00EA46F2" w:rsidRPr="00EA2E8E" w:rsidRDefault="00EA46F2" w:rsidP="00EA46F2">
      <w:pPr>
        <w:jc w:val="center"/>
        <w:rPr>
          <w:rFonts w:eastAsia="Times New Roman"/>
          <w:b/>
        </w:rPr>
      </w:pPr>
    </w:p>
    <w:p w14:paraId="28FD7B6F" w14:textId="77777777" w:rsidR="00EA46F2" w:rsidRPr="00EA2E8E" w:rsidRDefault="00EA46F2" w:rsidP="00EA46F2">
      <w:pPr>
        <w:jc w:val="center"/>
        <w:rPr>
          <w:rFonts w:eastAsia="Times New Roman"/>
          <w:b/>
        </w:rPr>
      </w:pPr>
    </w:p>
    <w:p w14:paraId="1F752073" w14:textId="77777777" w:rsidR="00EA46F2" w:rsidRPr="00EA2E8E" w:rsidRDefault="00EA46F2" w:rsidP="00EA46F2">
      <w:pPr>
        <w:jc w:val="center"/>
        <w:rPr>
          <w:rFonts w:ascii="Calibri" w:eastAsia="Times New Roman" w:hAnsi="Calibri" w:cs="Calibri"/>
          <w:b/>
        </w:rPr>
      </w:pPr>
    </w:p>
    <w:p w14:paraId="6B6AAE6C" w14:textId="21020B0F" w:rsidR="00EA46F2" w:rsidRPr="00EA2E8E" w:rsidRDefault="00EA46F2" w:rsidP="00EA46F2">
      <w:pPr>
        <w:jc w:val="center"/>
        <w:rPr>
          <w:rFonts w:ascii="Arial" w:eastAsia="Times New Roman" w:hAnsi="Arial" w:cs="Arial"/>
          <w:b/>
        </w:rPr>
        <w:sectPr w:rsidR="00EA46F2" w:rsidRPr="00EA2E8E" w:rsidSect="003C6438">
          <w:headerReference w:type="even" r:id="rId8"/>
          <w:headerReference w:type="default" r:id="rId9"/>
          <w:footerReference w:type="even" r:id="rId10"/>
          <w:footerReference w:type="default" r:id="rId11"/>
          <w:pgSz w:w="11907" w:h="16840" w:code="9"/>
          <w:pgMar w:top="1134" w:right="1134" w:bottom="1134" w:left="1701" w:header="720" w:footer="720" w:gutter="0"/>
          <w:pgNumType w:start="1"/>
          <w:cols w:space="720"/>
          <w:docGrid w:linePitch="360"/>
        </w:sectPr>
      </w:pPr>
      <w:r w:rsidRPr="00EA2E8E">
        <w:rPr>
          <w:rFonts w:ascii="Arial" w:eastAsia="Times New Roman" w:hAnsi="Arial" w:cs="Arial"/>
          <w:noProof/>
        </w:rPr>
        <mc:AlternateContent>
          <mc:Choice Requires="wps">
            <w:drawing>
              <wp:anchor distT="0" distB="0" distL="114300" distR="114300" simplePos="0" relativeHeight="251668480" behindDoc="0" locked="0" layoutInCell="1" allowOverlap="1" wp14:anchorId="3767B7AB" wp14:editId="498C28B2">
                <wp:simplePos x="0" y="0"/>
                <wp:positionH relativeFrom="column">
                  <wp:posOffset>2310765</wp:posOffset>
                </wp:positionH>
                <wp:positionV relativeFrom="paragraph">
                  <wp:posOffset>443865</wp:posOffset>
                </wp:positionV>
                <wp:extent cx="1171575" cy="379095"/>
                <wp:effectExtent l="0" t="0" r="9525" b="190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379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34F30" id="Rectangle 13" o:spid="_x0000_s1026" style="position:absolute;margin-left:181.95pt;margin-top:34.95pt;width:92.25pt;height:2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" stroked="f"/>
            </w:pict>
          </mc:Fallback>
        </mc:AlternateContent>
      </w:r>
      <w:r w:rsidRPr="00EA2E8E">
        <w:rPr>
          <w:rFonts w:ascii="Arial" w:eastAsia="Times New Roman" w:hAnsi="Arial" w:cs="Arial"/>
          <w:noProof/>
        </w:rPr>
        <mc:AlternateContent>
          <mc:Choice Requires="wps">
            <w:drawing>
              <wp:anchor distT="0" distB="0" distL="114300" distR="114300" simplePos="0" relativeHeight="251667456" behindDoc="0" locked="0" layoutInCell="1" allowOverlap="1" wp14:anchorId="20FDFA49" wp14:editId="5953FF16">
                <wp:simplePos x="0" y="0"/>
                <wp:positionH relativeFrom="column">
                  <wp:posOffset>4625340</wp:posOffset>
                </wp:positionH>
                <wp:positionV relativeFrom="paragraph">
                  <wp:posOffset>556260</wp:posOffset>
                </wp:positionV>
                <wp:extent cx="1619250" cy="26670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54DCC" id="Rectangle 12" o:spid="_x0000_s1026" style="position:absolute;margin-left:364.2pt;margin-top:43.8pt;width:127.5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" stroked="f"/>
            </w:pict>
          </mc:Fallback>
        </mc:AlternateContent>
      </w:r>
      <w:r w:rsidRPr="00EA2E8E">
        <w:rPr>
          <w:rFonts w:ascii="Arial" w:eastAsia="Times New Roman" w:hAnsi="Arial" w:cs="Arial"/>
          <w:b/>
        </w:rPr>
        <w:t>Đắk Lắk – 2024</w:t>
      </w:r>
    </w:p>
    <w:p w14:paraId="76B24C7C" w14:textId="0C72D916" w:rsidR="00EA46F2" w:rsidRPr="00EA2E8E" w:rsidRDefault="00EA46F2" w:rsidP="00EA46F2">
      <w:pPr>
        <w:jc w:val="center"/>
        <w:rPr>
          <w:rFonts w:eastAsia="Times New Roman"/>
          <w:b/>
          <w:sz w:val="28"/>
          <w:szCs w:val="28"/>
          <w:lang w:val="es-ES"/>
        </w:rPr>
      </w:pPr>
      <w:r w:rsidRPr="00EA2E8E">
        <w:rPr>
          <w:rFonts w:eastAsia="Times New Roman"/>
          <w:b/>
          <w:noProof/>
          <w:sz w:val="28"/>
          <w:szCs w:val="28"/>
        </w:rPr>
        <w:lastRenderedPageBreak/>
        <mc:AlternateContent>
          <mc:Choice Requires="wps">
            <w:drawing>
              <wp:anchor distT="0" distB="0" distL="114300" distR="114300" simplePos="0" relativeHeight="251669504" behindDoc="0" locked="0" layoutInCell="1" allowOverlap="1" wp14:anchorId="4A777552" wp14:editId="3612DB46">
                <wp:simplePos x="0" y="0"/>
                <wp:positionH relativeFrom="column">
                  <wp:posOffset>-194310</wp:posOffset>
                </wp:positionH>
                <wp:positionV relativeFrom="paragraph">
                  <wp:posOffset>-501015</wp:posOffset>
                </wp:positionV>
                <wp:extent cx="2105025" cy="6096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5025"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5A536" id="Rectangle 11" o:spid="_x0000_s1026" style="position:absolute;margin-left:-15.3pt;margin-top:-39.45pt;width:165.75pt;height: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" stroked="f"/>
            </w:pict>
          </mc:Fallback>
        </mc:AlternateContent>
      </w:r>
    </w:p>
    <w:p w14:paraId="312D1693" w14:textId="77777777" w:rsidR="00EA46F2" w:rsidRPr="00EA2E8E" w:rsidRDefault="00EA46F2" w:rsidP="00EA46F2">
      <w:pPr>
        <w:spacing w:after="120"/>
        <w:jc w:val="center"/>
        <w:rPr>
          <w:rFonts w:eastAsia="Times New Roman"/>
          <w:b/>
          <w:sz w:val="28"/>
          <w:szCs w:val="28"/>
          <w:lang w:val="es-ES"/>
        </w:rPr>
      </w:pPr>
    </w:p>
    <w:p w14:paraId="29C7E40A" w14:textId="77777777" w:rsidR="00EA46F2" w:rsidRPr="00EA2E8E" w:rsidRDefault="00EA46F2" w:rsidP="00EA46F2">
      <w:pPr>
        <w:spacing w:after="120"/>
        <w:jc w:val="center"/>
        <w:rPr>
          <w:rFonts w:eastAsia="Times New Roman"/>
          <w:b/>
          <w:sz w:val="28"/>
          <w:szCs w:val="28"/>
          <w:lang w:val="es-ES"/>
        </w:rPr>
      </w:pPr>
    </w:p>
    <w:p w14:paraId="748416EA" w14:textId="77777777" w:rsidR="00EA46F2" w:rsidRPr="00EA2E8E" w:rsidRDefault="00EA46F2" w:rsidP="00EA46F2">
      <w:pPr>
        <w:spacing w:after="120"/>
        <w:jc w:val="center"/>
        <w:rPr>
          <w:rFonts w:eastAsia="Times New Roman"/>
          <w:b/>
          <w:sz w:val="28"/>
          <w:szCs w:val="28"/>
          <w:lang w:val="es-ES"/>
        </w:rPr>
      </w:pPr>
    </w:p>
    <w:p w14:paraId="0A70138F" w14:textId="77777777" w:rsidR="00EA46F2" w:rsidRPr="00EA2E8E" w:rsidRDefault="00EA46F2" w:rsidP="00EA46F2">
      <w:pPr>
        <w:spacing w:after="120"/>
        <w:jc w:val="center"/>
        <w:rPr>
          <w:rFonts w:eastAsia="Times New Roman"/>
          <w:b/>
          <w:sz w:val="28"/>
          <w:szCs w:val="28"/>
          <w:lang w:val="es-ES"/>
        </w:rPr>
      </w:pPr>
    </w:p>
    <w:p w14:paraId="08AB14DE" w14:textId="77777777" w:rsidR="00EA46F2" w:rsidRPr="00EA2E8E" w:rsidRDefault="00EA46F2" w:rsidP="00EA46F2">
      <w:pPr>
        <w:spacing w:after="120"/>
        <w:jc w:val="center"/>
        <w:rPr>
          <w:rFonts w:eastAsia="Times New Roman"/>
          <w:b/>
          <w:sz w:val="28"/>
          <w:szCs w:val="28"/>
          <w:lang w:val="es-ES"/>
        </w:rPr>
      </w:pPr>
    </w:p>
    <w:p w14:paraId="264C39CE" w14:textId="77777777" w:rsidR="00EA46F2" w:rsidRPr="00EA2E8E" w:rsidRDefault="00EA46F2" w:rsidP="00EA46F2">
      <w:pPr>
        <w:spacing w:after="120"/>
        <w:jc w:val="center"/>
        <w:rPr>
          <w:rFonts w:eastAsia="Times New Roman"/>
          <w:b/>
          <w:sz w:val="28"/>
          <w:szCs w:val="28"/>
          <w:lang w:val="es-ES"/>
        </w:rPr>
      </w:pPr>
    </w:p>
    <w:p w14:paraId="55524D4E" w14:textId="77777777" w:rsidR="00EA46F2" w:rsidRPr="00EA2E8E" w:rsidRDefault="00EA46F2" w:rsidP="00EA46F2">
      <w:pPr>
        <w:spacing w:after="120"/>
        <w:jc w:val="center"/>
        <w:rPr>
          <w:rFonts w:eastAsia="Times New Roman"/>
          <w:b/>
          <w:sz w:val="28"/>
          <w:szCs w:val="28"/>
          <w:lang w:val="es-ES"/>
        </w:rPr>
      </w:pPr>
    </w:p>
    <w:p w14:paraId="516C8F63" w14:textId="77777777" w:rsidR="00EA46F2" w:rsidRPr="00EA2E8E" w:rsidRDefault="00EA46F2" w:rsidP="00EA46F2">
      <w:pPr>
        <w:spacing w:after="120"/>
        <w:jc w:val="both"/>
        <w:rPr>
          <w:rFonts w:eastAsia="Times New Roman"/>
          <w:bCs/>
          <w:sz w:val="28"/>
          <w:szCs w:val="28"/>
          <w:lang w:val="es-ES"/>
        </w:rPr>
      </w:pPr>
    </w:p>
    <w:p w14:paraId="4CC5B1F0" w14:textId="77777777" w:rsidR="00EA46F2" w:rsidRPr="00EA2E8E" w:rsidRDefault="00EA46F2" w:rsidP="00EA46F2">
      <w:pPr>
        <w:spacing w:after="120"/>
        <w:jc w:val="both"/>
        <w:rPr>
          <w:rFonts w:ascii="Arial" w:eastAsia="Times New Roman" w:hAnsi="Arial" w:cs="Arial"/>
          <w:b/>
        </w:rPr>
      </w:pPr>
      <w:r w:rsidRPr="00EA2E8E">
        <w:rPr>
          <w:rFonts w:eastAsia="Times New Roman"/>
          <w:bCs/>
          <w:sz w:val="28"/>
          <w:szCs w:val="28"/>
          <w:lang w:val="es-ES"/>
        </w:rPr>
        <w:tab/>
      </w:r>
      <w:r w:rsidRPr="00EA2E8E">
        <w:rPr>
          <w:rFonts w:ascii="Arial" w:eastAsia="Times New Roman" w:hAnsi="Arial" w:cs="Arial"/>
          <w:b/>
          <w:bCs/>
        </w:rPr>
        <w:t>Lời nói đầu</w:t>
      </w:r>
    </w:p>
    <w:p w14:paraId="57483062" w14:textId="011341F6" w:rsidR="00EA46F2" w:rsidRPr="00EA2E8E" w:rsidRDefault="00EA46F2" w:rsidP="00EA46F2">
      <w:pPr>
        <w:spacing w:after="120"/>
        <w:jc w:val="both"/>
        <w:rPr>
          <w:rFonts w:ascii="Arial" w:eastAsia="Times New Roman" w:hAnsi="Arial" w:cs="Arial"/>
        </w:rPr>
      </w:pPr>
      <w:r w:rsidRPr="00EA2E8E">
        <w:rPr>
          <w:rFonts w:ascii="Arial" w:eastAsia="Times New Roman" w:hAnsi="Arial" w:cs="Arial"/>
        </w:rPr>
        <w:tab/>
        <w:t xml:space="preserve">QCĐP 1:2024/ĐL về chất lượng nước sạch sử dụng cho mục đích sinh hoạt trên địa bàn tỉnh Đắk Lắk do Ban soạn thảo biên soạn trên cơ sở quy định giao quyền tại QCVN 01:2018/BYT, Sở Y tế trình duyệt, Uỷ ban nhân dân tỉnh Đắk Lắk ban hành theo Quyết định số  </w:t>
      </w:r>
      <w:r w:rsidR="00325BB2">
        <w:rPr>
          <w:rFonts w:ascii="Arial" w:eastAsia="Times New Roman" w:hAnsi="Arial" w:cs="Arial"/>
        </w:rPr>
        <w:t>26</w:t>
      </w:r>
      <w:r w:rsidRPr="00EA2E8E">
        <w:rPr>
          <w:rFonts w:ascii="Arial" w:eastAsia="Times New Roman" w:hAnsi="Arial" w:cs="Arial"/>
        </w:rPr>
        <w:t xml:space="preserve">/2024/QĐ-UBND ngày </w:t>
      </w:r>
      <w:r w:rsidR="00325BB2">
        <w:rPr>
          <w:rFonts w:ascii="Arial" w:eastAsia="Times New Roman" w:hAnsi="Arial" w:cs="Arial"/>
        </w:rPr>
        <w:t>24</w:t>
      </w:r>
      <w:r w:rsidRPr="00EA2E8E">
        <w:rPr>
          <w:rFonts w:ascii="Arial" w:eastAsia="Times New Roman" w:hAnsi="Arial" w:cs="Arial"/>
        </w:rPr>
        <w:t xml:space="preserve"> tháng </w:t>
      </w:r>
      <w:r w:rsidR="00325BB2">
        <w:rPr>
          <w:rFonts w:ascii="Arial" w:eastAsia="Times New Roman" w:hAnsi="Arial" w:cs="Arial"/>
        </w:rPr>
        <w:t>6</w:t>
      </w:r>
      <w:r w:rsidRPr="00EA2E8E">
        <w:rPr>
          <w:rFonts w:ascii="Arial" w:eastAsia="Times New Roman" w:hAnsi="Arial" w:cs="Arial"/>
        </w:rPr>
        <w:t xml:space="preserve">  năm 2024.</w:t>
      </w:r>
    </w:p>
    <w:p w14:paraId="07750489" w14:textId="77777777" w:rsidR="00EA46F2" w:rsidRPr="00EA2E8E" w:rsidRDefault="00EA46F2" w:rsidP="00EA46F2">
      <w:pPr>
        <w:keepNext/>
        <w:jc w:val="center"/>
        <w:outlineLvl w:val="4"/>
        <w:rPr>
          <w:rFonts w:ascii="Arial" w:eastAsia="Times New Roman" w:hAnsi="Arial" w:cs="Arial"/>
          <w:b/>
          <w:lang w:val="es-ES"/>
        </w:rPr>
        <w:sectPr w:rsidR="00EA46F2" w:rsidRPr="00EA2E8E" w:rsidSect="003C6438">
          <w:pgSz w:w="11907" w:h="16840" w:code="9"/>
          <w:pgMar w:top="1134" w:right="1134" w:bottom="1134" w:left="1701" w:header="720" w:footer="720" w:gutter="0"/>
          <w:pgNumType w:start="1"/>
          <w:cols w:space="720"/>
          <w:docGrid w:linePitch="381"/>
        </w:sectPr>
      </w:pPr>
    </w:p>
    <w:p w14:paraId="2F3BA295" w14:textId="77777777" w:rsidR="00EA46F2" w:rsidRPr="00EA2E8E" w:rsidRDefault="00EA46F2" w:rsidP="00EA46F2">
      <w:pPr>
        <w:keepNext/>
        <w:jc w:val="center"/>
        <w:outlineLvl w:val="4"/>
        <w:rPr>
          <w:rFonts w:ascii="Arial" w:eastAsia="Times New Roman" w:hAnsi="Arial" w:cs="Arial"/>
          <w:b/>
          <w:lang w:val="es-ES"/>
        </w:rPr>
      </w:pPr>
      <w:r w:rsidRPr="00EA2E8E">
        <w:rPr>
          <w:rFonts w:ascii="Arial" w:eastAsia="Times New Roman" w:hAnsi="Arial" w:cs="Arial"/>
          <w:b/>
          <w:lang w:val="es-ES"/>
        </w:rPr>
        <w:lastRenderedPageBreak/>
        <w:t xml:space="preserve">QUY CHUẨN KỸ THUẬT ĐỊA PHƯƠNG VỀ CHẤT LƯỢNG NƯỚC SẠCH </w:t>
      </w:r>
    </w:p>
    <w:p w14:paraId="1DD90B6B" w14:textId="39977057" w:rsidR="00EA46F2" w:rsidRPr="00EA2E8E" w:rsidRDefault="00EA46F2" w:rsidP="00EA46F2">
      <w:pPr>
        <w:keepNext/>
        <w:jc w:val="center"/>
        <w:outlineLvl w:val="4"/>
        <w:rPr>
          <w:rFonts w:ascii="Arial" w:eastAsia="Times New Roman" w:hAnsi="Arial" w:cs="Arial"/>
          <w:b/>
          <w:lang w:val="es-ES"/>
        </w:rPr>
      </w:pPr>
      <w:r w:rsidRPr="00EA2E8E">
        <w:rPr>
          <w:rFonts w:ascii="Arial" w:eastAsia="Times New Roman" w:hAnsi="Arial" w:cs="Arial"/>
          <w:b/>
          <w:lang w:val="es-ES"/>
        </w:rPr>
        <w:t>SỬ DỤNG CHO MỤC ĐÍCH SINH HOẠT</w:t>
      </w:r>
    </w:p>
    <w:p w14:paraId="2A97C0D1" w14:textId="77777777" w:rsidR="00EA46F2" w:rsidRPr="00EA2E8E" w:rsidRDefault="00EA46F2" w:rsidP="00EA46F2">
      <w:pPr>
        <w:keepNext/>
        <w:jc w:val="center"/>
        <w:outlineLvl w:val="4"/>
        <w:rPr>
          <w:rFonts w:ascii="Arial" w:eastAsia="Times New Roman" w:hAnsi="Arial" w:cs="Arial"/>
          <w:b/>
        </w:rPr>
      </w:pPr>
      <w:r w:rsidRPr="00EA2E8E">
        <w:rPr>
          <w:rFonts w:ascii="Arial" w:eastAsia="Times New Roman" w:hAnsi="Arial" w:cs="Arial"/>
          <w:b/>
          <w:lang w:val="es-ES"/>
        </w:rPr>
        <w:t>TRÊN ĐỊA BÀN TỈNH ĐẮK LẮK</w:t>
      </w:r>
    </w:p>
    <w:p w14:paraId="1ACCED91" w14:textId="77777777" w:rsidR="00EA46F2" w:rsidRPr="00EA2E8E" w:rsidRDefault="00EA46F2" w:rsidP="00EA46F2">
      <w:pPr>
        <w:keepNext/>
        <w:spacing w:before="120"/>
        <w:jc w:val="both"/>
        <w:outlineLvl w:val="4"/>
        <w:rPr>
          <w:rFonts w:ascii="Arial" w:eastAsia="Times New Roman" w:hAnsi="Arial" w:cs="Arial"/>
          <w:i/>
        </w:rPr>
      </w:pPr>
    </w:p>
    <w:p w14:paraId="587662F6" w14:textId="4D795631" w:rsidR="00697CC2" w:rsidRPr="00EA2E8E" w:rsidRDefault="00697CC2" w:rsidP="00EA46F2">
      <w:pPr>
        <w:keepNext/>
        <w:spacing w:before="120"/>
        <w:jc w:val="center"/>
        <w:outlineLvl w:val="2"/>
        <w:rPr>
          <w:rFonts w:ascii="Arial" w:eastAsia="Times New Roman" w:hAnsi="Arial" w:cs="Arial"/>
          <w:b/>
          <w:bCs/>
        </w:rPr>
      </w:pPr>
      <w:bookmarkStart w:id="0" w:name="_Toc519667200"/>
      <w:bookmarkStart w:id="1" w:name="_Toc519671419"/>
      <w:bookmarkStart w:id="2" w:name="_Toc519671494"/>
      <w:bookmarkStart w:id="3" w:name="_Toc519672542"/>
      <w:bookmarkStart w:id="4" w:name="_Toc519756965"/>
      <w:bookmarkStart w:id="5" w:name="_Toc519758019"/>
      <w:bookmarkStart w:id="6" w:name="_Toc519758119"/>
      <w:bookmarkStart w:id="7" w:name="_Toc519845566"/>
      <w:r w:rsidRPr="00EA2E8E">
        <w:rPr>
          <w:rFonts w:ascii="Arial" w:eastAsia="Times New Roman" w:hAnsi="Arial" w:cs="Arial"/>
          <w:b/>
          <w:bCs/>
        </w:rPr>
        <w:t xml:space="preserve">Chương </w:t>
      </w:r>
      <w:r w:rsidR="006B72F5" w:rsidRPr="00EA2E8E">
        <w:rPr>
          <w:rFonts w:ascii="Arial" w:eastAsia="Times New Roman" w:hAnsi="Arial" w:cs="Arial"/>
          <w:b/>
          <w:bCs/>
        </w:rPr>
        <w:t>I</w:t>
      </w:r>
    </w:p>
    <w:p w14:paraId="42C28CC5" w14:textId="2F187612" w:rsidR="00EA46F2" w:rsidRPr="00EA2E8E" w:rsidRDefault="00EA46F2" w:rsidP="00EA46F2">
      <w:pPr>
        <w:keepNext/>
        <w:spacing w:before="120"/>
        <w:jc w:val="center"/>
        <w:outlineLvl w:val="2"/>
        <w:rPr>
          <w:rFonts w:ascii="Arial" w:eastAsia="Times New Roman" w:hAnsi="Arial" w:cs="Arial"/>
          <w:b/>
          <w:bCs/>
        </w:rPr>
      </w:pPr>
      <w:r w:rsidRPr="00EA2E8E">
        <w:rPr>
          <w:rFonts w:ascii="Arial" w:eastAsia="Times New Roman" w:hAnsi="Arial" w:cs="Arial"/>
          <w:b/>
          <w:bCs/>
        </w:rPr>
        <w:t>QUY ĐỊNH CHUNG</w:t>
      </w:r>
    </w:p>
    <w:p w14:paraId="3C9F4B24" w14:textId="1F010A3A" w:rsidR="00EA46F2" w:rsidRPr="00EA2E8E" w:rsidRDefault="00EA46F2" w:rsidP="00EA46F2">
      <w:pPr>
        <w:keepNext/>
        <w:spacing w:before="120"/>
        <w:jc w:val="both"/>
        <w:outlineLvl w:val="2"/>
        <w:rPr>
          <w:rFonts w:ascii="Arial" w:eastAsia="Times New Roman" w:hAnsi="Arial" w:cs="Arial"/>
          <w:b/>
          <w:bCs/>
        </w:rPr>
      </w:pPr>
      <w:r w:rsidRPr="00EA2E8E">
        <w:rPr>
          <w:rFonts w:ascii="Arial" w:eastAsia="Times New Roman" w:hAnsi="Arial" w:cs="Arial"/>
          <w:b/>
          <w:bCs/>
        </w:rPr>
        <w:tab/>
      </w:r>
      <w:r w:rsidR="00697CC2" w:rsidRPr="00EA2E8E">
        <w:rPr>
          <w:rFonts w:ascii="Arial" w:eastAsia="Times New Roman" w:hAnsi="Arial" w:cs="Arial"/>
          <w:b/>
          <w:bCs/>
        </w:rPr>
        <w:t xml:space="preserve">Điều </w:t>
      </w:r>
      <w:r w:rsidRPr="00EA2E8E">
        <w:rPr>
          <w:rFonts w:ascii="Arial" w:eastAsia="Times New Roman" w:hAnsi="Arial" w:cs="Arial"/>
          <w:b/>
          <w:bCs/>
        </w:rPr>
        <w:t>1. Phạm vi điều chỉnh</w:t>
      </w:r>
      <w:bookmarkEnd w:id="0"/>
      <w:bookmarkEnd w:id="1"/>
      <w:bookmarkEnd w:id="2"/>
      <w:bookmarkEnd w:id="3"/>
      <w:bookmarkEnd w:id="4"/>
      <w:bookmarkEnd w:id="5"/>
      <w:bookmarkEnd w:id="6"/>
      <w:bookmarkEnd w:id="7"/>
    </w:p>
    <w:p w14:paraId="46127B4B" w14:textId="77777777" w:rsidR="00EA46F2" w:rsidRPr="00EA2E8E" w:rsidRDefault="00EA46F2" w:rsidP="00EA46F2">
      <w:pPr>
        <w:keepNext/>
        <w:spacing w:before="120" w:line="276" w:lineRule="auto"/>
        <w:jc w:val="both"/>
        <w:outlineLvl w:val="3"/>
        <w:rPr>
          <w:rFonts w:ascii="Arial" w:eastAsia="Times New Roman" w:hAnsi="Arial" w:cs="Arial"/>
          <w:bCs/>
        </w:rPr>
      </w:pPr>
      <w:r w:rsidRPr="00EA2E8E">
        <w:rPr>
          <w:rFonts w:ascii="Arial" w:eastAsia="Times New Roman" w:hAnsi="Arial" w:cs="Arial"/>
          <w:bCs/>
        </w:rPr>
        <w:tab/>
        <w:t xml:space="preserve">Quy chuẩn này quy định mức giới hạn các thông số chất lượng đối với nước sạch sử dụng cho mục đích sinh hoạt trên địa bàn tỉnh Đắk Lắk. </w:t>
      </w:r>
    </w:p>
    <w:p w14:paraId="4E10D692" w14:textId="7EA0988C" w:rsidR="00EA46F2" w:rsidRPr="00EA2E8E" w:rsidRDefault="00EA46F2" w:rsidP="00EA46F2">
      <w:pPr>
        <w:keepNext/>
        <w:spacing w:before="120" w:line="276" w:lineRule="auto"/>
        <w:jc w:val="both"/>
        <w:outlineLvl w:val="3"/>
        <w:rPr>
          <w:rFonts w:ascii="Arial" w:eastAsia="Times New Roman" w:hAnsi="Arial" w:cs="Arial"/>
          <w:b/>
          <w:bCs/>
        </w:rPr>
      </w:pPr>
      <w:r w:rsidRPr="00EA2E8E">
        <w:rPr>
          <w:rFonts w:ascii="Arial" w:eastAsia="Times New Roman" w:hAnsi="Arial" w:cs="Arial"/>
          <w:bCs/>
        </w:rPr>
        <w:tab/>
      </w:r>
      <w:bookmarkStart w:id="8" w:name="_Toc519667201"/>
      <w:bookmarkStart w:id="9" w:name="_Toc519671420"/>
      <w:bookmarkStart w:id="10" w:name="_Toc519671495"/>
      <w:bookmarkStart w:id="11" w:name="_Toc519672543"/>
      <w:bookmarkStart w:id="12" w:name="_Toc519756966"/>
      <w:bookmarkStart w:id="13" w:name="_Toc519758020"/>
      <w:bookmarkStart w:id="14" w:name="_Toc519758120"/>
      <w:bookmarkStart w:id="15" w:name="_Toc519845567"/>
      <w:r w:rsidR="00697CC2" w:rsidRPr="00EA2E8E">
        <w:rPr>
          <w:rFonts w:ascii="Arial" w:eastAsia="Times New Roman" w:hAnsi="Arial" w:cs="Arial"/>
          <w:b/>
          <w:bCs/>
        </w:rPr>
        <w:t xml:space="preserve">Điều </w:t>
      </w:r>
      <w:r w:rsidRPr="00EA2E8E">
        <w:rPr>
          <w:rFonts w:ascii="Arial" w:eastAsia="Times New Roman" w:hAnsi="Arial" w:cs="Arial"/>
          <w:b/>
          <w:bCs/>
        </w:rPr>
        <w:t>2. Đối tượng áp dụng</w:t>
      </w:r>
      <w:bookmarkEnd w:id="8"/>
      <w:bookmarkEnd w:id="9"/>
      <w:bookmarkEnd w:id="10"/>
      <w:bookmarkEnd w:id="11"/>
      <w:bookmarkEnd w:id="12"/>
      <w:bookmarkEnd w:id="13"/>
      <w:bookmarkEnd w:id="14"/>
      <w:bookmarkEnd w:id="15"/>
    </w:p>
    <w:p w14:paraId="77046F36" w14:textId="671C12ED" w:rsidR="00EA46F2" w:rsidRPr="00EA2E8E" w:rsidRDefault="00697CC2" w:rsidP="00EA46F2">
      <w:pPr>
        <w:keepNext/>
        <w:spacing w:before="120" w:line="276" w:lineRule="auto"/>
        <w:jc w:val="both"/>
        <w:outlineLvl w:val="3"/>
        <w:rPr>
          <w:rFonts w:ascii="Arial" w:eastAsia="Times New Roman" w:hAnsi="Arial" w:cs="Arial"/>
          <w:bCs/>
        </w:rPr>
      </w:pPr>
      <w:r w:rsidRPr="00EA2E8E">
        <w:rPr>
          <w:rFonts w:ascii="Arial" w:eastAsia="Times New Roman" w:hAnsi="Arial" w:cs="Arial"/>
          <w:bCs/>
        </w:rPr>
        <w:tab/>
      </w:r>
      <w:r w:rsidR="00EA46F2" w:rsidRPr="00EA2E8E">
        <w:rPr>
          <w:rFonts w:ascii="Arial" w:eastAsia="Times New Roman" w:hAnsi="Arial" w:cs="Arial"/>
          <w:bCs/>
        </w:rPr>
        <w:t>1.</w:t>
      </w:r>
      <w:r w:rsidRPr="00EA2E8E">
        <w:rPr>
          <w:rFonts w:ascii="Arial" w:eastAsia="Times New Roman" w:hAnsi="Arial" w:cs="Arial"/>
          <w:bCs/>
        </w:rPr>
        <w:t xml:space="preserve"> </w:t>
      </w:r>
      <w:r w:rsidR="00EA46F2" w:rsidRPr="00EA2E8E">
        <w:rPr>
          <w:rFonts w:ascii="Arial" w:eastAsia="Times New Roman" w:hAnsi="Arial" w:cs="Arial"/>
          <w:bCs/>
        </w:rPr>
        <w:t>Quy chuẩn này được áp dụng đối với tổ chức, cá nhân thực hiện một phần hoặc tất cả các hoạt động khai thác, sản xuất, truyền dẫn, bán buôn, bán lẻ nước sạch (sau đây gọi tắt là đơn vị cấp nước); các cơ quan quản lý nhà nước về thanh tra, kiểm tra, giám sát chất lượng nước sạch</w:t>
      </w:r>
      <w:r w:rsidR="00EA46F2" w:rsidRPr="00EA2E8E">
        <w:rPr>
          <w:rFonts w:ascii="Arial" w:eastAsia="Times New Roman" w:hAnsi="Arial" w:cs="Arial"/>
          <w:bCs/>
          <w:lang w:val="vi-VN"/>
        </w:rPr>
        <w:t>; các phòng thử nghiệm</w:t>
      </w:r>
      <w:r w:rsidR="00EA46F2" w:rsidRPr="00EA2E8E">
        <w:rPr>
          <w:rFonts w:ascii="Arial" w:eastAsia="Times New Roman" w:hAnsi="Arial" w:cs="Arial"/>
          <w:bCs/>
        </w:rPr>
        <w:t xml:space="preserve"> và tổ chức chứng nhận</w:t>
      </w:r>
      <w:r w:rsidR="00EA46F2" w:rsidRPr="00EA2E8E">
        <w:rPr>
          <w:rFonts w:ascii="Arial" w:eastAsia="Times New Roman" w:hAnsi="Arial" w:cs="Arial"/>
          <w:bCs/>
          <w:lang w:val="vi-VN"/>
        </w:rPr>
        <w:t xml:space="preserve"> các thông số chất lượng nước</w:t>
      </w:r>
      <w:r w:rsidR="00EA46F2" w:rsidRPr="00EA2E8E">
        <w:rPr>
          <w:rFonts w:ascii="Arial" w:eastAsia="Times New Roman" w:hAnsi="Arial" w:cs="Arial"/>
          <w:bCs/>
        </w:rPr>
        <w:t xml:space="preserve"> trên địa bàn tỉnh Đắk Lắk.</w:t>
      </w:r>
    </w:p>
    <w:p w14:paraId="002B5219" w14:textId="0BE73F12" w:rsidR="00EA46F2" w:rsidRPr="00EA2E8E" w:rsidRDefault="00697CC2" w:rsidP="00EA46F2">
      <w:pPr>
        <w:keepNext/>
        <w:spacing w:before="120" w:line="276" w:lineRule="auto"/>
        <w:jc w:val="both"/>
        <w:outlineLvl w:val="3"/>
        <w:rPr>
          <w:rFonts w:ascii="Arial" w:eastAsia="Times New Roman" w:hAnsi="Arial" w:cs="Arial"/>
          <w:bCs/>
        </w:rPr>
      </w:pPr>
      <w:r w:rsidRPr="00EA2E8E">
        <w:rPr>
          <w:rFonts w:ascii="Arial" w:eastAsia="Times New Roman" w:hAnsi="Arial" w:cs="Arial"/>
          <w:bCs/>
        </w:rPr>
        <w:tab/>
        <w:t xml:space="preserve">2. </w:t>
      </w:r>
      <w:r w:rsidR="00EA46F2" w:rsidRPr="00EA2E8E">
        <w:rPr>
          <w:rFonts w:ascii="Arial" w:eastAsia="Times New Roman" w:hAnsi="Arial" w:cs="Arial"/>
          <w:bCs/>
        </w:rPr>
        <w:t>Đơn vị cung cấp nước sạch từ các tỉnh, thành lân cận (không được thành lập, không có trụ sở hoạt động tại tỉnh hoặc nguồn nước khai thác đầu vào không nằm trên địa bàn tỉnh Đắk Lắk) có hoạt động cung cấp nước sạch cho tỉnh Đắk Lắk không áp dụng Quy chuẩn này mà áp dụng theo QCVN 01-1:2018/BYT hoặc quy chuẩn kỹ thuật địa phương của tỉnh, thành đó.</w:t>
      </w:r>
    </w:p>
    <w:p w14:paraId="18F936B7" w14:textId="69882F4C" w:rsidR="00EA46F2" w:rsidRPr="00EA2E8E" w:rsidRDefault="00EA46F2" w:rsidP="00EA46F2">
      <w:pPr>
        <w:keepNext/>
        <w:spacing w:before="120" w:line="276" w:lineRule="auto"/>
        <w:ind w:firstLine="720"/>
        <w:jc w:val="both"/>
        <w:outlineLvl w:val="3"/>
        <w:rPr>
          <w:rFonts w:ascii="Arial" w:eastAsia="Times New Roman" w:hAnsi="Arial" w:cs="Arial"/>
          <w:bCs/>
        </w:rPr>
      </w:pPr>
      <w:r w:rsidRPr="00EA2E8E">
        <w:rPr>
          <w:rFonts w:ascii="Arial" w:eastAsia="Times New Roman" w:hAnsi="Arial" w:cs="Arial"/>
          <w:bCs/>
        </w:rPr>
        <w:t>3. Quy chuẩn này không áp dụng cho nước uống trực tiếp tại vòi, nước đóng bình, nước đóng chai, nước khoáng thiên nhiên đóng bình, đóng chai, nước sản xuất ra từ các bình lọc nước, hệ thống lọc nước và các loại nước không dùng cho mục đích sinh hoạt.</w:t>
      </w:r>
    </w:p>
    <w:p w14:paraId="2BB4D5B6" w14:textId="7236FB46" w:rsidR="00EA46F2" w:rsidRPr="00EA2E8E" w:rsidRDefault="00EA46F2" w:rsidP="00EA46F2">
      <w:pPr>
        <w:keepNext/>
        <w:spacing w:before="120" w:line="276" w:lineRule="auto"/>
        <w:jc w:val="both"/>
        <w:outlineLvl w:val="3"/>
        <w:rPr>
          <w:rFonts w:ascii="Arial" w:eastAsia="Times New Roman" w:hAnsi="Arial" w:cs="Arial"/>
          <w:bCs/>
          <w:szCs w:val="28"/>
        </w:rPr>
      </w:pPr>
      <w:r w:rsidRPr="00EA2E8E">
        <w:rPr>
          <w:rFonts w:ascii="Arial" w:eastAsia="Times New Roman" w:hAnsi="Arial" w:cs="Arial"/>
          <w:bCs/>
        </w:rPr>
        <w:tab/>
      </w:r>
      <w:bookmarkStart w:id="16" w:name="_Toc519667202"/>
      <w:bookmarkStart w:id="17" w:name="_Toc519671421"/>
      <w:bookmarkStart w:id="18" w:name="_Toc519671496"/>
      <w:bookmarkStart w:id="19" w:name="_Toc519672544"/>
      <w:bookmarkStart w:id="20" w:name="_Toc519756967"/>
      <w:bookmarkStart w:id="21" w:name="_Toc519758021"/>
      <w:bookmarkStart w:id="22" w:name="_Toc519758121"/>
      <w:bookmarkStart w:id="23" w:name="_Toc519845568"/>
      <w:r w:rsidR="00697CC2" w:rsidRPr="00EA2E8E">
        <w:rPr>
          <w:rFonts w:ascii="Arial" w:eastAsia="Times New Roman" w:hAnsi="Arial" w:cs="Arial"/>
          <w:b/>
          <w:bCs/>
        </w:rPr>
        <w:t>Điều</w:t>
      </w:r>
      <w:r w:rsidR="00697CC2" w:rsidRPr="00EA2E8E">
        <w:rPr>
          <w:rFonts w:ascii="Arial" w:eastAsia="Times New Roman" w:hAnsi="Arial" w:cs="Arial"/>
          <w:b/>
          <w:bCs/>
          <w:szCs w:val="28"/>
        </w:rPr>
        <w:t xml:space="preserve"> </w:t>
      </w:r>
      <w:r w:rsidRPr="00EA2E8E">
        <w:rPr>
          <w:rFonts w:ascii="Arial" w:eastAsia="Times New Roman" w:hAnsi="Arial" w:cs="Arial"/>
          <w:b/>
          <w:bCs/>
          <w:szCs w:val="28"/>
        </w:rPr>
        <w:t>3. Giải thích từ ngữ</w:t>
      </w:r>
      <w:bookmarkEnd w:id="16"/>
      <w:bookmarkEnd w:id="17"/>
      <w:bookmarkEnd w:id="18"/>
      <w:bookmarkEnd w:id="19"/>
      <w:bookmarkEnd w:id="20"/>
      <w:bookmarkEnd w:id="21"/>
      <w:bookmarkEnd w:id="22"/>
      <w:bookmarkEnd w:id="23"/>
    </w:p>
    <w:p w14:paraId="5377770C" w14:textId="77777777" w:rsidR="00EA46F2" w:rsidRPr="00EA2E8E" w:rsidRDefault="00EA46F2" w:rsidP="00EA46F2">
      <w:pPr>
        <w:spacing w:before="120" w:line="276" w:lineRule="auto"/>
        <w:jc w:val="both"/>
        <w:rPr>
          <w:rFonts w:ascii="Arial" w:eastAsia="Times New Roman" w:hAnsi="Arial" w:cs="Arial"/>
          <w:i/>
        </w:rPr>
      </w:pPr>
      <w:r w:rsidRPr="00EA2E8E">
        <w:rPr>
          <w:rFonts w:ascii="Arial" w:eastAsia="Times New Roman" w:hAnsi="Arial" w:cs="Arial"/>
          <w:b/>
          <w:i/>
        </w:rPr>
        <w:tab/>
      </w:r>
      <w:r w:rsidRPr="00EA2E8E">
        <w:rPr>
          <w:rFonts w:ascii="Arial" w:eastAsia="Times New Roman" w:hAnsi="Arial" w:cs="Arial"/>
          <w:i/>
        </w:rPr>
        <w:t>Trong quy chuẩn này, các từ ngữ dưới đây được hiểu như sau:</w:t>
      </w:r>
      <w:bookmarkStart w:id="24" w:name="_Toc519671422"/>
      <w:bookmarkStart w:id="25" w:name="_Toc519671497"/>
      <w:bookmarkStart w:id="26" w:name="_Toc519758022"/>
    </w:p>
    <w:p w14:paraId="291EE1CD" w14:textId="466A7BD6" w:rsidR="00EA46F2" w:rsidRPr="00EA2E8E" w:rsidRDefault="00697CC2" w:rsidP="00845F0F">
      <w:pPr>
        <w:spacing w:before="120"/>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rPr>
        <w:t xml:space="preserve">1. Nước sạch sử dụng cho mục đích sinh hoạt là nước đã qua xử lý có chất lượng bảo đảm, đáp ứng yêu cầu sử dụng cho mục đích sinh hoạt (ăn uống, vệ sinh của con người). </w:t>
      </w:r>
      <w:bookmarkStart w:id="27" w:name="_Toc519671423"/>
      <w:bookmarkStart w:id="28" w:name="_Toc519671498"/>
      <w:bookmarkStart w:id="29" w:name="_Toc519758023"/>
      <w:bookmarkEnd w:id="24"/>
      <w:bookmarkEnd w:id="25"/>
      <w:bookmarkEnd w:id="26"/>
    </w:p>
    <w:p w14:paraId="20C9322B" w14:textId="7469F0C3" w:rsidR="00EA46F2" w:rsidRPr="00EA2E8E" w:rsidRDefault="00697CC2" w:rsidP="00845F0F">
      <w:pPr>
        <w:spacing w:before="120"/>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rPr>
        <w:t>2. Đơn vị cấp nước là tổ chức, cá nhân thực hiện một phần hoặc tất cả các hoạt động khai thác, sản xuất, truyền dẫn, bán buôn nước sạch và bán lẻ nước sạch</w:t>
      </w:r>
      <w:bookmarkEnd w:id="27"/>
      <w:bookmarkEnd w:id="28"/>
      <w:bookmarkEnd w:id="29"/>
      <w:r w:rsidR="00EA46F2" w:rsidRPr="00EA2E8E">
        <w:rPr>
          <w:rFonts w:ascii="Arial" w:eastAsia="Times New Roman" w:hAnsi="Arial" w:cs="Arial"/>
        </w:rPr>
        <w:t>.</w:t>
      </w:r>
    </w:p>
    <w:p w14:paraId="6196540A" w14:textId="1B5A3CF2" w:rsidR="00EA46F2" w:rsidRPr="00EA2E8E" w:rsidRDefault="00697CC2" w:rsidP="00845F0F">
      <w:pPr>
        <w:spacing w:before="120"/>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rPr>
        <w:t>3. Nội kiểm là hoạt động tự kiểm tra việc thực hiện các quy định đảm bảo chất lượng nước do đơn vị cấp nước thực hiện.</w:t>
      </w:r>
    </w:p>
    <w:p w14:paraId="5F22FB37" w14:textId="306F5F85" w:rsidR="00EA46F2" w:rsidRPr="00EA2E8E" w:rsidRDefault="00697CC2" w:rsidP="00845F0F">
      <w:pPr>
        <w:spacing w:before="120"/>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rPr>
        <w:t>4. Ngoại kiểm là kiểm tra việc thực hiện các quy định bảo đảm chất lượng nước của đơn vị cấp nước do cơ quan nhà nước có thẩm quyền thực hiện.</w:t>
      </w:r>
      <w:bookmarkStart w:id="30" w:name="_Toc519671424"/>
      <w:bookmarkStart w:id="31" w:name="_Toc519671499"/>
      <w:bookmarkStart w:id="32" w:name="_Toc519758024"/>
    </w:p>
    <w:p w14:paraId="5C0C6949" w14:textId="1126AF0F" w:rsidR="00EA46F2" w:rsidRPr="00EA2E8E" w:rsidRDefault="00697CC2" w:rsidP="00845F0F">
      <w:pPr>
        <w:spacing w:before="120"/>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rPr>
        <w:t>5. Thông số cảm quan là những yếu tố về màu sắc, mùi vị có thể cảm nhận được bằng các giác quan của con người.</w:t>
      </w:r>
      <w:bookmarkStart w:id="33" w:name="_Toc519671425"/>
      <w:bookmarkStart w:id="34" w:name="_Toc519671500"/>
      <w:bookmarkStart w:id="35" w:name="_Toc519758025"/>
      <w:bookmarkEnd w:id="30"/>
      <w:bookmarkEnd w:id="31"/>
      <w:bookmarkEnd w:id="32"/>
    </w:p>
    <w:p w14:paraId="632FFC78" w14:textId="5CCB3198" w:rsidR="00EA46F2" w:rsidRPr="00EA2E8E" w:rsidRDefault="00697CC2" w:rsidP="00845F0F">
      <w:pPr>
        <w:spacing w:before="120"/>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rPr>
        <w:t>6. AOAC là chữ viết tắt của cụm từ tiếng Anh “Association of Official Analytical Chemists” có nghĩa là Hiệp hội các nhà hoá phân tích chính thống.</w:t>
      </w:r>
      <w:bookmarkStart w:id="36" w:name="_Toc519671430"/>
      <w:bookmarkStart w:id="37" w:name="_Toc519671505"/>
      <w:bookmarkStart w:id="38" w:name="_Toc519758030"/>
      <w:bookmarkStart w:id="39" w:name="_Toc519671426"/>
      <w:bookmarkStart w:id="40" w:name="_Toc519671501"/>
      <w:bookmarkStart w:id="41" w:name="_Toc519758026"/>
      <w:bookmarkEnd w:id="33"/>
      <w:bookmarkEnd w:id="34"/>
      <w:bookmarkEnd w:id="35"/>
    </w:p>
    <w:p w14:paraId="42F57776" w14:textId="2CCCC1C1" w:rsidR="00EA46F2" w:rsidRPr="00EA2E8E" w:rsidRDefault="00697CC2" w:rsidP="00845F0F">
      <w:pPr>
        <w:spacing w:before="120"/>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rPr>
        <w:t>7. CFU là chữ viết tắt của cụm từ tiếng Anh “Colony Forming Unit” có nghĩa là đơn vị hình thành khuẩn lạc.</w:t>
      </w:r>
      <w:bookmarkEnd w:id="36"/>
      <w:bookmarkEnd w:id="37"/>
      <w:bookmarkEnd w:id="38"/>
    </w:p>
    <w:p w14:paraId="5DF4CAF9" w14:textId="1170E25C" w:rsidR="00EA46F2" w:rsidRPr="00EA2E8E" w:rsidRDefault="00BE669A" w:rsidP="00845F0F">
      <w:pPr>
        <w:keepNext/>
        <w:spacing w:before="120" w:line="276" w:lineRule="auto"/>
        <w:jc w:val="both"/>
        <w:outlineLvl w:val="3"/>
        <w:rPr>
          <w:rFonts w:ascii="Arial" w:eastAsia="Times New Roman" w:hAnsi="Arial" w:cs="Arial"/>
          <w:bCs/>
        </w:rPr>
      </w:pPr>
      <w:bookmarkStart w:id="42" w:name="_Toc519671431"/>
      <w:bookmarkStart w:id="43" w:name="_Toc519671506"/>
      <w:bookmarkStart w:id="44" w:name="_Toc519758031"/>
      <w:r w:rsidRPr="00EA2E8E">
        <w:rPr>
          <w:rFonts w:ascii="Arial" w:eastAsia="Times New Roman" w:hAnsi="Arial" w:cs="Arial"/>
          <w:bCs/>
        </w:rPr>
        <w:lastRenderedPageBreak/>
        <w:tab/>
      </w:r>
      <w:r w:rsidR="00EA46F2" w:rsidRPr="00EA2E8E">
        <w:rPr>
          <w:rFonts w:ascii="Arial" w:eastAsia="Times New Roman" w:hAnsi="Arial" w:cs="Arial"/>
          <w:bCs/>
        </w:rPr>
        <w:t>8. FCR là chữ viết tắt của cụm từ tiếng Anh “Free Chlorine Residual” có nghĩa là clo dư tự do.</w:t>
      </w:r>
      <w:bookmarkEnd w:id="42"/>
      <w:bookmarkEnd w:id="43"/>
      <w:bookmarkEnd w:id="44"/>
    </w:p>
    <w:p w14:paraId="131B9BE2" w14:textId="43344B1E" w:rsidR="00EA46F2" w:rsidRPr="00EA2E8E" w:rsidRDefault="00BE669A" w:rsidP="00845F0F">
      <w:pPr>
        <w:keepNext/>
        <w:spacing w:before="120" w:line="276" w:lineRule="auto"/>
        <w:jc w:val="both"/>
        <w:outlineLvl w:val="3"/>
        <w:rPr>
          <w:rFonts w:ascii="Arial" w:eastAsia="Times New Roman" w:hAnsi="Arial" w:cs="Arial"/>
          <w:bCs/>
        </w:rPr>
      </w:pPr>
      <w:bookmarkStart w:id="45" w:name="_Toc519671429"/>
      <w:bookmarkStart w:id="46" w:name="_Toc519671504"/>
      <w:bookmarkStart w:id="47" w:name="_Toc519758029"/>
      <w:r w:rsidRPr="00EA2E8E">
        <w:rPr>
          <w:rFonts w:ascii="Arial" w:eastAsia="Times New Roman" w:hAnsi="Arial" w:cs="Arial"/>
          <w:bCs/>
        </w:rPr>
        <w:tab/>
      </w:r>
      <w:r w:rsidR="00EA46F2" w:rsidRPr="00EA2E8E">
        <w:rPr>
          <w:rFonts w:ascii="Arial" w:eastAsia="Times New Roman" w:hAnsi="Arial" w:cs="Arial"/>
          <w:bCs/>
        </w:rPr>
        <w:t>9. NTU là chữ viết tắt của cụm từ tiếng Anh “Nephelometric Turbidity Unit” có nghĩa là đơn vị đo độ đục.</w:t>
      </w:r>
      <w:bookmarkEnd w:id="45"/>
      <w:bookmarkEnd w:id="46"/>
      <w:bookmarkEnd w:id="47"/>
    </w:p>
    <w:p w14:paraId="2537F662" w14:textId="233EE315" w:rsidR="00EA46F2" w:rsidRPr="00EA2E8E" w:rsidRDefault="00BE669A" w:rsidP="00845F0F">
      <w:pPr>
        <w:keepNext/>
        <w:spacing w:before="120" w:line="276" w:lineRule="auto"/>
        <w:jc w:val="both"/>
        <w:outlineLvl w:val="3"/>
        <w:rPr>
          <w:rFonts w:ascii="Arial" w:eastAsia="Times New Roman" w:hAnsi="Arial" w:cs="Arial"/>
          <w:bCs/>
        </w:rPr>
      </w:pPr>
      <w:r w:rsidRPr="00EA2E8E">
        <w:rPr>
          <w:rFonts w:ascii="Arial" w:eastAsia="Times New Roman" w:hAnsi="Arial" w:cs="Arial"/>
          <w:bCs/>
        </w:rPr>
        <w:tab/>
      </w:r>
      <w:r w:rsidR="00EA46F2" w:rsidRPr="00EA2E8E">
        <w:rPr>
          <w:rFonts w:ascii="Arial" w:eastAsia="Times New Roman" w:hAnsi="Arial" w:cs="Arial"/>
          <w:bCs/>
        </w:rPr>
        <w:t>10. SMEWW là chữ viết tắt của cụm từ tiếng Anh “Standard Methods for the Examination of Water and Waste Water” có nghĩa là Các phương pháp chuẩn thử nghiệm nước và nước thải.</w:t>
      </w:r>
      <w:bookmarkEnd w:id="39"/>
      <w:bookmarkEnd w:id="40"/>
      <w:bookmarkEnd w:id="41"/>
    </w:p>
    <w:p w14:paraId="6EF3D9CD" w14:textId="6F7737B1" w:rsidR="00EA46F2" w:rsidRPr="00EA2E8E" w:rsidRDefault="00BE669A" w:rsidP="00845F0F">
      <w:pPr>
        <w:keepNext/>
        <w:spacing w:before="120" w:line="276" w:lineRule="auto"/>
        <w:jc w:val="both"/>
        <w:outlineLvl w:val="3"/>
        <w:rPr>
          <w:rFonts w:ascii="Arial" w:eastAsia="Times New Roman" w:hAnsi="Arial" w:cs="Arial"/>
          <w:bCs/>
        </w:rPr>
      </w:pPr>
      <w:bookmarkStart w:id="48" w:name="_Toc519671428"/>
      <w:bookmarkStart w:id="49" w:name="_Toc519671503"/>
      <w:bookmarkStart w:id="50" w:name="_Toc519758028"/>
      <w:bookmarkStart w:id="51" w:name="_Toc519671427"/>
      <w:bookmarkStart w:id="52" w:name="_Toc519671502"/>
      <w:bookmarkStart w:id="53" w:name="_Toc519758027"/>
      <w:r w:rsidRPr="00EA2E8E">
        <w:rPr>
          <w:rFonts w:ascii="Arial" w:eastAsia="Times New Roman" w:hAnsi="Arial" w:cs="Arial"/>
          <w:bCs/>
        </w:rPr>
        <w:tab/>
      </w:r>
      <w:r w:rsidR="00EA46F2" w:rsidRPr="00EA2E8E">
        <w:rPr>
          <w:rFonts w:ascii="Arial" w:eastAsia="Times New Roman" w:hAnsi="Arial" w:cs="Arial"/>
          <w:bCs/>
        </w:rPr>
        <w:t>11. TCU là chữ viết tắt của cụm từ tiếng Anh “True Color Unit” có nghĩa là đơn vị đo màu sắc.</w:t>
      </w:r>
      <w:bookmarkEnd w:id="48"/>
      <w:bookmarkEnd w:id="49"/>
      <w:bookmarkEnd w:id="50"/>
    </w:p>
    <w:p w14:paraId="1BF78343" w14:textId="708DA530" w:rsidR="00EA46F2" w:rsidRPr="00EA2E8E" w:rsidRDefault="00BE669A" w:rsidP="00845F0F">
      <w:pPr>
        <w:keepNext/>
        <w:spacing w:before="120" w:line="276" w:lineRule="auto"/>
        <w:jc w:val="both"/>
        <w:outlineLvl w:val="3"/>
        <w:rPr>
          <w:rFonts w:ascii="Arial" w:eastAsia="Times New Roman" w:hAnsi="Arial" w:cs="Arial"/>
          <w:bCs/>
        </w:rPr>
      </w:pPr>
      <w:r w:rsidRPr="00EA2E8E">
        <w:rPr>
          <w:rFonts w:ascii="Arial" w:eastAsia="Times New Roman" w:hAnsi="Arial" w:cs="Arial"/>
          <w:bCs/>
        </w:rPr>
        <w:tab/>
      </w:r>
      <w:r w:rsidR="00EA46F2" w:rsidRPr="00EA2E8E">
        <w:rPr>
          <w:rFonts w:ascii="Arial" w:eastAsia="Times New Roman" w:hAnsi="Arial" w:cs="Arial"/>
          <w:bCs/>
        </w:rPr>
        <w:t xml:space="preserve">12. </w:t>
      </w:r>
      <w:r w:rsidR="00EA46F2" w:rsidRPr="00EA2E8E">
        <w:rPr>
          <w:rFonts w:ascii="Arial" w:eastAsia="Times New Roman" w:hAnsi="Arial" w:cs="Arial"/>
          <w:bCs/>
          <w:spacing w:val="-6"/>
        </w:rPr>
        <w:t>US EPA là chữ viết tắt của cụm từ tiếng Anh “United States Environmental Protection Agency” có nghĩa là Cơ quan bảo vệ môi trường Hoa Kỳ.</w:t>
      </w:r>
      <w:bookmarkEnd w:id="51"/>
      <w:bookmarkEnd w:id="52"/>
      <w:bookmarkEnd w:id="53"/>
    </w:p>
    <w:p w14:paraId="01736980" w14:textId="77777777" w:rsidR="00EA46F2" w:rsidRPr="00EA2E8E" w:rsidRDefault="00EA46F2" w:rsidP="00EA46F2">
      <w:pPr>
        <w:keepNext/>
        <w:spacing w:before="120"/>
        <w:jc w:val="center"/>
        <w:outlineLvl w:val="2"/>
        <w:rPr>
          <w:rFonts w:ascii="Arial" w:eastAsia="Times New Roman" w:hAnsi="Arial" w:cs="Arial"/>
          <w:b/>
          <w:bCs/>
        </w:rPr>
      </w:pPr>
    </w:p>
    <w:p w14:paraId="4C691D72" w14:textId="77777777" w:rsidR="00BE669A" w:rsidRPr="00EA2E8E" w:rsidRDefault="00BE669A" w:rsidP="00EA46F2">
      <w:pPr>
        <w:keepNext/>
        <w:spacing w:before="120"/>
        <w:jc w:val="center"/>
        <w:outlineLvl w:val="2"/>
        <w:rPr>
          <w:rFonts w:ascii="Arial" w:eastAsia="Times New Roman" w:hAnsi="Arial" w:cs="Arial"/>
          <w:b/>
          <w:bCs/>
        </w:rPr>
      </w:pPr>
      <w:r w:rsidRPr="00EA2E8E">
        <w:rPr>
          <w:rFonts w:ascii="Arial" w:eastAsia="Times New Roman" w:hAnsi="Arial" w:cs="Arial"/>
          <w:b/>
          <w:bCs/>
        </w:rPr>
        <w:t>Chương II</w:t>
      </w:r>
    </w:p>
    <w:p w14:paraId="43A303E7" w14:textId="574D52AA" w:rsidR="00EA46F2" w:rsidRPr="00EA2E8E" w:rsidRDefault="00EA46F2" w:rsidP="00EA46F2">
      <w:pPr>
        <w:keepNext/>
        <w:spacing w:before="120"/>
        <w:jc w:val="center"/>
        <w:outlineLvl w:val="2"/>
        <w:rPr>
          <w:rFonts w:ascii="Arial" w:eastAsia="Times New Roman" w:hAnsi="Arial" w:cs="Arial"/>
          <w:b/>
          <w:bCs/>
        </w:rPr>
      </w:pPr>
      <w:r w:rsidRPr="00EA2E8E">
        <w:rPr>
          <w:rFonts w:ascii="Arial" w:eastAsia="Times New Roman" w:hAnsi="Arial" w:cs="Arial"/>
          <w:b/>
          <w:bCs/>
        </w:rPr>
        <w:t xml:space="preserve"> QUY ĐỊNH VỀ KỸ THUẬT</w:t>
      </w:r>
    </w:p>
    <w:p w14:paraId="5FD99BCB" w14:textId="5AD8F818" w:rsidR="00EA46F2" w:rsidRPr="00EA2E8E" w:rsidRDefault="00EA46F2" w:rsidP="00F31635">
      <w:pPr>
        <w:keepNext/>
        <w:spacing w:before="120" w:after="120"/>
        <w:jc w:val="both"/>
        <w:outlineLvl w:val="2"/>
        <w:rPr>
          <w:rFonts w:ascii="Arial" w:eastAsia="Times New Roman" w:hAnsi="Arial" w:cs="Arial"/>
          <w:b/>
          <w:bCs/>
        </w:rPr>
      </w:pPr>
      <w:r w:rsidRPr="00EA2E8E">
        <w:rPr>
          <w:rFonts w:ascii="Arial" w:eastAsia="Times New Roman" w:hAnsi="Arial" w:cs="Arial"/>
          <w:b/>
          <w:bCs/>
        </w:rPr>
        <w:tab/>
      </w:r>
      <w:r w:rsidR="009E2813" w:rsidRPr="00EA2E8E">
        <w:rPr>
          <w:rFonts w:ascii="Arial" w:eastAsia="Times New Roman" w:hAnsi="Arial" w:cs="Arial"/>
          <w:b/>
          <w:bCs/>
        </w:rPr>
        <w:t xml:space="preserve">Điều 4. </w:t>
      </w:r>
      <w:r w:rsidRPr="00EA2E8E">
        <w:rPr>
          <w:rFonts w:ascii="Arial" w:eastAsia="Times New Roman" w:hAnsi="Arial" w:cs="Arial"/>
          <w:b/>
          <w:bCs/>
        </w:rPr>
        <w:t>Danh mục các thông số chất lượng nước sạch và ngưỡng giới hạn cho phép</w:t>
      </w:r>
    </w:p>
    <w:tbl>
      <w:tblPr>
        <w:tblW w:w="5000" w:type="pct"/>
        <w:tblInd w:w="-10" w:type="dxa"/>
        <w:tblLayout w:type="fixed"/>
        <w:tblCellMar>
          <w:left w:w="0" w:type="dxa"/>
          <w:right w:w="0" w:type="dxa"/>
        </w:tblCellMar>
        <w:tblLook w:val="0000" w:firstRow="0" w:lastRow="0" w:firstColumn="0" w:lastColumn="0" w:noHBand="0" w:noVBand="0"/>
      </w:tblPr>
      <w:tblGrid>
        <w:gridCol w:w="561"/>
        <w:gridCol w:w="4104"/>
        <w:gridCol w:w="1786"/>
        <w:gridCol w:w="2641"/>
      </w:tblGrid>
      <w:tr w:rsidR="00EA2E8E" w:rsidRPr="00EA2E8E" w14:paraId="541CA7A7" w14:textId="77777777" w:rsidTr="003C6438">
        <w:trPr>
          <w:tblHeader/>
        </w:trPr>
        <w:tc>
          <w:tcPr>
            <w:tcW w:w="56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A3AAF1C"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b/>
                <w:bCs/>
                <w:lang w:val="vi-VN"/>
              </w:rPr>
              <w:t>TT</w:t>
            </w:r>
          </w:p>
        </w:tc>
        <w:tc>
          <w:tcPr>
            <w:tcW w:w="4104" w:type="dxa"/>
            <w:tcBorders>
              <w:top w:val="single" w:sz="8" w:space="0" w:color="000000"/>
              <w:bottom w:val="single" w:sz="8" w:space="0" w:color="000000"/>
              <w:right w:val="single" w:sz="8" w:space="0" w:color="000000"/>
            </w:tcBorders>
            <w:shd w:val="clear" w:color="auto" w:fill="FFFFFF"/>
            <w:vAlign w:val="center"/>
          </w:tcPr>
          <w:p w14:paraId="785CA261" w14:textId="77777777" w:rsidR="00EA46F2" w:rsidRPr="00EA2E8E" w:rsidRDefault="00EA46F2" w:rsidP="00EA46F2">
            <w:pPr>
              <w:spacing w:beforeLines="60" w:before="144" w:afterLines="60" w:after="144"/>
              <w:ind w:firstLine="26"/>
              <w:jc w:val="center"/>
              <w:rPr>
                <w:rFonts w:ascii="Arial" w:eastAsia="Times New Roman" w:hAnsi="Arial" w:cs="Arial"/>
              </w:rPr>
            </w:pPr>
            <w:r w:rsidRPr="00EA2E8E">
              <w:rPr>
                <w:rFonts w:ascii="Arial" w:eastAsia="Times New Roman" w:hAnsi="Arial" w:cs="Arial"/>
                <w:b/>
                <w:bCs/>
                <w:lang w:val="vi-VN"/>
              </w:rPr>
              <w:t>Tên thông số</w:t>
            </w:r>
          </w:p>
        </w:tc>
        <w:tc>
          <w:tcPr>
            <w:tcW w:w="1786" w:type="dxa"/>
            <w:tcBorders>
              <w:top w:val="single" w:sz="8" w:space="0" w:color="000000"/>
              <w:bottom w:val="single" w:sz="8" w:space="0" w:color="000000"/>
              <w:right w:val="single" w:sz="8" w:space="0" w:color="000000"/>
            </w:tcBorders>
            <w:shd w:val="clear" w:color="auto" w:fill="FFFFFF"/>
            <w:vAlign w:val="center"/>
          </w:tcPr>
          <w:p w14:paraId="14CE61F2"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b/>
                <w:bCs/>
                <w:lang w:val="vi-VN"/>
              </w:rPr>
              <w:t>Đơn vị tính</w:t>
            </w:r>
          </w:p>
        </w:tc>
        <w:tc>
          <w:tcPr>
            <w:tcW w:w="2641" w:type="dxa"/>
            <w:tcBorders>
              <w:top w:val="single" w:sz="8" w:space="0" w:color="000000"/>
              <w:bottom w:val="single" w:sz="8" w:space="0" w:color="000000"/>
              <w:right w:val="single" w:sz="8" w:space="0" w:color="000000"/>
            </w:tcBorders>
            <w:shd w:val="clear" w:color="auto" w:fill="FFFFFF"/>
            <w:vAlign w:val="center"/>
          </w:tcPr>
          <w:p w14:paraId="4C903A62"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b/>
                <w:bCs/>
                <w:lang w:val="vi-VN"/>
              </w:rPr>
              <w:t>Ngưỡng giới hạn ch</w:t>
            </w:r>
            <w:r w:rsidRPr="00EA2E8E">
              <w:rPr>
                <w:rFonts w:ascii="Arial" w:eastAsia="Times New Roman" w:hAnsi="Arial" w:cs="Arial"/>
                <w:b/>
                <w:bCs/>
              </w:rPr>
              <w:t>o</w:t>
            </w:r>
            <w:r w:rsidRPr="00EA2E8E">
              <w:rPr>
                <w:rFonts w:ascii="Arial" w:eastAsia="Times New Roman" w:hAnsi="Arial" w:cs="Arial"/>
                <w:b/>
                <w:bCs/>
                <w:lang w:val="vi-VN"/>
              </w:rPr>
              <w:t> phép</w:t>
            </w:r>
          </w:p>
        </w:tc>
      </w:tr>
      <w:tr w:rsidR="00EA2E8E" w:rsidRPr="00EA2E8E" w14:paraId="2EE9725E"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6A589AA4"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i/>
                <w:iCs/>
                <w:lang w:val="vi-VN"/>
              </w:rPr>
              <w:t> </w:t>
            </w:r>
          </w:p>
        </w:tc>
        <w:tc>
          <w:tcPr>
            <w:tcW w:w="4104" w:type="dxa"/>
            <w:tcBorders>
              <w:bottom w:val="single" w:sz="8" w:space="0" w:color="000000"/>
              <w:right w:val="single" w:sz="8" w:space="0" w:color="000000"/>
            </w:tcBorders>
            <w:shd w:val="clear" w:color="auto" w:fill="FFFFFF"/>
            <w:vAlign w:val="center"/>
          </w:tcPr>
          <w:p w14:paraId="643171C6" w14:textId="77777777" w:rsidR="00EA46F2" w:rsidRPr="00EA2E8E" w:rsidRDefault="00EA46F2" w:rsidP="00EA46F2">
            <w:pPr>
              <w:spacing w:beforeLines="60" w:before="144" w:afterLines="60" w:after="144"/>
              <w:ind w:firstLine="26"/>
              <w:jc w:val="center"/>
              <w:rPr>
                <w:rFonts w:ascii="Arial" w:eastAsia="Times New Roman" w:hAnsi="Arial" w:cs="Arial"/>
              </w:rPr>
            </w:pPr>
            <w:r w:rsidRPr="00EA2E8E">
              <w:rPr>
                <w:rFonts w:ascii="Arial" w:eastAsia="Times New Roman" w:hAnsi="Arial" w:cs="Arial"/>
                <w:b/>
                <w:bCs/>
                <w:lang w:val="vi-VN"/>
              </w:rPr>
              <w:t>Các thông số nhóm A</w:t>
            </w:r>
          </w:p>
        </w:tc>
        <w:tc>
          <w:tcPr>
            <w:tcW w:w="1786" w:type="dxa"/>
            <w:tcBorders>
              <w:bottom w:val="single" w:sz="8" w:space="0" w:color="000000"/>
              <w:right w:val="single" w:sz="8" w:space="0" w:color="000000"/>
            </w:tcBorders>
            <w:shd w:val="clear" w:color="auto" w:fill="FFFFFF"/>
            <w:vAlign w:val="center"/>
          </w:tcPr>
          <w:p w14:paraId="57E69DDB"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i/>
                <w:iCs/>
                <w:lang w:val="vi-VN"/>
              </w:rPr>
              <w:t> </w:t>
            </w:r>
          </w:p>
        </w:tc>
        <w:tc>
          <w:tcPr>
            <w:tcW w:w="2641" w:type="dxa"/>
            <w:tcBorders>
              <w:bottom w:val="single" w:sz="8" w:space="0" w:color="000000"/>
              <w:right w:val="single" w:sz="8" w:space="0" w:color="000000"/>
            </w:tcBorders>
            <w:shd w:val="clear" w:color="auto" w:fill="FFFFFF"/>
            <w:vAlign w:val="center"/>
          </w:tcPr>
          <w:p w14:paraId="4542CE19"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i/>
                <w:iCs/>
                <w:lang w:val="vi-VN"/>
              </w:rPr>
              <w:t> </w:t>
            </w:r>
          </w:p>
        </w:tc>
      </w:tr>
      <w:tr w:rsidR="00EA2E8E" w:rsidRPr="00EA2E8E" w14:paraId="0BB4FB30"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4CD55F75" w14:textId="77777777" w:rsidR="00EA46F2" w:rsidRPr="00EA2E8E" w:rsidRDefault="00EA46F2" w:rsidP="00EA46F2">
            <w:pPr>
              <w:spacing w:beforeLines="60" w:before="144" w:afterLines="60" w:after="144"/>
              <w:jc w:val="center"/>
              <w:rPr>
                <w:rFonts w:ascii="Arial" w:eastAsia="Times New Roman" w:hAnsi="Arial" w:cs="Arial"/>
                <w:i/>
                <w:iCs/>
                <w:lang w:val="vi-VN"/>
              </w:rPr>
            </w:pPr>
          </w:p>
        </w:tc>
        <w:tc>
          <w:tcPr>
            <w:tcW w:w="4104" w:type="dxa"/>
            <w:tcBorders>
              <w:bottom w:val="single" w:sz="8" w:space="0" w:color="000000"/>
              <w:right w:val="single" w:sz="8" w:space="0" w:color="000000"/>
            </w:tcBorders>
            <w:shd w:val="clear" w:color="auto" w:fill="FFFFFF"/>
            <w:vAlign w:val="center"/>
          </w:tcPr>
          <w:p w14:paraId="30BBE724" w14:textId="77777777" w:rsidR="00EA46F2" w:rsidRPr="00EA2E8E" w:rsidRDefault="00EA46F2" w:rsidP="00EA46F2">
            <w:pPr>
              <w:spacing w:beforeLines="60" w:before="144" w:afterLines="60" w:after="144"/>
              <w:ind w:firstLine="26"/>
              <w:rPr>
                <w:rFonts w:ascii="Arial" w:eastAsia="Times New Roman" w:hAnsi="Arial" w:cs="Arial"/>
                <w:b/>
                <w:bCs/>
                <w:lang w:val="vi-VN"/>
              </w:rPr>
            </w:pPr>
            <w:r w:rsidRPr="00EA2E8E">
              <w:rPr>
                <w:rFonts w:ascii="Arial" w:eastAsia="Times New Roman" w:hAnsi="Arial" w:cs="Arial"/>
                <w:b/>
                <w:bCs/>
                <w:lang w:val="vi-VN"/>
              </w:rPr>
              <w:t>Thông số vi sinh vật</w:t>
            </w:r>
          </w:p>
        </w:tc>
        <w:tc>
          <w:tcPr>
            <w:tcW w:w="1786" w:type="dxa"/>
            <w:tcBorders>
              <w:bottom w:val="single" w:sz="8" w:space="0" w:color="000000"/>
              <w:right w:val="single" w:sz="8" w:space="0" w:color="000000"/>
            </w:tcBorders>
            <w:shd w:val="clear" w:color="auto" w:fill="FFFFFF"/>
            <w:vAlign w:val="center"/>
          </w:tcPr>
          <w:p w14:paraId="339F2F8A" w14:textId="77777777" w:rsidR="00EA46F2" w:rsidRPr="00EA2E8E" w:rsidRDefault="00EA46F2" w:rsidP="00EA46F2">
            <w:pPr>
              <w:spacing w:beforeLines="60" w:before="144" w:afterLines="60" w:after="144"/>
              <w:jc w:val="center"/>
              <w:rPr>
                <w:rFonts w:ascii="Arial" w:eastAsia="Times New Roman" w:hAnsi="Arial" w:cs="Arial"/>
                <w:i/>
                <w:iCs/>
                <w:lang w:val="vi-VN"/>
              </w:rPr>
            </w:pPr>
          </w:p>
        </w:tc>
        <w:tc>
          <w:tcPr>
            <w:tcW w:w="2641" w:type="dxa"/>
            <w:tcBorders>
              <w:bottom w:val="single" w:sz="8" w:space="0" w:color="000000"/>
              <w:right w:val="single" w:sz="8" w:space="0" w:color="000000"/>
            </w:tcBorders>
            <w:shd w:val="clear" w:color="auto" w:fill="FFFFFF"/>
            <w:vAlign w:val="center"/>
          </w:tcPr>
          <w:p w14:paraId="7CEF8457" w14:textId="77777777" w:rsidR="00EA46F2" w:rsidRPr="00EA2E8E" w:rsidRDefault="00EA46F2" w:rsidP="00EA46F2">
            <w:pPr>
              <w:spacing w:beforeLines="60" w:before="144" w:afterLines="60" w:after="144"/>
              <w:jc w:val="center"/>
              <w:rPr>
                <w:rFonts w:ascii="Arial" w:eastAsia="Times New Roman" w:hAnsi="Arial" w:cs="Arial"/>
                <w:i/>
                <w:iCs/>
                <w:lang w:val="vi-VN"/>
              </w:rPr>
            </w:pPr>
          </w:p>
        </w:tc>
      </w:tr>
      <w:tr w:rsidR="00EA2E8E" w:rsidRPr="00EA2E8E" w14:paraId="4A08ABC9"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9152466"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7B222D3A"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Coliform</w:t>
            </w:r>
          </w:p>
        </w:tc>
        <w:tc>
          <w:tcPr>
            <w:tcW w:w="1786" w:type="dxa"/>
            <w:tcBorders>
              <w:bottom w:val="single" w:sz="8" w:space="0" w:color="000000"/>
              <w:right w:val="single" w:sz="8" w:space="0" w:color="000000"/>
            </w:tcBorders>
            <w:shd w:val="clear" w:color="auto" w:fill="FFFFFF"/>
            <w:vAlign w:val="center"/>
          </w:tcPr>
          <w:p w14:paraId="692DF18B"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CFU/100 mL</w:t>
            </w:r>
          </w:p>
        </w:tc>
        <w:tc>
          <w:tcPr>
            <w:tcW w:w="2641" w:type="dxa"/>
            <w:tcBorders>
              <w:bottom w:val="single" w:sz="8" w:space="0" w:color="000000"/>
              <w:right w:val="single" w:sz="8" w:space="0" w:color="000000"/>
            </w:tcBorders>
            <w:shd w:val="clear" w:color="auto" w:fill="FFFFFF"/>
            <w:vAlign w:val="center"/>
          </w:tcPr>
          <w:p w14:paraId="22985BDB"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&lt;3</w:t>
            </w:r>
          </w:p>
        </w:tc>
      </w:tr>
      <w:tr w:rsidR="00EA2E8E" w:rsidRPr="00EA2E8E" w14:paraId="41C5568D"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49B325F2"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78C38C47"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E.Coli hoặc Co</w:t>
            </w:r>
            <w:r w:rsidRPr="00EA2E8E">
              <w:rPr>
                <w:rFonts w:ascii="Arial" w:eastAsia="Times New Roman" w:hAnsi="Arial" w:cs="Arial"/>
              </w:rPr>
              <w:t>li</w:t>
            </w:r>
            <w:r w:rsidRPr="00EA2E8E">
              <w:rPr>
                <w:rFonts w:ascii="Arial" w:eastAsia="Times New Roman" w:hAnsi="Arial" w:cs="Arial"/>
                <w:lang w:val="vi-VN"/>
              </w:rPr>
              <w:t>form chịu nhiệt</w:t>
            </w:r>
          </w:p>
        </w:tc>
        <w:tc>
          <w:tcPr>
            <w:tcW w:w="1786" w:type="dxa"/>
            <w:tcBorders>
              <w:bottom w:val="single" w:sz="8" w:space="0" w:color="000000"/>
              <w:right w:val="single" w:sz="8" w:space="0" w:color="000000"/>
            </w:tcBorders>
            <w:shd w:val="clear" w:color="auto" w:fill="FFFFFF"/>
            <w:vAlign w:val="center"/>
          </w:tcPr>
          <w:p w14:paraId="00E9780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CFU/100 mL</w:t>
            </w:r>
          </w:p>
        </w:tc>
        <w:tc>
          <w:tcPr>
            <w:tcW w:w="2641" w:type="dxa"/>
            <w:tcBorders>
              <w:bottom w:val="single" w:sz="8" w:space="0" w:color="000000"/>
              <w:right w:val="single" w:sz="8" w:space="0" w:color="000000"/>
            </w:tcBorders>
            <w:shd w:val="clear" w:color="auto" w:fill="FFFFFF"/>
            <w:vAlign w:val="center"/>
          </w:tcPr>
          <w:p w14:paraId="17AF7918"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&lt;1</w:t>
            </w:r>
          </w:p>
        </w:tc>
      </w:tr>
      <w:tr w:rsidR="00EA2E8E" w:rsidRPr="00EA2E8E" w14:paraId="195BC985"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4A96337B" w14:textId="77777777" w:rsidR="00EA46F2" w:rsidRPr="00EA2E8E" w:rsidRDefault="00EA46F2" w:rsidP="00EA46F2">
            <w:pPr>
              <w:spacing w:beforeLines="60" w:before="144" w:afterLines="60" w:after="144"/>
              <w:ind w:left="113"/>
              <w:jc w:val="center"/>
              <w:rPr>
                <w:rFonts w:ascii="Arial" w:eastAsia="Times New Roman" w:hAnsi="Arial" w:cs="Arial"/>
              </w:rPr>
            </w:pPr>
          </w:p>
        </w:tc>
        <w:tc>
          <w:tcPr>
            <w:tcW w:w="8531" w:type="dxa"/>
            <w:gridSpan w:val="3"/>
            <w:tcBorders>
              <w:bottom w:val="single" w:sz="8" w:space="0" w:color="000000"/>
              <w:right w:val="single" w:sz="8" w:space="0" w:color="000000"/>
            </w:tcBorders>
            <w:shd w:val="clear" w:color="auto" w:fill="FFFFFF"/>
            <w:vAlign w:val="center"/>
          </w:tcPr>
          <w:p w14:paraId="7F41C627"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b/>
                <w:bCs/>
                <w:lang w:val="vi-VN"/>
              </w:rPr>
              <w:t>Thông số c</w:t>
            </w:r>
            <w:r w:rsidRPr="00EA2E8E">
              <w:rPr>
                <w:rFonts w:ascii="Arial" w:eastAsia="Times New Roman" w:hAnsi="Arial" w:cs="Arial"/>
                <w:b/>
                <w:bCs/>
              </w:rPr>
              <w:t>ả</w:t>
            </w:r>
            <w:r w:rsidRPr="00EA2E8E">
              <w:rPr>
                <w:rFonts w:ascii="Arial" w:eastAsia="Times New Roman" w:hAnsi="Arial" w:cs="Arial"/>
                <w:b/>
                <w:bCs/>
                <w:lang w:val="vi-VN"/>
              </w:rPr>
              <w:t>m quan v</w:t>
            </w:r>
            <w:r w:rsidRPr="00EA2E8E">
              <w:rPr>
                <w:rFonts w:ascii="Arial" w:eastAsia="Times New Roman" w:hAnsi="Arial" w:cs="Arial"/>
                <w:b/>
                <w:bCs/>
              </w:rPr>
              <w:t>à</w:t>
            </w:r>
            <w:r w:rsidRPr="00EA2E8E">
              <w:rPr>
                <w:rFonts w:ascii="Arial" w:eastAsia="Times New Roman" w:hAnsi="Arial" w:cs="Arial"/>
                <w:b/>
                <w:bCs/>
                <w:lang w:val="vi-VN"/>
              </w:rPr>
              <w:t> vô cơ</w:t>
            </w:r>
          </w:p>
        </w:tc>
      </w:tr>
      <w:tr w:rsidR="00EA2E8E" w:rsidRPr="00EA2E8E" w14:paraId="17FD1057"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714EB6D3"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73C8AFBD"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Arsenic (As)</w:t>
            </w:r>
            <w:r w:rsidRPr="00EA2E8E">
              <w:rPr>
                <w:rFonts w:ascii="Arial" w:eastAsia="Times New Roman" w:hAnsi="Arial" w:cs="Arial"/>
                <w:vertAlign w:val="superscript"/>
              </w:rPr>
              <w:t>(</w:t>
            </w:r>
            <w:r w:rsidRPr="00EA2E8E">
              <w:rPr>
                <w:rFonts w:ascii="Arial" w:eastAsia="Times New Roman" w:hAnsi="Arial" w:cs="Arial"/>
                <w:vertAlign w:val="superscript"/>
                <w:lang w:val="vi-VN"/>
              </w:rPr>
              <w:t>*</w:t>
            </w:r>
            <w:r w:rsidRPr="00EA2E8E">
              <w:rPr>
                <w:rFonts w:ascii="Arial" w:eastAsia="Times New Roman" w:hAnsi="Arial" w:cs="Arial"/>
                <w:vertAlign w:val="superscript"/>
              </w:rPr>
              <w:t>)</w:t>
            </w:r>
          </w:p>
        </w:tc>
        <w:tc>
          <w:tcPr>
            <w:tcW w:w="1786" w:type="dxa"/>
            <w:tcBorders>
              <w:bottom w:val="single" w:sz="8" w:space="0" w:color="000000"/>
              <w:right w:val="single" w:sz="8" w:space="0" w:color="000000"/>
            </w:tcBorders>
            <w:shd w:val="clear" w:color="auto" w:fill="FFFFFF"/>
            <w:vAlign w:val="center"/>
          </w:tcPr>
          <w:p w14:paraId="750AE5DC"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3E212108"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0</w:t>
            </w:r>
            <w:r w:rsidRPr="00EA2E8E">
              <w:rPr>
                <w:rFonts w:ascii="Arial" w:eastAsia="Times New Roman" w:hAnsi="Arial" w:cs="Arial"/>
              </w:rPr>
              <w:t>,</w:t>
            </w:r>
            <w:r w:rsidRPr="00EA2E8E">
              <w:rPr>
                <w:rFonts w:ascii="Arial" w:eastAsia="Times New Roman" w:hAnsi="Arial" w:cs="Arial"/>
                <w:lang w:val="vi-VN"/>
              </w:rPr>
              <w:t>01</w:t>
            </w:r>
          </w:p>
        </w:tc>
      </w:tr>
      <w:tr w:rsidR="00EA2E8E" w:rsidRPr="00EA2E8E" w14:paraId="67BF3E98"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6268AAAD"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64689D37"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Clo dư tự do</w:t>
            </w:r>
            <w:r w:rsidRPr="00EA2E8E">
              <w:rPr>
                <w:rFonts w:ascii="Arial" w:eastAsia="Times New Roman" w:hAnsi="Arial" w:cs="Arial"/>
                <w:vertAlign w:val="superscript"/>
                <w:lang w:val="vi-VN"/>
              </w:rPr>
              <w:t>(</w:t>
            </w:r>
            <w:r w:rsidRPr="00EA2E8E">
              <w:rPr>
                <w:rFonts w:ascii="Arial" w:eastAsia="Times New Roman" w:hAnsi="Arial" w:cs="Arial"/>
                <w:vertAlign w:val="superscript"/>
              </w:rPr>
              <w:t>**</w:t>
            </w:r>
            <w:r w:rsidRPr="00EA2E8E">
              <w:rPr>
                <w:rFonts w:ascii="Arial" w:eastAsia="Times New Roman" w:hAnsi="Arial" w:cs="Arial"/>
                <w:vertAlign w:val="superscript"/>
                <w:lang w:val="vi-VN"/>
              </w:rPr>
              <w:t>)</w:t>
            </w:r>
          </w:p>
        </w:tc>
        <w:tc>
          <w:tcPr>
            <w:tcW w:w="1786" w:type="dxa"/>
            <w:tcBorders>
              <w:bottom w:val="single" w:sz="8" w:space="0" w:color="000000"/>
              <w:right w:val="single" w:sz="8" w:space="0" w:color="000000"/>
            </w:tcBorders>
            <w:shd w:val="clear" w:color="auto" w:fill="FFFFFF"/>
            <w:vAlign w:val="center"/>
          </w:tcPr>
          <w:p w14:paraId="1C64362D"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4B7F251A"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Trong khoảng 0,2 - 1,0</w:t>
            </w:r>
          </w:p>
        </w:tc>
      </w:tr>
      <w:tr w:rsidR="00EA2E8E" w:rsidRPr="00EA2E8E" w14:paraId="2FBB2FB8"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2ED1397E"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2B975C4F"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Độ đục</w:t>
            </w:r>
          </w:p>
        </w:tc>
        <w:tc>
          <w:tcPr>
            <w:tcW w:w="1786" w:type="dxa"/>
            <w:tcBorders>
              <w:bottom w:val="single" w:sz="8" w:space="0" w:color="000000"/>
              <w:right w:val="single" w:sz="8" w:space="0" w:color="000000"/>
            </w:tcBorders>
            <w:shd w:val="clear" w:color="auto" w:fill="FFFFFF"/>
            <w:vAlign w:val="center"/>
          </w:tcPr>
          <w:p w14:paraId="68BD0BC1"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NTU</w:t>
            </w:r>
          </w:p>
        </w:tc>
        <w:tc>
          <w:tcPr>
            <w:tcW w:w="2641" w:type="dxa"/>
            <w:tcBorders>
              <w:bottom w:val="single" w:sz="8" w:space="0" w:color="000000"/>
              <w:right w:val="single" w:sz="8" w:space="0" w:color="000000"/>
            </w:tcBorders>
            <w:shd w:val="clear" w:color="auto" w:fill="FFFFFF"/>
            <w:vAlign w:val="center"/>
          </w:tcPr>
          <w:p w14:paraId="3778C8C6"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2</w:t>
            </w:r>
          </w:p>
        </w:tc>
      </w:tr>
      <w:tr w:rsidR="00EA2E8E" w:rsidRPr="00EA2E8E" w14:paraId="7E8ACBF3"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B226CE0"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32B7AEB5"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Màu sắc</w:t>
            </w:r>
          </w:p>
        </w:tc>
        <w:tc>
          <w:tcPr>
            <w:tcW w:w="1786" w:type="dxa"/>
            <w:tcBorders>
              <w:bottom w:val="single" w:sz="8" w:space="0" w:color="000000"/>
              <w:right w:val="single" w:sz="8" w:space="0" w:color="000000"/>
            </w:tcBorders>
            <w:shd w:val="clear" w:color="auto" w:fill="FFFFFF"/>
            <w:vAlign w:val="center"/>
          </w:tcPr>
          <w:p w14:paraId="4BB62DB8"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TCU</w:t>
            </w:r>
          </w:p>
        </w:tc>
        <w:tc>
          <w:tcPr>
            <w:tcW w:w="2641" w:type="dxa"/>
            <w:tcBorders>
              <w:bottom w:val="single" w:sz="8" w:space="0" w:color="000000"/>
              <w:right w:val="single" w:sz="8" w:space="0" w:color="000000"/>
            </w:tcBorders>
            <w:shd w:val="clear" w:color="auto" w:fill="FFFFFF"/>
            <w:vAlign w:val="center"/>
          </w:tcPr>
          <w:p w14:paraId="2704CF20"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15</w:t>
            </w:r>
          </w:p>
        </w:tc>
      </w:tr>
      <w:tr w:rsidR="00EA2E8E" w:rsidRPr="00EA2E8E" w14:paraId="1B566A01"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2DBF1480"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168249A5"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Mùi, vị</w:t>
            </w:r>
          </w:p>
        </w:tc>
        <w:tc>
          <w:tcPr>
            <w:tcW w:w="1786" w:type="dxa"/>
            <w:tcBorders>
              <w:bottom w:val="single" w:sz="8" w:space="0" w:color="000000"/>
              <w:right w:val="single" w:sz="8" w:space="0" w:color="000000"/>
            </w:tcBorders>
            <w:shd w:val="clear" w:color="auto" w:fill="FFFFFF"/>
            <w:vAlign w:val="center"/>
          </w:tcPr>
          <w:p w14:paraId="1F4FFBE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w:t>
            </w:r>
          </w:p>
        </w:tc>
        <w:tc>
          <w:tcPr>
            <w:tcW w:w="2641" w:type="dxa"/>
            <w:tcBorders>
              <w:bottom w:val="single" w:sz="8" w:space="0" w:color="000000"/>
              <w:right w:val="single" w:sz="8" w:space="0" w:color="000000"/>
            </w:tcBorders>
            <w:shd w:val="clear" w:color="auto" w:fill="FFFFFF"/>
            <w:vAlign w:val="center"/>
          </w:tcPr>
          <w:p w14:paraId="5A80D41E"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Không có mùi, vị lạ</w:t>
            </w:r>
          </w:p>
        </w:tc>
      </w:tr>
      <w:tr w:rsidR="00EA2E8E" w:rsidRPr="00EA2E8E" w14:paraId="2C94DE6B"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5D2D5971"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2FCD1CEB"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pH</w:t>
            </w:r>
          </w:p>
        </w:tc>
        <w:tc>
          <w:tcPr>
            <w:tcW w:w="1786" w:type="dxa"/>
            <w:tcBorders>
              <w:bottom w:val="single" w:sz="8" w:space="0" w:color="000000"/>
              <w:right w:val="single" w:sz="8" w:space="0" w:color="000000"/>
            </w:tcBorders>
            <w:shd w:val="clear" w:color="auto" w:fill="FFFFFF"/>
            <w:vAlign w:val="center"/>
          </w:tcPr>
          <w:p w14:paraId="6ADB272E"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w:t>
            </w:r>
          </w:p>
        </w:tc>
        <w:tc>
          <w:tcPr>
            <w:tcW w:w="2641" w:type="dxa"/>
            <w:tcBorders>
              <w:bottom w:val="single" w:sz="8" w:space="0" w:color="000000"/>
              <w:right w:val="single" w:sz="8" w:space="0" w:color="000000"/>
            </w:tcBorders>
            <w:shd w:val="clear" w:color="auto" w:fill="FFFFFF"/>
            <w:vAlign w:val="center"/>
          </w:tcPr>
          <w:p w14:paraId="747AF84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Trong khoảng 6,0-8,5</w:t>
            </w:r>
          </w:p>
        </w:tc>
      </w:tr>
      <w:tr w:rsidR="00EA2E8E" w:rsidRPr="00EA2E8E" w14:paraId="59701CD0"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6625821D" w14:textId="77777777" w:rsidR="00EA46F2" w:rsidRPr="00EA2E8E" w:rsidRDefault="00EA46F2" w:rsidP="00EA46F2">
            <w:pPr>
              <w:spacing w:beforeLines="60" w:before="144" w:afterLines="60" w:after="144"/>
              <w:ind w:left="113"/>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47FD8B2B" w14:textId="77777777" w:rsidR="00EA46F2" w:rsidRPr="00EA2E8E" w:rsidRDefault="00EA46F2" w:rsidP="00EA46F2">
            <w:pPr>
              <w:spacing w:beforeLines="60" w:before="144" w:afterLines="60" w:after="144"/>
              <w:ind w:firstLine="26"/>
              <w:jc w:val="center"/>
              <w:rPr>
                <w:rFonts w:ascii="Arial" w:eastAsia="Times New Roman" w:hAnsi="Arial" w:cs="Arial"/>
                <w:lang w:val="vi-VN"/>
              </w:rPr>
            </w:pPr>
            <w:r w:rsidRPr="00EA2E8E">
              <w:rPr>
                <w:rFonts w:ascii="Arial" w:eastAsia="Times New Roman" w:hAnsi="Arial" w:cs="Arial"/>
                <w:b/>
                <w:bCs/>
                <w:lang w:val="vi-VN"/>
              </w:rPr>
              <w:t>Các thông số nhóm B</w:t>
            </w:r>
          </w:p>
        </w:tc>
        <w:tc>
          <w:tcPr>
            <w:tcW w:w="1786" w:type="dxa"/>
            <w:tcBorders>
              <w:bottom w:val="single" w:sz="8" w:space="0" w:color="000000"/>
              <w:right w:val="single" w:sz="8" w:space="0" w:color="000000"/>
            </w:tcBorders>
            <w:shd w:val="clear" w:color="auto" w:fill="FFFFFF"/>
            <w:vAlign w:val="center"/>
          </w:tcPr>
          <w:p w14:paraId="64D0DB64" w14:textId="77777777" w:rsidR="00EA46F2" w:rsidRPr="00EA2E8E" w:rsidRDefault="00EA46F2" w:rsidP="00EA46F2">
            <w:pPr>
              <w:spacing w:beforeLines="60" w:before="144" w:afterLines="60" w:after="144"/>
              <w:jc w:val="center"/>
              <w:rPr>
                <w:rFonts w:ascii="Arial" w:eastAsia="Times New Roman" w:hAnsi="Arial" w:cs="Arial"/>
                <w:lang w:val="vi-VN"/>
              </w:rPr>
            </w:pPr>
          </w:p>
        </w:tc>
        <w:tc>
          <w:tcPr>
            <w:tcW w:w="2641" w:type="dxa"/>
            <w:tcBorders>
              <w:bottom w:val="single" w:sz="8" w:space="0" w:color="000000"/>
              <w:right w:val="single" w:sz="8" w:space="0" w:color="000000"/>
            </w:tcBorders>
            <w:shd w:val="clear" w:color="auto" w:fill="FFFFFF"/>
            <w:vAlign w:val="center"/>
          </w:tcPr>
          <w:p w14:paraId="3B7D8550" w14:textId="77777777" w:rsidR="00EA46F2" w:rsidRPr="00EA2E8E" w:rsidRDefault="00EA46F2" w:rsidP="00EA46F2">
            <w:pPr>
              <w:spacing w:beforeLines="60" w:before="144" w:afterLines="60" w:after="144"/>
              <w:jc w:val="center"/>
              <w:rPr>
                <w:rFonts w:ascii="Arial" w:eastAsia="Times New Roman" w:hAnsi="Arial" w:cs="Arial"/>
                <w:lang w:val="vi-VN"/>
              </w:rPr>
            </w:pPr>
          </w:p>
        </w:tc>
      </w:tr>
      <w:tr w:rsidR="00EA2E8E" w:rsidRPr="00EA2E8E" w14:paraId="03D11D1B"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D0E2DBB" w14:textId="77777777" w:rsidR="00EA46F2" w:rsidRPr="00EA2E8E" w:rsidRDefault="00EA46F2" w:rsidP="00EA46F2">
            <w:pPr>
              <w:spacing w:beforeLines="60" w:before="144" w:afterLines="60" w:after="144"/>
              <w:ind w:left="113"/>
              <w:jc w:val="center"/>
              <w:rPr>
                <w:rFonts w:ascii="Arial" w:eastAsia="Times New Roman" w:hAnsi="Arial" w:cs="Arial"/>
              </w:rPr>
            </w:pPr>
          </w:p>
        </w:tc>
        <w:tc>
          <w:tcPr>
            <w:tcW w:w="8531" w:type="dxa"/>
            <w:gridSpan w:val="3"/>
            <w:tcBorders>
              <w:bottom w:val="single" w:sz="8" w:space="0" w:color="000000"/>
              <w:right w:val="single" w:sz="8" w:space="0" w:color="000000"/>
            </w:tcBorders>
            <w:shd w:val="clear" w:color="auto" w:fill="FFFFFF"/>
            <w:vAlign w:val="center"/>
          </w:tcPr>
          <w:p w14:paraId="63FD346D"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b/>
                <w:bCs/>
                <w:lang w:val="vi-VN"/>
              </w:rPr>
              <w:t>Thông số vi sinh vật</w:t>
            </w:r>
          </w:p>
        </w:tc>
      </w:tr>
      <w:tr w:rsidR="00EA2E8E" w:rsidRPr="00EA2E8E" w14:paraId="37F42C00"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085650AE"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7261DBB4"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Tụ cầu vàng</w:t>
            </w:r>
          </w:p>
          <w:p w14:paraId="2F3686F2"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(Staphylococcus aureus)</w:t>
            </w:r>
          </w:p>
        </w:tc>
        <w:tc>
          <w:tcPr>
            <w:tcW w:w="1786" w:type="dxa"/>
            <w:tcBorders>
              <w:bottom w:val="single" w:sz="8" w:space="0" w:color="000000"/>
              <w:right w:val="single" w:sz="8" w:space="0" w:color="000000"/>
            </w:tcBorders>
            <w:shd w:val="clear" w:color="auto" w:fill="FFFFFF"/>
            <w:vAlign w:val="center"/>
          </w:tcPr>
          <w:p w14:paraId="59E3C3C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CFU/ 100mL</w:t>
            </w:r>
          </w:p>
        </w:tc>
        <w:tc>
          <w:tcPr>
            <w:tcW w:w="2641" w:type="dxa"/>
            <w:tcBorders>
              <w:bottom w:val="single" w:sz="8" w:space="0" w:color="000000"/>
              <w:right w:val="single" w:sz="8" w:space="0" w:color="000000"/>
            </w:tcBorders>
            <w:shd w:val="clear" w:color="auto" w:fill="FFFFFF"/>
            <w:vAlign w:val="center"/>
          </w:tcPr>
          <w:p w14:paraId="11DBCA7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&lt; 1</w:t>
            </w:r>
          </w:p>
        </w:tc>
      </w:tr>
      <w:tr w:rsidR="00EA2E8E" w:rsidRPr="00EA2E8E" w14:paraId="48DA9A3C"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2D48C8E1"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5C4F2126"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Trực khuẩn mủ xanh</w:t>
            </w:r>
          </w:p>
          <w:p w14:paraId="62B79E99"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(Ps. Aeruginosa)</w:t>
            </w:r>
          </w:p>
        </w:tc>
        <w:tc>
          <w:tcPr>
            <w:tcW w:w="1786" w:type="dxa"/>
            <w:tcBorders>
              <w:bottom w:val="single" w:sz="8" w:space="0" w:color="000000"/>
              <w:right w:val="single" w:sz="8" w:space="0" w:color="000000"/>
            </w:tcBorders>
            <w:shd w:val="clear" w:color="auto" w:fill="FFFFFF"/>
            <w:vAlign w:val="center"/>
          </w:tcPr>
          <w:p w14:paraId="394C2DB9"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CFU/ 100mL</w:t>
            </w:r>
          </w:p>
        </w:tc>
        <w:tc>
          <w:tcPr>
            <w:tcW w:w="2641" w:type="dxa"/>
            <w:tcBorders>
              <w:bottom w:val="single" w:sz="8" w:space="0" w:color="000000"/>
              <w:right w:val="single" w:sz="8" w:space="0" w:color="000000"/>
            </w:tcBorders>
            <w:shd w:val="clear" w:color="auto" w:fill="FFFFFF"/>
            <w:vAlign w:val="center"/>
          </w:tcPr>
          <w:p w14:paraId="3A82D964"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&lt; 1</w:t>
            </w:r>
          </w:p>
        </w:tc>
      </w:tr>
      <w:tr w:rsidR="00EA2E8E" w:rsidRPr="00EA2E8E" w14:paraId="473E5D9D"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055BBF86" w14:textId="77777777" w:rsidR="00EA46F2" w:rsidRPr="00EA2E8E" w:rsidRDefault="00EA46F2" w:rsidP="00EA46F2">
            <w:pPr>
              <w:spacing w:beforeLines="60" w:before="144" w:afterLines="60" w:after="144"/>
              <w:ind w:left="113"/>
              <w:jc w:val="center"/>
              <w:rPr>
                <w:rFonts w:ascii="Arial" w:eastAsia="Times New Roman" w:hAnsi="Arial" w:cs="Arial"/>
              </w:rPr>
            </w:pPr>
          </w:p>
        </w:tc>
        <w:tc>
          <w:tcPr>
            <w:tcW w:w="8531" w:type="dxa"/>
            <w:gridSpan w:val="3"/>
            <w:tcBorders>
              <w:bottom w:val="single" w:sz="8" w:space="0" w:color="000000"/>
              <w:right w:val="single" w:sz="8" w:space="0" w:color="000000"/>
            </w:tcBorders>
            <w:shd w:val="clear" w:color="auto" w:fill="FFFFFF"/>
            <w:vAlign w:val="center"/>
          </w:tcPr>
          <w:p w14:paraId="2BCF3559"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b/>
                <w:bCs/>
                <w:lang w:val="vi-VN"/>
              </w:rPr>
              <w:t>Th</w:t>
            </w:r>
            <w:r w:rsidRPr="00EA2E8E">
              <w:rPr>
                <w:rFonts w:ascii="Arial" w:eastAsia="Times New Roman" w:hAnsi="Arial" w:cs="Arial"/>
                <w:b/>
                <w:bCs/>
              </w:rPr>
              <w:t>ô</w:t>
            </w:r>
            <w:r w:rsidRPr="00EA2E8E">
              <w:rPr>
                <w:rFonts w:ascii="Arial" w:eastAsia="Times New Roman" w:hAnsi="Arial" w:cs="Arial"/>
                <w:b/>
                <w:bCs/>
                <w:lang w:val="vi-VN"/>
              </w:rPr>
              <w:t>ng số vô cơ</w:t>
            </w:r>
          </w:p>
        </w:tc>
      </w:tr>
      <w:tr w:rsidR="00EA2E8E" w:rsidRPr="00EA2E8E" w14:paraId="74ECD44E"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E9A3869"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3D72EEF5"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Amoni (NH</w:t>
            </w:r>
            <w:r w:rsidRPr="00EA2E8E">
              <w:rPr>
                <w:rFonts w:ascii="Arial" w:eastAsia="Times New Roman" w:hAnsi="Arial" w:cs="Arial"/>
                <w:vertAlign w:val="subscript"/>
                <w:lang w:val="vi-VN"/>
              </w:rPr>
              <w:t>3</w:t>
            </w:r>
            <w:r w:rsidRPr="00EA2E8E">
              <w:rPr>
                <w:rFonts w:ascii="Arial" w:eastAsia="Times New Roman" w:hAnsi="Arial" w:cs="Arial"/>
                <w:lang w:val="vi-VN"/>
              </w:rPr>
              <w:t> và NH</w:t>
            </w:r>
            <w:r w:rsidRPr="00EA2E8E">
              <w:rPr>
                <w:rFonts w:ascii="Arial" w:eastAsia="Times New Roman" w:hAnsi="Arial" w:cs="Arial"/>
                <w:vertAlign w:val="subscript"/>
                <w:lang w:val="vi-VN"/>
              </w:rPr>
              <w:t>4</w:t>
            </w:r>
            <w:r w:rsidRPr="00EA2E8E">
              <w:rPr>
                <w:rFonts w:ascii="Arial" w:eastAsia="Times New Roman" w:hAnsi="Arial" w:cs="Arial"/>
                <w:vertAlign w:val="superscript"/>
                <w:lang w:val="vi-VN"/>
              </w:rPr>
              <w:t>+ </w:t>
            </w:r>
            <w:r w:rsidRPr="00EA2E8E">
              <w:rPr>
                <w:rFonts w:ascii="Arial" w:eastAsia="Times New Roman" w:hAnsi="Arial" w:cs="Arial"/>
                <w:lang w:val="vi-VN"/>
              </w:rPr>
              <w:t>tính theo N)</w:t>
            </w:r>
          </w:p>
        </w:tc>
        <w:tc>
          <w:tcPr>
            <w:tcW w:w="1786" w:type="dxa"/>
            <w:tcBorders>
              <w:bottom w:val="single" w:sz="8" w:space="0" w:color="000000"/>
              <w:right w:val="single" w:sz="8" w:space="0" w:color="000000"/>
            </w:tcBorders>
            <w:shd w:val="clear" w:color="auto" w:fill="FFFFFF"/>
            <w:vAlign w:val="center"/>
          </w:tcPr>
          <w:p w14:paraId="7D460C89"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035BD451"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0,3</w:t>
            </w:r>
          </w:p>
        </w:tc>
      </w:tr>
      <w:tr w:rsidR="00EA2E8E" w:rsidRPr="00EA2E8E" w14:paraId="20DDA13E"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C99ACF9"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6E8D9104"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Ch</w:t>
            </w:r>
            <w:r w:rsidRPr="00EA2E8E">
              <w:rPr>
                <w:rFonts w:ascii="Arial" w:eastAsia="Times New Roman" w:hAnsi="Arial" w:cs="Arial"/>
              </w:rPr>
              <w:t>ỉ</w:t>
            </w:r>
            <w:r w:rsidRPr="00EA2E8E">
              <w:rPr>
                <w:rFonts w:ascii="Arial" w:eastAsia="Times New Roman" w:hAnsi="Arial" w:cs="Arial"/>
                <w:lang w:val="vi-VN"/>
              </w:rPr>
              <w:t xml:space="preserve"> số </w:t>
            </w:r>
            <w:r w:rsidRPr="00EA2E8E">
              <w:rPr>
                <w:rFonts w:ascii="Arial" w:eastAsia="Times New Roman" w:hAnsi="Arial" w:cs="Arial"/>
              </w:rPr>
              <w:t>P</w:t>
            </w:r>
            <w:r w:rsidRPr="00EA2E8E">
              <w:rPr>
                <w:rFonts w:ascii="Arial" w:eastAsia="Times New Roman" w:hAnsi="Arial" w:cs="Arial"/>
                <w:lang w:val="vi-VN"/>
              </w:rPr>
              <w:t>ecmanganat</w:t>
            </w:r>
          </w:p>
        </w:tc>
        <w:tc>
          <w:tcPr>
            <w:tcW w:w="1786" w:type="dxa"/>
            <w:tcBorders>
              <w:bottom w:val="single" w:sz="8" w:space="0" w:color="000000"/>
              <w:right w:val="single" w:sz="8" w:space="0" w:color="000000"/>
            </w:tcBorders>
            <w:shd w:val="clear" w:color="auto" w:fill="FFFFFF"/>
            <w:vAlign w:val="center"/>
          </w:tcPr>
          <w:p w14:paraId="48012802"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6F68C1B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2</w:t>
            </w:r>
          </w:p>
        </w:tc>
      </w:tr>
      <w:tr w:rsidR="00EA2E8E" w:rsidRPr="00EA2E8E" w14:paraId="56C58E77"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717F8DE1"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4572E015"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Chloride (C</w:t>
            </w:r>
            <w:r w:rsidRPr="00EA2E8E">
              <w:rPr>
                <w:rFonts w:ascii="Arial" w:eastAsia="Times New Roman" w:hAnsi="Arial" w:cs="Arial"/>
              </w:rPr>
              <w:t>l</w:t>
            </w:r>
            <w:r w:rsidRPr="00EA2E8E">
              <w:rPr>
                <w:rFonts w:ascii="Arial" w:eastAsia="Times New Roman" w:hAnsi="Arial" w:cs="Arial"/>
                <w:vertAlign w:val="superscript"/>
              </w:rPr>
              <w:t>-</w:t>
            </w:r>
            <w:r w:rsidRPr="00EA2E8E">
              <w:rPr>
                <w:rFonts w:ascii="Arial" w:eastAsia="Times New Roman" w:hAnsi="Arial" w:cs="Arial"/>
                <w:lang w:val="vi-VN"/>
              </w:rPr>
              <w:t>)</w:t>
            </w:r>
          </w:p>
        </w:tc>
        <w:tc>
          <w:tcPr>
            <w:tcW w:w="1786" w:type="dxa"/>
            <w:tcBorders>
              <w:bottom w:val="single" w:sz="8" w:space="0" w:color="000000"/>
              <w:right w:val="single" w:sz="8" w:space="0" w:color="000000"/>
            </w:tcBorders>
            <w:shd w:val="clear" w:color="auto" w:fill="FFFFFF"/>
            <w:vAlign w:val="center"/>
          </w:tcPr>
          <w:p w14:paraId="630B5C78"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45E75570"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250</w:t>
            </w:r>
          </w:p>
        </w:tc>
      </w:tr>
      <w:tr w:rsidR="00EA2E8E" w:rsidRPr="00EA2E8E" w14:paraId="242B4F2A"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73F750D5"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71E4E0E7"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Độ cứng, t</w:t>
            </w:r>
            <w:r w:rsidRPr="00EA2E8E">
              <w:rPr>
                <w:rFonts w:ascii="Arial" w:eastAsia="Times New Roman" w:hAnsi="Arial" w:cs="Arial"/>
              </w:rPr>
              <w:t>í</w:t>
            </w:r>
            <w:r w:rsidRPr="00EA2E8E">
              <w:rPr>
                <w:rFonts w:ascii="Arial" w:eastAsia="Times New Roman" w:hAnsi="Arial" w:cs="Arial"/>
                <w:lang w:val="vi-VN"/>
              </w:rPr>
              <w:t>nh theo CaC</w:t>
            </w:r>
            <w:r w:rsidRPr="00EA2E8E">
              <w:rPr>
                <w:rFonts w:ascii="Arial" w:eastAsia="Times New Roman" w:hAnsi="Arial" w:cs="Arial"/>
              </w:rPr>
              <w:t>O</w:t>
            </w:r>
            <w:r w:rsidRPr="00EA2E8E">
              <w:rPr>
                <w:rFonts w:ascii="Arial" w:eastAsia="Times New Roman" w:hAnsi="Arial" w:cs="Arial"/>
                <w:vertAlign w:val="subscript"/>
                <w:lang w:val="vi-VN"/>
              </w:rPr>
              <w:t>3</w:t>
            </w:r>
          </w:p>
        </w:tc>
        <w:tc>
          <w:tcPr>
            <w:tcW w:w="1786" w:type="dxa"/>
            <w:tcBorders>
              <w:bottom w:val="single" w:sz="8" w:space="0" w:color="000000"/>
              <w:right w:val="single" w:sz="8" w:space="0" w:color="000000"/>
            </w:tcBorders>
            <w:shd w:val="clear" w:color="auto" w:fill="FFFFFF"/>
            <w:vAlign w:val="center"/>
          </w:tcPr>
          <w:p w14:paraId="749502EA"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139DB4BC"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300</w:t>
            </w:r>
          </w:p>
        </w:tc>
      </w:tr>
      <w:tr w:rsidR="00EA2E8E" w:rsidRPr="00EA2E8E" w14:paraId="727AD529"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2C88C0F2"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155ED0B8"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Mangan (Mn)</w:t>
            </w:r>
          </w:p>
        </w:tc>
        <w:tc>
          <w:tcPr>
            <w:tcW w:w="1786" w:type="dxa"/>
            <w:tcBorders>
              <w:bottom w:val="single" w:sz="8" w:space="0" w:color="000000"/>
              <w:right w:val="single" w:sz="8" w:space="0" w:color="000000"/>
            </w:tcBorders>
            <w:shd w:val="clear" w:color="auto" w:fill="FFFFFF"/>
            <w:vAlign w:val="center"/>
          </w:tcPr>
          <w:p w14:paraId="7179DD49"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6B2B2D6E"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0,1</w:t>
            </w:r>
          </w:p>
        </w:tc>
      </w:tr>
      <w:tr w:rsidR="00EA2E8E" w:rsidRPr="00EA2E8E" w14:paraId="125DB65A"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6D507E01"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43FECCCC"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Natri (Na)</w:t>
            </w:r>
          </w:p>
        </w:tc>
        <w:tc>
          <w:tcPr>
            <w:tcW w:w="1786" w:type="dxa"/>
            <w:tcBorders>
              <w:bottom w:val="single" w:sz="8" w:space="0" w:color="000000"/>
              <w:right w:val="single" w:sz="8" w:space="0" w:color="000000"/>
            </w:tcBorders>
            <w:shd w:val="clear" w:color="auto" w:fill="FFFFFF"/>
            <w:vAlign w:val="center"/>
          </w:tcPr>
          <w:p w14:paraId="21037F42"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1E35D5F4"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200</w:t>
            </w:r>
          </w:p>
        </w:tc>
      </w:tr>
      <w:tr w:rsidR="00EA2E8E" w:rsidRPr="00EA2E8E" w14:paraId="0793F643"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02963D4"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3EE77A48"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Nhôm (Aluminium) (Al)</w:t>
            </w:r>
          </w:p>
        </w:tc>
        <w:tc>
          <w:tcPr>
            <w:tcW w:w="1786" w:type="dxa"/>
            <w:tcBorders>
              <w:bottom w:val="single" w:sz="8" w:space="0" w:color="000000"/>
              <w:right w:val="single" w:sz="8" w:space="0" w:color="000000"/>
            </w:tcBorders>
            <w:shd w:val="clear" w:color="auto" w:fill="FFFFFF"/>
            <w:vAlign w:val="center"/>
          </w:tcPr>
          <w:p w14:paraId="514AF3D2"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4378AD0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0</w:t>
            </w:r>
            <w:r w:rsidRPr="00EA2E8E">
              <w:rPr>
                <w:rFonts w:ascii="Arial" w:eastAsia="Times New Roman" w:hAnsi="Arial" w:cs="Arial"/>
              </w:rPr>
              <w:t>,</w:t>
            </w:r>
            <w:r w:rsidRPr="00EA2E8E">
              <w:rPr>
                <w:rFonts w:ascii="Arial" w:eastAsia="Times New Roman" w:hAnsi="Arial" w:cs="Arial"/>
                <w:lang w:val="vi-VN"/>
              </w:rPr>
              <w:t>2</w:t>
            </w:r>
          </w:p>
        </w:tc>
      </w:tr>
      <w:tr w:rsidR="00EA2E8E" w:rsidRPr="00EA2E8E" w14:paraId="7CB9758D"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525B2BB3"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0EA8572F"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Nitrat (N</w:t>
            </w:r>
            <w:r w:rsidRPr="00EA2E8E">
              <w:rPr>
                <w:rFonts w:ascii="Arial" w:eastAsia="Times New Roman" w:hAnsi="Arial" w:cs="Arial"/>
              </w:rPr>
              <w:t>O</w:t>
            </w:r>
            <w:r w:rsidRPr="00EA2E8E">
              <w:rPr>
                <w:rFonts w:ascii="Arial" w:eastAsia="Times New Roman" w:hAnsi="Arial" w:cs="Arial"/>
                <w:vertAlign w:val="subscript"/>
                <w:lang w:val="vi-VN"/>
              </w:rPr>
              <w:t>3</w:t>
            </w:r>
            <w:r w:rsidRPr="00EA2E8E">
              <w:rPr>
                <w:rFonts w:ascii="Arial" w:eastAsia="Times New Roman" w:hAnsi="Arial" w:cs="Arial"/>
                <w:vertAlign w:val="superscript"/>
              </w:rPr>
              <w:t>-</w:t>
            </w:r>
            <w:r w:rsidRPr="00EA2E8E">
              <w:rPr>
                <w:rFonts w:ascii="Arial" w:eastAsia="Times New Roman" w:hAnsi="Arial" w:cs="Arial"/>
                <w:lang w:val="vi-VN"/>
              </w:rPr>
              <w:t> t</w:t>
            </w:r>
            <w:r w:rsidRPr="00EA2E8E">
              <w:rPr>
                <w:rFonts w:ascii="Arial" w:eastAsia="Times New Roman" w:hAnsi="Arial" w:cs="Arial"/>
              </w:rPr>
              <w:t>í</w:t>
            </w:r>
            <w:r w:rsidRPr="00EA2E8E">
              <w:rPr>
                <w:rFonts w:ascii="Arial" w:eastAsia="Times New Roman" w:hAnsi="Arial" w:cs="Arial"/>
                <w:lang w:val="vi-VN"/>
              </w:rPr>
              <w:t>nh theo N)</w:t>
            </w:r>
          </w:p>
        </w:tc>
        <w:tc>
          <w:tcPr>
            <w:tcW w:w="1786" w:type="dxa"/>
            <w:tcBorders>
              <w:bottom w:val="single" w:sz="8" w:space="0" w:color="000000"/>
              <w:right w:val="single" w:sz="8" w:space="0" w:color="000000"/>
            </w:tcBorders>
            <w:shd w:val="clear" w:color="auto" w:fill="FFFFFF"/>
            <w:vAlign w:val="center"/>
          </w:tcPr>
          <w:p w14:paraId="6B2561CA"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142579AC"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2</w:t>
            </w:r>
          </w:p>
        </w:tc>
      </w:tr>
      <w:tr w:rsidR="00EA2E8E" w:rsidRPr="00EA2E8E" w14:paraId="3BBE60CF"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71DF99A8"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2A16B08D"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Nitrit (NO</w:t>
            </w:r>
            <w:r w:rsidRPr="00EA2E8E">
              <w:rPr>
                <w:rFonts w:ascii="Arial" w:eastAsia="Times New Roman" w:hAnsi="Arial" w:cs="Arial"/>
                <w:vertAlign w:val="subscript"/>
                <w:lang w:val="vi-VN"/>
              </w:rPr>
              <w:t>2</w:t>
            </w:r>
            <w:r w:rsidRPr="00EA2E8E">
              <w:rPr>
                <w:rFonts w:ascii="Arial" w:eastAsia="Times New Roman" w:hAnsi="Arial" w:cs="Arial"/>
                <w:vertAlign w:val="superscript"/>
              </w:rPr>
              <w:t>-</w:t>
            </w:r>
            <w:r w:rsidRPr="00EA2E8E">
              <w:rPr>
                <w:rFonts w:ascii="Arial" w:eastAsia="Times New Roman" w:hAnsi="Arial" w:cs="Arial"/>
                <w:lang w:val="vi-VN"/>
              </w:rPr>
              <w:t> tính theo N)</w:t>
            </w:r>
          </w:p>
        </w:tc>
        <w:tc>
          <w:tcPr>
            <w:tcW w:w="1786" w:type="dxa"/>
            <w:tcBorders>
              <w:bottom w:val="single" w:sz="8" w:space="0" w:color="000000"/>
              <w:right w:val="single" w:sz="8" w:space="0" w:color="000000"/>
            </w:tcBorders>
            <w:shd w:val="clear" w:color="auto" w:fill="FFFFFF"/>
            <w:vAlign w:val="center"/>
          </w:tcPr>
          <w:p w14:paraId="437FE811"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1CF69BA9"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0,05</w:t>
            </w:r>
          </w:p>
        </w:tc>
      </w:tr>
      <w:tr w:rsidR="00EA2E8E" w:rsidRPr="00EA2E8E" w14:paraId="3A8560CB"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1194CACE"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14350001"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S</w:t>
            </w:r>
            <w:r w:rsidRPr="00EA2E8E">
              <w:rPr>
                <w:rFonts w:ascii="Arial" w:eastAsia="Times New Roman" w:hAnsi="Arial" w:cs="Arial"/>
              </w:rPr>
              <w:t>ắ</w:t>
            </w:r>
            <w:r w:rsidRPr="00EA2E8E">
              <w:rPr>
                <w:rFonts w:ascii="Arial" w:eastAsia="Times New Roman" w:hAnsi="Arial" w:cs="Arial"/>
                <w:lang w:val="vi-VN"/>
              </w:rPr>
              <w:t>t (Ferrum) (Fe)</w:t>
            </w:r>
          </w:p>
        </w:tc>
        <w:tc>
          <w:tcPr>
            <w:tcW w:w="1786" w:type="dxa"/>
            <w:tcBorders>
              <w:bottom w:val="single" w:sz="8" w:space="0" w:color="000000"/>
              <w:right w:val="single" w:sz="8" w:space="0" w:color="000000"/>
            </w:tcBorders>
            <w:shd w:val="clear" w:color="auto" w:fill="FFFFFF"/>
            <w:vAlign w:val="center"/>
          </w:tcPr>
          <w:p w14:paraId="504DDE8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565FF6A1"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0,3</w:t>
            </w:r>
          </w:p>
        </w:tc>
      </w:tr>
      <w:tr w:rsidR="00EA2E8E" w:rsidRPr="00EA2E8E" w14:paraId="49EAD312"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29DF3193"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727DA878"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rPr>
              <w:t>Sunfua</w:t>
            </w:r>
          </w:p>
        </w:tc>
        <w:tc>
          <w:tcPr>
            <w:tcW w:w="1786" w:type="dxa"/>
            <w:tcBorders>
              <w:bottom w:val="single" w:sz="8" w:space="0" w:color="000000"/>
              <w:right w:val="single" w:sz="8" w:space="0" w:color="000000"/>
            </w:tcBorders>
            <w:shd w:val="clear" w:color="auto" w:fill="FFFFFF"/>
            <w:vAlign w:val="center"/>
          </w:tcPr>
          <w:p w14:paraId="59B4FC27"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0F3A480D"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0,05</w:t>
            </w:r>
          </w:p>
        </w:tc>
      </w:tr>
      <w:tr w:rsidR="00EA2E8E" w:rsidRPr="00EA2E8E" w14:paraId="36CB4B24"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50B023CB"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1059FCD0"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Thủy ngân (Hydrargyrum) (Hg)</w:t>
            </w:r>
          </w:p>
        </w:tc>
        <w:tc>
          <w:tcPr>
            <w:tcW w:w="1786" w:type="dxa"/>
            <w:tcBorders>
              <w:bottom w:val="single" w:sz="8" w:space="0" w:color="000000"/>
              <w:right w:val="single" w:sz="8" w:space="0" w:color="000000"/>
            </w:tcBorders>
            <w:shd w:val="clear" w:color="auto" w:fill="FFFFFF"/>
            <w:vAlign w:val="center"/>
          </w:tcPr>
          <w:p w14:paraId="674477C6"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48B3DA52"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0,001</w:t>
            </w:r>
          </w:p>
        </w:tc>
      </w:tr>
      <w:tr w:rsidR="00EA2E8E" w:rsidRPr="00EA2E8E" w14:paraId="66FDE027"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00E6544"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334FBC98"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Tổng chất rắn h</w:t>
            </w:r>
            <w:r w:rsidRPr="00EA2E8E">
              <w:rPr>
                <w:rFonts w:ascii="Arial" w:eastAsia="Times New Roman" w:hAnsi="Arial" w:cs="Arial"/>
              </w:rPr>
              <w:t>òa</w:t>
            </w:r>
            <w:r w:rsidRPr="00EA2E8E">
              <w:rPr>
                <w:rFonts w:ascii="Arial" w:eastAsia="Times New Roman" w:hAnsi="Arial" w:cs="Arial"/>
                <w:lang w:val="vi-VN"/>
              </w:rPr>
              <w:t> tan (TDS)</w:t>
            </w:r>
          </w:p>
        </w:tc>
        <w:tc>
          <w:tcPr>
            <w:tcW w:w="1786" w:type="dxa"/>
            <w:tcBorders>
              <w:bottom w:val="single" w:sz="8" w:space="0" w:color="000000"/>
              <w:right w:val="single" w:sz="8" w:space="0" w:color="000000"/>
            </w:tcBorders>
            <w:shd w:val="clear" w:color="auto" w:fill="FFFFFF"/>
            <w:vAlign w:val="center"/>
          </w:tcPr>
          <w:p w14:paraId="1502D35C"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2873367B"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1000</w:t>
            </w:r>
          </w:p>
        </w:tc>
      </w:tr>
      <w:tr w:rsidR="00EA2E8E" w:rsidRPr="00EA2E8E" w14:paraId="56D49003"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48D1F58"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24F85161"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rPr>
              <w:t>Xyanua (CN)</w:t>
            </w:r>
          </w:p>
        </w:tc>
        <w:tc>
          <w:tcPr>
            <w:tcW w:w="1786" w:type="dxa"/>
            <w:tcBorders>
              <w:bottom w:val="single" w:sz="8" w:space="0" w:color="000000"/>
              <w:right w:val="single" w:sz="8" w:space="0" w:color="000000"/>
            </w:tcBorders>
            <w:shd w:val="clear" w:color="auto" w:fill="FFFFFF"/>
            <w:vAlign w:val="center"/>
          </w:tcPr>
          <w:p w14:paraId="6556CAFB"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mg/L</w:t>
            </w:r>
          </w:p>
        </w:tc>
        <w:tc>
          <w:tcPr>
            <w:tcW w:w="2641" w:type="dxa"/>
            <w:tcBorders>
              <w:bottom w:val="single" w:sz="8" w:space="0" w:color="000000"/>
              <w:right w:val="single" w:sz="8" w:space="0" w:color="000000"/>
            </w:tcBorders>
            <w:shd w:val="clear" w:color="auto" w:fill="FFFFFF"/>
            <w:vAlign w:val="center"/>
          </w:tcPr>
          <w:p w14:paraId="4DB5E9BB"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0,05</w:t>
            </w:r>
          </w:p>
        </w:tc>
      </w:tr>
      <w:tr w:rsidR="00EA2E8E" w:rsidRPr="00EA2E8E" w14:paraId="42213C04"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3A59E34" w14:textId="77777777" w:rsidR="00EA46F2" w:rsidRPr="00EA2E8E" w:rsidRDefault="00EA46F2" w:rsidP="00EA46F2">
            <w:pPr>
              <w:snapToGrid w:val="0"/>
              <w:spacing w:beforeLines="60" w:before="144" w:afterLines="60" w:after="144"/>
              <w:ind w:left="113"/>
              <w:jc w:val="center"/>
              <w:rPr>
                <w:rFonts w:ascii="Arial" w:eastAsia="Times New Roman" w:hAnsi="Arial" w:cs="Arial"/>
              </w:rPr>
            </w:pPr>
          </w:p>
        </w:tc>
        <w:tc>
          <w:tcPr>
            <w:tcW w:w="4104" w:type="dxa"/>
            <w:tcBorders>
              <w:bottom w:val="single" w:sz="8" w:space="0" w:color="000000"/>
              <w:right w:val="single" w:sz="8" w:space="0" w:color="000000"/>
            </w:tcBorders>
            <w:shd w:val="clear" w:color="auto" w:fill="auto"/>
            <w:vAlign w:val="center"/>
          </w:tcPr>
          <w:p w14:paraId="73B305EE"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b/>
              </w:rPr>
              <w:t>Thông số hữu cơ</w:t>
            </w:r>
          </w:p>
        </w:tc>
        <w:tc>
          <w:tcPr>
            <w:tcW w:w="1786" w:type="dxa"/>
            <w:tcBorders>
              <w:bottom w:val="single" w:sz="8" w:space="0" w:color="000000"/>
              <w:right w:val="single" w:sz="8" w:space="0" w:color="000000"/>
            </w:tcBorders>
            <w:shd w:val="clear" w:color="auto" w:fill="FFFFFF"/>
            <w:vAlign w:val="center"/>
          </w:tcPr>
          <w:p w14:paraId="35F781E2" w14:textId="77777777" w:rsidR="00EA46F2" w:rsidRPr="00EA2E8E" w:rsidRDefault="00EA46F2" w:rsidP="00EA46F2">
            <w:pPr>
              <w:snapToGrid w:val="0"/>
              <w:spacing w:beforeLines="60" w:before="144" w:afterLines="60" w:after="144"/>
              <w:jc w:val="center"/>
              <w:rPr>
                <w:rFonts w:ascii="Arial" w:eastAsia="Times New Roman" w:hAnsi="Arial" w:cs="Arial"/>
                <w:lang w:val="vi-VN"/>
              </w:rPr>
            </w:pPr>
          </w:p>
        </w:tc>
        <w:tc>
          <w:tcPr>
            <w:tcW w:w="2641" w:type="dxa"/>
            <w:tcBorders>
              <w:bottom w:val="single" w:sz="8" w:space="0" w:color="000000"/>
              <w:right w:val="single" w:sz="8" w:space="0" w:color="000000"/>
            </w:tcBorders>
            <w:shd w:val="clear" w:color="auto" w:fill="FFFFFF"/>
            <w:vAlign w:val="center"/>
          </w:tcPr>
          <w:p w14:paraId="733E8FD8" w14:textId="77777777" w:rsidR="00EA46F2" w:rsidRPr="00EA2E8E" w:rsidRDefault="00EA46F2" w:rsidP="00EA46F2">
            <w:pPr>
              <w:snapToGrid w:val="0"/>
              <w:spacing w:beforeLines="60" w:before="144" w:afterLines="60" w:after="144"/>
              <w:jc w:val="center"/>
              <w:rPr>
                <w:rFonts w:ascii="Arial" w:eastAsia="Times New Roman" w:hAnsi="Arial" w:cs="Arial"/>
                <w:lang w:val="vi-VN"/>
              </w:rPr>
            </w:pPr>
          </w:p>
        </w:tc>
      </w:tr>
      <w:tr w:rsidR="00EA2E8E" w:rsidRPr="00EA2E8E" w14:paraId="0EE70805"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10084AAF" w14:textId="77777777" w:rsidR="00EA46F2" w:rsidRPr="00EA2E8E" w:rsidRDefault="00EA46F2" w:rsidP="00EA46F2">
            <w:pPr>
              <w:snapToGrid w:val="0"/>
              <w:spacing w:beforeLines="60" w:before="144" w:afterLines="60" w:after="144"/>
              <w:ind w:left="113"/>
              <w:jc w:val="center"/>
              <w:rPr>
                <w:rFonts w:ascii="Arial" w:eastAsia="Times New Roman" w:hAnsi="Arial" w:cs="Arial"/>
                <w:lang w:val="vi-VN"/>
              </w:rPr>
            </w:pPr>
          </w:p>
        </w:tc>
        <w:tc>
          <w:tcPr>
            <w:tcW w:w="4104" w:type="dxa"/>
            <w:tcBorders>
              <w:bottom w:val="single" w:sz="8" w:space="0" w:color="000000"/>
              <w:right w:val="single" w:sz="8" w:space="0" w:color="000000"/>
            </w:tcBorders>
            <w:shd w:val="clear" w:color="auto" w:fill="FFFFFF"/>
            <w:vAlign w:val="center"/>
          </w:tcPr>
          <w:p w14:paraId="2925DE43"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i/>
              </w:rPr>
              <w:t>Nhóm hydrocacbua thơm</w:t>
            </w:r>
          </w:p>
        </w:tc>
        <w:tc>
          <w:tcPr>
            <w:tcW w:w="1786" w:type="dxa"/>
            <w:tcBorders>
              <w:bottom w:val="single" w:sz="8" w:space="0" w:color="000000"/>
              <w:right w:val="single" w:sz="8" w:space="0" w:color="000000"/>
            </w:tcBorders>
            <w:shd w:val="clear" w:color="auto" w:fill="FFFFFF"/>
            <w:vAlign w:val="center"/>
          </w:tcPr>
          <w:p w14:paraId="2CCC7D25" w14:textId="77777777" w:rsidR="00EA46F2" w:rsidRPr="00EA2E8E" w:rsidRDefault="00EA46F2" w:rsidP="00EA46F2">
            <w:pPr>
              <w:snapToGrid w:val="0"/>
              <w:spacing w:beforeLines="60" w:before="144" w:afterLines="60" w:after="144"/>
              <w:jc w:val="center"/>
              <w:rPr>
                <w:rFonts w:ascii="Arial" w:eastAsia="Times New Roman" w:hAnsi="Arial" w:cs="Arial"/>
                <w:b/>
                <w:bCs/>
                <w:shd w:val="clear" w:color="auto" w:fill="D9D9D9"/>
                <w:lang w:val="vi-VN"/>
              </w:rPr>
            </w:pPr>
          </w:p>
        </w:tc>
        <w:tc>
          <w:tcPr>
            <w:tcW w:w="2641" w:type="dxa"/>
            <w:tcBorders>
              <w:bottom w:val="single" w:sz="8" w:space="0" w:color="000000"/>
              <w:right w:val="single" w:sz="8" w:space="0" w:color="000000"/>
            </w:tcBorders>
            <w:shd w:val="clear" w:color="auto" w:fill="FFFFFF"/>
            <w:vAlign w:val="center"/>
          </w:tcPr>
          <w:p w14:paraId="3BE9AEE3" w14:textId="77777777" w:rsidR="00EA46F2" w:rsidRPr="00EA2E8E" w:rsidRDefault="00EA46F2" w:rsidP="00EA46F2">
            <w:pPr>
              <w:snapToGrid w:val="0"/>
              <w:spacing w:beforeLines="60" w:before="144" w:afterLines="60" w:after="144"/>
              <w:jc w:val="center"/>
              <w:rPr>
                <w:rFonts w:ascii="Arial" w:eastAsia="Times New Roman" w:hAnsi="Arial" w:cs="Arial"/>
                <w:b/>
                <w:bCs/>
                <w:shd w:val="clear" w:color="auto" w:fill="D9D9D9"/>
                <w:lang w:val="vi-VN"/>
              </w:rPr>
            </w:pPr>
          </w:p>
        </w:tc>
      </w:tr>
      <w:tr w:rsidR="00EA2E8E" w:rsidRPr="00EA2E8E" w14:paraId="15B42CA3"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502B5B37"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2A573E0D"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rPr>
              <w:t>Phenol và dẫn xuất của Phenol</w:t>
            </w:r>
          </w:p>
        </w:tc>
        <w:tc>
          <w:tcPr>
            <w:tcW w:w="1786" w:type="dxa"/>
            <w:tcBorders>
              <w:bottom w:val="single" w:sz="8" w:space="0" w:color="000000"/>
              <w:right w:val="single" w:sz="8" w:space="0" w:color="000000"/>
            </w:tcBorders>
            <w:shd w:val="clear" w:color="auto" w:fill="FFFFFF"/>
            <w:vAlign w:val="center"/>
          </w:tcPr>
          <w:p w14:paraId="6FF42FDE"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µg/L</w:t>
            </w:r>
          </w:p>
        </w:tc>
        <w:tc>
          <w:tcPr>
            <w:tcW w:w="2641" w:type="dxa"/>
            <w:tcBorders>
              <w:bottom w:val="single" w:sz="8" w:space="0" w:color="000000"/>
              <w:right w:val="single" w:sz="8" w:space="0" w:color="000000"/>
            </w:tcBorders>
            <w:shd w:val="clear" w:color="auto" w:fill="FFFFFF"/>
            <w:vAlign w:val="center"/>
          </w:tcPr>
          <w:p w14:paraId="05DD4BDE"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1</w:t>
            </w:r>
          </w:p>
        </w:tc>
      </w:tr>
      <w:tr w:rsidR="00EA2E8E" w:rsidRPr="00EA2E8E" w14:paraId="4D81E6BA"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3C212A67"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5F648C4E"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Styren</w:t>
            </w:r>
          </w:p>
        </w:tc>
        <w:tc>
          <w:tcPr>
            <w:tcW w:w="1786" w:type="dxa"/>
            <w:tcBorders>
              <w:bottom w:val="single" w:sz="8" w:space="0" w:color="000000"/>
              <w:right w:val="single" w:sz="8" w:space="0" w:color="000000"/>
            </w:tcBorders>
            <w:shd w:val="clear" w:color="auto" w:fill="FFFFFF"/>
            <w:vAlign w:val="center"/>
          </w:tcPr>
          <w:p w14:paraId="2F6772D7"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µg/L</w:t>
            </w:r>
          </w:p>
        </w:tc>
        <w:tc>
          <w:tcPr>
            <w:tcW w:w="2641" w:type="dxa"/>
            <w:tcBorders>
              <w:bottom w:val="single" w:sz="8" w:space="0" w:color="000000"/>
              <w:right w:val="single" w:sz="8" w:space="0" w:color="000000"/>
            </w:tcBorders>
            <w:shd w:val="clear" w:color="auto" w:fill="FFFFFF"/>
            <w:vAlign w:val="center"/>
          </w:tcPr>
          <w:p w14:paraId="2EAD682A"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20</w:t>
            </w:r>
          </w:p>
        </w:tc>
      </w:tr>
      <w:tr w:rsidR="00EA2E8E" w:rsidRPr="00EA2E8E" w14:paraId="7ECC9A19"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0B7D54C0"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622901CB"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rPr>
              <w:t>Xylene</w:t>
            </w:r>
          </w:p>
        </w:tc>
        <w:tc>
          <w:tcPr>
            <w:tcW w:w="1786" w:type="dxa"/>
            <w:tcBorders>
              <w:bottom w:val="single" w:sz="8" w:space="0" w:color="000000"/>
              <w:right w:val="single" w:sz="8" w:space="0" w:color="000000"/>
            </w:tcBorders>
            <w:shd w:val="clear" w:color="auto" w:fill="FFFFFF"/>
            <w:vAlign w:val="center"/>
          </w:tcPr>
          <w:p w14:paraId="5A36C3DA"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µg/L</w:t>
            </w:r>
          </w:p>
        </w:tc>
        <w:tc>
          <w:tcPr>
            <w:tcW w:w="2641" w:type="dxa"/>
            <w:tcBorders>
              <w:bottom w:val="single" w:sz="8" w:space="0" w:color="000000"/>
              <w:right w:val="single" w:sz="8" w:space="0" w:color="000000"/>
            </w:tcBorders>
            <w:shd w:val="clear" w:color="auto" w:fill="FFFFFF"/>
            <w:vAlign w:val="center"/>
          </w:tcPr>
          <w:p w14:paraId="02046CB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500</w:t>
            </w:r>
          </w:p>
        </w:tc>
      </w:tr>
      <w:tr w:rsidR="00EA2E8E" w:rsidRPr="00EA2E8E" w14:paraId="149DF5C4"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0A40B290" w14:textId="77777777" w:rsidR="00EA46F2" w:rsidRPr="00EA2E8E" w:rsidRDefault="00EA46F2" w:rsidP="00EA46F2">
            <w:pPr>
              <w:snapToGrid w:val="0"/>
              <w:spacing w:beforeLines="60" w:before="144" w:afterLines="60" w:after="144"/>
              <w:ind w:left="113"/>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6F0F0411" w14:textId="77777777" w:rsidR="00EA46F2" w:rsidRPr="00EA2E8E" w:rsidRDefault="00EA46F2" w:rsidP="00EA46F2">
            <w:pPr>
              <w:spacing w:beforeLines="60" w:before="144" w:afterLines="60" w:after="144"/>
              <w:ind w:firstLine="26"/>
              <w:jc w:val="both"/>
              <w:rPr>
                <w:rFonts w:ascii="Arial" w:eastAsia="Times New Roman" w:hAnsi="Arial" w:cs="Arial"/>
              </w:rPr>
            </w:pPr>
            <w:r w:rsidRPr="00EA2E8E">
              <w:rPr>
                <w:rFonts w:ascii="Arial" w:eastAsia="Times New Roman" w:hAnsi="Arial" w:cs="Arial"/>
                <w:b/>
                <w:bCs/>
                <w:iCs/>
              </w:rPr>
              <w:t>Thông số hóa chất bảo vệ thực vật</w:t>
            </w:r>
          </w:p>
        </w:tc>
        <w:tc>
          <w:tcPr>
            <w:tcW w:w="1786" w:type="dxa"/>
            <w:tcBorders>
              <w:bottom w:val="single" w:sz="8" w:space="0" w:color="000000"/>
              <w:right w:val="single" w:sz="8" w:space="0" w:color="000000"/>
            </w:tcBorders>
            <w:shd w:val="clear" w:color="auto" w:fill="FFFFFF"/>
            <w:vAlign w:val="center"/>
          </w:tcPr>
          <w:p w14:paraId="2E1C0480" w14:textId="77777777" w:rsidR="00EA46F2" w:rsidRPr="00EA2E8E" w:rsidRDefault="00EA46F2" w:rsidP="00EA46F2">
            <w:pPr>
              <w:snapToGrid w:val="0"/>
              <w:spacing w:beforeLines="60" w:before="144" w:afterLines="60" w:after="144"/>
              <w:jc w:val="center"/>
              <w:rPr>
                <w:rFonts w:ascii="Arial" w:eastAsia="Times New Roman" w:hAnsi="Arial" w:cs="Arial"/>
                <w:b/>
                <w:bCs/>
                <w:iCs/>
                <w:lang w:val="vi-VN"/>
              </w:rPr>
            </w:pPr>
          </w:p>
        </w:tc>
        <w:tc>
          <w:tcPr>
            <w:tcW w:w="2641" w:type="dxa"/>
            <w:tcBorders>
              <w:bottom w:val="single" w:sz="8" w:space="0" w:color="000000"/>
              <w:right w:val="single" w:sz="8" w:space="0" w:color="000000"/>
            </w:tcBorders>
            <w:shd w:val="clear" w:color="auto" w:fill="FFFFFF"/>
            <w:vAlign w:val="center"/>
          </w:tcPr>
          <w:p w14:paraId="03E573F3" w14:textId="77777777" w:rsidR="00EA46F2" w:rsidRPr="00EA2E8E" w:rsidRDefault="00EA46F2" w:rsidP="00EA46F2">
            <w:pPr>
              <w:snapToGrid w:val="0"/>
              <w:spacing w:beforeLines="60" w:before="144" w:afterLines="60" w:after="144"/>
              <w:jc w:val="center"/>
              <w:rPr>
                <w:rFonts w:ascii="Arial" w:eastAsia="Times New Roman" w:hAnsi="Arial" w:cs="Arial"/>
                <w:b/>
                <w:bCs/>
                <w:iCs/>
                <w:lang w:val="vi-VN"/>
              </w:rPr>
            </w:pPr>
          </w:p>
        </w:tc>
      </w:tr>
      <w:tr w:rsidR="00EA2E8E" w:rsidRPr="00EA2E8E" w14:paraId="1661CB72" w14:textId="77777777" w:rsidTr="003C6438">
        <w:tc>
          <w:tcPr>
            <w:tcW w:w="561" w:type="dxa"/>
            <w:tcBorders>
              <w:left w:val="single" w:sz="8" w:space="0" w:color="000000"/>
              <w:bottom w:val="single" w:sz="8" w:space="0" w:color="000000"/>
              <w:right w:val="single" w:sz="8" w:space="0" w:color="000000"/>
            </w:tcBorders>
            <w:shd w:val="clear" w:color="auto" w:fill="FFFFFF"/>
            <w:vAlign w:val="center"/>
          </w:tcPr>
          <w:p w14:paraId="0AEA146F"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8" w:space="0" w:color="000000"/>
              <w:right w:val="single" w:sz="8" w:space="0" w:color="000000"/>
            </w:tcBorders>
            <w:shd w:val="clear" w:color="auto" w:fill="FFFFFF"/>
            <w:vAlign w:val="center"/>
          </w:tcPr>
          <w:p w14:paraId="511E8A97"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Trifuralin</w:t>
            </w:r>
          </w:p>
        </w:tc>
        <w:tc>
          <w:tcPr>
            <w:tcW w:w="1786" w:type="dxa"/>
            <w:tcBorders>
              <w:bottom w:val="single" w:sz="8" w:space="0" w:color="000000"/>
              <w:right w:val="single" w:sz="8" w:space="0" w:color="000000"/>
            </w:tcBorders>
            <w:shd w:val="clear" w:color="auto" w:fill="FFFFFF"/>
            <w:vAlign w:val="center"/>
          </w:tcPr>
          <w:p w14:paraId="1BB79966"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µg/L</w:t>
            </w:r>
          </w:p>
        </w:tc>
        <w:tc>
          <w:tcPr>
            <w:tcW w:w="2641" w:type="dxa"/>
            <w:tcBorders>
              <w:bottom w:val="single" w:sz="8" w:space="0" w:color="000000"/>
              <w:right w:val="single" w:sz="8" w:space="0" w:color="000000"/>
            </w:tcBorders>
            <w:shd w:val="clear" w:color="auto" w:fill="FFFFFF"/>
            <w:vAlign w:val="center"/>
          </w:tcPr>
          <w:p w14:paraId="6D84B006"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20</w:t>
            </w:r>
          </w:p>
        </w:tc>
      </w:tr>
      <w:tr w:rsidR="00EA2E8E" w:rsidRPr="00EA2E8E" w14:paraId="444A14C3" w14:textId="77777777" w:rsidTr="003C6438">
        <w:tc>
          <w:tcPr>
            <w:tcW w:w="561" w:type="dxa"/>
            <w:tcBorders>
              <w:left w:val="single" w:sz="8" w:space="0" w:color="000000"/>
              <w:bottom w:val="single" w:sz="4" w:space="0" w:color="auto"/>
              <w:right w:val="single" w:sz="8" w:space="0" w:color="000000"/>
            </w:tcBorders>
            <w:shd w:val="clear" w:color="auto" w:fill="FFFFFF"/>
            <w:vAlign w:val="center"/>
          </w:tcPr>
          <w:p w14:paraId="40C6923B"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bottom w:val="single" w:sz="4" w:space="0" w:color="auto"/>
              <w:right w:val="single" w:sz="8" w:space="0" w:color="000000"/>
            </w:tcBorders>
            <w:shd w:val="clear" w:color="auto" w:fill="FFFFFF"/>
            <w:vAlign w:val="center"/>
          </w:tcPr>
          <w:p w14:paraId="1CE4B5A8"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Atrazine và các dẫn xuất ch</w:t>
            </w:r>
            <w:r w:rsidRPr="00EA2E8E">
              <w:rPr>
                <w:rFonts w:ascii="Arial" w:eastAsia="Times New Roman" w:hAnsi="Arial" w:cs="Arial"/>
              </w:rPr>
              <w:t>l</w:t>
            </w:r>
            <w:r w:rsidRPr="00EA2E8E">
              <w:rPr>
                <w:rFonts w:ascii="Arial" w:eastAsia="Times New Roman" w:hAnsi="Arial" w:cs="Arial"/>
                <w:lang w:val="vi-VN"/>
              </w:rPr>
              <w:t>oro-s- triazine</w:t>
            </w:r>
          </w:p>
        </w:tc>
        <w:tc>
          <w:tcPr>
            <w:tcW w:w="1786" w:type="dxa"/>
            <w:tcBorders>
              <w:bottom w:val="single" w:sz="4" w:space="0" w:color="auto"/>
              <w:right w:val="single" w:sz="8" w:space="0" w:color="000000"/>
            </w:tcBorders>
            <w:shd w:val="clear" w:color="auto" w:fill="FFFFFF"/>
            <w:vAlign w:val="center"/>
          </w:tcPr>
          <w:p w14:paraId="0D19A7CE"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µg/L</w:t>
            </w:r>
          </w:p>
        </w:tc>
        <w:tc>
          <w:tcPr>
            <w:tcW w:w="2641" w:type="dxa"/>
            <w:tcBorders>
              <w:bottom w:val="single" w:sz="4" w:space="0" w:color="auto"/>
              <w:right w:val="single" w:sz="8" w:space="0" w:color="000000"/>
            </w:tcBorders>
            <w:shd w:val="clear" w:color="auto" w:fill="FFFFFF"/>
            <w:vAlign w:val="center"/>
          </w:tcPr>
          <w:p w14:paraId="2C473F09"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100</w:t>
            </w:r>
          </w:p>
        </w:tc>
      </w:tr>
      <w:tr w:rsidR="00EA2E8E" w:rsidRPr="00EA2E8E" w14:paraId="0A0C085B" w14:textId="77777777" w:rsidTr="003C6438">
        <w:tc>
          <w:tcPr>
            <w:tcW w:w="561" w:type="dxa"/>
            <w:tcBorders>
              <w:top w:val="single" w:sz="4" w:space="0" w:color="auto"/>
              <w:left w:val="single" w:sz="4" w:space="0" w:color="auto"/>
              <w:bottom w:val="single" w:sz="4" w:space="0" w:color="auto"/>
              <w:right w:val="single" w:sz="4" w:space="0" w:color="auto"/>
            </w:tcBorders>
            <w:shd w:val="clear" w:color="auto" w:fill="FFFFFF"/>
            <w:vAlign w:val="center"/>
          </w:tcPr>
          <w:p w14:paraId="690B442B"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top w:val="single" w:sz="4" w:space="0" w:color="auto"/>
              <w:left w:val="single" w:sz="4" w:space="0" w:color="auto"/>
              <w:bottom w:val="single" w:sz="4" w:space="0" w:color="auto"/>
              <w:right w:val="single" w:sz="4" w:space="0" w:color="auto"/>
            </w:tcBorders>
            <w:shd w:val="clear" w:color="auto" w:fill="FFFFFF"/>
            <w:vAlign w:val="center"/>
          </w:tcPr>
          <w:p w14:paraId="704322D3"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lang w:val="vi-VN"/>
              </w:rPr>
              <w:t>Chlorpyrifos</w:t>
            </w:r>
          </w:p>
        </w:tc>
        <w:tc>
          <w:tcPr>
            <w:tcW w:w="1786" w:type="dxa"/>
            <w:tcBorders>
              <w:top w:val="single" w:sz="4" w:space="0" w:color="auto"/>
              <w:left w:val="single" w:sz="4" w:space="0" w:color="auto"/>
              <w:bottom w:val="single" w:sz="4" w:space="0" w:color="auto"/>
              <w:right w:val="single" w:sz="4" w:space="0" w:color="auto"/>
            </w:tcBorders>
            <w:shd w:val="clear" w:color="auto" w:fill="FFFFFF"/>
            <w:vAlign w:val="center"/>
          </w:tcPr>
          <w:p w14:paraId="5A9BE67F"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µg/L</w:t>
            </w:r>
          </w:p>
        </w:tc>
        <w:tc>
          <w:tcPr>
            <w:tcW w:w="2641" w:type="dxa"/>
            <w:tcBorders>
              <w:top w:val="single" w:sz="4" w:space="0" w:color="auto"/>
              <w:left w:val="single" w:sz="4" w:space="0" w:color="auto"/>
              <w:bottom w:val="single" w:sz="4" w:space="0" w:color="auto"/>
              <w:right w:val="single" w:sz="4" w:space="0" w:color="auto"/>
            </w:tcBorders>
            <w:shd w:val="clear" w:color="auto" w:fill="FFFFFF"/>
            <w:vAlign w:val="center"/>
          </w:tcPr>
          <w:p w14:paraId="29E67B11"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lang w:val="vi-VN"/>
              </w:rPr>
              <w:t>30</w:t>
            </w:r>
          </w:p>
        </w:tc>
      </w:tr>
      <w:tr w:rsidR="00EA2E8E" w:rsidRPr="00EA2E8E" w14:paraId="0B302E86" w14:textId="77777777" w:rsidTr="003C6438">
        <w:tc>
          <w:tcPr>
            <w:tcW w:w="561" w:type="dxa"/>
            <w:tcBorders>
              <w:top w:val="single" w:sz="4" w:space="0" w:color="auto"/>
              <w:left w:val="single" w:sz="4" w:space="0" w:color="auto"/>
              <w:bottom w:val="single" w:sz="4" w:space="0" w:color="auto"/>
              <w:right w:val="single" w:sz="4" w:space="0" w:color="auto"/>
            </w:tcBorders>
            <w:shd w:val="clear" w:color="auto" w:fill="FFFFFF"/>
            <w:vAlign w:val="center"/>
          </w:tcPr>
          <w:p w14:paraId="0AA941FC" w14:textId="77777777" w:rsidR="00EA46F2" w:rsidRPr="00EA2E8E" w:rsidRDefault="00EA46F2" w:rsidP="00EA46F2">
            <w:pPr>
              <w:spacing w:beforeLines="60" w:before="144" w:afterLines="60" w:after="144"/>
              <w:ind w:left="113"/>
              <w:jc w:val="center"/>
              <w:rPr>
                <w:rFonts w:ascii="Arial" w:eastAsia="Times New Roman" w:hAnsi="Arial" w:cs="Arial"/>
              </w:rPr>
            </w:pPr>
          </w:p>
        </w:tc>
        <w:tc>
          <w:tcPr>
            <w:tcW w:w="4104" w:type="dxa"/>
            <w:tcBorders>
              <w:top w:val="single" w:sz="4" w:space="0" w:color="auto"/>
              <w:left w:val="single" w:sz="4" w:space="0" w:color="auto"/>
              <w:bottom w:val="single" w:sz="4" w:space="0" w:color="auto"/>
              <w:right w:val="single" w:sz="4" w:space="0" w:color="auto"/>
            </w:tcBorders>
            <w:shd w:val="clear" w:color="auto" w:fill="FFFFFF"/>
            <w:vAlign w:val="center"/>
          </w:tcPr>
          <w:p w14:paraId="1A55197F" w14:textId="77777777" w:rsidR="00EA46F2" w:rsidRPr="00EA2E8E" w:rsidRDefault="00EA46F2" w:rsidP="00EA46F2">
            <w:pPr>
              <w:spacing w:beforeLines="60" w:before="144" w:afterLines="60" w:after="144"/>
              <w:ind w:firstLine="26"/>
              <w:rPr>
                <w:rFonts w:ascii="Arial" w:eastAsia="Times New Roman" w:hAnsi="Arial" w:cs="Arial"/>
                <w:b/>
                <w:lang w:val="vi-VN"/>
              </w:rPr>
            </w:pPr>
            <w:r w:rsidRPr="00EA2E8E">
              <w:rPr>
                <w:rFonts w:ascii="Arial" w:eastAsia="Times New Roman" w:hAnsi="Arial" w:cs="Arial"/>
                <w:b/>
                <w:lang w:val="vi-VN"/>
              </w:rPr>
              <w:t>Thông số hóa chất khử trùng và sản phẩm phụ</w:t>
            </w:r>
          </w:p>
        </w:tc>
        <w:tc>
          <w:tcPr>
            <w:tcW w:w="1786" w:type="dxa"/>
            <w:tcBorders>
              <w:top w:val="single" w:sz="4" w:space="0" w:color="auto"/>
              <w:left w:val="single" w:sz="4" w:space="0" w:color="auto"/>
              <w:bottom w:val="single" w:sz="4" w:space="0" w:color="auto"/>
              <w:right w:val="single" w:sz="4" w:space="0" w:color="auto"/>
            </w:tcBorders>
            <w:shd w:val="clear" w:color="auto" w:fill="FFFFFF"/>
            <w:vAlign w:val="center"/>
          </w:tcPr>
          <w:p w14:paraId="4DBFD269" w14:textId="77777777" w:rsidR="00EA46F2" w:rsidRPr="00EA2E8E" w:rsidRDefault="00EA46F2" w:rsidP="00EA46F2">
            <w:pPr>
              <w:spacing w:beforeLines="60" w:before="144" w:afterLines="60" w:after="144"/>
              <w:jc w:val="center"/>
              <w:rPr>
                <w:rFonts w:ascii="Arial" w:eastAsia="Times New Roman" w:hAnsi="Arial" w:cs="Arial"/>
                <w:lang w:val="vi-VN"/>
              </w:rPr>
            </w:pPr>
          </w:p>
        </w:tc>
        <w:tc>
          <w:tcPr>
            <w:tcW w:w="2641" w:type="dxa"/>
            <w:tcBorders>
              <w:top w:val="single" w:sz="4" w:space="0" w:color="auto"/>
              <w:left w:val="single" w:sz="4" w:space="0" w:color="auto"/>
              <w:bottom w:val="single" w:sz="4" w:space="0" w:color="auto"/>
              <w:right w:val="single" w:sz="4" w:space="0" w:color="auto"/>
            </w:tcBorders>
            <w:shd w:val="clear" w:color="auto" w:fill="FFFFFF"/>
            <w:vAlign w:val="center"/>
          </w:tcPr>
          <w:p w14:paraId="52F7E59A" w14:textId="77777777" w:rsidR="00EA46F2" w:rsidRPr="00EA2E8E" w:rsidRDefault="00EA46F2" w:rsidP="00EA46F2">
            <w:pPr>
              <w:spacing w:beforeLines="60" w:before="144" w:afterLines="60" w:after="144"/>
              <w:jc w:val="center"/>
              <w:rPr>
                <w:rFonts w:ascii="Arial" w:eastAsia="Times New Roman" w:hAnsi="Arial" w:cs="Arial"/>
                <w:lang w:val="vi-VN"/>
              </w:rPr>
            </w:pPr>
          </w:p>
        </w:tc>
      </w:tr>
      <w:tr w:rsidR="00EA2E8E" w:rsidRPr="00EA2E8E" w14:paraId="69050113" w14:textId="77777777" w:rsidTr="003C6438">
        <w:tc>
          <w:tcPr>
            <w:tcW w:w="561" w:type="dxa"/>
            <w:tcBorders>
              <w:top w:val="single" w:sz="4" w:space="0" w:color="auto"/>
              <w:left w:val="single" w:sz="4" w:space="0" w:color="auto"/>
              <w:bottom w:val="single" w:sz="4" w:space="0" w:color="auto"/>
              <w:right w:val="single" w:sz="4" w:space="0" w:color="auto"/>
            </w:tcBorders>
            <w:shd w:val="clear" w:color="auto" w:fill="FFFFFF"/>
            <w:vAlign w:val="center"/>
          </w:tcPr>
          <w:p w14:paraId="52757B88"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top w:val="single" w:sz="4" w:space="0" w:color="auto"/>
              <w:left w:val="single" w:sz="4" w:space="0" w:color="auto"/>
              <w:bottom w:val="single" w:sz="4" w:space="0" w:color="auto"/>
              <w:right w:val="single" w:sz="4" w:space="0" w:color="auto"/>
            </w:tcBorders>
            <w:shd w:val="clear" w:color="auto" w:fill="FFFFFF"/>
            <w:vAlign w:val="bottom"/>
          </w:tcPr>
          <w:p w14:paraId="0010FABC"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rPr>
              <w:t>Monochloramine</w:t>
            </w:r>
          </w:p>
        </w:tc>
        <w:tc>
          <w:tcPr>
            <w:tcW w:w="1786" w:type="dxa"/>
            <w:tcBorders>
              <w:top w:val="single" w:sz="4" w:space="0" w:color="auto"/>
              <w:left w:val="single" w:sz="4" w:space="0" w:color="auto"/>
              <w:bottom w:val="single" w:sz="4" w:space="0" w:color="auto"/>
              <w:right w:val="single" w:sz="4" w:space="0" w:color="auto"/>
            </w:tcBorders>
            <w:shd w:val="clear" w:color="auto" w:fill="FFFFFF"/>
            <w:vAlign w:val="center"/>
          </w:tcPr>
          <w:p w14:paraId="266FA81C"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mg/L</w:t>
            </w:r>
          </w:p>
        </w:tc>
        <w:tc>
          <w:tcPr>
            <w:tcW w:w="2641" w:type="dxa"/>
            <w:tcBorders>
              <w:top w:val="single" w:sz="4" w:space="0" w:color="auto"/>
              <w:left w:val="single" w:sz="4" w:space="0" w:color="auto"/>
              <w:bottom w:val="single" w:sz="4" w:space="0" w:color="auto"/>
              <w:right w:val="single" w:sz="4" w:space="0" w:color="auto"/>
            </w:tcBorders>
            <w:shd w:val="clear" w:color="auto" w:fill="FFFFFF"/>
            <w:vAlign w:val="center"/>
          </w:tcPr>
          <w:p w14:paraId="2490FB4A"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3,0</w:t>
            </w:r>
          </w:p>
        </w:tc>
      </w:tr>
      <w:tr w:rsidR="00EA2E8E" w:rsidRPr="00EA2E8E" w14:paraId="39CE7301" w14:textId="77777777" w:rsidTr="003C6438">
        <w:tc>
          <w:tcPr>
            <w:tcW w:w="561" w:type="dxa"/>
            <w:tcBorders>
              <w:top w:val="single" w:sz="4" w:space="0" w:color="auto"/>
              <w:left w:val="single" w:sz="4" w:space="0" w:color="auto"/>
              <w:bottom w:val="single" w:sz="4" w:space="0" w:color="auto"/>
              <w:right w:val="single" w:sz="4" w:space="0" w:color="auto"/>
            </w:tcBorders>
            <w:shd w:val="clear" w:color="auto" w:fill="FFFFFF"/>
            <w:vAlign w:val="center"/>
          </w:tcPr>
          <w:p w14:paraId="000722C7" w14:textId="77777777" w:rsidR="00EA46F2" w:rsidRPr="00EA2E8E" w:rsidRDefault="00EA46F2" w:rsidP="00EA46F2">
            <w:pPr>
              <w:numPr>
                <w:ilvl w:val="0"/>
                <w:numId w:val="5"/>
              </w:numPr>
              <w:spacing w:beforeLines="60" w:before="144" w:afterLines="60" w:after="144"/>
              <w:ind w:left="113" w:firstLine="0"/>
              <w:jc w:val="center"/>
              <w:rPr>
                <w:rFonts w:ascii="Arial" w:eastAsia="Times New Roman" w:hAnsi="Arial" w:cs="Arial"/>
              </w:rPr>
            </w:pPr>
          </w:p>
        </w:tc>
        <w:tc>
          <w:tcPr>
            <w:tcW w:w="4104" w:type="dxa"/>
            <w:tcBorders>
              <w:top w:val="single" w:sz="4" w:space="0" w:color="auto"/>
              <w:left w:val="single" w:sz="4" w:space="0" w:color="auto"/>
              <w:bottom w:val="single" w:sz="4" w:space="0" w:color="auto"/>
              <w:right w:val="single" w:sz="4" w:space="0" w:color="auto"/>
            </w:tcBorders>
            <w:shd w:val="clear" w:color="auto" w:fill="FFFFFF"/>
            <w:vAlign w:val="bottom"/>
          </w:tcPr>
          <w:p w14:paraId="2CCDDCD9" w14:textId="77777777" w:rsidR="00EA46F2" w:rsidRPr="00EA2E8E" w:rsidRDefault="00EA46F2" w:rsidP="00EA46F2">
            <w:pPr>
              <w:spacing w:beforeLines="60" w:before="144" w:afterLines="60" w:after="144"/>
              <w:ind w:firstLine="26"/>
              <w:rPr>
                <w:rFonts w:ascii="Arial" w:eastAsia="Times New Roman" w:hAnsi="Arial" w:cs="Arial"/>
              </w:rPr>
            </w:pPr>
            <w:r w:rsidRPr="00EA2E8E">
              <w:rPr>
                <w:rFonts w:ascii="Arial" w:eastAsia="Times New Roman" w:hAnsi="Arial" w:cs="Arial"/>
              </w:rPr>
              <w:t xml:space="preserve">Monochloroacetic acid </w:t>
            </w:r>
          </w:p>
        </w:tc>
        <w:tc>
          <w:tcPr>
            <w:tcW w:w="1786" w:type="dxa"/>
            <w:tcBorders>
              <w:top w:val="single" w:sz="4" w:space="0" w:color="auto"/>
              <w:left w:val="single" w:sz="4" w:space="0" w:color="auto"/>
              <w:bottom w:val="single" w:sz="4" w:space="0" w:color="auto"/>
              <w:right w:val="single" w:sz="4" w:space="0" w:color="auto"/>
            </w:tcBorders>
            <w:shd w:val="clear" w:color="auto" w:fill="FFFFFF"/>
            <w:vAlign w:val="center"/>
          </w:tcPr>
          <w:p w14:paraId="709E3F48"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μg/L</w:t>
            </w:r>
          </w:p>
        </w:tc>
        <w:tc>
          <w:tcPr>
            <w:tcW w:w="2641" w:type="dxa"/>
            <w:tcBorders>
              <w:top w:val="single" w:sz="4" w:space="0" w:color="auto"/>
              <w:left w:val="single" w:sz="4" w:space="0" w:color="auto"/>
              <w:bottom w:val="single" w:sz="4" w:space="0" w:color="auto"/>
              <w:right w:val="single" w:sz="4" w:space="0" w:color="auto"/>
            </w:tcBorders>
            <w:shd w:val="clear" w:color="auto" w:fill="FFFFFF"/>
            <w:vAlign w:val="center"/>
          </w:tcPr>
          <w:p w14:paraId="01EE9B74" w14:textId="77777777" w:rsidR="00EA46F2" w:rsidRPr="00EA2E8E" w:rsidRDefault="00EA46F2" w:rsidP="00EA46F2">
            <w:pPr>
              <w:spacing w:beforeLines="60" w:before="144" w:afterLines="60" w:after="144"/>
              <w:jc w:val="center"/>
              <w:rPr>
                <w:rFonts w:ascii="Arial" w:eastAsia="Times New Roman" w:hAnsi="Arial" w:cs="Arial"/>
              </w:rPr>
            </w:pPr>
            <w:r w:rsidRPr="00EA2E8E">
              <w:rPr>
                <w:rFonts w:ascii="Arial" w:eastAsia="Times New Roman" w:hAnsi="Arial" w:cs="Arial"/>
              </w:rPr>
              <w:t>20</w:t>
            </w:r>
          </w:p>
        </w:tc>
      </w:tr>
    </w:tbl>
    <w:p w14:paraId="401EBA3E" w14:textId="77777777" w:rsidR="00EA46F2" w:rsidRPr="00EA2E8E" w:rsidRDefault="00EA46F2" w:rsidP="00EA46F2">
      <w:pPr>
        <w:shd w:val="clear" w:color="auto" w:fill="FFFFFF"/>
        <w:spacing w:before="120" w:line="276" w:lineRule="auto"/>
        <w:jc w:val="both"/>
        <w:rPr>
          <w:rFonts w:ascii="Arial" w:eastAsia="Times New Roman" w:hAnsi="Arial" w:cs="Arial"/>
          <w:b/>
          <w:i/>
        </w:rPr>
      </w:pPr>
      <w:r w:rsidRPr="00EA2E8E">
        <w:rPr>
          <w:rFonts w:ascii="Arial" w:eastAsia="Times New Roman" w:hAnsi="Arial" w:cs="Arial"/>
          <w:b/>
          <w:i/>
          <w:lang w:val="vi-VN"/>
        </w:rPr>
        <w:t>Chú thích:</w:t>
      </w:r>
    </w:p>
    <w:p w14:paraId="75DBB4F0" w14:textId="77777777" w:rsidR="00EA46F2" w:rsidRPr="00EA2E8E" w:rsidRDefault="00EA46F2" w:rsidP="00EA46F2">
      <w:pPr>
        <w:shd w:val="clear" w:color="auto" w:fill="FFFFFF"/>
        <w:spacing w:before="120" w:line="276" w:lineRule="auto"/>
        <w:ind w:firstLine="720"/>
        <w:jc w:val="both"/>
        <w:rPr>
          <w:rFonts w:ascii="Arial" w:eastAsia="Times New Roman" w:hAnsi="Arial" w:cs="Arial"/>
        </w:rPr>
      </w:pPr>
      <w:r w:rsidRPr="00EA2E8E">
        <w:rPr>
          <w:rFonts w:ascii="Arial" w:eastAsia="Times New Roman" w:hAnsi="Arial" w:cs="Arial"/>
          <w:lang w:val="vi-VN"/>
        </w:rPr>
        <w:t>- </w:t>
      </w:r>
      <w:r w:rsidRPr="00EA2E8E">
        <w:rPr>
          <w:rFonts w:ascii="Arial" w:eastAsia="Times New Roman" w:hAnsi="Arial" w:cs="Arial"/>
          <w:iCs/>
          <w:lang w:val="vi-VN"/>
        </w:rPr>
        <w:t>Dấu </w:t>
      </w:r>
      <w:r w:rsidRPr="00EA2E8E">
        <w:rPr>
          <w:rFonts w:ascii="Arial" w:eastAsia="Times New Roman" w:hAnsi="Arial" w:cs="Arial"/>
          <w:iCs/>
        </w:rPr>
        <w:t>(*)</w:t>
      </w:r>
      <w:r w:rsidRPr="00EA2E8E">
        <w:rPr>
          <w:rFonts w:ascii="Arial" w:eastAsia="Times New Roman" w:hAnsi="Arial" w:cs="Arial"/>
          <w:lang w:val="vi-VN"/>
        </w:rPr>
        <w:t> chỉ áp dụng cho đơn vị cấp nước khai thác nước ngầm.</w:t>
      </w:r>
    </w:p>
    <w:p w14:paraId="08B941EB" w14:textId="77777777" w:rsidR="00EA46F2" w:rsidRPr="00EA2E8E" w:rsidRDefault="00EA46F2" w:rsidP="00EA46F2">
      <w:pPr>
        <w:shd w:val="clear" w:color="auto" w:fill="FFFFFF"/>
        <w:spacing w:before="120" w:line="276" w:lineRule="auto"/>
        <w:ind w:firstLine="720"/>
        <w:jc w:val="both"/>
        <w:rPr>
          <w:rFonts w:ascii="Arial" w:eastAsia="Times New Roman" w:hAnsi="Arial" w:cs="Arial"/>
        </w:rPr>
      </w:pPr>
      <w:r w:rsidRPr="00EA2E8E">
        <w:rPr>
          <w:rFonts w:ascii="Arial" w:eastAsia="Times New Roman" w:hAnsi="Arial" w:cs="Arial"/>
          <w:iCs/>
          <w:lang w:val="vi-VN"/>
        </w:rPr>
        <w:t>- Dấu </w:t>
      </w:r>
      <w:r w:rsidRPr="00EA2E8E">
        <w:rPr>
          <w:rFonts w:ascii="Arial" w:eastAsia="Times New Roman" w:hAnsi="Arial" w:cs="Arial"/>
          <w:iCs/>
        </w:rPr>
        <w:t>(**)</w:t>
      </w:r>
      <w:r w:rsidRPr="00EA2E8E">
        <w:rPr>
          <w:rFonts w:ascii="Arial" w:eastAsia="Times New Roman" w:hAnsi="Arial" w:cs="Arial"/>
          <w:iCs/>
          <w:lang w:val="vi-VN"/>
        </w:rPr>
        <w:t> chỉ </w:t>
      </w:r>
      <w:r w:rsidRPr="00EA2E8E">
        <w:rPr>
          <w:rFonts w:ascii="Arial" w:eastAsia="Times New Roman" w:hAnsi="Arial" w:cs="Arial"/>
          <w:iCs/>
        </w:rPr>
        <w:t>á</w:t>
      </w:r>
      <w:r w:rsidRPr="00EA2E8E">
        <w:rPr>
          <w:rFonts w:ascii="Arial" w:eastAsia="Times New Roman" w:hAnsi="Arial" w:cs="Arial"/>
          <w:iCs/>
          <w:lang w:val="vi-VN"/>
        </w:rPr>
        <w:t>p dụng cho các đơn vị c</w:t>
      </w:r>
      <w:r w:rsidRPr="00EA2E8E">
        <w:rPr>
          <w:rFonts w:ascii="Arial" w:eastAsia="Times New Roman" w:hAnsi="Arial" w:cs="Arial"/>
          <w:iCs/>
        </w:rPr>
        <w:t>ấ</w:t>
      </w:r>
      <w:r w:rsidRPr="00EA2E8E">
        <w:rPr>
          <w:rFonts w:ascii="Arial" w:eastAsia="Times New Roman" w:hAnsi="Arial" w:cs="Arial"/>
          <w:iCs/>
          <w:lang w:val="vi-VN"/>
        </w:rPr>
        <w:t>p nước sử dụng Clo làm phương pháp khử trùng.</w:t>
      </w:r>
    </w:p>
    <w:p w14:paraId="4622890C" w14:textId="77777777" w:rsidR="00EA46F2" w:rsidRPr="00EA2E8E" w:rsidRDefault="00EA46F2" w:rsidP="00EA46F2">
      <w:pPr>
        <w:shd w:val="clear" w:color="auto" w:fill="FFFFFF"/>
        <w:spacing w:before="120" w:line="276" w:lineRule="auto"/>
        <w:ind w:firstLine="720"/>
        <w:jc w:val="both"/>
        <w:rPr>
          <w:rFonts w:ascii="Arial" w:eastAsia="Times New Roman" w:hAnsi="Arial" w:cs="Arial"/>
        </w:rPr>
      </w:pPr>
      <w:r w:rsidRPr="00EA2E8E">
        <w:rPr>
          <w:rFonts w:ascii="Arial" w:eastAsia="Times New Roman" w:hAnsi="Arial" w:cs="Arial"/>
          <w:iCs/>
          <w:lang w:val="vi-VN"/>
        </w:rPr>
        <w:t>- Dấu (</w:t>
      </w:r>
      <w:r w:rsidRPr="00EA2E8E">
        <w:rPr>
          <w:rFonts w:ascii="Arial" w:eastAsia="Times New Roman" w:hAnsi="Arial" w:cs="Arial"/>
          <w:iCs/>
        </w:rPr>
        <w:t>-</w:t>
      </w:r>
      <w:r w:rsidRPr="00EA2E8E">
        <w:rPr>
          <w:rFonts w:ascii="Arial" w:eastAsia="Times New Roman" w:hAnsi="Arial" w:cs="Arial"/>
          <w:iCs/>
          <w:lang w:val="vi-VN"/>
        </w:rPr>
        <w:t>) là không có đơn vị tính.</w:t>
      </w:r>
    </w:p>
    <w:p w14:paraId="35F05F70" w14:textId="77777777" w:rsidR="00EA46F2" w:rsidRPr="00EA2E8E" w:rsidRDefault="00EA46F2" w:rsidP="00EA46F2">
      <w:pPr>
        <w:shd w:val="clear" w:color="auto" w:fill="FFFFFF"/>
        <w:spacing w:before="120" w:line="276" w:lineRule="auto"/>
        <w:ind w:firstLine="720"/>
        <w:jc w:val="both"/>
        <w:rPr>
          <w:rFonts w:ascii="Arial" w:eastAsia="Times New Roman" w:hAnsi="Arial" w:cs="Arial"/>
          <w:lang w:val="vi-VN"/>
        </w:rPr>
      </w:pPr>
      <w:r w:rsidRPr="00EA2E8E">
        <w:rPr>
          <w:rFonts w:ascii="Arial" w:eastAsia="Times New Roman" w:hAnsi="Arial" w:cs="Arial"/>
          <w:iCs/>
          <w:lang w:val="vi-VN"/>
        </w:rPr>
        <w:t>- Hai chất Nitr</w:t>
      </w:r>
      <w:r w:rsidRPr="00EA2E8E">
        <w:rPr>
          <w:rFonts w:ascii="Arial" w:eastAsia="Times New Roman" w:hAnsi="Arial" w:cs="Arial"/>
          <w:iCs/>
        </w:rPr>
        <w:t>i</w:t>
      </w:r>
      <w:r w:rsidRPr="00EA2E8E">
        <w:rPr>
          <w:rFonts w:ascii="Arial" w:eastAsia="Times New Roman" w:hAnsi="Arial" w:cs="Arial"/>
          <w:iCs/>
          <w:lang w:val="vi-VN"/>
        </w:rPr>
        <w:t>t và Nitrat đều có kh</w:t>
      </w:r>
      <w:r w:rsidRPr="00EA2E8E">
        <w:rPr>
          <w:rFonts w:ascii="Arial" w:eastAsia="Times New Roman" w:hAnsi="Arial" w:cs="Arial"/>
          <w:iCs/>
        </w:rPr>
        <w:t>ả</w:t>
      </w:r>
      <w:r w:rsidRPr="00EA2E8E">
        <w:rPr>
          <w:rFonts w:ascii="Arial" w:eastAsia="Times New Roman" w:hAnsi="Arial" w:cs="Arial"/>
          <w:iCs/>
          <w:lang w:val="vi-VN"/>
        </w:rPr>
        <w:t> năng tạo methemoglob</w:t>
      </w:r>
      <w:r w:rsidRPr="00EA2E8E">
        <w:rPr>
          <w:rFonts w:ascii="Arial" w:eastAsia="Times New Roman" w:hAnsi="Arial" w:cs="Arial"/>
          <w:iCs/>
        </w:rPr>
        <w:t>i</w:t>
      </w:r>
      <w:r w:rsidRPr="00EA2E8E">
        <w:rPr>
          <w:rFonts w:ascii="Arial" w:eastAsia="Times New Roman" w:hAnsi="Arial" w:cs="Arial"/>
          <w:iCs/>
          <w:lang w:val="vi-VN"/>
        </w:rPr>
        <w:t>n. Do vậy, trong trường hợp hai chất này đồng thời có mặt trong nước sinh hoạt thì tổng tỷ lệ nồng độ (C) của mỗi chất so với giới hạn tối đa (GHTĐ) của chúng không được lớn hơn 1 và được tính theo công thức sau:</w:t>
      </w:r>
    </w:p>
    <w:p w14:paraId="618A0980" w14:textId="77777777" w:rsidR="00EA46F2" w:rsidRPr="00EA2E8E" w:rsidRDefault="00EA46F2" w:rsidP="00EA46F2">
      <w:pPr>
        <w:shd w:val="clear" w:color="auto" w:fill="FFFFFF"/>
        <w:spacing w:before="120" w:line="276" w:lineRule="auto"/>
        <w:ind w:firstLine="720"/>
        <w:jc w:val="both"/>
        <w:rPr>
          <w:rFonts w:ascii="Arial" w:eastAsia="Times New Roman" w:hAnsi="Arial" w:cs="Arial"/>
          <w:iCs/>
          <w:lang w:val="vi-VN"/>
        </w:rPr>
      </w:pPr>
      <w:r w:rsidRPr="00EA2E8E">
        <w:rPr>
          <w:rFonts w:ascii="Arial" w:eastAsia="Times New Roman" w:hAnsi="Arial" w:cs="Arial"/>
          <w:iCs/>
          <w:lang w:val="vi-VN"/>
        </w:rPr>
        <w:t>C</w:t>
      </w:r>
      <w:r w:rsidRPr="00EA2E8E">
        <w:rPr>
          <w:rFonts w:ascii="Arial" w:eastAsia="Times New Roman" w:hAnsi="Arial" w:cs="Arial"/>
          <w:iCs/>
          <w:vertAlign w:val="subscript"/>
          <w:lang w:val="vi-VN"/>
        </w:rPr>
        <w:t>nitrat</w:t>
      </w:r>
      <w:r w:rsidRPr="00EA2E8E">
        <w:rPr>
          <w:rFonts w:ascii="Arial" w:eastAsia="Times New Roman" w:hAnsi="Arial" w:cs="Arial"/>
          <w:iCs/>
          <w:lang w:val="vi-VN"/>
        </w:rPr>
        <w:t>/GHTĐ</w:t>
      </w:r>
      <w:r w:rsidRPr="00EA2E8E">
        <w:rPr>
          <w:rFonts w:ascii="Arial" w:eastAsia="Times New Roman" w:hAnsi="Arial" w:cs="Arial"/>
          <w:iCs/>
          <w:vertAlign w:val="subscript"/>
          <w:lang w:val="vi-VN"/>
        </w:rPr>
        <w:t>nitrat</w:t>
      </w:r>
      <w:r w:rsidRPr="00EA2E8E">
        <w:rPr>
          <w:rFonts w:ascii="Arial" w:eastAsia="Times New Roman" w:hAnsi="Arial" w:cs="Arial"/>
          <w:iCs/>
          <w:lang w:val="vi-VN"/>
        </w:rPr>
        <w:t> + C</w:t>
      </w:r>
      <w:r w:rsidRPr="00EA2E8E">
        <w:rPr>
          <w:rFonts w:ascii="Arial" w:eastAsia="Times New Roman" w:hAnsi="Arial" w:cs="Arial"/>
          <w:iCs/>
          <w:vertAlign w:val="subscript"/>
          <w:lang w:val="vi-VN"/>
        </w:rPr>
        <w:t>nitrit</w:t>
      </w:r>
      <w:r w:rsidRPr="00EA2E8E">
        <w:rPr>
          <w:rFonts w:ascii="Arial" w:eastAsia="Times New Roman" w:hAnsi="Arial" w:cs="Arial"/>
          <w:iCs/>
          <w:lang w:val="vi-VN"/>
        </w:rPr>
        <w:t>/GHTĐ</w:t>
      </w:r>
      <w:r w:rsidRPr="00EA2E8E">
        <w:rPr>
          <w:rFonts w:ascii="Arial" w:eastAsia="Times New Roman" w:hAnsi="Arial" w:cs="Arial"/>
          <w:iCs/>
          <w:vertAlign w:val="subscript"/>
          <w:lang w:val="vi-VN"/>
        </w:rPr>
        <w:t>nitrit</w:t>
      </w:r>
      <w:r w:rsidRPr="00EA2E8E">
        <w:rPr>
          <w:rFonts w:ascii="Arial" w:eastAsia="Times New Roman" w:hAnsi="Arial" w:cs="Arial"/>
          <w:iCs/>
          <w:lang w:val="vi-VN"/>
        </w:rPr>
        <w:t> ≤ 1</w:t>
      </w:r>
      <w:bookmarkStart w:id="54" w:name="_Toc519667205"/>
      <w:bookmarkStart w:id="55" w:name="_Toc519671434"/>
      <w:bookmarkStart w:id="56" w:name="_Toc519671509"/>
      <w:bookmarkStart w:id="57" w:name="_Toc519672547"/>
      <w:bookmarkStart w:id="58" w:name="_Toc519756970"/>
      <w:bookmarkStart w:id="59" w:name="_Toc519758034"/>
      <w:bookmarkStart w:id="60" w:name="_Toc519758124"/>
      <w:bookmarkStart w:id="61" w:name="_Toc519845572"/>
    </w:p>
    <w:p w14:paraId="1BF94368" w14:textId="4FF8C981" w:rsidR="00EA46F2" w:rsidRPr="00EA2E8E" w:rsidRDefault="00917547" w:rsidP="00EA46F2">
      <w:pPr>
        <w:shd w:val="clear" w:color="auto" w:fill="FFFFFF"/>
        <w:spacing w:before="120" w:line="276" w:lineRule="auto"/>
        <w:ind w:firstLine="720"/>
        <w:jc w:val="both"/>
        <w:rPr>
          <w:rFonts w:ascii="Arial" w:eastAsia="Times New Roman" w:hAnsi="Arial" w:cs="Arial"/>
          <w:b/>
          <w:lang w:val="vi-VN"/>
        </w:rPr>
      </w:pPr>
      <w:r w:rsidRPr="00EA2E8E">
        <w:rPr>
          <w:rFonts w:ascii="Arial" w:eastAsia="Times New Roman" w:hAnsi="Arial" w:cs="Arial"/>
          <w:b/>
          <w:bCs/>
        </w:rPr>
        <w:t>Điều 5</w:t>
      </w:r>
      <w:r w:rsidR="00EA46F2" w:rsidRPr="00EA2E8E">
        <w:rPr>
          <w:rFonts w:ascii="Arial" w:eastAsia="Times New Roman" w:hAnsi="Arial" w:cs="Arial"/>
          <w:b/>
        </w:rPr>
        <w:t xml:space="preserve">. </w:t>
      </w:r>
      <w:r w:rsidR="00EA46F2" w:rsidRPr="00EA2E8E">
        <w:rPr>
          <w:rFonts w:ascii="Arial" w:eastAsia="Times New Roman" w:hAnsi="Arial" w:cs="Arial"/>
          <w:b/>
          <w:lang w:val="vi-VN"/>
        </w:rPr>
        <w:t>Điều kiện thử nghiệm các thông số chất lượng nước sạch</w:t>
      </w:r>
      <w:bookmarkEnd w:id="54"/>
      <w:bookmarkEnd w:id="55"/>
      <w:bookmarkEnd w:id="56"/>
      <w:bookmarkEnd w:id="57"/>
      <w:bookmarkEnd w:id="58"/>
      <w:bookmarkEnd w:id="59"/>
      <w:bookmarkEnd w:id="60"/>
      <w:bookmarkEnd w:id="61"/>
    </w:p>
    <w:p w14:paraId="449B9F0F" w14:textId="77777777" w:rsidR="00EA46F2" w:rsidRPr="00EA2E8E" w:rsidRDefault="00EA46F2" w:rsidP="00EA46F2">
      <w:pPr>
        <w:shd w:val="clear" w:color="auto" w:fill="FFFFFF"/>
        <w:spacing w:before="120" w:line="276" w:lineRule="auto"/>
        <w:jc w:val="both"/>
        <w:rPr>
          <w:rFonts w:ascii="Arial" w:eastAsia="Times New Roman" w:hAnsi="Arial" w:cs="Arial"/>
          <w:lang w:val="vi-VN"/>
        </w:rPr>
      </w:pPr>
      <w:r w:rsidRPr="00EA2E8E">
        <w:rPr>
          <w:rFonts w:ascii="Arial" w:eastAsia="Times New Roman" w:hAnsi="Arial" w:cs="Arial"/>
          <w:lang w:val="vi-VN"/>
        </w:rPr>
        <w:tab/>
      </w:r>
      <w:bookmarkStart w:id="62" w:name="_Toc519758035"/>
      <w:r w:rsidRPr="00EA2E8E">
        <w:rPr>
          <w:rFonts w:ascii="Arial" w:eastAsia="Times New Roman" w:hAnsi="Arial" w:cs="Arial"/>
        </w:rPr>
        <w:t>Tất cả</w:t>
      </w:r>
      <w:r w:rsidRPr="00EA2E8E">
        <w:rPr>
          <w:rFonts w:ascii="Arial" w:eastAsia="Times New Roman" w:hAnsi="Arial" w:cs="Arial"/>
          <w:lang w:val="vi-VN"/>
        </w:rPr>
        <w:t xml:space="preserve"> các thông số chất lượng nước sạch phải được thực hiện tại phòng thử nghiệm, tổ chức chứng nhận được công nhận phù hợp với TCVN ISO/IEC 17025</w:t>
      </w:r>
      <w:r w:rsidRPr="00EA2E8E">
        <w:rPr>
          <w:rFonts w:ascii="Arial" w:eastAsia="Times New Roman" w:hAnsi="Arial" w:cs="Arial"/>
        </w:rPr>
        <w:t>:2017. Ưu tiên sử dụng tổ chức thử nghiệm đã đăng ký và chứng nhận theo quy định tại Nghị định số 107/2016/NĐ-CP ngày 01/7/2016 và Nghị định số 154/2018/NĐ-CP ngày 09/11/2018 của Chính phủ.</w:t>
      </w:r>
    </w:p>
    <w:p w14:paraId="2131D7B8" w14:textId="6C6B59C8" w:rsidR="00EA46F2" w:rsidRPr="00EA2E8E" w:rsidRDefault="00EA46F2" w:rsidP="00EA46F2">
      <w:pPr>
        <w:shd w:val="clear" w:color="auto" w:fill="FFFFFF"/>
        <w:spacing w:before="120" w:line="276" w:lineRule="auto"/>
        <w:jc w:val="both"/>
        <w:rPr>
          <w:rFonts w:ascii="Arial" w:eastAsia="Times New Roman" w:hAnsi="Arial" w:cs="Arial"/>
          <w:b/>
          <w:lang w:val="vi-VN"/>
        </w:rPr>
      </w:pPr>
      <w:r w:rsidRPr="00EA2E8E">
        <w:rPr>
          <w:rFonts w:ascii="Arial" w:eastAsia="Times New Roman" w:hAnsi="Arial" w:cs="Arial"/>
          <w:b/>
        </w:rPr>
        <w:tab/>
      </w:r>
      <w:r w:rsidR="002F6326" w:rsidRPr="00EA2E8E">
        <w:rPr>
          <w:rFonts w:ascii="Arial" w:eastAsia="Times New Roman" w:hAnsi="Arial" w:cs="Arial"/>
          <w:b/>
          <w:bCs/>
        </w:rPr>
        <w:t>Điều 6</w:t>
      </w:r>
      <w:r w:rsidRPr="00EA2E8E">
        <w:rPr>
          <w:rFonts w:ascii="Arial" w:eastAsia="Times New Roman" w:hAnsi="Arial" w:cs="Arial"/>
          <w:b/>
        </w:rPr>
        <w:t xml:space="preserve">. </w:t>
      </w:r>
      <w:r w:rsidRPr="00EA2E8E">
        <w:rPr>
          <w:rFonts w:ascii="Arial" w:eastAsia="Times New Roman" w:hAnsi="Arial" w:cs="Arial"/>
          <w:b/>
          <w:lang w:val="vi-VN"/>
        </w:rPr>
        <w:t>Đơn vị cấp nước phải tiến hành thử nghiệm toàn bộ các thông số chất lượng nước sạch của nhóm A, nhóm B theo QCVN 01-1:2018/BYT trong các trường hợp sau đây:</w:t>
      </w:r>
    </w:p>
    <w:p w14:paraId="102D7C72" w14:textId="13671C1D" w:rsidR="00EA46F2" w:rsidRPr="00EA2E8E" w:rsidRDefault="00EA46F2" w:rsidP="00EA46F2">
      <w:pPr>
        <w:shd w:val="clear" w:color="auto" w:fill="FFFFFF"/>
        <w:spacing w:before="120" w:line="276" w:lineRule="auto"/>
        <w:ind w:firstLine="720"/>
        <w:jc w:val="both"/>
        <w:rPr>
          <w:rFonts w:ascii="Arial" w:eastAsia="Times New Roman" w:hAnsi="Arial" w:cs="Arial"/>
          <w:lang w:val="vi-VN"/>
        </w:rPr>
      </w:pPr>
      <w:r w:rsidRPr="00EA2E8E">
        <w:rPr>
          <w:rFonts w:ascii="Arial" w:eastAsia="Times New Roman" w:hAnsi="Arial" w:cs="Arial"/>
        </w:rPr>
        <w:t>1.</w:t>
      </w:r>
      <w:r w:rsidRPr="00EA2E8E">
        <w:rPr>
          <w:rFonts w:ascii="Arial" w:eastAsia="Times New Roman" w:hAnsi="Arial" w:cs="Arial"/>
          <w:lang w:val="vi-VN"/>
        </w:rPr>
        <w:t xml:space="preserve"> Trước khi đi vào vận hành lần đầu.</w:t>
      </w:r>
    </w:p>
    <w:p w14:paraId="3C0BE9A5" w14:textId="7EB0973B" w:rsidR="00EA46F2" w:rsidRPr="00EA2E8E" w:rsidRDefault="00EA46F2" w:rsidP="00EA46F2">
      <w:pPr>
        <w:shd w:val="clear" w:color="auto" w:fill="FFFFFF"/>
        <w:spacing w:before="120" w:line="276" w:lineRule="auto"/>
        <w:ind w:firstLine="720"/>
        <w:jc w:val="both"/>
        <w:rPr>
          <w:rFonts w:ascii="Arial" w:eastAsia="Times New Roman" w:hAnsi="Arial" w:cs="Arial"/>
          <w:lang w:val="vi-VN"/>
        </w:rPr>
      </w:pPr>
      <w:r w:rsidRPr="00EA2E8E">
        <w:rPr>
          <w:rFonts w:ascii="Arial" w:eastAsia="Times New Roman" w:hAnsi="Arial" w:cs="Arial"/>
        </w:rPr>
        <w:t>2.</w:t>
      </w:r>
      <w:r w:rsidRPr="00EA2E8E">
        <w:rPr>
          <w:rFonts w:ascii="Arial" w:eastAsia="Times New Roman" w:hAnsi="Arial" w:cs="Arial"/>
          <w:lang w:val="vi-VN"/>
        </w:rPr>
        <w:t xml:space="preserve"> Sau khi nâng cấp, sửa chữa lớn có tác động đến hệ thống sản xuất.</w:t>
      </w:r>
    </w:p>
    <w:p w14:paraId="300F3CAE" w14:textId="61D31D75" w:rsidR="00EA46F2" w:rsidRPr="00EA2E8E" w:rsidRDefault="00EA46F2" w:rsidP="00EA46F2">
      <w:pPr>
        <w:shd w:val="clear" w:color="auto" w:fill="FFFFFF"/>
        <w:spacing w:before="120" w:line="276" w:lineRule="auto"/>
        <w:ind w:firstLine="720"/>
        <w:jc w:val="both"/>
        <w:rPr>
          <w:rFonts w:ascii="Arial" w:eastAsia="Times New Roman" w:hAnsi="Arial" w:cs="Arial"/>
          <w:lang w:val="vi-VN"/>
        </w:rPr>
      </w:pPr>
      <w:r w:rsidRPr="00EA2E8E">
        <w:rPr>
          <w:rFonts w:ascii="Arial" w:eastAsia="Times New Roman" w:hAnsi="Arial" w:cs="Arial"/>
        </w:rPr>
        <w:lastRenderedPageBreak/>
        <w:t>3.</w:t>
      </w:r>
      <w:r w:rsidRPr="00EA2E8E">
        <w:rPr>
          <w:rFonts w:ascii="Arial" w:eastAsia="Times New Roman" w:hAnsi="Arial" w:cs="Arial"/>
          <w:lang w:val="vi-VN"/>
        </w:rPr>
        <w:t xml:space="preserve"> Khi có sự cố về môi trường có nguy cơ ảnh hưởng đến chất lượng nước sạch.</w:t>
      </w:r>
    </w:p>
    <w:p w14:paraId="53979B9A" w14:textId="455430FB" w:rsidR="00EA46F2" w:rsidRPr="00EA2E8E" w:rsidRDefault="00EA46F2" w:rsidP="00EA46F2">
      <w:pPr>
        <w:shd w:val="clear" w:color="auto" w:fill="FFFFFF"/>
        <w:spacing w:before="120" w:line="276" w:lineRule="auto"/>
        <w:ind w:firstLine="720"/>
        <w:jc w:val="both"/>
        <w:rPr>
          <w:rFonts w:ascii="Arial" w:eastAsia="Times New Roman" w:hAnsi="Arial" w:cs="Arial"/>
          <w:lang w:val="vi-VN"/>
        </w:rPr>
      </w:pPr>
      <w:r w:rsidRPr="00EA2E8E">
        <w:rPr>
          <w:rFonts w:ascii="Arial" w:eastAsia="Times New Roman" w:hAnsi="Arial" w:cs="Arial"/>
        </w:rPr>
        <w:t>4.</w:t>
      </w:r>
      <w:r w:rsidRPr="00EA2E8E">
        <w:rPr>
          <w:rFonts w:ascii="Arial" w:eastAsia="Times New Roman" w:hAnsi="Arial" w:cs="Arial"/>
          <w:lang w:val="vi-VN"/>
        </w:rPr>
        <w:t xml:space="preserve"> Khi xuất hiện rủi ro trong quá trình sản xuất có nguy cơ ảnh hưởng đến chất lượng nước sạch hoặc khi có yêu cầu của cơ quan có thẩm quyền.</w:t>
      </w:r>
    </w:p>
    <w:p w14:paraId="7A394C37" w14:textId="1BF52487" w:rsidR="00EA46F2" w:rsidRPr="00EA2E8E" w:rsidRDefault="00EA46F2" w:rsidP="00EA46F2">
      <w:pPr>
        <w:shd w:val="clear" w:color="auto" w:fill="FFFFFF"/>
        <w:spacing w:before="120" w:line="276" w:lineRule="auto"/>
        <w:ind w:firstLine="720"/>
        <w:jc w:val="both"/>
        <w:rPr>
          <w:rFonts w:ascii="Arial" w:eastAsia="Times New Roman" w:hAnsi="Arial" w:cs="Arial"/>
        </w:rPr>
      </w:pPr>
      <w:r w:rsidRPr="00EA2E8E">
        <w:rPr>
          <w:rFonts w:ascii="Arial" w:eastAsia="Times New Roman" w:hAnsi="Arial" w:cs="Arial"/>
        </w:rPr>
        <w:t>5.</w:t>
      </w:r>
      <w:r w:rsidRPr="00EA2E8E">
        <w:rPr>
          <w:rFonts w:ascii="Arial" w:eastAsia="Times New Roman" w:hAnsi="Arial" w:cs="Arial"/>
          <w:lang w:val="vi-VN"/>
        </w:rPr>
        <w:t xml:space="preserve"> Định kỳ 03 năm một lần kể từ lần thử nghiệm toàn bộ các thông số gần nhất.</w:t>
      </w:r>
    </w:p>
    <w:p w14:paraId="032DE20E" w14:textId="77A3D24A" w:rsidR="00EA46F2" w:rsidRPr="00EA2E8E" w:rsidRDefault="002F6326" w:rsidP="00EA46F2">
      <w:pPr>
        <w:shd w:val="clear" w:color="auto" w:fill="FFFFFF"/>
        <w:spacing w:before="120" w:line="276" w:lineRule="auto"/>
        <w:ind w:firstLine="720"/>
        <w:jc w:val="both"/>
        <w:rPr>
          <w:rFonts w:ascii="Arial" w:eastAsia="Times New Roman" w:hAnsi="Arial" w:cs="Arial"/>
          <w:b/>
        </w:rPr>
      </w:pPr>
      <w:r w:rsidRPr="00EA2E8E">
        <w:rPr>
          <w:rFonts w:ascii="Arial" w:eastAsia="Times New Roman" w:hAnsi="Arial" w:cs="Arial"/>
          <w:b/>
          <w:bCs/>
        </w:rPr>
        <w:t>Điều</w:t>
      </w:r>
      <w:r w:rsidRPr="00EA2E8E">
        <w:rPr>
          <w:rFonts w:ascii="Arial" w:eastAsia="Times New Roman" w:hAnsi="Arial" w:cs="Arial"/>
          <w:b/>
          <w:lang w:val="vi-VN"/>
        </w:rPr>
        <w:t xml:space="preserve"> </w:t>
      </w:r>
      <w:r w:rsidRPr="00EA2E8E">
        <w:rPr>
          <w:rFonts w:ascii="Arial" w:eastAsia="Times New Roman" w:hAnsi="Arial" w:cs="Arial"/>
          <w:b/>
        </w:rPr>
        <w:t xml:space="preserve">7. </w:t>
      </w:r>
      <w:r w:rsidR="00EA46F2" w:rsidRPr="00EA2E8E">
        <w:rPr>
          <w:rFonts w:ascii="Arial" w:eastAsia="Times New Roman" w:hAnsi="Arial" w:cs="Arial"/>
          <w:b/>
          <w:lang w:val="vi-VN"/>
        </w:rPr>
        <w:t>Giám sát định kỳ</w:t>
      </w:r>
      <w:r w:rsidR="00EA46F2" w:rsidRPr="00EA2E8E">
        <w:rPr>
          <w:rFonts w:ascii="Arial" w:eastAsia="Times New Roman" w:hAnsi="Arial" w:cs="Arial"/>
          <w:b/>
        </w:rPr>
        <w:t xml:space="preserve"> theo QCĐP 1:2024/ĐL</w:t>
      </w:r>
    </w:p>
    <w:bookmarkEnd w:id="62"/>
    <w:p w14:paraId="1245E12C" w14:textId="78420C3E" w:rsidR="00EA46F2" w:rsidRPr="00EA2E8E" w:rsidRDefault="00C7511C" w:rsidP="00EA46F2">
      <w:pPr>
        <w:spacing w:before="120" w:line="276" w:lineRule="auto"/>
        <w:jc w:val="both"/>
        <w:rPr>
          <w:rFonts w:ascii="Arial" w:eastAsia="Times New Roman" w:hAnsi="Arial" w:cs="Arial"/>
          <w:lang w:val="vi-VN"/>
        </w:rPr>
      </w:pPr>
      <w:r w:rsidRPr="00EA2E8E">
        <w:rPr>
          <w:rFonts w:ascii="Arial" w:eastAsia="Times New Roman" w:hAnsi="Arial" w:cs="Arial"/>
        </w:rPr>
        <w:tab/>
      </w:r>
      <w:r w:rsidR="00EA46F2" w:rsidRPr="00EA2E8E">
        <w:rPr>
          <w:rFonts w:ascii="Arial" w:eastAsia="Times New Roman" w:hAnsi="Arial" w:cs="Arial"/>
          <w:lang w:val="vi-VN"/>
        </w:rPr>
        <w:t>1</w:t>
      </w:r>
      <w:r w:rsidR="00EA46F2" w:rsidRPr="00EA2E8E">
        <w:rPr>
          <w:rFonts w:ascii="Arial" w:eastAsia="Times New Roman" w:hAnsi="Arial" w:cs="Arial"/>
        </w:rPr>
        <w:t>.</w:t>
      </w:r>
      <w:r w:rsidR="00EA46F2" w:rsidRPr="00EA2E8E">
        <w:rPr>
          <w:rFonts w:ascii="Arial" w:eastAsia="Times New Roman" w:hAnsi="Arial" w:cs="Arial"/>
          <w:lang w:val="vi-VN"/>
        </w:rPr>
        <w:t xml:space="preserve"> Đối với các thông số nhóm A:</w:t>
      </w:r>
    </w:p>
    <w:p w14:paraId="1DDBFD4D" w14:textId="5F8781E2" w:rsidR="00EA46F2" w:rsidRPr="00EA2E8E" w:rsidRDefault="00EA46F2" w:rsidP="00EA46F2">
      <w:pPr>
        <w:spacing w:before="120" w:line="276" w:lineRule="auto"/>
        <w:jc w:val="both"/>
        <w:rPr>
          <w:rFonts w:ascii="Arial" w:eastAsia="Times New Roman" w:hAnsi="Arial" w:cs="Arial"/>
          <w:lang w:val="vi-VN"/>
        </w:rPr>
      </w:pPr>
      <w:r w:rsidRPr="00EA2E8E">
        <w:rPr>
          <w:rFonts w:ascii="Arial" w:eastAsia="Times New Roman" w:hAnsi="Arial" w:cs="Arial"/>
        </w:rPr>
        <w:tab/>
      </w:r>
      <w:r w:rsidR="00C7511C" w:rsidRPr="00EA2E8E">
        <w:rPr>
          <w:rFonts w:ascii="Arial" w:eastAsia="Times New Roman" w:hAnsi="Arial" w:cs="Arial"/>
        </w:rPr>
        <w:t>a)</w:t>
      </w:r>
      <w:r w:rsidRPr="00EA2E8E">
        <w:rPr>
          <w:rFonts w:ascii="Arial" w:eastAsia="Times New Roman" w:hAnsi="Arial" w:cs="Arial"/>
          <w:lang w:val="vi-VN"/>
        </w:rPr>
        <w:t xml:space="preserve"> Thử nghiệm ít nhất 01 lần/ tháng do cơ sở cung cấp nước thực hiện.</w:t>
      </w:r>
    </w:p>
    <w:p w14:paraId="1B9132D0" w14:textId="250D889D" w:rsidR="00EA46F2" w:rsidRPr="00EA2E8E" w:rsidRDefault="00EA46F2" w:rsidP="00EA46F2">
      <w:pPr>
        <w:spacing w:before="120" w:line="276" w:lineRule="auto"/>
        <w:jc w:val="both"/>
        <w:rPr>
          <w:rFonts w:ascii="Arial" w:eastAsia="Times New Roman" w:hAnsi="Arial" w:cs="Arial"/>
          <w:lang w:val="vi-VN"/>
        </w:rPr>
      </w:pPr>
      <w:r w:rsidRPr="00EA2E8E">
        <w:rPr>
          <w:rFonts w:ascii="Arial" w:eastAsia="Times New Roman" w:hAnsi="Arial" w:cs="Arial"/>
        </w:rPr>
        <w:tab/>
      </w:r>
      <w:r w:rsidR="00C7511C" w:rsidRPr="00EA2E8E">
        <w:rPr>
          <w:rFonts w:ascii="Arial" w:eastAsia="Times New Roman" w:hAnsi="Arial" w:cs="Arial"/>
        </w:rPr>
        <w:t>b)</w:t>
      </w:r>
      <w:r w:rsidRPr="00EA2E8E">
        <w:rPr>
          <w:rFonts w:ascii="Arial" w:eastAsia="Times New Roman" w:hAnsi="Arial" w:cs="Arial"/>
          <w:lang w:val="vi-VN"/>
        </w:rPr>
        <w:t xml:space="preserve"> Kiểm tra, giám sát, thử nghiệm ít nhất 01 lần/năm do các cơ quan có thẩm quyền thực hiện.</w:t>
      </w:r>
    </w:p>
    <w:p w14:paraId="2C57261D" w14:textId="0A405A3F" w:rsidR="00EA46F2" w:rsidRPr="00EA2E8E" w:rsidRDefault="00C7511C" w:rsidP="00EA46F2">
      <w:pPr>
        <w:spacing w:before="120" w:line="276" w:lineRule="auto"/>
        <w:jc w:val="both"/>
        <w:rPr>
          <w:rFonts w:ascii="Arial" w:eastAsia="Times New Roman" w:hAnsi="Arial" w:cs="Arial"/>
        </w:rPr>
      </w:pPr>
      <w:r w:rsidRPr="00EA2E8E">
        <w:rPr>
          <w:rFonts w:ascii="Arial" w:eastAsia="Times New Roman" w:hAnsi="Arial" w:cs="Arial"/>
        </w:rPr>
        <w:tab/>
      </w:r>
      <w:r w:rsidR="00EA46F2" w:rsidRPr="00EA2E8E">
        <w:rPr>
          <w:rFonts w:ascii="Arial" w:eastAsia="Times New Roman" w:hAnsi="Arial" w:cs="Arial"/>
          <w:lang w:val="vi-VN"/>
        </w:rPr>
        <w:t>2</w:t>
      </w:r>
      <w:r w:rsidR="00EA46F2" w:rsidRPr="00EA2E8E">
        <w:rPr>
          <w:rFonts w:ascii="Arial" w:eastAsia="Times New Roman" w:hAnsi="Arial" w:cs="Arial"/>
        </w:rPr>
        <w:t xml:space="preserve">. </w:t>
      </w:r>
      <w:r w:rsidR="00EA46F2" w:rsidRPr="00EA2E8E">
        <w:rPr>
          <w:rFonts w:ascii="Arial" w:eastAsia="Times New Roman" w:hAnsi="Arial" w:cs="Arial"/>
          <w:lang w:val="vi-VN"/>
        </w:rPr>
        <w:t>Đối với các thông số nhóm B:</w:t>
      </w:r>
    </w:p>
    <w:p w14:paraId="265DE421" w14:textId="366F01D1" w:rsidR="00EA46F2" w:rsidRPr="00EA2E8E" w:rsidRDefault="00EA46F2" w:rsidP="00EA46F2">
      <w:pPr>
        <w:spacing w:before="120" w:line="276" w:lineRule="auto"/>
        <w:jc w:val="both"/>
        <w:rPr>
          <w:rFonts w:ascii="Arial" w:eastAsia="Times New Roman" w:hAnsi="Arial" w:cs="Arial"/>
          <w:lang w:val="vi-VN"/>
        </w:rPr>
      </w:pPr>
      <w:r w:rsidRPr="00EA2E8E">
        <w:rPr>
          <w:rFonts w:ascii="Arial" w:eastAsia="Times New Roman" w:hAnsi="Arial" w:cs="Arial"/>
        </w:rPr>
        <w:tab/>
      </w:r>
      <w:r w:rsidR="00C7511C" w:rsidRPr="00EA2E8E">
        <w:rPr>
          <w:rFonts w:ascii="Arial" w:eastAsia="Times New Roman" w:hAnsi="Arial" w:cs="Arial"/>
        </w:rPr>
        <w:t>a)</w:t>
      </w:r>
      <w:r w:rsidRPr="00EA2E8E">
        <w:rPr>
          <w:rFonts w:ascii="Arial" w:eastAsia="Times New Roman" w:hAnsi="Arial" w:cs="Arial"/>
        </w:rPr>
        <w:t xml:space="preserve"> </w:t>
      </w:r>
      <w:r w:rsidRPr="00EA2E8E">
        <w:rPr>
          <w:rFonts w:ascii="Arial" w:eastAsia="Times New Roman" w:hAnsi="Arial" w:cs="Arial"/>
          <w:lang w:val="vi-VN"/>
        </w:rPr>
        <w:t xml:space="preserve">Thử nghiệm ít nhất 01 lần/ </w:t>
      </w:r>
      <w:r w:rsidRPr="00EA2E8E">
        <w:rPr>
          <w:rFonts w:ascii="Arial" w:eastAsia="Times New Roman" w:hAnsi="Arial" w:cs="Arial"/>
        </w:rPr>
        <w:t xml:space="preserve">6 </w:t>
      </w:r>
      <w:r w:rsidRPr="00EA2E8E">
        <w:rPr>
          <w:rFonts w:ascii="Arial" w:eastAsia="Times New Roman" w:hAnsi="Arial" w:cs="Arial"/>
          <w:lang w:val="vi-VN"/>
        </w:rPr>
        <w:t>tháng do cơ sở cung cấp nước thực hiện.</w:t>
      </w:r>
    </w:p>
    <w:p w14:paraId="7B05854D" w14:textId="1DD5CF27" w:rsidR="00EA46F2" w:rsidRPr="00EA2E8E" w:rsidRDefault="00EA46F2" w:rsidP="00EA46F2">
      <w:pPr>
        <w:spacing w:before="120" w:line="276" w:lineRule="auto"/>
        <w:jc w:val="both"/>
        <w:rPr>
          <w:rFonts w:ascii="Arial" w:eastAsia="Times New Roman" w:hAnsi="Arial" w:cs="Arial"/>
          <w:lang w:val="vi-VN"/>
        </w:rPr>
      </w:pPr>
      <w:r w:rsidRPr="00EA2E8E">
        <w:rPr>
          <w:rFonts w:ascii="Arial" w:eastAsia="Times New Roman" w:hAnsi="Arial" w:cs="Arial"/>
        </w:rPr>
        <w:tab/>
      </w:r>
      <w:r w:rsidR="00C7511C" w:rsidRPr="00EA2E8E">
        <w:rPr>
          <w:rFonts w:ascii="Arial" w:eastAsia="Times New Roman" w:hAnsi="Arial" w:cs="Arial"/>
        </w:rPr>
        <w:t>b)</w:t>
      </w:r>
      <w:r w:rsidRPr="00EA2E8E">
        <w:rPr>
          <w:rFonts w:ascii="Arial" w:eastAsia="Times New Roman" w:hAnsi="Arial" w:cs="Arial"/>
          <w:lang w:val="vi-VN"/>
        </w:rPr>
        <w:t xml:space="preserve"> Kiểm tra, giám sát, thử nghiệm ít nhất 01 lần/năm do các cơ quan có thẩm quyền thực hiện.</w:t>
      </w:r>
    </w:p>
    <w:p w14:paraId="1DD7C779" w14:textId="0D079D71" w:rsidR="00EA46F2" w:rsidRPr="00EA2E8E" w:rsidRDefault="00EA46F2" w:rsidP="00EA46F2">
      <w:pPr>
        <w:spacing w:before="120" w:line="276" w:lineRule="auto"/>
        <w:jc w:val="both"/>
        <w:rPr>
          <w:rFonts w:ascii="Arial" w:eastAsia="Times New Roman" w:hAnsi="Arial" w:cs="Arial"/>
          <w:b/>
          <w:lang w:val="nl-NL"/>
        </w:rPr>
      </w:pPr>
      <w:r w:rsidRPr="00EA2E8E">
        <w:rPr>
          <w:rFonts w:ascii="Arial" w:eastAsia="Times New Roman" w:hAnsi="Arial" w:cs="Arial"/>
          <w:b/>
          <w:lang w:val="vi-VN"/>
        </w:rPr>
        <w:tab/>
      </w:r>
      <w:r w:rsidR="006B4253" w:rsidRPr="00EA2E8E">
        <w:rPr>
          <w:rFonts w:ascii="Arial" w:eastAsia="Times New Roman" w:hAnsi="Arial" w:cs="Arial"/>
          <w:b/>
          <w:bCs/>
        </w:rPr>
        <w:t>Điều</w:t>
      </w:r>
      <w:r w:rsidR="006B4253" w:rsidRPr="00EA2E8E">
        <w:rPr>
          <w:rFonts w:ascii="Arial" w:eastAsia="Times New Roman" w:hAnsi="Arial" w:cs="Arial"/>
          <w:b/>
          <w:lang w:val="nl-NL"/>
        </w:rPr>
        <w:t xml:space="preserve"> 8. </w:t>
      </w:r>
      <w:r w:rsidRPr="00EA2E8E">
        <w:rPr>
          <w:rFonts w:ascii="Arial" w:eastAsia="Times New Roman" w:hAnsi="Arial" w:cs="Arial"/>
          <w:b/>
          <w:lang w:val="nl-NL"/>
        </w:rPr>
        <w:t>Số lượng và vị trí lấy mẫu</w:t>
      </w:r>
      <w:r w:rsidRPr="00EA2E8E">
        <w:rPr>
          <w:rFonts w:ascii="Arial" w:eastAsia="Times New Roman" w:hAnsi="Arial" w:cs="Arial"/>
          <w:b/>
          <w:lang w:val="vi-VN"/>
        </w:rPr>
        <w:t xml:space="preserve"> thử nghiệm</w:t>
      </w:r>
    </w:p>
    <w:p w14:paraId="7A0C2107" w14:textId="2CEA626F" w:rsidR="00EA46F2" w:rsidRPr="00EA2E8E" w:rsidRDefault="006B4253" w:rsidP="00EA46F2">
      <w:pPr>
        <w:spacing w:before="120" w:line="276" w:lineRule="auto"/>
        <w:rPr>
          <w:rFonts w:ascii="Arial" w:eastAsia="Times New Roman" w:hAnsi="Arial" w:cs="Arial"/>
          <w:lang w:val="nl-NL"/>
        </w:rPr>
      </w:pPr>
      <w:r w:rsidRPr="00EA2E8E">
        <w:rPr>
          <w:rFonts w:ascii="Arial" w:eastAsia="Times New Roman" w:hAnsi="Arial" w:cs="Arial"/>
          <w:lang w:val="nl-NL"/>
        </w:rPr>
        <w:tab/>
      </w:r>
      <w:r w:rsidR="00EA46F2" w:rsidRPr="00EA2E8E">
        <w:rPr>
          <w:rFonts w:ascii="Arial" w:eastAsia="Times New Roman" w:hAnsi="Arial" w:cs="Arial"/>
          <w:lang w:val="nl-NL"/>
        </w:rPr>
        <w:t>1. Số lượng mẫu lấy mỗi lần thử nghiệm:</w:t>
      </w:r>
    </w:p>
    <w:p w14:paraId="3E5C12F6" w14:textId="77777777" w:rsidR="00EA46F2" w:rsidRPr="00EA2E8E" w:rsidRDefault="00EA46F2" w:rsidP="00EA46F2">
      <w:pPr>
        <w:spacing w:before="120" w:after="120" w:line="276" w:lineRule="auto"/>
        <w:ind w:right="108" w:firstLine="709"/>
        <w:jc w:val="both"/>
        <w:rPr>
          <w:rFonts w:ascii="Arial" w:eastAsia="Times New Roman" w:hAnsi="Arial" w:cs="Arial"/>
          <w:lang w:val="sv-SE"/>
        </w:rPr>
      </w:pPr>
      <w:r w:rsidRPr="00EA2E8E">
        <w:rPr>
          <w:rFonts w:ascii="Arial" w:eastAsia="Times New Roman" w:hAnsi="Arial" w:cs="Arial"/>
          <w:lang w:val="nl-NL"/>
        </w:rPr>
        <w:tab/>
      </w:r>
      <w:r w:rsidRPr="00EA2E8E">
        <w:rPr>
          <w:rFonts w:ascii="Arial" w:eastAsia="Times New Roman" w:hAnsi="Arial" w:cs="Arial"/>
          <w:lang w:val="sv-SE"/>
        </w:rPr>
        <w:t xml:space="preserve">Số lượng mẫu thử nghiệm thực hiện theo quy định tại Khoản 1 Điều 6 </w:t>
      </w:r>
      <w:r w:rsidRPr="00EA2E8E">
        <w:rPr>
          <w:rFonts w:ascii="Arial" w:eastAsia="Times New Roman" w:hAnsi="Arial" w:cs="Arial"/>
        </w:rPr>
        <w:t>QCVN 01-1:2018/BYT</w:t>
      </w:r>
      <w:r w:rsidRPr="00EA2E8E">
        <w:rPr>
          <w:rFonts w:ascii="Arial" w:eastAsia="Times New Roman" w:hAnsi="Arial" w:cs="Arial"/>
          <w:lang w:val="sv-SE"/>
        </w:rPr>
        <w:t>.</w:t>
      </w:r>
    </w:p>
    <w:p w14:paraId="6D50464D" w14:textId="04F60F8A" w:rsidR="00EA46F2" w:rsidRPr="00EA2E8E" w:rsidRDefault="006B4253"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EA46F2" w:rsidRPr="00EA2E8E">
        <w:rPr>
          <w:rFonts w:ascii="Arial" w:eastAsia="Times New Roman" w:hAnsi="Arial" w:cs="Arial"/>
          <w:lang w:val="nl-NL"/>
        </w:rPr>
        <w:t xml:space="preserve">2. Vị trí lấy mẫu: </w:t>
      </w:r>
    </w:p>
    <w:p w14:paraId="3BA5D722" w14:textId="77777777" w:rsidR="00EA46F2" w:rsidRPr="00EA2E8E" w:rsidRDefault="00EA46F2" w:rsidP="00EA46F2">
      <w:pPr>
        <w:spacing w:before="120" w:after="120" w:line="276" w:lineRule="auto"/>
        <w:ind w:right="108" w:firstLine="709"/>
        <w:jc w:val="both"/>
        <w:rPr>
          <w:rFonts w:ascii="Arial" w:eastAsia="Times New Roman" w:hAnsi="Arial" w:cs="Arial"/>
          <w:lang w:val="vi-VN"/>
        </w:rPr>
      </w:pPr>
      <w:bookmarkStart w:id="63" w:name="_Toc519845574"/>
      <w:bookmarkStart w:id="64" w:name="_Toc519667210"/>
      <w:bookmarkStart w:id="65" w:name="_Toc519671441"/>
      <w:bookmarkStart w:id="66" w:name="_Toc519671516"/>
      <w:bookmarkStart w:id="67" w:name="_Toc519672549"/>
      <w:bookmarkStart w:id="68" w:name="_Toc519756972"/>
      <w:bookmarkStart w:id="69" w:name="_Toc519758044"/>
      <w:bookmarkStart w:id="70" w:name="_Toc519758126"/>
      <w:r w:rsidRPr="00EA2E8E">
        <w:rPr>
          <w:rFonts w:ascii="Arial" w:eastAsia="Times New Roman" w:hAnsi="Arial" w:cs="Arial"/>
          <w:lang w:val="sv-SE"/>
        </w:rPr>
        <w:t xml:space="preserve">Vị trí lấy mẫu thử nghiệm thực hiện theo quy định tại Khoản 2, 3, 4 Điều 6 </w:t>
      </w:r>
      <w:r w:rsidRPr="00EA2E8E">
        <w:rPr>
          <w:rFonts w:ascii="Arial" w:eastAsia="Times New Roman" w:hAnsi="Arial" w:cs="Arial"/>
        </w:rPr>
        <w:t>QCVN 01-1:2018/BYT</w:t>
      </w:r>
      <w:r w:rsidRPr="00EA2E8E">
        <w:rPr>
          <w:rFonts w:ascii="Arial" w:eastAsia="Times New Roman" w:hAnsi="Arial" w:cs="Arial"/>
          <w:lang w:val="vi-VN"/>
        </w:rPr>
        <w:t>.</w:t>
      </w:r>
    </w:p>
    <w:p w14:paraId="643B0133" w14:textId="62B5679F" w:rsidR="00EA46F2" w:rsidRPr="00EA2E8E" w:rsidRDefault="00EA46F2" w:rsidP="00EA46F2">
      <w:pPr>
        <w:spacing w:before="120" w:line="276" w:lineRule="auto"/>
        <w:jc w:val="both"/>
        <w:rPr>
          <w:rFonts w:ascii="Arial" w:eastAsia="Times New Roman" w:hAnsi="Arial" w:cs="Arial"/>
          <w:b/>
          <w:lang w:val="nl-NL"/>
        </w:rPr>
      </w:pPr>
      <w:r w:rsidRPr="00EA2E8E">
        <w:rPr>
          <w:rFonts w:ascii="Arial" w:eastAsia="Times New Roman" w:hAnsi="Arial" w:cs="Arial"/>
          <w:b/>
          <w:lang w:val="nl-NL"/>
        </w:rPr>
        <w:tab/>
      </w:r>
      <w:r w:rsidR="006B4253" w:rsidRPr="00EA2E8E">
        <w:rPr>
          <w:rFonts w:ascii="Arial" w:eastAsia="Times New Roman" w:hAnsi="Arial" w:cs="Arial"/>
          <w:b/>
          <w:bCs/>
        </w:rPr>
        <w:t>Điều 9.</w:t>
      </w:r>
      <w:r w:rsidRPr="00EA2E8E">
        <w:rPr>
          <w:rFonts w:ascii="Arial" w:eastAsia="Times New Roman" w:hAnsi="Arial" w:cs="Arial"/>
          <w:b/>
          <w:lang w:val="nl-NL"/>
        </w:rPr>
        <w:t xml:space="preserve"> Phương pháp lấy mẫu, phương pháp thử</w:t>
      </w:r>
    </w:p>
    <w:p w14:paraId="46A9F72A" w14:textId="728DF620" w:rsidR="00EA46F2" w:rsidRPr="00EA2E8E" w:rsidRDefault="00EA46F2"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t xml:space="preserve">Phương pháp lấy mẫu và thử nghiệm thông số chất lượng nước sạch được quy định tại Phụ lục A </w:t>
      </w:r>
      <w:r w:rsidR="00D9036E" w:rsidRPr="00EA2E8E">
        <w:rPr>
          <w:rFonts w:ascii="Arial" w:eastAsia="Times New Roman" w:hAnsi="Arial" w:cs="Arial"/>
          <w:lang w:val="nl-NL"/>
        </w:rPr>
        <w:t xml:space="preserve">ban hành kèm theo </w:t>
      </w:r>
      <w:r w:rsidRPr="00EA2E8E">
        <w:rPr>
          <w:rFonts w:ascii="Arial" w:eastAsia="Times New Roman" w:hAnsi="Arial" w:cs="Arial"/>
          <w:lang w:val="nl-NL"/>
        </w:rPr>
        <w:t xml:space="preserve">Quy chuẩn </w:t>
      </w:r>
      <w:r w:rsidR="00D9036E" w:rsidRPr="00EA2E8E">
        <w:rPr>
          <w:rFonts w:ascii="Arial" w:eastAsia="Times New Roman" w:hAnsi="Arial" w:cs="Arial"/>
          <w:lang w:val="nl-NL"/>
        </w:rPr>
        <w:t>QCĐP 1:2024/ĐL</w:t>
      </w:r>
      <w:r w:rsidRPr="00EA2E8E">
        <w:rPr>
          <w:rFonts w:ascii="Arial" w:eastAsia="Times New Roman" w:hAnsi="Arial" w:cs="Arial"/>
          <w:lang w:val="nl-NL"/>
        </w:rPr>
        <w:t>.</w:t>
      </w:r>
    </w:p>
    <w:p w14:paraId="017BE6D8" w14:textId="77777777" w:rsidR="00EA46F2" w:rsidRPr="00EA2E8E" w:rsidRDefault="00EA46F2" w:rsidP="00EA46F2">
      <w:pPr>
        <w:spacing w:before="120" w:line="276" w:lineRule="auto"/>
        <w:jc w:val="center"/>
        <w:rPr>
          <w:rFonts w:ascii="Arial" w:eastAsia="Times New Roman" w:hAnsi="Arial" w:cs="Arial"/>
          <w:b/>
          <w:lang w:val="nl-NL"/>
        </w:rPr>
      </w:pPr>
      <w:bookmarkStart w:id="71" w:name="_Toc519845575"/>
      <w:bookmarkEnd w:id="63"/>
    </w:p>
    <w:p w14:paraId="14E5C133" w14:textId="0128EE24" w:rsidR="00C354FE" w:rsidRPr="00EA2E8E" w:rsidRDefault="00C354FE" w:rsidP="00EA46F2">
      <w:pPr>
        <w:spacing w:before="120" w:line="276" w:lineRule="auto"/>
        <w:jc w:val="center"/>
        <w:rPr>
          <w:rFonts w:ascii="Arial" w:eastAsia="Times New Roman" w:hAnsi="Arial" w:cs="Arial"/>
          <w:b/>
          <w:lang w:val="nl-NL"/>
        </w:rPr>
      </w:pPr>
      <w:r w:rsidRPr="00EA2E8E">
        <w:rPr>
          <w:rFonts w:ascii="Arial" w:eastAsia="Times New Roman" w:hAnsi="Arial" w:cs="Arial"/>
          <w:b/>
          <w:lang w:val="nl-NL"/>
        </w:rPr>
        <w:t xml:space="preserve">Chương </w:t>
      </w:r>
      <w:r w:rsidR="006B6C38" w:rsidRPr="00EA2E8E">
        <w:rPr>
          <w:rFonts w:ascii="Arial" w:eastAsia="Times New Roman" w:hAnsi="Arial" w:cs="Arial"/>
          <w:b/>
          <w:lang w:val="nl-NL"/>
        </w:rPr>
        <w:t>III</w:t>
      </w:r>
      <w:r w:rsidR="00EA46F2" w:rsidRPr="00EA2E8E">
        <w:rPr>
          <w:rFonts w:ascii="Arial" w:eastAsia="Times New Roman" w:hAnsi="Arial" w:cs="Arial"/>
          <w:b/>
          <w:lang w:val="nl-NL"/>
        </w:rPr>
        <w:t xml:space="preserve"> </w:t>
      </w:r>
    </w:p>
    <w:p w14:paraId="0953A51E" w14:textId="6CB6D577" w:rsidR="00EA46F2" w:rsidRPr="00EA2E8E" w:rsidRDefault="00EA46F2" w:rsidP="00EA46F2">
      <w:pPr>
        <w:spacing w:before="120" w:line="276" w:lineRule="auto"/>
        <w:jc w:val="center"/>
        <w:rPr>
          <w:rFonts w:ascii="Arial" w:eastAsia="Times New Roman" w:hAnsi="Arial" w:cs="Arial"/>
          <w:b/>
          <w:lang w:val="nl-NL"/>
        </w:rPr>
      </w:pPr>
      <w:r w:rsidRPr="00EA2E8E">
        <w:rPr>
          <w:rFonts w:ascii="Arial" w:eastAsia="Times New Roman" w:hAnsi="Arial" w:cs="Arial"/>
          <w:b/>
          <w:lang w:val="nl-NL"/>
        </w:rPr>
        <w:t>QUY ĐỊNH VỀ QUẢN LÝ</w:t>
      </w:r>
      <w:bookmarkEnd w:id="64"/>
      <w:bookmarkEnd w:id="65"/>
      <w:bookmarkEnd w:id="66"/>
      <w:bookmarkEnd w:id="67"/>
      <w:bookmarkEnd w:id="68"/>
      <w:bookmarkEnd w:id="69"/>
      <w:bookmarkEnd w:id="70"/>
      <w:bookmarkEnd w:id="71"/>
      <w:r w:rsidR="006B6C38" w:rsidRPr="00EA2E8E">
        <w:rPr>
          <w:rFonts w:ascii="Arial" w:eastAsia="Times New Roman" w:hAnsi="Arial" w:cs="Arial"/>
          <w:b/>
          <w:lang w:val="nl-NL"/>
        </w:rPr>
        <w:t xml:space="preserve"> VÀ TỔ CHỨC THỰC HIỆN</w:t>
      </w:r>
    </w:p>
    <w:p w14:paraId="68F22FA9" w14:textId="77777777" w:rsidR="00EA46F2" w:rsidRPr="00EA2E8E" w:rsidRDefault="00EA46F2" w:rsidP="00EA46F2">
      <w:pPr>
        <w:spacing w:before="120" w:line="276" w:lineRule="auto"/>
        <w:jc w:val="center"/>
        <w:rPr>
          <w:rFonts w:ascii="Arial" w:eastAsia="Times New Roman" w:hAnsi="Arial" w:cs="Arial"/>
          <w:b/>
          <w:lang w:val="nl-NL"/>
        </w:rPr>
      </w:pPr>
    </w:p>
    <w:p w14:paraId="007EC757" w14:textId="5E94419A" w:rsidR="00C354FE" w:rsidRPr="00EA2E8E" w:rsidRDefault="00C354FE" w:rsidP="00EA46F2">
      <w:pPr>
        <w:spacing w:before="120" w:after="120" w:line="276" w:lineRule="auto"/>
        <w:ind w:firstLine="709"/>
        <w:jc w:val="both"/>
        <w:rPr>
          <w:rFonts w:ascii="Arial" w:eastAsia="Times New Roman" w:hAnsi="Arial" w:cs="Arial"/>
          <w:b/>
          <w:lang w:val="nl-NL"/>
        </w:rPr>
      </w:pPr>
      <w:r w:rsidRPr="00EA2E8E">
        <w:rPr>
          <w:rFonts w:ascii="Arial" w:eastAsia="Times New Roman" w:hAnsi="Arial" w:cs="Arial"/>
          <w:b/>
          <w:bCs/>
        </w:rPr>
        <w:t>Điều 10. Công bố hợp quy</w:t>
      </w:r>
      <w:r w:rsidR="009F63EE" w:rsidRPr="00EA2E8E">
        <w:rPr>
          <w:rFonts w:ascii="Arial" w:eastAsia="Times New Roman" w:hAnsi="Arial" w:cs="Arial"/>
          <w:b/>
          <w:lang w:val="nl-NL"/>
        </w:rPr>
        <w:t xml:space="preserve"> </w:t>
      </w:r>
    </w:p>
    <w:p w14:paraId="2E1B61D7" w14:textId="71B9D073" w:rsidR="00EA46F2" w:rsidRPr="00EA2E8E" w:rsidRDefault="00EA46F2" w:rsidP="00EA46F2">
      <w:pPr>
        <w:spacing w:before="120" w:after="120" w:line="276" w:lineRule="auto"/>
        <w:ind w:firstLine="709"/>
        <w:jc w:val="both"/>
        <w:rPr>
          <w:rFonts w:ascii="Arial" w:eastAsia="Times New Roman" w:hAnsi="Arial" w:cs="Arial"/>
          <w:lang w:val="nl-NL"/>
        </w:rPr>
      </w:pPr>
      <w:r w:rsidRPr="00EA2E8E">
        <w:rPr>
          <w:rFonts w:ascii="Arial" w:eastAsia="Times New Roman" w:hAnsi="Arial" w:cs="Arial"/>
          <w:lang w:val="nl-NL"/>
        </w:rPr>
        <w:t>1. Việc công bố hợp quy được thực hiện theo khoản 2, điều 4, Nghị định số 132/2008/NĐ-CP được sửa đổi tại khoản 1, điều 1 Nghị định số 74/2018/NĐ-CP ngày 15/5/2018 của Chính Phủ.</w:t>
      </w:r>
    </w:p>
    <w:p w14:paraId="6B85456D" w14:textId="7C97293D" w:rsidR="00EA46F2" w:rsidRPr="00EA2E8E" w:rsidRDefault="00EA46F2" w:rsidP="00EA46F2">
      <w:pPr>
        <w:spacing w:before="120" w:after="120" w:line="276" w:lineRule="auto"/>
        <w:ind w:firstLine="709"/>
        <w:jc w:val="both"/>
        <w:rPr>
          <w:rFonts w:ascii="Arial" w:eastAsia="Times New Roman" w:hAnsi="Arial" w:cs="Arial"/>
          <w:lang w:val="nl-NL"/>
        </w:rPr>
      </w:pPr>
      <w:r w:rsidRPr="00EA2E8E">
        <w:rPr>
          <w:rFonts w:ascii="Arial" w:eastAsia="Times New Roman" w:hAnsi="Arial" w:cs="Arial"/>
          <w:lang w:val="nl-NL"/>
        </w:rPr>
        <w:t xml:space="preserve">2. Đơn vị sản xuất nước phải tiến hành đánh giá hợp quy theo phương thức đánh giá sự phù hợp quy định tại điểm a, Điều 5, Thông tư 28/2012/TT-BKHCN ngày </w:t>
      </w:r>
      <w:r w:rsidRPr="00EA2E8E">
        <w:rPr>
          <w:rFonts w:ascii="Arial" w:eastAsia="Times New Roman" w:hAnsi="Arial" w:cs="Arial"/>
          <w:lang w:val="nl-NL"/>
        </w:rPr>
        <w:lastRenderedPageBreak/>
        <w:t>12/12/2012 của Bộ Khoa học và Công nghệ và gửi bản tự công bố hợp quy về Sở Y tế theo mẫu tại phụ lục B của quy chuẩn kỹ thuật này.</w:t>
      </w:r>
    </w:p>
    <w:p w14:paraId="72C55C02" w14:textId="5F268C94" w:rsidR="00EA46F2" w:rsidRPr="00EA2E8E" w:rsidRDefault="00EA46F2" w:rsidP="00EA46F2">
      <w:pPr>
        <w:spacing w:before="120" w:after="120" w:line="276" w:lineRule="auto"/>
        <w:ind w:firstLine="709"/>
        <w:jc w:val="both"/>
        <w:rPr>
          <w:rFonts w:ascii="Arial" w:eastAsia="Times New Roman" w:hAnsi="Arial" w:cs="Arial"/>
          <w:lang w:val="nl-NL"/>
        </w:rPr>
      </w:pPr>
      <w:r w:rsidRPr="00EA2E8E">
        <w:rPr>
          <w:rFonts w:ascii="Arial" w:eastAsia="Times New Roman" w:hAnsi="Arial" w:cs="Arial"/>
          <w:lang w:val="nl-NL"/>
        </w:rPr>
        <w:t>3. Trình tự, thủ tục doanh nghiệp tiến hành công bố hợp quy theo quy định tại Thông tư số 28/2012/TT-BKHCN ngày 12/12/2012 2012 của Bộ Khoa học và Công nghệ quy định về công bố hợp chuẩn, công bố hợp quy và phương thức đánh giá sự phù hợp với tiêu chuẩn, quy chuẩn kỹ thuật; Thông tư số 02/2017/TT-BKHCN ngày 31/3/2017 của Bộ Khoa học và Công nghệ sửa đổi, bổ sung một số điều của Thông tư số 28/2012/TT-BKHCN ngày 12/12/2012 của Bộ trưởng Bộ Khoa học và Công nghệ; Thông tư số 06/2020/TT-BKHCN ngày 10/12/2020 của Bộ trưởng Bộ Khoa học và Công nghệ ban hành Thông tư quy định chi tiết và biện pháp thi hành một số điều Nghị định số 132/2008/NĐ-CP ngày 31/12/2008, Nghị định số 74/2018/NĐ-CP ngày 15/5/2018, Nghị định số 154/2018/NĐ-CP ngày 09/11/2018 và Nghị định số 119/2017/NĐ-CP ngày 01/11/2017 của Chính phủ.</w:t>
      </w:r>
    </w:p>
    <w:p w14:paraId="1867AAD8" w14:textId="5DA11238" w:rsidR="00EA46F2" w:rsidRPr="00EA2E8E" w:rsidRDefault="005E0909"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EA46F2" w:rsidRPr="00EA2E8E">
        <w:rPr>
          <w:rFonts w:ascii="Arial" w:eastAsia="Times New Roman" w:hAnsi="Arial" w:cs="Arial"/>
          <w:lang w:val="nl-NL"/>
        </w:rPr>
        <w:t>4. Đối với những đơn vị chỉ thực hiện hoạt động truyền dẫn, bán buôn nước phải lưu hồ sơ công bố hợp quy nước của đơn vị sản xuất nước và đảm bảo nước được dẫn thẳng từ đơn vị sản xuất nước đến người sử dụng.</w:t>
      </w:r>
    </w:p>
    <w:p w14:paraId="5C11EC85" w14:textId="287482EE" w:rsidR="00EA46F2" w:rsidRPr="00EA2E8E" w:rsidRDefault="005E0909"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EA46F2" w:rsidRPr="00EA2E8E">
        <w:rPr>
          <w:rFonts w:ascii="Arial" w:eastAsia="Times New Roman" w:hAnsi="Arial" w:cs="Arial"/>
          <w:lang w:val="nl-NL"/>
        </w:rPr>
        <w:t>5. Dấu hợp quy QCĐP 1:2024/ĐL theo hướng dẫn tại mẫu 3, phụ lục XI, Thông tư số 26/2019/TT-BKHCN ngày 25/12/2019 của Bộ Khoa học và Công nghệ quy định chi tiết xây dựng, thẩm định và ban hành quy chuẩn kỹ thuật.</w:t>
      </w:r>
    </w:p>
    <w:p w14:paraId="36AB922B" w14:textId="77777777" w:rsidR="00EA46F2" w:rsidRPr="00EA2E8E" w:rsidRDefault="00EA46F2" w:rsidP="00EA46F2">
      <w:pPr>
        <w:spacing w:before="120" w:line="276" w:lineRule="auto"/>
        <w:jc w:val="both"/>
        <w:rPr>
          <w:rFonts w:ascii="Arial" w:eastAsia="Times New Roman" w:hAnsi="Arial" w:cs="Arial"/>
          <w:b/>
          <w:lang w:val="nl-NL"/>
        </w:rPr>
      </w:pPr>
    </w:p>
    <w:p w14:paraId="166BBE57" w14:textId="77777777" w:rsidR="005E0909" w:rsidRPr="00EA2E8E" w:rsidRDefault="005E0909" w:rsidP="00EA46F2">
      <w:pPr>
        <w:spacing w:before="120" w:line="276" w:lineRule="auto"/>
        <w:jc w:val="center"/>
        <w:rPr>
          <w:rFonts w:ascii="Arial" w:eastAsia="Times New Roman" w:hAnsi="Arial" w:cs="Arial"/>
          <w:b/>
          <w:lang w:val="nl-NL"/>
        </w:rPr>
      </w:pPr>
      <w:r w:rsidRPr="00EA2E8E">
        <w:rPr>
          <w:rFonts w:ascii="Arial" w:eastAsia="Times New Roman" w:hAnsi="Arial" w:cs="Arial"/>
          <w:b/>
          <w:lang w:val="nl-NL"/>
        </w:rPr>
        <w:t>Chương V</w:t>
      </w:r>
    </w:p>
    <w:p w14:paraId="6F134C04" w14:textId="65E28DE3" w:rsidR="00EA46F2" w:rsidRPr="00EA2E8E" w:rsidRDefault="00EA46F2" w:rsidP="00EA46F2">
      <w:pPr>
        <w:spacing w:before="120" w:line="276" w:lineRule="auto"/>
        <w:jc w:val="center"/>
        <w:rPr>
          <w:rFonts w:ascii="Arial" w:eastAsia="Times New Roman" w:hAnsi="Arial" w:cs="Arial"/>
          <w:b/>
          <w:lang w:val="nl-NL"/>
        </w:rPr>
      </w:pPr>
      <w:r w:rsidRPr="00EA2E8E">
        <w:rPr>
          <w:rFonts w:ascii="Arial" w:eastAsia="Times New Roman" w:hAnsi="Arial" w:cs="Arial"/>
          <w:b/>
          <w:lang w:val="nl-NL"/>
        </w:rPr>
        <w:t>TỔ CHỨC THỰC HIỆN</w:t>
      </w:r>
    </w:p>
    <w:p w14:paraId="3F6A2F95" w14:textId="77777777" w:rsidR="004A3ABB" w:rsidRPr="00EA2E8E" w:rsidRDefault="004A3ABB" w:rsidP="00EA46F2">
      <w:pPr>
        <w:spacing w:before="120" w:line="276" w:lineRule="auto"/>
        <w:jc w:val="center"/>
        <w:rPr>
          <w:rFonts w:ascii="Arial" w:eastAsia="Times New Roman" w:hAnsi="Arial" w:cs="Arial"/>
          <w:b/>
          <w:lang w:val="nl-NL"/>
        </w:rPr>
      </w:pPr>
    </w:p>
    <w:p w14:paraId="55932CCF" w14:textId="3946829B" w:rsidR="00DE1CE5" w:rsidRPr="00EA2E8E" w:rsidRDefault="001230BC" w:rsidP="00EA46F2">
      <w:pPr>
        <w:spacing w:before="120" w:line="276" w:lineRule="auto"/>
        <w:ind w:firstLine="720"/>
        <w:jc w:val="both"/>
        <w:rPr>
          <w:rFonts w:ascii="Arial" w:eastAsia="Times New Roman" w:hAnsi="Arial" w:cs="Arial"/>
          <w:b/>
          <w:lang w:val="nl-NL"/>
        </w:rPr>
      </w:pPr>
      <w:r w:rsidRPr="00EA2E8E">
        <w:rPr>
          <w:rFonts w:ascii="Arial" w:eastAsia="Times New Roman" w:hAnsi="Arial" w:cs="Arial"/>
          <w:b/>
          <w:bCs/>
        </w:rPr>
        <w:t>Điều</w:t>
      </w:r>
      <w:r w:rsidRPr="00EA2E8E">
        <w:rPr>
          <w:rFonts w:ascii="Arial" w:eastAsia="Times New Roman" w:hAnsi="Arial" w:cs="Arial"/>
          <w:b/>
          <w:lang w:val="nl-NL"/>
        </w:rPr>
        <w:t xml:space="preserve"> 1</w:t>
      </w:r>
      <w:r w:rsidR="00EA46F2" w:rsidRPr="00EA2E8E">
        <w:rPr>
          <w:rFonts w:ascii="Arial" w:eastAsia="Times New Roman" w:hAnsi="Arial" w:cs="Arial"/>
          <w:b/>
          <w:lang w:val="nl-NL"/>
        </w:rPr>
        <w:t xml:space="preserve">1. Trách nhiệm </w:t>
      </w:r>
      <w:r w:rsidR="00DE1CE5" w:rsidRPr="00EA2E8E">
        <w:rPr>
          <w:rFonts w:ascii="Arial" w:eastAsia="Times New Roman" w:hAnsi="Arial" w:cs="Arial"/>
          <w:b/>
          <w:lang w:val="nl-NL"/>
        </w:rPr>
        <w:t>thực hiện</w:t>
      </w:r>
    </w:p>
    <w:p w14:paraId="1C7CA64D" w14:textId="0B5FE130" w:rsidR="00EA46F2" w:rsidRPr="00EA2E8E" w:rsidRDefault="00137E9A" w:rsidP="00EA46F2">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1. C</w:t>
      </w:r>
      <w:r w:rsidR="00EA46F2" w:rsidRPr="00EA2E8E">
        <w:rPr>
          <w:rFonts w:ascii="Arial" w:eastAsia="Times New Roman" w:hAnsi="Arial" w:cs="Arial"/>
          <w:lang w:val="nl-NL"/>
        </w:rPr>
        <w:t>ác cơ sở cung cấp nước trên địa bàn tỉnh</w:t>
      </w:r>
    </w:p>
    <w:p w14:paraId="75049D5A" w14:textId="1F1ED3EE" w:rsidR="00EA46F2" w:rsidRPr="00EA2E8E" w:rsidRDefault="001230BC"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DE1CE5" w:rsidRPr="00EA2E8E">
        <w:rPr>
          <w:rFonts w:ascii="Arial" w:eastAsia="Times New Roman" w:hAnsi="Arial" w:cs="Arial"/>
          <w:lang w:val="nl-NL"/>
        </w:rPr>
        <w:t>a)</w:t>
      </w:r>
      <w:r w:rsidR="00EA46F2" w:rsidRPr="00EA2E8E">
        <w:rPr>
          <w:rFonts w:ascii="Arial" w:eastAsia="Times New Roman" w:hAnsi="Arial" w:cs="Arial"/>
          <w:lang w:val="nl-NL"/>
        </w:rPr>
        <w:t xml:space="preserve"> Bảo đảm chất lượng nước và thực hiện việc giám sát theo quy định của quy chuẩn này.</w:t>
      </w:r>
    </w:p>
    <w:p w14:paraId="4D158D8A" w14:textId="27003CC9" w:rsidR="00EA46F2" w:rsidRPr="00EA2E8E" w:rsidRDefault="001230BC"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DE1CE5" w:rsidRPr="00EA2E8E">
        <w:rPr>
          <w:rFonts w:ascii="Arial" w:eastAsia="Times New Roman" w:hAnsi="Arial" w:cs="Arial"/>
          <w:lang w:val="nl-NL"/>
        </w:rPr>
        <w:t>b)</w:t>
      </w:r>
      <w:r w:rsidR="00EA46F2" w:rsidRPr="00EA2E8E">
        <w:rPr>
          <w:rFonts w:ascii="Arial" w:eastAsia="Times New Roman" w:hAnsi="Arial" w:cs="Arial"/>
          <w:lang w:val="nl-NL"/>
        </w:rPr>
        <w:t xml:space="preserve"> Chịu sự kiểm tra, giám sát của cơ quan nhà nước có thẩm quyền.</w:t>
      </w:r>
    </w:p>
    <w:p w14:paraId="4EE3CD1C" w14:textId="7AD476F3" w:rsidR="00EA46F2" w:rsidRPr="00EA2E8E" w:rsidRDefault="00137E9A"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t xml:space="preserve">2. </w:t>
      </w:r>
      <w:r w:rsidR="00EA46F2" w:rsidRPr="00EA2E8E">
        <w:rPr>
          <w:rFonts w:ascii="Arial" w:eastAsia="Times New Roman" w:hAnsi="Arial" w:cs="Arial"/>
          <w:lang w:val="nl-NL"/>
        </w:rPr>
        <w:t>Sở Y tế</w:t>
      </w:r>
    </w:p>
    <w:p w14:paraId="14408D2E" w14:textId="184C5DD6" w:rsidR="00EA46F2" w:rsidRPr="00EA2E8E" w:rsidRDefault="001230BC"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a)</w:t>
      </w:r>
      <w:r w:rsidR="00EA46F2" w:rsidRPr="00EA2E8E">
        <w:rPr>
          <w:rFonts w:ascii="Arial" w:eastAsia="Times New Roman" w:hAnsi="Arial" w:cs="Arial"/>
          <w:lang w:val="nl-NL"/>
        </w:rPr>
        <w:t xml:space="preserve"> Chủ trì, phối hợp với các sở, ban, ngành liên quan hướng dẫn triển khai, tổ chức thực hiện Quy chuẩn kỹ thuật địa phương trên địa bàn toàn tỉnh.</w:t>
      </w:r>
    </w:p>
    <w:p w14:paraId="0B74E7AB" w14:textId="1A149326" w:rsidR="00EA46F2" w:rsidRPr="00EA2E8E" w:rsidRDefault="001230BC"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b)</w:t>
      </w:r>
      <w:r w:rsidR="00EA46F2" w:rsidRPr="00EA2E8E">
        <w:rPr>
          <w:rFonts w:ascii="Arial" w:eastAsia="Times New Roman" w:hAnsi="Arial" w:cs="Arial"/>
          <w:lang w:val="nl-NL"/>
        </w:rPr>
        <w:t xml:space="preserve"> Có trách nhiệm theo dõi và kịp thời tham mưu UBND tỉnh sửa đổi, bổ sung Quy chuẩn này cho phù hợp với tình hình thực tế của địa phương sau khi Bộ Y tế điều chỉnh, thay đổi các Quy chuẩn kỹ thuật quốc gia.</w:t>
      </w:r>
    </w:p>
    <w:p w14:paraId="5B4FE4FC" w14:textId="5D6CF633" w:rsidR="000018FA" w:rsidRPr="00EA2E8E" w:rsidRDefault="000018FA" w:rsidP="000018FA">
      <w:pPr>
        <w:spacing w:before="120" w:line="276" w:lineRule="auto"/>
        <w:jc w:val="both"/>
        <w:rPr>
          <w:rFonts w:ascii="Arial" w:eastAsia="Times New Roman" w:hAnsi="Arial" w:cs="Arial"/>
          <w:lang w:val="nl-NL"/>
        </w:rPr>
      </w:pPr>
      <w:r w:rsidRPr="00EA2E8E">
        <w:rPr>
          <w:sz w:val="26"/>
        </w:rPr>
        <w:tab/>
      </w:r>
      <w:r w:rsidRPr="00EA2E8E">
        <w:rPr>
          <w:rFonts w:ascii="Arial" w:eastAsia="Times New Roman" w:hAnsi="Arial" w:cs="Arial"/>
          <w:lang w:val="nl-NL"/>
        </w:rPr>
        <w:t>3. Sở Tài chính</w:t>
      </w:r>
    </w:p>
    <w:p w14:paraId="23106E77" w14:textId="77777777" w:rsidR="000018FA" w:rsidRPr="00EA2E8E" w:rsidRDefault="000018FA" w:rsidP="005222C2">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Phối hợp với các Sở, ngành liên quan căn cứ khả năng ngân sách tham mưu cấp có thẩm quyền bố trí kinh phí thường xuyên cho công tác kiểm tra, giám sát chất lượng nước sạch định kỳ, đột xuất theo quy định của quy chuẩn này trong dự toán hằng năm giao cho các cơ quan, đơn vị.</w:t>
      </w:r>
    </w:p>
    <w:p w14:paraId="486A99AE" w14:textId="1CF4FF57" w:rsidR="000018FA" w:rsidRPr="00EA2E8E" w:rsidRDefault="000018FA" w:rsidP="000018FA">
      <w:pPr>
        <w:spacing w:before="120" w:line="276" w:lineRule="auto"/>
        <w:jc w:val="both"/>
        <w:rPr>
          <w:rFonts w:ascii="Arial" w:eastAsia="Times New Roman" w:hAnsi="Arial" w:cs="Arial"/>
          <w:lang w:val="nl-NL"/>
        </w:rPr>
      </w:pPr>
      <w:r w:rsidRPr="00EA2E8E">
        <w:rPr>
          <w:rFonts w:ascii="Arial" w:eastAsia="Times New Roman" w:hAnsi="Arial" w:cs="Arial"/>
          <w:lang w:val="nl-NL"/>
        </w:rPr>
        <w:lastRenderedPageBreak/>
        <w:tab/>
        <w:t>4. Sở Kế hoạch và Đầu tư</w:t>
      </w:r>
    </w:p>
    <w:p w14:paraId="3C9688DE" w14:textId="77777777" w:rsidR="000018FA" w:rsidRPr="00EA2E8E" w:rsidRDefault="000018FA" w:rsidP="005222C2">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Chủ trì, phối hợp với Sở Y tế và các đơn vị liên quan tham mưu Ủy ban nhân dân tỉnh kế hoạch huy động, phân bổ vốn thực hiện các dự án đầu tư (nếu có) để đảm bảo điều kiện hoạt động và nâng cao năng lực thử nghiệm các thông số chất lượng nước sạch theo quy định của quy chuẩn này cho đơn vị thực hiện thử nghiệm thông số chất lượng nước sạch trên địa bàn tỉnh.</w:t>
      </w:r>
    </w:p>
    <w:p w14:paraId="760D929F" w14:textId="6F220AF5" w:rsidR="000018FA" w:rsidRPr="00EA2E8E" w:rsidRDefault="000018FA" w:rsidP="000018FA">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5. Sở Khoa học và Công nghệ</w:t>
      </w:r>
    </w:p>
    <w:p w14:paraId="01BEE623" w14:textId="5D9EAB73" w:rsidR="000018FA" w:rsidRPr="00EA2E8E" w:rsidRDefault="00943E66" w:rsidP="000018FA">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a)</w:t>
      </w:r>
      <w:r w:rsidR="000018FA" w:rsidRPr="00EA2E8E">
        <w:rPr>
          <w:rFonts w:ascii="Arial" w:eastAsia="Times New Roman" w:hAnsi="Arial" w:cs="Arial"/>
          <w:lang w:val="nl-NL"/>
        </w:rPr>
        <w:t xml:space="preserve"> Phối hợp với Sở Y tế và các sở, ngành, đơn vị liên quan thực hiện phổ biến, hướng dẫn áp dụng Quy chuẩn này </w:t>
      </w:r>
      <w:r w:rsidR="00DA7605" w:rsidRPr="00EA2E8E">
        <w:rPr>
          <w:rFonts w:ascii="Arial" w:eastAsia="Times New Roman" w:hAnsi="Arial" w:cs="Arial"/>
          <w:lang w:val="nl-NL"/>
        </w:rPr>
        <w:t>trên địa bàn tỉnh Đắk Lắk</w:t>
      </w:r>
      <w:r w:rsidR="000018FA" w:rsidRPr="00EA2E8E">
        <w:rPr>
          <w:rFonts w:ascii="Arial" w:eastAsia="Times New Roman" w:hAnsi="Arial" w:cs="Arial"/>
          <w:lang w:val="nl-NL"/>
        </w:rPr>
        <w:t>.</w:t>
      </w:r>
    </w:p>
    <w:p w14:paraId="00D444E5" w14:textId="3FADBB30" w:rsidR="000018FA" w:rsidRPr="00EA2E8E" w:rsidRDefault="00AC46F9" w:rsidP="000018FA">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EA2E8E">
        <w:rPr>
          <w:rFonts w:ascii="Arial" w:eastAsia="Times New Roman" w:hAnsi="Arial" w:cs="Arial"/>
          <w:lang w:val="nl-NL"/>
        </w:rPr>
        <w:t>b</w:t>
      </w:r>
      <w:r w:rsidR="00943E66" w:rsidRPr="00EA2E8E">
        <w:rPr>
          <w:rFonts w:ascii="Arial" w:eastAsia="Times New Roman" w:hAnsi="Arial" w:cs="Arial"/>
          <w:lang w:val="nl-NL"/>
        </w:rPr>
        <w:t>)</w:t>
      </w:r>
      <w:r w:rsidR="000018FA" w:rsidRPr="00EA2E8E">
        <w:rPr>
          <w:rFonts w:ascii="Arial" w:eastAsia="Times New Roman" w:hAnsi="Arial" w:cs="Arial"/>
          <w:lang w:val="nl-NL"/>
        </w:rPr>
        <w:t xml:space="preserve"> Phối hợp với các sở, ngành; Ủy ban nhân dân các huyện, thành phố thực hiện thanh tra, kiểm tra, xử lý vi phạm về chất lượng nước sinh hoạt trong sản xuất, lưu thông trên thị trường trên địa bàn tỉnh theo quy định.</w:t>
      </w:r>
    </w:p>
    <w:p w14:paraId="6A63C687" w14:textId="1AD6A79C" w:rsidR="000018FA" w:rsidRPr="00EA2E8E" w:rsidRDefault="000018FA" w:rsidP="000018FA">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6. Sở Nông nghiệp và Phát triển nông thôn</w:t>
      </w:r>
    </w:p>
    <w:p w14:paraId="10C411DF" w14:textId="34295466" w:rsidR="000018FA" w:rsidRPr="00EA2E8E" w:rsidRDefault="00943E66" w:rsidP="000018FA">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a)</w:t>
      </w:r>
      <w:r w:rsidR="000018FA" w:rsidRPr="00EA2E8E">
        <w:rPr>
          <w:rFonts w:ascii="Arial" w:eastAsia="Times New Roman" w:hAnsi="Arial" w:cs="Arial"/>
          <w:lang w:val="nl-NL"/>
        </w:rPr>
        <w:t xml:space="preserve"> Phổ biến, hướng dẫn, kiểm tra, giám sát việc triển khai quy chuẩn này đến các đơn vị cấp nước thuộc thẩm quyền quản lý.</w:t>
      </w:r>
    </w:p>
    <w:p w14:paraId="4CEE5B5F" w14:textId="3CD95063" w:rsidR="000018FA" w:rsidRPr="00EA2E8E" w:rsidRDefault="00AC46F9" w:rsidP="000018FA">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b)</w:t>
      </w:r>
      <w:r w:rsidR="000018FA" w:rsidRPr="00EA2E8E">
        <w:rPr>
          <w:rFonts w:ascii="Arial" w:eastAsia="Times New Roman" w:hAnsi="Arial" w:cs="Arial"/>
          <w:lang w:val="nl-NL"/>
        </w:rPr>
        <w:t xml:space="preserve"> Xây dựng và thực hiện chương trình, kế hoạch cấp nước sạch nông thôn theo quy định;</w:t>
      </w:r>
    </w:p>
    <w:p w14:paraId="6F3430AA" w14:textId="614AA296" w:rsidR="000018FA" w:rsidRPr="00EA2E8E" w:rsidRDefault="000018FA" w:rsidP="000018FA">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c)</w:t>
      </w:r>
      <w:r w:rsidRPr="00EA2E8E">
        <w:rPr>
          <w:rFonts w:ascii="Arial" w:eastAsia="Times New Roman" w:hAnsi="Arial" w:cs="Arial"/>
          <w:lang w:val="nl-NL"/>
        </w:rPr>
        <w:t xml:space="preserve"> Phối hợp với Sở Y tế và các sở, ngành, các đơn vị liên quan tổ chức thanh tra, kiểm tra và giám sát việc thực hiện hoạt động cấp nước, chất lượng nước sạch tại nông thôn theo quy định tại Quy chuẩn này.</w:t>
      </w:r>
    </w:p>
    <w:p w14:paraId="403BCBD7" w14:textId="17DD9ACE" w:rsidR="000018FA" w:rsidRPr="00EA2E8E" w:rsidRDefault="000018FA" w:rsidP="000018FA">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7. Sở Xây dựng</w:t>
      </w:r>
    </w:p>
    <w:p w14:paraId="329474D9" w14:textId="51017DE6" w:rsidR="000018FA" w:rsidRPr="00EA2E8E" w:rsidRDefault="00943E66" w:rsidP="000018FA">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a)</w:t>
      </w:r>
      <w:r w:rsidR="000018FA" w:rsidRPr="00EA2E8E">
        <w:rPr>
          <w:rFonts w:ascii="Arial" w:eastAsia="Times New Roman" w:hAnsi="Arial" w:cs="Arial"/>
          <w:lang w:val="nl-NL"/>
        </w:rPr>
        <w:t xml:space="preserve"> Hướng dẫn việc áp dụng các văn bản quy phạm pháp luật, quy chuẩn, tiêu chuẩn kỹ thuật liên quan đến hoạt động cấp nước trên địa bàn tỉnh;</w:t>
      </w:r>
    </w:p>
    <w:p w14:paraId="045375CA" w14:textId="1C5C4282" w:rsidR="000018FA" w:rsidRPr="00EA2E8E" w:rsidRDefault="00AC46F9" w:rsidP="000018FA">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b)</w:t>
      </w:r>
      <w:r w:rsidR="000018FA" w:rsidRPr="00EA2E8E">
        <w:rPr>
          <w:rFonts w:ascii="Arial" w:eastAsia="Times New Roman" w:hAnsi="Arial" w:cs="Arial"/>
          <w:lang w:val="nl-NL"/>
        </w:rPr>
        <w:t xml:space="preserve"> Phối hợp với Sở Y tế và các sở, ngành, các đơn vị liên quan tổ chức thanh tra, kiểm tra và giám sát việc thực hiện hoạt động cấp nước, chất lượng nước sạch theo quy định tại Quy chuẩn này.</w:t>
      </w:r>
    </w:p>
    <w:p w14:paraId="10DA6867" w14:textId="791AD88B" w:rsidR="000018FA" w:rsidRPr="00EA2E8E" w:rsidRDefault="000018FA" w:rsidP="000018FA">
      <w:pPr>
        <w:spacing w:before="120" w:line="276" w:lineRule="auto"/>
        <w:jc w:val="both"/>
        <w:rPr>
          <w:rFonts w:ascii="Arial" w:eastAsia="Times New Roman" w:hAnsi="Arial" w:cs="Arial"/>
          <w:lang w:val="nl-NL"/>
        </w:rPr>
      </w:pPr>
      <w:r w:rsidRPr="00EA2E8E">
        <w:rPr>
          <w:rFonts w:ascii="Arial" w:eastAsia="Times New Roman" w:hAnsi="Arial" w:cs="Arial"/>
          <w:lang w:val="nl-NL"/>
        </w:rPr>
        <w:tab/>
        <w:t>8. Các Sở, Ban ngành liên quan khác</w:t>
      </w:r>
    </w:p>
    <w:p w14:paraId="25E3FCBB" w14:textId="77777777" w:rsidR="000018FA" w:rsidRPr="00EA2E8E" w:rsidRDefault="000018FA" w:rsidP="005222C2">
      <w:pPr>
        <w:spacing w:before="120" w:line="276" w:lineRule="auto"/>
        <w:ind w:firstLine="720"/>
        <w:jc w:val="both"/>
        <w:rPr>
          <w:rFonts w:ascii="Arial" w:eastAsia="Times New Roman" w:hAnsi="Arial" w:cs="Arial"/>
          <w:lang w:val="nl-NL"/>
        </w:rPr>
      </w:pPr>
      <w:r w:rsidRPr="00EA2E8E">
        <w:rPr>
          <w:rFonts w:ascii="Arial" w:eastAsia="Times New Roman" w:hAnsi="Arial" w:cs="Arial"/>
          <w:lang w:val="nl-NL"/>
        </w:rPr>
        <w:t>Căn cứ chức năng, nhiệm vụ, phối hợp với Sở Y tế trong việc triển khai thực hiện quy chuẩn này trên địa bàn tỉnh.</w:t>
      </w:r>
    </w:p>
    <w:p w14:paraId="1EE84950" w14:textId="3B379B54" w:rsidR="00EA46F2" w:rsidRPr="00EA2E8E" w:rsidRDefault="00EA46F2"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0018FA" w:rsidRPr="00EA2E8E">
        <w:rPr>
          <w:rFonts w:ascii="Arial" w:eastAsia="Times New Roman" w:hAnsi="Arial" w:cs="Arial"/>
          <w:lang w:val="nl-NL"/>
        </w:rPr>
        <w:t>9</w:t>
      </w:r>
      <w:r w:rsidR="00D7623B" w:rsidRPr="00EA2E8E">
        <w:rPr>
          <w:rFonts w:ascii="Arial" w:eastAsia="Times New Roman" w:hAnsi="Arial" w:cs="Arial"/>
          <w:lang w:val="nl-NL"/>
        </w:rPr>
        <w:t xml:space="preserve">. </w:t>
      </w:r>
      <w:r w:rsidRPr="00EA2E8E">
        <w:rPr>
          <w:rFonts w:ascii="Arial" w:eastAsia="Times New Roman" w:hAnsi="Arial" w:cs="Arial"/>
          <w:lang w:val="nl-NL"/>
        </w:rPr>
        <w:t>Trung tâm Kiểm soát bệnh tật</w:t>
      </w:r>
      <w:r w:rsidR="007C4610" w:rsidRPr="00EA2E8E">
        <w:rPr>
          <w:rFonts w:ascii="Arial" w:eastAsia="Times New Roman" w:hAnsi="Arial" w:cs="Arial"/>
          <w:lang w:val="nl-NL"/>
        </w:rPr>
        <w:t xml:space="preserve"> tỉnh</w:t>
      </w:r>
    </w:p>
    <w:p w14:paraId="505152C2" w14:textId="0AC2A519" w:rsidR="00EA46F2" w:rsidRPr="00EA2E8E" w:rsidRDefault="00AC46F9"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a)</w:t>
      </w:r>
      <w:r w:rsidR="00EA46F2" w:rsidRPr="00EA2E8E">
        <w:rPr>
          <w:rFonts w:ascii="Arial" w:eastAsia="Times New Roman" w:hAnsi="Arial" w:cs="Arial"/>
          <w:lang w:val="nl-NL"/>
        </w:rPr>
        <w:t xml:space="preserve"> Thực hiện ngoại kiểm định kỳ, đột xuất chất lượng nước sạch của tất cả các đơn vị cấp nước có quy mô từ 500 hộ gia đình trở lên (hoặc công suất thiết kế từ 1.000m</w:t>
      </w:r>
      <w:r w:rsidR="00EA46F2" w:rsidRPr="00EA2E8E">
        <w:rPr>
          <w:rFonts w:ascii="Arial" w:eastAsia="Times New Roman" w:hAnsi="Arial" w:cs="Arial"/>
          <w:vertAlign w:val="superscript"/>
          <w:lang w:val="nl-NL"/>
        </w:rPr>
        <w:t>3</w:t>
      </w:r>
      <w:r w:rsidR="00EA46F2" w:rsidRPr="00EA2E8E">
        <w:rPr>
          <w:rFonts w:ascii="Arial" w:eastAsia="Times New Roman" w:hAnsi="Arial" w:cs="Arial"/>
          <w:lang w:val="nl-NL"/>
        </w:rPr>
        <w:t>/ngày đêm trở lên trong trường hợp không xác định được số hộ gia đình); báo cáo kết quả ngoại kiểm theo Mẫu số 01 của phụ lục ban hành kèm theo Thông tư số 41/2018/TT-BYT.</w:t>
      </w:r>
    </w:p>
    <w:p w14:paraId="5AE0CE5E" w14:textId="34284B0D" w:rsidR="00EA46F2" w:rsidRPr="00EA2E8E" w:rsidRDefault="00AC46F9"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b)</w:t>
      </w:r>
      <w:r w:rsidR="00EA46F2" w:rsidRPr="00EA2E8E">
        <w:rPr>
          <w:rFonts w:ascii="Arial" w:eastAsia="Times New Roman" w:hAnsi="Arial" w:cs="Arial"/>
          <w:lang w:val="nl-NL"/>
        </w:rPr>
        <w:t xml:space="preserve"> Phối hợp v</w:t>
      </w:r>
      <w:r w:rsidR="00334858" w:rsidRPr="00EA2E8E">
        <w:rPr>
          <w:rFonts w:ascii="Arial" w:eastAsia="Times New Roman" w:hAnsi="Arial" w:cs="Arial"/>
          <w:lang w:val="nl-NL"/>
        </w:rPr>
        <w:t>ới các Trung tâm Y tế các huyện,</w:t>
      </w:r>
      <w:r w:rsidR="00EA46F2" w:rsidRPr="00EA2E8E">
        <w:rPr>
          <w:rFonts w:ascii="Arial" w:eastAsia="Times New Roman" w:hAnsi="Arial" w:cs="Arial"/>
          <w:lang w:val="nl-NL"/>
        </w:rPr>
        <w:t xml:space="preserve"> thị xã, thành phố thực hiện ngoại kiểm định kỳ, đột xuất chất lượng nước của các đơn vị cấp nước có quy mô dưới 500 hộ gia đình (hoặc công suất thiết kế dưới 1.000m</w:t>
      </w:r>
      <w:r w:rsidR="00EA46F2" w:rsidRPr="00EA2E8E">
        <w:rPr>
          <w:rFonts w:ascii="Arial" w:eastAsia="Times New Roman" w:hAnsi="Arial" w:cs="Arial"/>
          <w:vertAlign w:val="superscript"/>
          <w:lang w:val="nl-NL"/>
        </w:rPr>
        <w:t>3</w:t>
      </w:r>
      <w:r w:rsidR="00EA46F2" w:rsidRPr="00EA2E8E">
        <w:rPr>
          <w:rFonts w:ascii="Arial" w:eastAsia="Times New Roman" w:hAnsi="Arial" w:cs="Arial"/>
          <w:lang w:val="nl-NL"/>
        </w:rPr>
        <w:t>/ngày đêm trong trường hợp không xác định được số hộ gia đình).</w:t>
      </w:r>
    </w:p>
    <w:p w14:paraId="7D59C995" w14:textId="3BCD2685" w:rsidR="00EA46F2" w:rsidRPr="00EA2E8E" w:rsidRDefault="00AC46F9"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lastRenderedPageBreak/>
        <w:tab/>
      </w:r>
      <w:r w:rsidR="00943E66" w:rsidRPr="00EA2E8E">
        <w:rPr>
          <w:rFonts w:ascii="Arial" w:eastAsia="Times New Roman" w:hAnsi="Arial" w:cs="Arial"/>
          <w:lang w:val="nl-NL"/>
        </w:rPr>
        <w:t>c)</w:t>
      </w:r>
      <w:r w:rsidR="00EA46F2" w:rsidRPr="00EA2E8E">
        <w:rPr>
          <w:rFonts w:ascii="Arial" w:eastAsia="Times New Roman" w:hAnsi="Arial" w:cs="Arial"/>
          <w:lang w:val="nl-NL"/>
        </w:rPr>
        <w:t xml:space="preserve"> Kiểm tra, giám sát chất lượng nước do hộ gia đình tự khai thác ở vùng có nguy cơ ô nhiễm nguồn nước, đề xuất biện pháp đảm bảo sức khỏe người dân. </w:t>
      </w:r>
    </w:p>
    <w:p w14:paraId="7897465F" w14:textId="2D5EDCC5" w:rsidR="00EA46F2" w:rsidRPr="00EA2E8E" w:rsidRDefault="00AC46F9"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d)</w:t>
      </w:r>
      <w:r w:rsidR="00EA46F2" w:rsidRPr="00EA2E8E">
        <w:rPr>
          <w:rFonts w:ascii="Arial" w:eastAsia="Times New Roman" w:hAnsi="Arial" w:cs="Arial"/>
          <w:lang w:val="nl-NL"/>
        </w:rPr>
        <w:t xml:space="preserve"> Xây dựng kế hoạch, dự toán kinh phí hằng năm cho việc tổ chức thực hiện hoạt động kiểm tra chất lượng nước sạch.</w:t>
      </w:r>
    </w:p>
    <w:p w14:paraId="5E73A46B" w14:textId="5C8A14E4" w:rsidR="00EA46F2" w:rsidRPr="00EA2E8E" w:rsidRDefault="00AC46F9"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943E66" w:rsidRPr="00EA2E8E">
        <w:rPr>
          <w:rFonts w:ascii="Arial" w:eastAsia="Times New Roman" w:hAnsi="Arial" w:cs="Arial"/>
          <w:lang w:val="nl-NL"/>
        </w:rPr>
        <w:t>đ)</w:t>
      </w:r>
      <w:r w:rsidR="00EA46F2" w:rsidRPr="00EA2E8E">
        <w:rPr>
          <w:rFonts w:ascii="Arial" w:eastAsia="Times New Roman" w:hAnsi="Arial" w:cs="Arial"/>
          <w:lang w:val="nl-NL"/>
        </w:rPr>
        <w:t xml:space="preserve"> Báo cáo bằng văn bản định kỳ 6 tháng, hằng năm cho Sở Y tế, Viện chuyên ngành thuộc Bộ Y tế và Cục Quản lý môi trường y tế - Bộ Y tế trong thời hạn 10 ngày kể từ ngày cuối cùng của tháng 6 và tháng 12; báo cáo theo Mẫu số 03 của phụ lục ban hành kèm theo Thông tư số 41/2018/TT-BYT. </w:t>
      </w:r>
    </w:p>
    <w:p w14:paraId="15778B18" w14:textId="45D5B287" w:rsidR="00EA46F2" w:rsidRPr="00EA2E8E" w:rsidRDefault="00EA46F2"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2F7BFE" w:rsidRPr="00EA2E8E">
        <w:rPr>
          <w:rFonts w:ascii="Arial" w:eastAsia="Times New Roman" w:hAnsi="Arial" w:cs="Arial"/>
          <w:bCs/>
        </w:rPr>
        <w:t>10</w:t>
      </w:r>
      <w:r w:rsidR="00334858" w:rsidRPr="00EA2E8E">
        <w:rPr>
          <w:rFonts w:ascii="Arial" w:eastAsia="Times New Roman" w:hAnsi="Arial" w:cs="Arial"/>
          <w:lang w:val="nl-NL"/>
        </w:rPr>
        <w:t>. Trung tâm Y tế huyện,</w:t>
      </w:r>
      <w:r w:rsidRPr="00EA2E8E">
        <w:rPr>
          <w:rFonts w:ascii="Arial" w:eastAsia="Times New Roman" w:hAnsi="Arial" w:cs="Arial"/>
          <w:lang w:val="nl-NL"/>
        </w:rPr>
        <w:t xml:space="preserve"> thị xã, thành phố </w:t>
      </w:r>
    </w:p>
    <w:p w14:paraId="261FD29D" w14:textId="2120FDC7" w:rsidR="00EA46F2" w:rsidRPr="00EA2E8E" w:rsidRDefault="002F4532"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2F7BFE" w:rsidRPr="00EA2E8E">
        <w:rPr>
          <w:rFonts w:ascii="Arial" w:eastAsia="Times New Roman" w:hAnsi="Arial" w:cs="Arial"/>
          <w:lang w:val="nl-NL"/>
        </w:rPr>
        <w:t>a)</w:t>
      </w:r>
      <w:r w:rsidR="00EA46F2" w:rsidRPr="00EA2E8E">
        <w:rPr>
          <w:rFonts w:ascii="Arial" w:eastAsia="Times New Roman" w:hAnsi="Arial" w:cs="Arial"/>
          <w:lang w:val="nl-NL"/>
        </w:rPr>
        <w:t xml:space="preserve"> Thực hiện ngoại kiểm định kỳ, đột xuất chất lượng nước sạch của tất cả các đơn vị cấp nước có quy mô dưới 500 hộ gia đình (hoặc công suất thiết kế dưới 1.000m</w:t>
      </w:r>
      <w:r w:rsidR="00EA46F2" w:rsidRPr="00EA2E8E">
        <w:rPr>
          <w:rFonts w:ascii="Arial" w:eastAsia="Times New Roman" w:hAnsi="Arial" w:cs="Arial"/>
          <w:vertAlign w:val="superscript"/>
          <w:lang w:val="nl-NL"/>
        </w:rPr>
        <w:t>3</w:t>
      </w:r>
      <w:r w:rsidR="00EA46F2" w:rsidRPr="00EA2E8E">
        <w:rPr>
          <w:rFonts w:ascii="Arial" w:eastAsia="Times New Roman" w:hAnsi="Arial" w:cs="Arial"/>
          <w:lang w:val="nl-NL"/>
        </w:rPr>
        <w:t>/ngày đêm trong trường hợp không xác định được số hộ gia đình). Báo cáo kết quả ngoại kiểm về Trung tâm Kiểm soát bệnh tật tỉnh theo Mẫu số 01 của phụ lục ban hành kèm theo Thông tư số 41/2018/TT- BYT.</w:t>
      </w:r>
    </w:p>
    <w:p w14:paraId="2DDFA209" w14:textId="4BE6CCB1" w:rsidR="00EA46F2" w:rsidRPr="00EA2E8E" w:rsidRDefault="002F4532"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2F7BFE" w:rsidRPr="00EA2E8E">
        <w:rPr>
          <w:rFonts w:ascii="Arial" w:eastAsia="Times New Roman" w:hAnsi="Arial" w:cs="Arial"/>
          <w:lang w:val="nl-NL"/>
        </w:rPr>
        <w:t>b)</w:t>
      </w:r>
      <w:r w:rsidR="00EA46F2" w:rsidRPr="00EA2E8E">
        <w:rPr>
          <w:rFonts w:ascii="Arial" w:eastAsia="Times New Roman" w:hAnsi="Arial" w:cs="Arial"/>
          <w:lang w:val="nl-NL"/>
        </w:rPr>
        <w:t xml:space="preserve"> Xây dựng kế hoạch, dự toán kinh phí hằng năm cho việc tổ chức thực hiện các hoạt động kiểm tra chất lượng nước sạch trình cấp có thẩm quyền phê duyệt.</w:t>
      </w:r>
    </w:p>
    <w:p w14:paraId="7757F44E" w14:textId="5B6D1B86" w:rsidR="00EA46F2" w:rsidRPr="00EA2E8E" w:rsidRDefault="002F4532" w:rsidP="00EA46F2">
      <w:pPr>
        <w:spacing w:before="120" w:line="276" w:lineRule="auto"/>
        <w:jc w:val="both"/>
        <w:rPr>
          <w:rFonts w:ascii="Arial" w:eastAsia="Times New Roman" w:hAnsi="Arial" w:cs="Arial"/>
          <w:lang w:val="nl-NL"/>
        </w:rPr>
      </w:pPr>
      <w:r w:rsidRPr="00EA2E8E">
        <w:rPr>
          <w:rFonts w:ascii="Arial" w:eastAsia="Times New Roman" w:hAnsi="Arial" w:cs="Arial"/>
          <w:lang w:val="nl-NL"/>
        </w:rPr>
        <w:tab/>
      </w:r>
      <w:r w:rsidR="002F7BFE" w:rsidRPr="00EA2E8E">
        <w:rPr>
          <w:rFonts w:ascii="Arial" w:eastAsia="Times New Roman" w:hAnsi="Arial" w:cs="Arial"/>
          <w:lang w:val="nl-NL"/>
        </w:rPr>
        <w:t>c)</w:t>
      </w:r>
      <w:r w:rsidR="00EA46F2" w:rsidRPr="00EA2E8E">
        <w:rPr>
          <w:rFonts w:ascii="Arial" w:eastAsia="Times New Roman" w:hAnsi="Arial" w:cs="Arial"/>
          <w:lang w:val="nl-NL"/>
        </w:rPr>
        <w:t xml:space="preserve"> Báo cáo bằng văn bản định kỳ hằng quý, 6 tháng và hằng năm cho Trung tâm Kiểm soát bệnh tật tỉnh trong thời hạn 5 ngày kể từ ngày cuối cùng của tháng 3, tháng 6, tháng 9 và tháng 12. Nội dung báo cáo theo Mẫu số 04 của phụ lục ban hành kèm theo Thông tư số 41/2018/TT-BYT.</w:t>
      </w:r>
    </w:p>
    <w:p w14:paraId="044447A8" w14:textId="369B21C9" w:rsidR="00EA46F2" w:rsidRPr="00EA2E8E" w:rsidRDefault="00EA46F2" w:rsidP="00EA46F2">
      <w:pPr>
        <w:spacing w:before="120" w:line="276" w:lineRule="auto"/>
        <w:jc w:val="both"/>
        <w:rPr>
          <w:rFonts w:ascii="Arial" w:eastAsia="Times New Roman" w:hAnsi="Arial" w:cs="Arial"/>
          <w:b/>
          <w:lang w:val="nl-NL"/>
        </w:rPr>
      </w:pPr>
      <w:r w:rsidRPr="00EA2E8E">
        <w:rPr>
          <w:rFonts w:ascii="Arial" w:eastAsia="Times New Roman" w:hAnsi="Arial" w:cs="Arial"/>
          <w:b/>
          <w:lang w:val="nl-NL"/>
        </w:rPr>
        <w:tab/>
      </w:r>
      <w:r w:rsidR="002F4532" w:rsidRPr="00EA2E8E">
        <w:rPr>
          <w:rFonts w:ascii="Arial" w:eastAsia="Times New Roman" w:hAnsi="Arial" w:cs="Arial"/>
          <w:b/>
          <w:bCs/>
        </w:rPr>
        <w:t xml:space="preserve">Điều </w:t>
      </w:r>
      <w:r w:rsidR="002F7BFE" w:rsidRPr="00EA2E8E">
        <w:rPr>
          <w:rFonts w:ascii="Arial" w:eastAsia="Times New Roman" w:hAnsi="Arial" w:cs="Arial"/>
          <w:b/>
          <w:bCs/>
        </w:rPr>
        <w:t>12</w:t>
      </w:r>
      <w:r w:rsidRPr="00EA2E8E">
        <w:rPr>
          <w:rFonts w:ascii="Arial" w:eastAsia="Times New Roman" w:hAnsi="Arial" w:cs="Arial"/>
          <w:b/>
          <w:lang w:val="nl-NL"/>
        </w:rPr>
        <w:t>. Quy định chuyển tiếp</w:t>
      </w:r>
    </w:p>
    <w:p w14:paraId="4A7D9A20" w14:textId="77777777" w:rsidR="00EA46F2" w:rsidRPr="00EA2E8E" w:rsidRDefault="00EA46F2" w:rsidP="00EA46F2">
      <w:pPr>
        <w:spacing w:before="120" w:line="276" w:lineRule="auto"/>
        <w:jc w:val="both"/>
        <w:rPr>
          <w:rFonts w:ascii="Arial" w:eastAsia="Times New Roman" w:hAnsi="Arial" w:cs="Arial"/>
          <w:lang w:val="nl-NL"/>
        </w:rPr>
      </w:pPr>
      <w:r w:rsidRPr="00EA2E8E">
        <w:rPr>
          <w:rFonts w:ascii="Arial" w:eastAsia="Times New Roman" w:hAnsi="Arial" w:cs="Arial"/>
          <w:b/>
          <w:lang w:val="nl-NL"/>
        </w:rPr>
        <w:tab/>
      </w:r>
      <w:r w:rsidRPr="00EA2E8E">
        <w:rPr>
          <w:rFonts w:ascii="Arial" w:eastAsia="Times New Roman" w:hAnsi="Arial" w:cs="Arial"/>
          <w:lang w:val="nl-NL"/>
        </w:rPr>
        <w:t>Trong trường hợp các quy định tại các văn bản quy phạm pháp luật được viện dẫn trong Quy chuẩn này có sự thay đổi, bổ sung hoặc được thay thế thì áp dụng theo quy định mới, văn bản mới./.</w:t>
      </w:r>
    </w:p>
    <w:p w14:paraId="4F8E89E7" w14:textId="77777777" w:rsidR="00EA46F2" w:rsidRPr="00EA2E8E" w:rsidRDefault="00EA46F2" w:rsidP="00EA46F2">
      <w:pPr>
        <w:spacing w:line="276" w:lineRule="auto"/>
        <w:jc w:val="center"/>
        <w:rPr>
          <w:rFonts w:ascii="Arial" w:eastAsia="Times New Roman" w:hAnsi="Arial" w:cs="Arial"/>
          <w:lang w:val="nl-NL"/>
        </w:rPr>
      </w:pPr>
      <w:r w:rsidRPr="00EA2E8E">
        <w:rPr>
          <w:rFonts w:ascii="Arial" w:eastAsia="Times New Roman" w:hAnsi="Arial" w:cs="Arial"/>
          <w:lang w:val="nl-NL"/>
        </w:rPr>
        <w:br w:type="page"/>
      </w:r>
      <w:r w:rsidRPr="00EA2E8E">
        <w:rPr>
          <w:rFonts w:ascii="Arial" w:eastAsia="Times New Roman" w:hAnsi="Arial" w:cs="Arial"/>
          <w:b/>
          <w:lang w:val="nl-NL"/>
        </w:rPr>
        <w:lastRenderedPageBreak/>
        <w:t>PHỤ LỤC A</w:t>
      </w:r>
    </w:p>
    <w:p w14:paraId="078E61C5" w14:textId="073A0A78" w:rsidR="00EF5D93" w:rsidRPr="00EA2E8E" w:rsidRDefault="00EF5D93" w:rsidP="00EF5D93">
      <w:pPr>
        <w:jc w:val="center"/>
        <w:rPr>
          <w:rFonts w:ascii="Arial" w:eastAsia="Times New Roman" w:hAnsi="Arial" w:cs="Arial"/>
          <w:b/>
          <w:lang w:val="nl-NL"/>
        </w:rPr>
      </w:pPr>
      <w:r w:rsidRPr="00EA2E8E">
        <w:rPr>
          <w:rFonts w:ascii="Arial" w:eastAsia="Times New Roman" w:hAnsi="Arial" w:cs="Arial"/>
          <w:b/>
          <w:lang w:val="nl-NL"/>
        </w:rPr>
        <w:t>DANH MỤC CÁC PHƯƠNG PHÁP LẤY MẪU VÀ THỬ NGHIỆM</w:t>
      </w:r>
    </w:p>
    <w:p w14:paraId="2A4D3950" w14:textId="3C4B09A8" w:rsidR="00EA46F2" w:rsidRPr="00EA2E8E" w:rsidRDefault="00EA46F2" w:rsidP="00EA46F2">
      <w:pPr>
        <w:autoSpaceDE w:val="0"/>
        <w:autoSpaceDN w:val="0"/>
        <w:adjustRightInd w:val="0"/>
        <w:jc w:val="center"/>
        <w:rPr>
          <w:rFonts w:ascii="Arial" w:eastAsia="Times New Roman" w:hAnsi="Arial" w:cs="Arial"/>
          <w:i/>
          <w:iCs/>
          <w:lang w:val="nl-NL"/>
        </w:rPr>
      </w:pPr>
      <w:r w:rsidRPr="00EA2E8E">
        <w:rPr>
          <w:rFonts w:ascii="Arial" w:eastAsia="Times New Roman" w:hAnsi="Arial" w:cs="Arial"/>
          <w:i/>
          <w:iCs/>
          <w:lang w:val="nl-NL"/>
        </w:rPr>
        <w:t>(Ban hành kèm theo Quy chuẩn QCĐP</w:t>
      </w:r>
      <w:r w:rsidR="00D9036E" w:rsidRPr="00EA2E8E">
        <w:rPr>
          <w:rFonts w:ascii="Arial" w:eastAsia="Times New Roman" w:hAnsi="Arial" w:cs="Arial"/>
          <w:i/>
          <w:iCs/>
          <w:lang w:val="nl-NL"/>
        </w:rPr>
        <w:t xml:space="preserve"> </w:t>
      </w:r>
      <w:r w:rsidRPr="00EA2E8E">
        <w:rPr>
          <w:rFonts w:ascii="Arial" w:eastAsia="Times New Roman" w:hAnsi="Arial" w:cs="Arial"/>
          <w:i/>
          <w:iCs/>
          <w:lang w:val="nl-NL"/>
        </w:rPr>
        <w:t>1: 2024/ĐL</w:t>
      </w:r>
    </w:p>
    <w:p w14:paraId="6F9C7618" w14:textId="549CA7B7" w:rsidR="00EA46F2" w:rsidRPr="00EA2E8E" w:rsidRDefault="00EA46F2" w:rsidP="00EA46F2">
      <w:pPr>
        <w:jc w:val="center"/>
        <w:rPr>
          <w:rFonts w:ascii="Arial" w:eastAsia="Times New Roman" w:hAnsi="Arial" w:cs="Arial"/>
          <w:i/>
          <w:iCs/>
          <w:lang w:val="nl-NL"/>
        </w:rPr>
      </w:pPr>
      <w:r w:rsidRPr="00EA2E8E">
        <w:rPr>
          <w:rFonts w:ascii="Arial" w:eastAsia="Times New Roman" w:hAnsi="Arial" w:cs="Arial"/>
          <w:i/>
          <w:iCs/>
          <w:lang w:val="nl-NL"/>
        </w:rPr>
        <w:t xml:space="preserve">ngày </w:t>
      </w:r>
      <w:r w:rsidR="00845F0F">
        <w:rPr>
          <w:rFonts w:ascii="Arial" w:eastAsia="Times New Roman" w:hAnsi="Arial" w:cs="Arial"/>
          <w:i/>
          <w:iCs/>
          <w:lang w:val="nl-NL"/>
        </w:rPr>
        <w:t xml:space="preserve"> </w:t>
      </w:r>
      <w:r w:rsidR="00325BB2">
        <w:rPr>
          <w:rFonts w:ascii="Arial" w:eastAsia="Times New Roman" w:hAnsi="Arial" w:cs="Arial"/>
          <w:i/>
          <w:iCs/>
          <w:lang w:val="nl-NL"/>
        </w:rPr>
        <w:t>24</w:t>
      </w:r>
      <w:r w:rsidR="00845F0F">
        <w:rPr>
          <w:rFonts w:ascii="Arial" w:eastAsia="Times New Roman" w:hAnsi="Arial" w:cs="Arial"/>
          <w:i/>
          <w:iCs/>
          <w:lang w:val="nl-NL"/>
        </w:rPr>
        <w:t xml:space="preserve">  </w:t>
      </w:r>
      <w:r w:rsidRPr="00EA2E8E">
        <w:rPr>
          <w:rFonts w:ascii="Arial" w:eastAsia="Times New Roman" w:hAnsi="Arial" w:cs="Arial"/>
          <w:i/>
          <w:iCs/>
          <w:lang w:val="nl-NL"/>
        </w:rPr>
        <w:t xml:space="preserve"> tháng </w:t>
      </w:r>
      <w:r w:rsidR="00325BB2">
        <w:rPr>
          <w:rFonts w:ascii="Arial" w:eastAsia="Times New Roman" w:hAnsi="Arial" w:cs="Arial"/>
          <w:i/>
          <w:iCs/>
          <w:lang w:val="nl-NL"/>
        </w:rPr>
        <w:t xml:space="preserve"> 6</w:t>
      </w:r>
      <w:r w:rsidR="00845F0F">
        <w:rPr>
          <w:rFonts w:ascii="Arial" w:eastAsia="Times New Roman" w:hAnsi="Arial" w:cs="Arial"/>
          <w:i/>
          <w:iCs/>
          <w:lang w:val="nl-NL"/>
        </w:rPr>
        <w:t xml:space="preserve">  </w:t>
      </w:r>
      <w:r w:rsidRPr="00EA2E8E">
        <w:rPr>
          <w:rFonts w:ascii="Arial" w:eastAsia="Times New Roman" w:hAnsi="Arial" w:cs="Arial"/>
          <w:i/>
          <w:iCs/>
          <w:lang w:val="nl-NL"/>
        </w:rPr>
        <w:t xml:space="preserve"> năm 2024 của UBND tỉnh Đắk Lắk)</w:t>
      </w:r>
    </w:p>
    <w:p w14:paraId="606B7439" w14:textId="77777777" w:rsidR="00EA46F2" w:rsidRPr="00EA2E8E" w:rsidRDefault="00EA46F2" w:rsidP="00EA46F2">
      <w:pPr>
        <w:jc w:val="center"/>
        <w:rPr>
          <w:rFonts w:ascii="Arial" w:eastAsia="Times New Roman" w:hAnsi="Arial" w:cs="Arial"/>
          <w:i/>
          <w:iCs/>
          <w:lang w:val="nl-NL"/>
        </w:rPr>
      </w:pPr>
    </w:p>
    <w:tbl>
      <w:tblPr>
        <w:tblW w:w="9771"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7"/>
        <w:gridCol w:w="2759"/>
        <w:gridCol w:w="6445"/>
      </w:tblGrid>
      <w:tr w:rsidR="00EA2E8E" w:rsidRPr="00EA2E8E" w14:paraId="3908A2A4" w14:textId="77777777" w:rsidTr="00EF5D93">
        <w:trPr>
          <w:tblHeader/>
        </w:trPr>
        <w:tc>
          <w:tcPr>
            <w:tcW w:w="290" w:type="pct"/>
            <w:vAlign w:val="center"/>
          </w:tcPr>
          <w:p w14:paraId="393E10CD" w14:textId="77777777" w:rsidR="00EA46F2" w:rsidRPr="00EA2E8E" w:rsidRDefault="00EA46F2" w:rsidP="00EA46F2">
            <w:pPr>
              <w:spacing w:line="320" w:lineRule="exact"/>
              <w:jc w:val="center"/>
              <w:rPr>
                <w:rFonts w:ascii="Arial" w:eastAsia="Times New Roman" w:hAnsi="Arial" w:cs="Arial"/>
              </w:rPr>
            </w:pPr>
            <w:r w:rsidRPr="00EA2E8E">
              <w:rPr>
                <w:rFonts w:ascii="Arial" w:eastAsia="Times New Roman" w:hAnsi="Arial" w:cs="Arial"/>
                <w:b/>
                <w:bCs/>
              </w:rPr>
              <w:t>TT</w:t>
            </w:r>
          </w:p>
        </w:tc>
        <w:tc>
          <w:tcPr>
            <w:tcW w:w="1412" w:type="pct"/>
            <w:vAlign w:val="center"/>
          </w:tcPr>
          <w:p w14:paraId="1D17604B" w14:textId="77777777" w:rsidR="00EA46F2" w:rsidRPr="00EA2E8E" w:rsidRDefault="00EA46F2" w:rsidP="00EA46F2">
            <w:pPr>
              <w:spacing w:line="320" w:lineRule="exact"/>
              <w:ind w:left="136" w:right="111"/>
              <w:jc w:val="center"/>
              <w:rPr>
                <w:rFonts w:ascii="Arial" w:eastAsia="Times New Roman" w:hAnsi="Arial" w:cs="Arial"/>
              </w:rPr>
            </w:pPr>
            <w:r w:rsidRPr="00EA2E8E">
              <w:rPr>
                <w:rFonts w:ascii="Arial" w:eastAsia="Times New Roman" w:hAnsi="Arial" w:cs="Arial"/>
                <w:b/>
                <w:bCs/>
              </w:rPr>
              <w:t>Thông số</w:t>
            </w:r>
          </w:p>
        </w:tc>
        <w:tc>
          <w:tcPr>
            <w:tcW w:w="3298" w:type="pct"/>
            <w:vAlign w:val="center"/>
          </w:tcPr>
          <w:p w14:paraId="24D5CC3A" w14:textId="77777777" w:rsidR="00EA46F2" w:rsidRPr="00EA2E8E" w:rsidRDefault="00EA46F2" w:rsidP="00646174">
            <w:pPr>
              <w:spacing w:line="320" w:lineRule="exact"/>
              <w:ind w:left="173" w:right="109" w:hanging="142"/>
              <w:jc w:val="center"/>
              <w:rPr>
                <w:rFonts w:ascii="Arial" w:eastAsia="Times New Roman" w:hAnsi="Arial" w:cs="Arial"/>
              </w:rPr>
            </w:pPr>
            <w:r w:rsidRPr="00EA2E8E">
              <w:rPr>
                <w:rFonts w:ascii="Arial" w:eastAsia="Times New Roman" w:hAnsi="Arial" w:cs="Arial"/>
                <w:b/>
                <w:bCs/>
              </w:rPr>
              <w:t>Phương pháp phân tích, số hiệu tiêu chuẩn</w:t>
            </w:r>
          </w:p>
        </w:tc>
      </w:tr>
      <w:tr w:rsidR="00EA2E8E" w:rsidRPr="00EA2E8E" w14:paraId="40BC9BF0" w14:textId="77777777" w:rsidTr="00EF5D93">
        <w:tc>
          <w:tcPr>
            <w:tcW w:w="290" w:type="pct"/>
            <w:vAlign w:val="center"/>
          </w:tcPr>
          <w:p w14:paraId="1B5431B1"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8030B0D"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Lấy mẫu</w:t>
            </w:r>
          </w:p>
        </w:tc>
        <w:tc>
          <w:tcPr>
            <w:tcW w:w="3298" w:type="pct"/>
            <w:vAlign w:val="center"/>
          </w:tcPr>
          <w:p w14:paraId="77CBAA97" w14:textId="0B2CA70E"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6663-1:2011 (ISO 5667-1:2006), Chất lượng nước - Lấy mẫu - Phần 1: Hướng dẫn lập chương trình lấy mẫu và kỹ thuật lấy mẫu</w:t>
            </w:r>
            <w:r w:rsidR="00D30A57" w:rsidRPr="00EA2E8E">
              <w:rPr>
                <w:rFonts w:ascii="Arial" w:eastAsia="Times New Roman" w:hAnsi="Arial" w:cs="Arial"/>
              </w:rPr>
              <w:t>.</w:t>
            </w:r>
          </w:p>
          <w:p w14:paraId="5B5C5DE3" w14:textId="3741AA0E"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6663-3:2016 (ISO 5667-3:2012), Chất lượng nước - Lấy mẫu - Phần 3: Bảo quản và xử lý mẫu nước</w:t>
            </w:r>
            <w:r w:rsidR="00D30A57" w:rsidRPr="00EA2E8E">
              <w:rPr>
                <w:rFonts w:ascii="Arial" w:eastAsia="Times New Roman" w:hAnsi="Arial" w:cs="Arial"/>
              </w:rPr>
              <w:t>.</w:t>
            </w:r>
          </w:p>
          <w:p w14:paraId="018AB133"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6663-5:2009 (ISO 5667-5:2009), Chất lượng nước - Lấy mẫu - Phần 5: Hướng dẫn lấy mẫu nước uống từ các nhà máy xử lý và hệ thống phân phối nước.</w:t>
            </w:r>
          </w:p>
        </w:tc>
      </w:tr>
      <w:tr w:rsidR="00EA2E8E" w:rsidRPr="00EA2E8E" w14:paraId="7D21C259" w14:textId="77777777" w:rsidTr="00EF5D93">
        <w:tc>
          <w:tcPr>
            <w:tcW w:w="290" w:type="pct"/>
            <w:vAlign w:val="center"/>
          </w:tcPr>
          <w:p w14:paraId="1EB718B0"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13AD65A"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Coliform, E.Coli hoặc Coliform chịu nhiệt</w:t>
            </w:r>
          </w:p>
        </w:tc>
        <w:tc>
          <w:tcPr>
            <w:tcW w:w="3298" w:type="pct"/>
            <w:vAlign w:val="center"/>
          </w:tcPr>
          <w:p w14:paraId="793E204B"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bookmarkStart w:id="72" w:name="loai_1_name"/>
            <w:r w:rsidRPr="00EA2E8E">
              <w:rPr>
                <w:rFonts w:ascii="Arial" w:eastAsia="Times New Roman" w:hAnsi="Arial" w:cs="Arial"/>
                <w:lang w:val="vi-VN" w:eastAsia="vi-VN"/>
              </w:rPr>
              <w:t>TCVN 6187-11:2019</w:t>
            </w:r>
            <w:bookmarkEnd w:id="72"/>
            <w:r w:rsidRPr="00EA2E8E">
              <w:rPr>
                <w:rFonts w:ascii="Arial" w:eastAsia="Times New Roman" w:hAnsi="Arial" w:cs="Arial"/>
                <w:lang w:val="vi-VN" w:eastAsia="vi-VN"/>
              </w:rPr>
              <w:t xml:space="preserve"> (ISO 9308-1:2014): Chất lượng nước - Phát hiện và đếm Escherichia Coli và vi khuẩn coliform - Phần 1: Phương pháp lọc màng áp dụng cho nước có số lượng vi khuẩn thấp.</w:t>
            </w:r>
          </w:p>
          <w:p w14:paraId="5F69E923" w14:textId="7A8290FB"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eastAsia="vi-VN"/>
              </w:rPr>
              <w:t xml:space="preserve">Hoặc </w:t>
            </w:r>
            <w:r w:rsidRPr="00EA2E8E">
              <w:rPr>
                <w:rFonts w:ascii="Arial" w:eastAsia="Times New Roman" w:hAnsi="Arial" w:cs="Arial"/>
                <w:lang w:val="vi-VN" w:eastAsia="vi-VN"/>
              </w:rPr>
              <w:t>SMEWW 92</w:t>
            </w:r>
            <w:r w:rsidRPr="00EA2E8E">
              <w:rPr>
                <w:rFonts w:ascii="Arial" w:eastAsia="Times New Roman" w:hAnsi="Arial" w:cs="Arial"/>
                <w:lang w:eastAsia="vi-VN"/>
              </w:rPr>
              <w:t xml:space="preserve">22D - Xác định </w:t>
            </w:r>
            <w:r w:rsidRPr="00EA2E8E">
              <w:rPr>
                <w:rFonts w:ascii="Arial" w:eastAsia="Times New Roman" w:hAnsi="Arial" w:cs="Arial"/>
                <w:lang w:val="vi-VN"/>
              </w:rPr>
              <w:t>Coliform chịu nhiệt</w:t>
            </w:r>
            <w:r w:rsidRPr="00EA2E8E">
              <w:rPr>
                <w:rFonts w:ascii="Arial" w:eastAsia="Times New Roman" w:hAnsi="Arial" w:cs="Arial"/>
              </w:rPr>
              <w:t xml:space="preserve"> bằng  phương pháp màng lọc</w:t>
            </w:r>
            <w:r w:rsidR="00D30A57" w:rsidRPr="00EA2E8E">
              <w:rPr>
                <w:rFonts w:ascii="Arial" w:eastAsia="Times New Roman" w:hAnsi="Arial" w:cs="Arial"/>
              </w:rPr>
              <w:t>.</w:t>
            </w:r>
          </w:p>
        </w:tc>
      </w:tr>
      <w:tr w:rsidR="00EA2E8E" w:rsidRPr="00EA2E8E" w14:paraId="29A6DD07" w14:textId="77777777" w:rsidTr="00EF5D93">
        <w:tc>
          <w:tcPr>
            <w:tcW w:w="290" w:type="pct"/>
            <w:vAlign w:val="center"/>
          </w:tcPr>
          <w:p w14:paraId="1329B9FC"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2D0B085"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lang w:val="vi-VN" w:eastAsia="vi-VN"/>
              </w:rPr>
              <w:t>Tụ cầu vàng</w:t>
            </w:r>
            <w:r w:rsidRPr="00EA2E8E">
              <w:rPr>
                <w:rFonts w:ascii="Arial" w:eastAsia="Times New Roman" w:hAnsi="Arial" w:cs="Arial"/>
              </w:rPr>
              <w:t>(Staphylococcus aureus)</w:t>
            </w:r>
          </w:p>
        </w:tc>
        <w:tc>
          <w:tcPr>
            <w:tcW w:w="3298" w:type="pct"/>
            <w:vAlign w:val="center"/>
          </w:tcPr>
          <w:p w14:paraId="5B10AC17" w14:textId="7FACF720"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SMEWW 9213B - Xác định vi khuẩn trong nước bể bơi</w:t>
            </w:r>
            <w:r w:rsidR="00D30A57" w:rsidRPr="00EA2E8E">
              <w:rPr>
                <w:rFonts w:ascii="Arial" w:eastAsia="Times New Roman" w:hAnsi="Arial" w:cs="Arial"/>
                <w:lang w:eastAsia="vi-VN"/>
              </w:rPr>
              <w:t>.</w:t>
            </w:r>
          </w:p>
        </w:tc>
      </w:tr>
      <w:tr w:rsidR="00EA2E8E" w:rsidRPr="00EA2E8E" w14:paraId="4C88777F" w14:textId="77777777" w:rsidTr="00EF5D93">
        <w:trPr>
          <w:trHeight w:val="686"/>
        </w:trPr>
        <w:tc>
          <w:tcPr>
            <w:tcW w:w="290" w:type="pct"/>
            <w:vAlign w:val="center"/>
          </w:tcPr>
          <w:p w14:paraId="017A13E3"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359A3BC" w14:textId="77777777" w:rsidR="00EA46F2" w:rsidRPr="00EA2E8E" w:rsidRDefault="00EA46F2" w:rsidP="00EA46F2">
            <w:pPr>
              <w:spacing w:line="320" w:lineRule="exact"/>
              <w:ind w:left="136" w:right="111"/>
              <w:rPr>
                <w:rFonts w:ascii="Arial" w:eastAsia="Times New Roman" w:hAnsi="Arial" w:cs="Arial"/>
                <w:lang w:eastAsia="vi-VN"/>
              </w:rPr>
            </w:pPr>
            <w:r w:rsidRPr="00EA2E8E">
              <w:rPr>
                <w:rFonts w:ascii="Arial" w:eastAsia="Times New Roman" w:hAnsi="Arial" w:cs="Arial"/>
                <w:lang w:val="vi-VN" w:eastAsia="vi-VN"/>
              </w:rPr>
              <w:t>Trực khuẩn mủ xanh</w:t>
            </w:r>
          </w:p>
          <w:p w14:paraId="60EB4CF2" w14:textId="77777777" w:rsidR="00EA46F2" w:rsidRPr="00EA2E8E" w:rsidRDefault="00EA46F2" w:rsidP="00EA46F2">
            <w:pPr>
              <w:spacing w:line="320" w:lineRule="exact"/>
              <w:ind w:left="136" w:right="111"/>
              <w:rPr>
                <w:rFonts w:ascii="Arial" w:eastAsia="Times New Roman" w:hAnsi="Arial" w:cs="Arial"/>
                <w:lang w:val="vi-VN" w:eastAsia="vi-VN"/>
              </w:rPr>
            </w:pPr>
            <w:r w:rsidRPr="00EA2E8E">
              <w:rPr>
                <w:rFonts w:ascii="Arial" w:eastAsia="Times New Roman" w:hAnsi="Arial" w:cs="Arial"/>
                <w:lang w:val="vi-VN" w:eastAsia="vi-VN"/>
              </w:rPr>
              <w:t>(Ps. Aeruginosa)</w:t>
            </w:r>
          </w:p>
        </w:tc>
        <w:tc>
          <w:tcPr>
            <w:tcW w:w="3298" w:type="pct"/>
            <w:vAlign w:val="center"/>
          </w:tcPr>
          <w:p w14:paraId="3DF3C990"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8881:2011 (ISO 16266:2006): Chất lượng nước - Phát hiện và đếm Pseudomonas aeruginosa - Phương pháp lọc màng.</w:t>
            </w:r>
          </w:p>
        </w:tc>
      </w:tr>
      <w:tr w:rsidR="00EA2E8E" w:rsidRPr="00EA2E8E" w14:paraId="7AEB786D" w14:textId="77777777" w:rsidTr="00EF5D93">
        <w:tc>
          <w:tcPr>
            <w:tcW w:w="290" w:type="pct"/>
            <w:vAlign w:val="center"/>
          </w:tcPr>
          <w:p w14:paraId="2A5D295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5307BF27" w14:textId="77777777" w:rsidR="00EA46F2" w:rsidRPr="00EA2E8E" w:rsidRDefault="00EA46F2" w:rsidP="00EA46F2">
            <w:pPr>
              <w:spacing w:line="320" w:lineRule="exact"/>
              <w:ind w:left="136" w:right="111"/>
              <w:rPr>
                <w:rFonts w:ascii="Arial" w:eastAsia="Times New Roman" w:hAnsi="Arial" w:cs="Arial"/>
                <w:vertAlign w:val="superscript"/>
                <w:lang w:eastAsia="vi-VN"/>
              </w:rPr>
            </w:pPr>
            <w:r w:rsidRPr="00EA2E8E">
              <w:rPr>
                <w:rFonts w:ascii="Arial" w:eastAsia="Times New Roman" w:hAnsi="Arial" w:cs="Arial"/>
                <w:lang w:val="vi-VN" w:eastAsia="vi-VN"/>
              </w:rPr>
              <w:t>A</w:t>
            </w:r>
            <w:r w:rsidRPr="00EA2E8E">
              <w:rPr>
                <w:rFonts w:ascii="Arial" w:eastAsia="Times New Roman" w:hAnsi="Arial" w:cs="Arial"/>
                <w:lang w:eastAsia="vi-VN"/>
              </w:rPr>
              <w:t>r</w:t>
            </w:r>
            <w:r w:rsidRPr="00EA2E8E">
              <w:rPr>
                <w:rFonts w:ascii="Arial" w:eastAsia="Times New Roman" w:hAnsi="Arial" w:cs="Arial"/>
                <w:lang w:val="vi-VN" w:eastAsia="vi-VN"/>
              </w:rPr>
              <w:t>sen</w:t>
            </w:r>
            <w:r w:rsidRPr="00EA2E8E">
              <w:rPr>
                <w:rFonts w:ascii="Arial" w:eastAsia="Times New Roman" w:hAnsi="Arial" w:cs="Arial"/>
                <w:lang w:eastAsia="vi-VN"/>
              </w:rPr>
              <w:t>ic</w:t>
            </w:r>
            <w:r w:rsidRPr="00EA2E8E">
              <w:rPr>
                <w:rFonts w:ascii="Arial" w:eastAsia="Times New Roman" w:hAnsi="Arial" w:cs="Arial"/>
                <w:lang w:val="vi-VN" w:eastAsia="vi-VN"/>
              </w:rPr>
              <w:t xml:space="preserve"> (As)</w:t>
            </w:r>
          </w:p>
        </w:tc>
        <w:tc>
          <w:tcPr>
            <w:tcW w:w="3298" w:type="pct"/>
            <w:vAlign w:val="center"/>
          </w:tcPr>
          <w:p w14:paraId="6B3D1F1F" w14:textId="221FAC0F"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6626:2000 - Chất lượng nước - Xác định asen bằng phương pháp quang phổ hấp thụ nguyên tử (kỹ thuật hydrua)</w:t>
            </w:r>
            <w:r w:rsidR="00D30A57" w:rsidRPr="00EA2E8E">
              <w:rPr>
                <w:rFonts w:ascii="Arial" w:eastAsia="Times New Roman" w:hAnsi="Arial" w:cs="Arial"/>
                <w:lang w:eastAsia="vi-VN"/>
              </w:rPr>
              <w:t>.</w:t>
            </w:r>
          </w:p>
          <w:p w14:paraId="22DFCDF1"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 xml:space="preserve">Hoặc SMEWW 3114 B:2017: Xác định asen bằng phương pháp quang phổ hấp thụ nguyên tử, kỹ thuật hydrua hóa. </w:t>
            </w:r>
          </w:p>
          <w:p w14:paraId="7EEC5CC1"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SMEWW 3125 B:2017: Xác định asen bằng phương pháp phổ cảm ứng khối phổ plasma (ICP/MS).</w:t>
            </w:r>
          </w:p>
          <w:p w14:paraId="4CAF5FE2" w14:textId="77777777" w:rsidR="00EA46F2" w:rsidRPr="00EA2E8E" w:rsidRDefault="00EA46F2" w:rsidP="00646174">
            <w:pPr>
              <w:keepNext/>
              <w:widowControl w:val="0"/>
              <w:numPr>
                <w:ilvl w:val="0"/>
                <w:numId w:val="4"/>
              </w:numPr>
              <w:spacing w:before="120"/>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US EPA 200.8 - Xác định hàm lượng vết kim loại bằng phương pháp cảm ứng khối phổ Plasma (ICPMS).</w:t>
            </w:r>
          </w:p>
          <w:p w14:paraId="7EFE4008" w14:textId="61A7D792" w:rsidR="00EA46F2" w:rsidRPr="00EA2E8E" w:rsidRDefault="00EA46F2" w:rsidP="00646174">
            <w:pPr>
              <w:keepNext/>
              <w:widowControl w:val="0"/>
              <w:numPr>
                <w:ilvl w:val="0"/>
                <w:numId w:val="4"/>
              </w:numPr>
              <w:spacing w:before="120"/>
              <w:ind w:left="173" w:right="109" w:hanging="142"/>
              <w:contextualSpacing/>
              <w:jc w:val="both"/>
              <w:rPr>
                <w:rFonts w:ascii="Arial" w:eastAsia="Times New Roman" w:hAnsi="Arial" w:cs="Arial"/>
                <w:spacing w:val="-6"/>
                <w:lang w:val="vi-VN" w:eastAsia="vi-VN"/>
              </w:rPr>
            </w:pPr>
            <w:r w:rsidRPr="00EA2E8E">
              <w:rPr>
                <w:rFonts w:ascii="Arial" w:eastAsia="Times New Roman" w:hAnsi="Arial" w:cs="Arial"/>
                <w:spacing w:val="-6"/>
                <w:lang w:val="vi-VN" w:eastAsia="vi-VN"/>
              </w:rPr>
              <w:t>Hoặc</w:t>
            </w:r>
            <w:r w:rsidR="00D30A57" w:rsidRPr="00EA2E8E">
              <w:rPr>
                <w:rFonts w:ascii="Arial" w:eastAsia="Times New Roman" w:hAnsi="Arial" w:cs="Arial"/>
                <w:spacing w:val="-6"/>
                <w:lang w:eastAsia="vi-VN"/>
              </w:rPr>
              <w:t xml:space="preserve"> </w:t>
            </w:r>
            <w:r w:rsidRPr="00EA2E8E">
              <w:rPr>
                <w:rFonts w:ascii="Arial" w:eastAsia="Times New Roman" w:hAnsi="Arial" w:cs="Arial"/>
                <w:spacing w:val="-6"/>
                <w:lang w:val="vi-VN" w:eastAsia="vi-VN"/>
              </w:rPr>
              <w:t>SMEWW 3120</w:t>
            </w:r>
            <w:r w:rsidR="00D30A57" w:rsidRPr="00EA2E8E">
              <w:rPr>
                <w:rFonts w:ascii="Arial" w:eastAsia="Times New Roman" w:hAnsi="Arial" w:cs="Arial"/>
                <w:spacing w:val="-6"/>
                <w:lang w:eastAsia="vi-VN"/>
              </w:rPr>
              <w:t xml:space="preserve"> </w:t>
            </w:r>
            <w:r w:rsidRPr="00EA2E8E">
              <w:rPr>
                <w:rFonts w:ascii="Arial" w:eastAsia="Times New Roman" w:hAnsi="Arial" w:cs="Arial"/>
                <w:spacing w:val="-6"/>
                <w:lang w:val="vi-VN" w:eastAsia="vi-VN"/>
              </w:rPr>
              <w:t>B:2017 - Xác định hàm lượng vết kim loại bằng phương pháp quang phổ phát xạ plasma (ICP/OES).</w:t>
            </w:r>
          </w:p>
        </w:tc>
      </w:tr>
      <w:tr w:rsidR="00EA2E8E" w:rsidRPr="00EA2E8E" w14:paraId="5212AE21" w14:textId="77777777" w:rsidTr="00EF5D93">
        <w:tc>
          <w:tcPr>
            <w:tcW w:w="290" w:type="pct"/>
            <w:vAlign w:val="center"/>
          </w:tcPr>
          <w:p w14:paraId="3677E1D0"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301EB7EA" w14:textId="77777777" w:rsidR="00EA46F2" w:rsidRPr="00EA2E8E" w:rsidRDefault="00EA46F2" w:rsidP="00EA46F2">
            <w:pPr>
              <w:spacing w:line="320" w:lineRule="exact"/>
              <w:ind w:left="136" w:right="111"/>
              <w:rPr>
                <w:rFonts w:ascii="Arial" w:eastAsia="Times New Roman" w:hAnsi="Arial" w:cs="Arial"/>
                <w:lang w:val="pt-BR"/>
              </w:rPr>
            </w:pPr>
            <w:r w:rsidRPr="00EA2E8E">
              <w:rPr>
                <w:rFonts w:ascii="Arial" w:eastAsia="Times New Roman" w:hAnsi="Arial" w:cs="Arial"/>
                <w:lang w:val="pt-BR"/>
              </w:rPr>
              <w:t>Clo dư tự do, mono cloramin</w:t>
            </w:r>
          </w:p>
        </w:tc>
        <w:tc>
          <w:tcPr>
            <w:tcW w:w="3298" w:type="pct"/>
            <w:vAlign w:val="center"/>
          </w:tcPr>
          <w:p w14:paraId="25824D33" w14:textId="3D0F2379"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6225-2:2021 (IS</w:t>
            </w:r>
            <w:r w:rsidR="00D30A57" w:rsidRPr="00EA2E8E">
              <w:rPr>
                <w:rFonts w:ascii="Arial" w:eastAsia="Times New Roman" w:hAnsi="Arial" w:cs="Arial"/>
              </w:rPr>
              <w:t xml:space="preserve">O 7393-2:2017): Chất lượng nước </w:t>
            </w:r>
            <w:r w:rsidRPr="00EA2E8E">
              <w:rPr>
                <w:rFonts w:ascii="Arial" w:eastAsia="Times New Roman" w:hAnsi="Arial" w:cs="Arial"/>
              </w:rPr>
              <w:t>- Xác định clo dư tự do và tổng clo – Phần 2: phương pháp so màu sử dụng N,N-Dietyl-1,4-Phenylendiamin cho mục đích kiểm soát thường xuyên.</w:t>
            </w:r>
          </w:p>
          <w:p w14:paraId="12D8520E" w14:textId="41396FF1"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lastRenderedPageBreak/>
              <w:t>Hoặc SMEWW 4500 – Cl B,C,G:2012 - Xác định clo dư tự do bằng phương pháp Iot hoặc phương pháp lên màu với thuốc thử DPD</w:t>
            </w:r>
            <w:r w:rsidR="00D30A57" w:rsidRPr="00EA2E8E">
              <w:rPr>
                <w:rFonts w:ascii="Arial" w:eastAsia="Times New Roman" w:hAnsi="Arial" w:cs="Arial"/>
              </w:rPr>
              <w:t>.</w:t>
            </w:r>
          </w:p>
          <w:p w14:paraId="0FD0A33A" w14:textId="5425F5B2"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SMEWW 4500 - Cl G – 22</w:t>
            </w:r>
            <w:r w:rsidRPr="00EA2E8E">
              <w:rPr>
                <w:rFonts w:ascii="Arial" w:eastAsia="Times New Roman" w:hAnsi="Arial" w:cs="Arial"/>
                <w:vertAlign w:val="superscript"/>
                <w:lang w:val="vi-VN"/>
              </w:rPr>
              <w:t>nd</w:t>
            </w:r>
            <w:r w:rsidRPr="00EA2E8E">
              <w:rPr>
                <w:rFonts w:ascii="Arial" w:eastAsia="Times New Roman" w:hAnsi="Arial" w:cs="Arial"/>
                <w:lang w:val="vi-VN"/>
              </w:rPr>
              <w:t xml:space="preserve"> Edition, 2012 – Xác định monocloramin trong nước - Phương pháp colorimetric DPD</w:t>
            </w:r>
            <w:r w:rsidR="00D30A57" w:rsidRPr="00EA2E8E">
              <w:rPr>
                <w:rFonts w:ascii="Arial" w:eastAsia="Times New Roman" w:hAnsi="Arial" w:cs="Arial"/>
              </w:rPr>
              <w:t>.</w:t>
            </w:r>
          </w:p>
        </w:tc>
      </w:tr>
      <w:tr w:rsidR="00EA2E8E" w:rsidRPr="00EA2E8E" w14:paraId="6B09967C" w14:textId="77777777" w:rsidTr="00EF5D93">
        <w:tc>
          <w:tcPr>
            <w:tcW w:w="290" w:type="pct"/>
            <w:vAlign w:val="center"/>
          </w:tcPr>
          <w:p w14:paraId="31AEFB76"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20F19EAF"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Độ đục</w:t>
            </w:r>
          </w:p>
        </w:tc>
        <w:tc>
          <w:tcPr>
            <w:tcW w:w="3298" w:type="pct"/>
            <w:vAlign w:val="center"/>
          </w:tcPr>
          <w:p w14:paraId="7061579E"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6184 - 1996 (ISO 7027 - 1990) - Chất lượng nước - Xác định độ đục.</w:t>
            </w:r>
          </w:p>
          <w:p w14:paraId="616B4381" w14:textId="589D634C" w:rsidR="00EA46F2" w:rsidRPr="00EA2E8E" w:rsidRDefault="00D30A57" w:rsidP="00646174">
            <w:pPr>
              <w:tabs>
                <w:tab w:val="left" w:pos="5860"/>
              </w:tabs>
              <w:spacing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   Hoặc SMEWW 2130</w:t>
            </w:r>
            <w:r w:rsidR="00EA46F2" w:rsidRPr="00EA2E8E">
              <w:rPr>
                <w:rFonts w:ascii="Arial" w:eastAsia="Times New Roman" w:hAnsi="Arial" w:cs="Arial"/>
                <w:lang w:val="vi-VN"/>
              </w:rPr>
              <w:t>:2012 - Xác định độ đục bằng phương pháp đo tán xạ ánh sáng.</w:t>
            </w:r>
          </w:p>
        </w:tc>
      </w:tr>
      <w:tr w:rsidR="00EA2E8E" w:rsidRPr="00EA2E8E" w14:paraId="67C81817" w14:textId="77777777" w:rsidTr="00EF5D93">
        <w:tc>
          <w:tcPr>
            <w:tcW w:w="290" w:type="pct"/>
            <w:vAlign w:val="center"/>
          </w:tcPr>
          <w:p w14:paraId="69DEFF1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2AED12DD"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Màu sắc</w:t>
            </w:r>
          </w:p>
        </w:tc>
        <w:tc>
          <w:tcPr>
            <w:tcW w:w="3298" w:type="pct"/>
            <w:vAlign w:val="center"/>
          </w:tcPr>
          <w:p w14:paraId="63F96546"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6185:2015 (ISO 7887:2011) - Chất lượng nước – Kiểm tra và xác định độ màu.</w:t>
            </w:r>
          </w:p>
          <w:p w14:paraId="71AF2916" w14:textId="6655535E"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Hoặc SMEWW 2120 B,C,D:2012 - Xác định màu sắc bằng phương pháp so màu hoặc phương pháp trắc phổ đơn hoặc đa bức sóng</w:t>
            </w:r>
            <w:r w:rsidR="00D30A57" w:rsidRPr="00EA2E8E">
              <w:rPr>
                <w:rFonts w:ascii="Arial" w:eastAsia="Times New Roman" w:hAnsi="Arial" w:cs="Arial"/>
              </w:rPr>
              <w:t>.</w:t>
            </w:r>
          </w:p>
        </w:tc>
      </w:tr>
      <w:tr w:rsidR="00EA2E8E" w:rsidRPr="00EA2E8E" w14:paraId="5D6F22EE" w14:textId="77777777" w:rsidTr="00EF5D93">
        <w:tc>
          <w:tcPr>
            <w:tcW w:w="290" w:type="pct"/>
            <w:vAlign w:val="center"/>
          </w:tcPr>
          <w:p w14:paraId="0251282A"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E7E85C2"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Mùi, vị</w:t>
            </w:r>
          </w:p>
        </w:tc>
        <w:tc>
          <w:tcPr>
            <w:tcW w:w="3298" w:type="pct"/>
            <w:vAlign w:val="center"/>
          </w:tcPr>
          <w:p w14:paraId="56DE4DA7" w14:textId="299B387B"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val="vi-VN" w:eastAsia="vi-VN"/>
              </w:rPr>
              <w:t>SMEWW 2150:2012 – Xác định mùi</w:t>
            </w:r>
            <w:r w:rsidRPr="00EA2E8E">
              <w:rPr>
                <w:rFonts w:ascii="Arial" w:eastAsia="Times New Roman" w:hAnsi="Arial" w:cs="Arial"/>
                <w:lang w:eastAsia="vi-VN"/>
              </w:rPr>
              <w:t xml:space="preserve"> bằng phương pháp thử ngưỡng mùi</w:t>
            </w:r>
            <w:r w:rsidR="00D30A57" w:rsidRPr="00EA2E8E">
              <w:rPr>
                <w:rFonts w:ascii="Arial" w:eastAsia="Times New Roman" w:hAnsi="Arial" w:cs="Arial"/>
                <w:lang w:eastAsia="vi-VN"/>
              </w:rPr>
              <w:t>.</w:t>
            </w:r>
          </w:p>
          <w:p w14:paraId="2955D8E9" w14:textId="58F645FA"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val="vi-VN" w:eastAsia="vi-VN"/>
              </w:rPr>
              <w:t>SMEWW 2160:2012 – Xác định vị</w:t>
            </w:r>
            <w:r w:rsidRPr="00EA2E8E">
              <w:rPr>
                <w:rFonts w:ascii="Arial" w:eastAsia="Times New Roman" w:hAnsi="Arial" w:cs="Arial"/>
                <w:lang w:eastAsia="vi-VN"/>
              </w:rPr>
              <w:t xml:space="preserve"> bằng phương pháp thử ngưỡng vị (FTT) hoặc đánh giá tỷ lệ vị (FRA)</w:t>
            </w:r>
            <w:r w:rsidR="00D30A57" w:rsidRPr="00EA2E8E">
              <w:rPr>
                <w:rFonts w:ascii="Arial" w:eastAsia="Times New Roman" w:hAnsi="Arial" w:cs="Arial"/>
                <w:lang w:eastAsia="vi-VN"/>
              </w:rPr>
              <w:t>.</w:t>
            </w:r>
          </w:p>
        </w:tc>
      </w:tr>
      <w:tr w:rsidR="00EA2E8E" w:rsidRPr="00EA2E8E" w14:paraId="42BBB32E" w14:textId="77777777" w:rsidTr="00EF5D93">
        <w:tc>
          <w:tcPr>
            <w:tcW w:w="290" w:type="pct"/>
            <w:vAlign w:val="center"/>
          </w:tcPr>
          <w:p w14:paraId="0B9BFED3"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A8B8984"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pH</w:t>
            </w:r>
          </w:p>
        </w:tc>
        <w:tc>
          <w:tcPr>
            <w:tcW w:w="3298" w:type="pct"/>
            <w:vAlign w:val="center"/>
          </w:tcPr>
          <w:p w14:paraId="562774E1"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6492 - 2011 (ISO 10523-2008) - Chất lượng nước - Xác định pH.</w:t>
            </w:r>
          </w:p>
        </w:tc>
      </w:tr>
      <w:tr w:rsidR="00EA2E8E" w:rsidRPr="00EA2E8E" w14:paraId="4B762CEA" w14:textId="77777777" w:rsidTr="00EF5D93">
        <w:tc>
          <w:tcPr>
            <w:tcW w:w="290" w:type="pct"/>
            <w:vAlign w:val="center"/>
          </w:tcPr>
          <w:p w14:paraId="35D5C494"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4E32593"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Amoni (NH</w:t>
            </w:r>
            <w:r w:rsidRPr="00EA2E8E">
              <w:rPr>
                <w:rFonts w:ascii="Arial" w:eastAsia="Times New Roman" w:hAnsi="Arial" w:cs="Arial"/>
                <w:vertAlign w:val="subscript"/>
              </w:rPr>
              <w:t>3</w:t>
            </w:r>
            <w:r w:rsidRPr="00EA2E8E">
              <w:rPr>
                <w:rFonts w:ascii="Arial" w:eastAsia="Times New Roman" w:hAnsi="Arial" w:cs="Arial"/>
              </w:rPr>
              <w:t xml:space="preserve"> và NH</w:t>
            </w:r>
            <w:r w:rsidRPr="00EA2E8E">
              <w:rPr>
                <w:rFonts w:ascii="Arial" w:eastAsia="Times New Roman" w:hAnsi="Arial" w:cs="Arial"/>
                <w:vertAlign w:val="subscript"/>
              </w:rPr>
              <w:t>4</w:t>
            </w:r>
            <w:r w:rsidRPr="00EA2E8E">
              <w:rPr>
                <w:rFonts w:ascii="Arial" w:eastAsia="Times New Roman" w:hAnsi="Arial" w:cs="Arial"/>
                <w:vertAlign w:val="superscript"/>
              </w:rPr>
              <w:t>+</w:t>
            </w:r>
            <w:r w:rsidRPr="00EA2E8E">
              <w:rPr>
                <w:rFonts w:ascii="Arial" w:eastAsia="Times New Roman" w:hAnsi="Arial" w:cs="Arial"/>
              </w:rPr>
              <w:t xml:space="preserve"> tính theo N)</w:t>
            </w:r>
          </w:p>
        </w:tc>
        <w:tc>
          <w:tcPr>
            <w:tcW w:w="3298" w:type="pct"/>
            <w:vAlign w:val="center"/>
          </w:tcPr>
          <w:p w14:paraId="79256100"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SMEWW 4500 - NH</w:t>
            </w:r>
            <w:r w:rsidRPr="00EA2E8E">
              <w:rPr>
                <w:rFonts w:ascii="Arial" w:eastAsia="Times New Roman" w:hAnsi="Arial" w:cs="Arial"/>
                <w:vertAlign w:val="subscript"/>
                <w:lang w:val="vi-VN" w:eastAsia="vi-VN"/>
              </w:rPr>
              <w:t>3</w:t>
            </w:r>
            <w:r w:rsidRPr="00EA2E8E">
              <w:rPr>
                <w:rFonts w:ascii="Arial" w:eastAsia="Times New Roman" w:hAnsi="Arial" w:cs="Arial"/>
                <w:lang w:val="vi-VN" w:eastAsia="vi-VN"/>
              </w:rPr>
              <w:t xml:space="preserve"> :2012 - Xác định amoni bằng phương pháp chưng cất, chuẩn độ hoặc phương pháp phenol hoặc phương pháp điện cực lựa chọn.</w:t>
            </w:r>
          </w:p>
          <w:p w14:paraId="2A072CB8" w14:textId="05F76A5A"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 xml:space="preserve">Hoặc TCVN 6179-1:1996 (ISO 7150-1:1984) - Chất lượng nước - Xác định amoni phần 1: Phương </w:t>
            </w:r>
            <w:r w:rsidR="00D30A57" w:rsidRPr="00EA2E8E">
              <w:rPr>
                <w:rFonts w:ascii="Arial" w:eastAsia="Times New Roman" w:hAnsi="Arial" w:cs="Arial"/>
                <w:lang w:val="vi-VN"/>
              </w:rPr>
              <w:t>pháp trắc phổ thao tác bằng tay</w:t>
            </w:r>
            <w:r w:rsidR="00D30A57" w:rsidRPr="00EA2E8E">
              <w:rPr>
                <w:rFonts w:ascii="Arial" w:eastAsia="Times New Roman" w:hAnsi="Arial" w:cs="Arial"/>
              </w:rPr>
              <w:t>.</w:t>
            </w:r>
          </w:p>
          <w:p w14:paraId="704B6216" w14:textId="69F712F4"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lang w:val="vi-VN"/>
              </w:rPr>
              <w:t>Hoặc TCVN 6660:2000 (ISO 14911:1988) - Chất lượng nước - Xác định Li</w:t>
            </w:r>
            <w:r w:rsidRPr="00EA2E8E">
              <w:rPr>
                <w:rFonts w:ascii="Arial" w:eastAsia="Times New Roman" w:hAnsi="Arial" w:cs="Arial"/>
                <w:vertAlign w:val="superscript"/>
                <w:lang w:val="vi-VN"/>
              </w:rPr>
              <w:t>+</w:t>
            </w:r>
            <w:r w:rsidRPr="00EA2E8E">
              <w:rPr>
                <w:rFonts w:ascii="Arial" w:eastAsia="Times New Roman" w:hAnsi="Arial" w:cs="Arial"/>
                <w:lang w:val="vi-VN"/>
              </w:rPr>
              <w:t>, Na</w:t>
            </w:r>
            <w:r w:rsidRPr="00EA2E8E">
              <w:rPr>
                <w:rFonts w:ascii="Arial" w:eastAsia="Times New Roman" w:hAnsi="Arial" w:cs="Arial"/>
                <w:vertAlign w:val="superscript"/>
                <w:lang w:val="vi-VN"/>
              </w:rPr>
              <w:t>+</w:t>
            </w:r>
            <w:r w:rsidRPr="00EA2E8E">
              <w:rPr>
                <w:rFonts w:ascii="Arial" w:eastAsia="Times New Roman" w:hAnsi="Arial" w:cs="Arial"/>
                <w:lang w:val="vi-VN"/>
              </w:rPr>
              <w:t>, NH</w:t>
            </w:r>
            <w:r w:rsidRPr="00EA2E8E">
              <w:rPr>
                <w:rFonts w:ascii="Arial" w:eastAsia="Times New Roman" w:hAnsi="Arial" w:cs="Arial"/>
                <w:vertAlign w:val="subscript"/>
                <w:lang w:val="vi-VN"/>
              </w:rPr>
              <w:t>4</w:t>
            </w:r>
            <w:r w:rsidRPr="00EA2E8E">
              <w:rPr>
                <w:rFonts w:ascii="Arial" w:eastAsia="Times New Roman" w:hAnsi="Arial" w:cs="Arial"/>
                <w:vertAlign w:val="superscript"/>
                <w:lang w:val="vi-VN"/>
              </w:rPr>
              <w:t>+</w:t>
            </w:r>
            <w:r w:rsidRPr="00EA2E8E">
              <w:rPr>
                <w:rFonts w:ascii="Arial" w:eastAsia="Times New Roman" w:hAnsi="Arial" w:cs="Arial"/>
                <w:lang w:val="vi-VN"/>
              </w:rPr>
              <w:t>, K</w:t>
            </w:r>
            <w:r w:rsidRPr="00EA2E8E">
              <w:rPr>
                <w:rFonts w:ascii="Arial" w:eastAsia="Times New Roman" w:hAnsi="Arial" w:cs="Arial"/>
                <w:vertAlign w:val="superscript"/>
                <w:lang w:val="vi-VN"/>
              </w:rPr>
              <w:t>+</w:t>
            </w:r>
            <w:r w:rsidRPr="00EA2E8E">
              <w:rPr>
                <w:rFonts w:ascii="Arial" w:eastAsia="Times New Roman" w:hAnsi="Arial" w:cs="Arial"/>
                <w:lang w:val="vi-VN"/>
              </w:rPr>
              <w:t>, Mn</w:t>
            </w:r>
            <w:r w:rsidRPr="00EA2E8E">
              <w:rPr>
                <w:rFonts w:ascii="Arial" w:eastAsia="Times New Roman" w:hAnsi="Arial" w:cs="Arial"/>
                <w:vertAlign w:val="superscript"/>
                <w:lang w:val="vi-VN"/>
              </w:rPr>
              <w:t>2+</w:t>
            </w:r>
            <w:r w:rsidRPr="00EA2E8E">
              <w:rPr>
                <w:rFonts w:ascii="Arial" w:eastAsia="Times New Roman" w:hAnsi="Arial" w:cs="Arial"/>
                <w:lang w:val="vi-VN"/>
              </w:rPr>
              <w:t>, Ca</w:t>
            </w:r>
            <w:r w:rsidRPr="00EA2E8E">
              <w:rPr>
                <w:rFonts w:ascii="Arial" w:eastAsia="Times New Roman" w:hAnsi="Arial" w:cs="Arial"/>
                <w:vertAlign w:val="superscript"/>
                <w:lang w:val="vi-VN"/>
              </w:rPr>
              <w:t>2+</w:t>
            </w:r>
            <w:r w:rsidRPr="00EA2E8E">
              <w:rPr>
                <w:rFonts w:ascii="Arial" w:eastAsia="Times New Roman" w:hAnsi="Arial" w:cs="Arial"/>
                <w:lang w:val="vi-VN"/>
              </w:rPr>
              <w:t>, Mg</w:t>
            </w:r>
            <w:r w:rsidRPr="00EA2E8E">
              <w:rPr>
                <w:rFonts w:ascii="Arial" w:eastAsia="Times New Roman" w:hAnsi="Arial" w:cs="Arial"/>
                <w:vertAlign w:val="superscript"/>
                <w:lang w:val="vi-VN"/>
              </w:rPr>
              <w:t>2+</w:t>
            </w:r>
            <w:r w:rsidRPr="00EA2E8E">
              <w:rPr>
                <w:rFonts w:ascii="Arial" w:eastAsia="Times New Roman" w:hAnsi="Arial" w:cs="Arial"/>
                <w:lang w:val="vi-VN"/>
              </w:rPr>
              <w:t>, Sr</w:t>
            </w:r>
            <w:r w:rsidRPr="00EA2E8E">
              <w:rPr>
                <w:rFonts w:ascii="Arial" w:eastAsia="Times New Roman" w:hAnsi="Arial" w:cs="Arial"/>
                <w:vertAlign w:val="superscript"/>
                <w:lang w:val="vi-VN"/>
              </w:rPr>
              <w:t>2+</w:t>
            </w:r>
            <w:r w:rsidRPr="00EA2E8E">
              <w:rPr>
                <w:rFonts w:ascii="Arial" w:eastAsia="Times New Roman" w:hAnsi="Arial" w:cs="Arial"/>
                <w:lang w:val="vi-VN"/>
              </w:rPr>
              <w:t xml:space="preserve"> và Ba</w:t>
            </w:r>
            <w:r w:rsidRPr="00EA2E8E">
              <w:rPr>
                <w:rFonts w:ascii="Arial" w:eastAsia="Times New Roman" w:hAnsi="Arial" w:cs="Arial"/>
                <w:vertAlign w:val="superscript"/>
                <w:lang w:val="vi-VN"/>
              </w:rPr>
              <w:t>2+</w:t>
            </w:r>
            <w:r w:rsidRPr="00EA2E8E">
              <w:rPr>
                <w:rFonts w:ascii="Arial" w:eastAsia="Times New Roman" w:hAnsi="Arial" w:cs="Arial"/>
                <w:lang w:val="vi-VN"/>
              </w:rPr>
              <w:t xml:space="preserve"> hòa tan bằng sắc ký ion. </w:t>
            </w:r>
            <w:r w:rsidRPr="00EA2E8E">
              <w:rPr>
                <w:rFonts w:ascii="Arial" w:eastAsia="Times New Roman" w:hAnsi="Arial" w:cs="Arial"/>
              </w:rPr>
              <w:t xml:space="preserve">Phương </w:t>
            </w:r>
            <w:r w:rsidR="00D30A57" w:rsidRPr="00EA2E8E">
              <w:rPr>
                <w:rFonts w:ascii="Arial" w:eastAsia="Times New Roman" w:hAnsi="Arial" w:cs="Arial"/>
              </w:rPr>
              <w:t>pháp dùng cho nước và nước thải.</w:t>
            </w:r>
          </w:p>
          <w:p w14:paraId="16FEDEA1" w14:textId="5C860673"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Hoặc TCVN 5988:1995 (ISO 5664:1984)</w:t>
            </w:r>
            <w:r w:rsidR="00D30A57" w:rsidRPr="00EA2E8E">
              <w:rPr>
                <w:rFonts w:ascii="Arial" w:eastAsia="Times New Roman" w:hAnsi="Arial" w:cs="Arial"/>
              </w:rPr>
              <w:t xml:space="preserve"> </w:t>
            </w:r>
            <w:r w:rsidRPr="00EA2E8E">
              <w:rPr>
                <w:rFonts w:ascii="Arial" w:eastAsia="Times New Roman" w:hAnsi="Arial" w:cs="Arial"/>
              </w:rPr>
              <w:t>- Chất lượng nước - Xác định amoni. Phương pháp chưng cất và chuẩn độ.</w:t>
            </w:r>
          </w:p>
          <w:p w14:paraId="4AAF8B0C"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Hoặc EPA 350.2 - Xác định amoni. Phương pháp chưng cất và chuẩn độ hoặc so màu.</w:t>
            </w:r>
          </w:p>
        </w:tc>
      </w:tr>
      <w:tr w:rsidR="00EA2E8E" w:rsidRPr="00EA2E8E" w14:paraId="740A3849" w14:textId="77777777" w:rsidTr="00EF5D93">
        <w:tc>
          <w:tcPr>
            <w:tcW w:w="290" w:type="pct"/>
            <w:vAlign w:val="center"/>
          </w:tcPr>
          <w:p w14:paraId="0FA5F9E2"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D7003A7"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Coban, Nickel, Đồng, Kẽm, Cadmi, Chì</w:t>
            </w:r>
          </w:p>
        </w:tc>
        <w:tc>
          <w:tcPr>
            <w:tcW w:w="3298" w:type="pct"/>
            <w:vAlign w:val="center"/>
          </w:tcPr>
          <w:p w14:paraId="7D49127A" w14:textId="46329CFC" w:rsidR="00EA46F2" w:rsidRPr="00EA2E8E" w:rsidRDefault="00D30A57"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6193:1996 (ISO 8288:</w:t>
            </w:r>
            <w:r w:rsidR="00EA46F2" w:rsidRPr="00EA2E8E">
              <w:rPr>
                <w:rFonts w:ascii="Arial" w:eastAsia="Times New Roman" w:hAnsi="Arial" w:cs="Arial"/>
              </w:rPr>
              <w:t xml:space="preserve">1986) - Chất lượng nước - Xác định coban, niken, đồng, kẽm, cadimi và chì. </w:t>
            </w:r>
            <w:r w:rsidR="00EA46F2" w:rsidRPr="00EA2E8E">
              <w:rPr>
                <w:rFonts w:ascii="Arial" w:eastAsia="Times New Roman" w:hAnsi="Arial" w:cs="Arial"/>
              </w:rPr>
              <w:lastRenderedPageBreak/>
              <w:t xml:space="preserve">Phương pháp trắc phổ hấp thụ nguyên tử ngọn lửa. </w:t>
            </w:r>
          </w:p>
          <w:p w14:paraId="7756D96A" w14:textId="0006B8EE"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spacing w:val="-6"/>
              </w:rPr>
            </w:pPr>
            <w:r w:rsidRPr="00EA2E8E">
              <w:rPr>
                <w:rFonts w:ascii="Arial" w:eastAsia="Times New Roman" w:hAnsi="Arial" w:cs="Arial"/>
                <w:spacing w:val="-6"/>
              </w:rPr>
              <w:t>Hoặc SMEWW 3111:2012 hoặc  SMEWW 3113:2012</w:t>
            </w:r>
            <w:r w:rsidR="00D30A57" w:rsidRPr="00EA2E8E">
              <w:rPr>
                <w:rFonts w:ascii="Arial" w:eastAsia="Times New Roman" w:hAnsi="Arial" w:cs="Arial"/>
                <w:spacing w:val="-6"/>
              </w:rPr>
              <w:t xml:space="preserve"> -</w:t>
            </w:r>
            <w:r w:rsidRPr="00EA2E8E">
              <w:rPr>
                <w:rFonts w:ascii="Arial" w:eastAsia="Times New Roman" w:hAnsi="Arial" w:cs="Arial"/>
                <w:spacing w:val="-6"/>
              </w:rPr>
              <w:t xml:space="preserve"> Xác định coban, niken, đồng, kẽm, cadimi, mangan và chì. Phương pháp trắc phổ hấp thụ nguyên tử ngọn lửa hoặc lò graphit.</w:t>
            </w:r>
          </w:p>
          <w:p w14:paraId="59DFA487" w14:textId="7D03DF2D"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SMEWW 3125 B:2012</w:t>
            </w:r>
            <w:r w:rsidR="00D30A57" w:rsidRPr="00EA2E8E">
              <w:rPr>
                <w:rFonts w:ascii="Arial" w:eastAsia="Times New Roman" w:hAnsi="Arial" w:cs="Arial"/>
                <w:lang w:eastAsia="vi-VN"/>
              </w:rPr>
              <w:t xml:space="preserve"> -</w:t>
            </w:r>
            <w:r w:rsidRPr="00EA2E8E">
              <w:rPr>
                <w:rFonts w:ascii="Arial" w:eastAsia="Times New Roman" w:hAnsi="Arial" w:cs="Arial"/>
                <w:lang w:val="vi-VN" w:eastAsia="vi-VN"/>
              </w:rPr>
              <w:t xml:space="preserve"> Xác định kim loại bằng phương pháp cảm ứng khối phổ Plasma (ICPMS).</w:t>
            </w:r>
          </w:p>
          <w:p w14:paraId="73B7B3F8" w14:textId="5F2A2D0E" w:rsidR="00EA46F2" w:rsidRPr="00EA2E8E" w:rsidRDefault="00EA46F2" w:rsidP="00646174">
            <w:pPr>
              <w:keepNext/>
              <w:widowControl w:val="0"/>
              <w:numPr>
                <w:ilvl w:val="0"/>
                <w:numId w:val="4"/>
              </w:numPr>
              <w:spacing w:before="120"/>
              <w:ind w:left="173" w:right="109" w:hanging="142"/>
              <w:jc w:val="both"/>
              <w:rPr>
                <w:rFonts w:ascii="Arial" w:eastAsia="Times New Roman" w:hAnsi="Arial" w:cs="Arial"/>
                <w:lang w:val="vi-VN"/>
              </w:rPr>
            </w:pPr>
            <w:r w:rsidRPr="00EA2E8E">
              <w:rPr>
                <w:rFonts w:ascii="Arial" w:eastAsia="Times New Roman" w:hAnsi="Arial" w:cs="Arial"/>
                <w:lang w:val="vi-VN"/>
              </w:rPr>
              <w:t xml:space="preserve">Hoặc US EPA </w:t>
            </w:r>
            <w:r w:rsidR="00D30A57" w:rsidRPr="00EA2E8E">
              <w:rPr>
                <w:rFonts w:ascii="Arial" w:eastAsia="Times New Roman" w:hAnsi="Arial" w:cs="Arial"/>
                <w:lang w:val="vi-VN"/>
              </w:rPr>
              <w:t>200.8</w:t>
            </w:r>
            <w:r w:rsidR="00D30A57" w:rsidRPr="00EA2E8E">
              <w:rPr>
                <w:rFonts w:ascii="Arial" w:eastAsia="Times New Roman" w:hAnsi="Arial" w:cs="Arial"/>
              </w:rPr>
              <w:t xml:space="preserve"> -</w:t>
            </w:r>
            <w:r w:rsidRPr="00EA2E8E">
              <w:rPr>
                <w:rFonts w:ascii="Arial" w:eastAsia="Times New Roman" w:hAnsi="Arial" w:cs="Arial"/>
                <w:lang w:val="vi-VN"/>
              </w:rPr>
              <w:t xml:space="preserve"> Xác định hàm lượng vết kim loại bằng phương pháp cảm ứng khối phổ Plasma (ICPMS).</w:t>
            </w:r>
          </w:p>
          <w:p w14:paraId="698024A2" w14:textId="49A7F6DA" w:rsidR="00EA46F2" w:rsidRPr="00EA2E8E" w:rsidRDefault="00EA46F2" w:rsidP="00646174">
            <w:pPr>
              <w:keepNext/>
              <w:widowControl w:val="0"/>
              <w:numPr>
                <w:ilvl w:val="0"/>
                <w:numId w:val="4"/>
              </w:numPr>
              <w:spacing w:before="120"/>
              <w:ind w:left="173" w:right="109" w:hanging="142"/>
              <w:jc w:val="both"/>
              <w:rPr>
                <w:rFonts w:ascii="Arial" w:eastAsia="Times New Roman" w:hAnsi="Arial" w:cs="Arial"/>
                <w:lang w:val="vi-VN"/>
              </w:rPr>
            </w:pPr>
            <w:r w:rsidRPr="00EA2E8E">
              <w:rPr>
                <w:rFonts w:ascii="Arial" w:eastAsia="Times New Roman" w:hAnsi="Arial" w:cs="Arial"/>
                <w:lang w:val="vi-VN"/>
              </w:rPr>
              <w:t>SMEWW 3120</w:t>
            </w:r>
            <w:r w:rsidR="00D30A57" w:rsidRPr="00EA2E8E">
              <w:rPr>
                <w:rFonts w:ascii="Arial" w:eastAsia="Times New Roman" w:hAnsi="Arial" w:cs="Arial"/>
              </w:rPr>
              <w:t xml:space="preserve"> </w:t>
            </w:r>
            <w:r w:rsidR="00D30A57" w:rsidRPr="00EA2E8E">
              <w:rPr>
                <w:rFonts w:ascii="Arial" w:eastAsia="Times New Roman" w:hAnsi="Arial" w:cs="Arial"/>
                <w:lang w:val="vi-VN"/>
              </w:rPr>
              <w:t>B:2017</w:t>
            </w:r>
            <w:r w:rsidR="00D30A57" w:rsidRPr="00EA2E8E">
              <w:rPr>
                <w:rFonts w:ascii="Arial" w:eastAsia="Times New Roman" w:hAnsi="Arial" w:cs="Arial"/>
              </w:rPr>
              <w:t xml:space="preserve"> -</w:t>
            </w:r>
            <w:r w:rsidRPr="00EA2E8E">
              <w:rPr>
                <w:rFonts w:ascii="Arial" w:eastAsia="Times New Roman" w:hAnsi="Arial" w:cs="Arial"/>
                <w:lang w:val="vi-VN"/>
              </w:rPr>
              <w:t xml:space="preserve"> Xác định hàm lượng vết kim loại bằng phương pháp quang phổ phát xạ plasma (ICP/OES).</w:t>
            </w:r>
          </w:p>
        </w:tc>
      </w:tr>
      <w:tr w:rsidR="00EA2E8E" w:rsidRPr="00EA2E8E" w14:paraId="1931BFD9" w14:textId="77777777" w:rsidTr="00EF5D93">
        <w:tc>
          <w:tcPr>
            <w:tcW w:w="290" w:type="pct"/>
            <w:vAlign w:val="center"/>
          </w:tcPr>
          <w:p w14:paraId="471E35C4"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D0173BF"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Chromi</w:t>
            </w:r>
          </w:p>
        </w:tc>
        <w:tc>
          <w:tcPr>
            <w:tcW w:w="3298" w:type="pct"/>
            <w:vAlign w:val="center"/>
          </w:tcPr>
          <w:p w14:paraId="6BC25487" w14:textId="09225A37" w:rsidR="00EA46F2" w:rsidRPr="00EA2E8E" w:rsidRDefault="00D30A57"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6222-2008 (ISO 9174-</w:t>
            </w:r>
            <w:r w:rsidR="00EA46F2" w:rsidRPr="00EA2E8E">
              <w:rPr>
                <w:rFonts w:ascii="Arial" w:eastAsia="Times New Roman" w:hAnsi="Arial" w:cs="Arial"/>
              </w:rPr>
              <w:t>1998) - Chất lượng nước - Xác định crom tổng - Phương pháp trắc phổ hấp thụ nguyên tử.</w:t>
            </w:r>
          </w:p>
        </w:tc>
      </w:tr>
      <w:tr w:rsidR="00EA2E8E" w:rsidRPr="00EA2E8E" w14:paraId="3DD9298A" w14:textId="77777777" w:rsidTr="00EF5D93">
        <w:tc>
          <w:tcPr>
            <w:tcW w:w="290" w:type="pct"/>
            <w:vAlign w:val="center"/>
          </w:tcPr>
          <w:p w14:paraId="2499A49A"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354C6756"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Cadmi</w:t>
            </w:r>
          </w:p>
        </w:tc>
        <w:tc>
          <w:tcPr>
            <w:tcW w:w="3298" w:type="pct"/>
            <w:vAlign w:val="center"/>
          </w:tcPr>
          <w:p w14:paraId="4F251B58"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6197-2008 (ISO 5961-1994) - Chất lượng nước - Xác định cadmi bằng phương pháp đo phổ hấp thụ nguyên tử.</w:t>
            </w:r>
          </w:p>
          <w:p w14:paraId="5D96D549"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SMEWW 3113:2012 - Xác định cadmi bằng phương pháp quang phổ hấp thụ nguyên tử, kỹ thuật lò graphit.</w:t>
            </w:r>
          </w:p>
          <w:p w14:paraId="7E8134F2"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SMEWW 3125 B:2012: Xác định cadimi bằng phương pháp cảm ứng khối phổ Plasma (ICPMS).</w:t>
            </w:r>
          </w:p>
        </w:tc>
      </w:tr>
      <w:tr w:rsidR="00EA2E8E" w:rsidRPr="00EA2E8E" w14:paraId="650ABDAE" w14:textId="77777777" w:rsidTr="00EF5D93">
        <w:tc>
          <w:tcPr>
            <w:tcW w:w="290" w:type="pct"/>
            <w:vAlign w:val="center"/>
          </w:tcPr>
          <w:p w14:paraId="4F1B7643"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B94CE17"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Bari, Bor</w:t>
            </w:r>
          </w:p>
        </w:tc>
        <w:tc>
          <w:tcPr>
            <w:tcW w:w="3298" w:type="pct"/>
            <w:vAlign w:val="center"/>
          </w:tcPr>
          <w:p w14:paraId="46B33BD2" w14:textId="04DC63FF"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SMEWW 3125</w:t>
            </w:r>
            <w:r w:rsidR="00646174" w:rsidRPr="00EA2E8E">
              <w:rPr>
                <w:rFonts w:ascii="Arial" w:eastAsia="Times New Roman" w:hAnsi="Arial" w:cs="Arial"/>
              </w:rPr>
              <w:t xml:space="preserve"> </w:t>
            </w:r>
            <w:r w:rsidRPr="00EA2E8E">
              <w:rPr>
                <w:rFonts w:ascii="Arial" w:eastAsia="Times New Roman" w:hAnsi="Arial" w:cs="Arial"/>
              </w:rPr>
              <w:t>B:2012 - Xác định Bari, Bo bằng phương pháp cảm ứng khối phổ Plasma (ICPMS).</w:t>
            </w:r>
          </w:p>
        </w:tc>
      </w:tr>
      <w:tr w:rsidR="00EA2E8E" w:rsidRPr="00EA2E8E" w14:paraId="4B352D5D" w14:textId="77777777" w:rsidTr="00EF5D93">
        <w:tc>
          <w:tcPr>
            <w:tcW w:w="290" w:type="pct"/>
            <w:vAlign w:val="center"/>
          </w:tcPr>
          <w:p w14:paraId="681BA69B"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7D385D1"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Seleni</w:t>
            </w:r>
          </w:p>
        </w:tc>
        <w:tc>
          <w:tcPr>
            <w:tcW w:w="3298" w:type="pct"/>
            <w:vAlign w:val="center"/>
          </w:tcPr>
          <w:p w14:paraId="58C15FEB"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6183-1996 (ISO 9964-1-1993) - Chất lượng nước. Xác định selen. Phương pháp trắc phổ hấp thụ nguyên tử (kỹ thuật hydrua).</w:t>
            </w:r>
          </w:p>
          <w:p w14:paraId="0D898EAB"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SMEWW 3114:2012 – Xác định selen. Phương pháp trắc phổ hấp thụ nguyên tử (kỹ thuật hydrua).</w:t>
            </w:r>
          </w:p>
          <w:p w14:paraId="7132F6DB" w14:textId="5B1272BB"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SMEWW 3125</w:t>
            </w:r>
            <w:r w:rsidR="00646174" w:rsidRPr="00EA2E8E">
              <w:rPr>
                <w:rFonts w:ascii="Arial" w:eastAsia="Times New Roman" w:hAnsi="Arial" w:cs="Arial"/>
              </w:rPr>
              <w:t xml:space="preserve"> </w:t>
            </w:r>
            <w:r w:rsidRPr="00EA2E8E">
              <w:rPr>
                <w:rFonts w:ascii="Arial" w:eastAsia="Times New Roman" w:hAnsi="Arial" w:cs="Arial"/>
                <w:lang w:val="vi-VN"/>
              </w:rPr>
              <w:t>B:2012  - Xác định selen. Phương pháp cảm ứng khối phổ Plasma (ICPMS).</w:t>
            </w:r>
          </w:p>
        </w:tc>
      </w:tr>
      <w:tr w:rsidR="00EA2E8E" w:rsidRPr="00EA2E8E" w14:paraId="3E09264B" w14:textId="77777777" w:rsidTr="00EF5D93">
        <w:tc>
          <w:tcPr>
            <w:tcW w:w="290" w:type="pct"/>
            <w:vAlign w:val="center"/>
          </w:tcPr>
          <w:p w14:paraId="521A21B9"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F8CA759"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Arsenic, Chromi, Đồng, Kẽm, Nikel, Mangan, Sắt, Molypđen, Thủy ngân, Seleni, Chì, Cadmi</w:t>
            </w:r>
          </w:p>
        </w:tc>
        <w:tc>
          <w:tcPr>
            <w:tcW w:w="3298" w:type="pct"/>
            <w:vAlign w:val="center"/>
          </w:tcPr>
          <w:p w14:paraId="61FCE5CF"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val="vi-VN" w:eastAsia="vi-VN"/>
              </w:rPr>
              <w:t>EPA  6020 – Chất lượng nước – Xác định hàm lượng Asen, Crom, Đồng, Kẽm, Niken, Mangan, Sắt, Molypđen, Thủy ngân, Selen, Chì, Cadmi,… bằng Quang phổ Plasma kết nối khối phổ (ICP-MS)</w:t>
            </w:r>
          </w:p>
        </w:tc>
      </w:tr>
      <w:tr w:rsidR="00EA2E8E" w:rsidRPr="00EA2E8E" w14:paraId="12085718" w14:textId="77777777" w:rsidTr="00EF5D93">
        <w:tc>
          <w:tcPr>
            <w:tcW w:w="290" w:type="pct"/>
            <w:vAlign w:val="center"/>
          </w:tcPr>
          <w:p w14:paraId="000EDAE6"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54F06040"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 xml:space="preserve">Nhôm, Arsenic, Bor, Bari, Cadmi, Chromi, Đồng, Sắt, Mangan, Molypđen, Natri, Nikel, </w:t>
            </w:r>
            <w:r w:rsidRPr="00EA2E8E">
              <w:rPr>
                <w:rFonts w:ascii="Arial" w:eastAsia="Times New Roman" w:hAnsi="Arial" w:cs="Arial"/>
              </w:rPr>
              <w:lastRenderedPageBreak/>
              <w:t>Chì, Seleni, Kẽm, Thủy ngân</w:t>
            </w:r>
          </w:p>
        </w:tc>
        <w:tc>
          <w:tcPr>
            <w:tcW w:w="3298" w:type="pct"/>
            <w:vAlign w:val="center"/>
          </w:tcPr>
          <w:p w14:paraId="24A96805" w14:textId="4B179479"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lastRenderedPageBreak/>
              <w:t xml:space="preserve">TCVN 6665:2011 (ISO 11885:2007) – Chất lượng nước – Xác định nguyên tố chọn lọc: Nhôm, Asen, Bo, Bari, Cadmi, Crom, Đồng, Sắt, Mangan, Molypđen, Natri, Niken, Chì, Selen, Kẽm, Thủy ngân,… bằng phổ phát xạ </w:t>
            </w:r>
            <w:r w:rsidRPr="00EA2E8E">
              <w:rPr>
                <w:rFonts w:ascii="Arial" w:eastAsia="Times New Roman" w:hAnsi="Arial" w:cs="Arial"/>
                <w:lang w:val="vi-VN" w:eastAsia="vi-VN"/>
              </w:rPr>
              <w:lastRenderedPageBreak/>
              <w:t>quang</w:t>
            </w:r>
            <w:r w:rsidR="00646174" w:rsidRPr="00EA2E8E">
              <w:rPr>
                <w:rFonts w:ascii="Arial" w:eastAsia="Times New Roman" w:hAnsi="Arial" w:cs="Arial"/>
                <w:lang w:val="vi-VN" w:eastAsia="vi-VN"/>
              </w:rPr>
              <w:t xml:space="preserve"> Plasma cặp cảm ứng (ICP – OES)</w:t>
            </w:r>
            <w:r w:rsidR="00646174" w:rsidRPr="00EA2E8E">
              <w:rPr>
                <w:rFonts w:ascii="Arial" w:eastAsia="Times New Roman" w:hAnsi="Arial" w:cs="Arial"/>
                <w:lang w:eastAsia="vi-VN"/>
              </w:rPr>
              <w:t>.</w:t>
            </w:r>
          </w:p>
        </w:tc>
      </w:tr>
      <w:tr w:rsidR="00EA2E8E" w:rsidRPr="00EA2E8E" w14:paraId="5AE001D3" w14:textId="77777777" w:rsidTr="00EF5D93">
        <w:tc>
          <w:tcPr>
            <w:tcW w:w="290" w:type="pct"/>
            <w:vAlign w:val="center"/>
          </w:tcPr>
          <w:p w14:paraId="6501EDF0"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1611EF33"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Mangan</w:t>
            </w:r>
          </w:p>
        </w:tc>
        <w:tc>
          <w:tcPr>
            <w:tcW w:w="3298" w:type="pct"/>
            <w:vAlign w:val="center"/>
          </w:tcPr>
          <w:p w14:paraId="4912374B" w14:textId="7CF54F53" w:rsidR="00EA46F2" w:rsidRPr="00EA2E8E" w:rsidRDefault="00646174"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6002-1995 (ISO 6333-</w:t>
            </w:r>
            <w:r w:rsidR="00EA46F2" w:rsidRPr="00EA2E8E">
              <w:rPr>
                <w:rFonts w:ascii="Arial" w:eastAsia="Times New Roman" w:hAnsi="Arial" w:cs="Arial"/>
                <w:lang w:val="vi-VN" w:eastAsia="vi-VN"/>
              </w:rPr>
              <w:t>1986) - Chất lượng nước - Xác định mangan - Phương pháp trắc quang dùng fomaldoxim</w:t>
            </w:r>
            <w:r w:rsidRPr="00EA2E8E">
              <w:rPr>
                <w:rFonts w:ascii="Arial" w:eastAsia="Times New Roman" w:hAnsi="Arial" w:cs="Arial"/>
                <w:lang w:eastAsia="vi-VN"/>
              </w:rPr>
              <w:t>.</w:t>
            </w:r>
          </w:p>
        </w:tc>
      </w:tr>
      <w:tr w:rsidR="00EA2E8E" w:rsidRPr="00EA2E8E" w14:paraId="37F35D96" w14:textId="77777777" w:rsidTr="00EF5D93">
        <w:tc>
          <w:tcPr>
            <w:tcW w:w="290" w:type="pct"/>
            <w:vAlign w:val="center"/>
          </w:tcPr>
          <w:p w14:paraId="5EB2E3BA"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FD73BE0"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Chỉ số Pemanganat</w:t>
            </w:r>
          </w:p>
        </w:tc>
        <w:tc>
          <w:tcPr>
            <w:tcW w:w="3298" w:type="pct"/>
            <w:vAlign w:val="center"/>
          </w:tcPr>
          <w:p w14:paraId="4F20CA07"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val="vi-VN" w:eastAsia="vi-VN"/>
              </w:rPr>
              <w:t>TCVN 6186:1996 hoặc ISO 8467:1993 (E) Chất lượng nước - Xác định chỉ số Pemanganat.</w:t>
            </w:r>
          </w:p>
        </w:tc>
      </w:tr>
      <w:tr w:rsidR="00EA2E8E" w:rsidRPr="00EA2E8E" w14:paraId="103F259B" w14:textId="77777777" w:rsidTr="00EF5D93">
        <w:tc>
          <w:tcPr>
            <w:tcW w:w="290" w:type="pct"/>
            <w:vAlign w:val="center"/>
          </w:tcPr>
          <w:p w14:paraId="0E5A24AD"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333DCAE1"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Chloride (Cl</w:t>
            </w:r>
            <w:r w:rsidRPr="00EA2E8E">
              <w:rPr>
                <w:rFonts w:ascii="Arial" w:eastAsia="Times New Roman" w:hAnsi="Arial" w:cs="Arial"/>
                <w:vertAlign w:val="superscript"/>
              </w:rPr>
              <w:t>-</w:t>
            </w:r>
            <w:r w:rsidRPr="00EA2E8E">
              <w:rPr>
                <w:rFonts w:ascii="Arial" w:eastAsia="Times New Roman" w:hAnsi="Arial" w:cs="Arial"/>
              </w:rPr>
              <w:t>)</w:t>
            </w:r>
          </w:p>
        </w:tc>
        <w:tc>
          <w:tcPr>
            <w:tcW w:w="3298" w:type="pct"/>
            <w:vAlign w:val="center"/>
          </w:tcPr>
          <w:p w14:paraId="649CDEE5" w14:textId="7629AE09" w:rsidR="00EA46F2" w:rsidRPr="00EA2E8E" w:rsidRDefault="00646174"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6194-1996 (ISO 9297-</w:t>
            </w:r>
            <w:r w:rsidR="00EA46F2" w:rsidRPr="00EA2E8E">
              <w:rPr>
                <w:rFonts w:ascii="Arial" w:eastAsia="Times New Roman" w:hAnsi="Arial" w:cs="Arial"/>
                <w:lang w:val="vi-VN" w:eastAsia="vi-VN"/>
              </w:rPr>
              <w:t>1989) - Chất lượng nước - Xác định clorua - chuẩn độ bạc nitrat với chỉ thị cromat (phương pháp Mo).</w:t>
            </w:r>
          </w:p>
          <w:p w14:paraId="711FEA21" w14:textId="6B4606EE"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 xml:space="preserve"> SMEWW 4110</w:t>
            </w:r>
            <w:r w:rsidR="00646174" w:rsidRPr="00EA2E8E">
              <w:rPr>
                <w:rFonts w:ascii="Arial" w:eastAsia="Times New Roman" w:hAnsi="Arial" w:cs="Arial"/>
                <w:lang w:eastAsia="vi-VN"/>
              </w:rPr>
              <w:t xml:space="preserve"> </w:t>
            </w:r>
            <w:r w:rsidR="00646174" w:rsidRPr="00EA2E8E">
              <w:rPr>
                <w:rFonts w:ascii="Arial" w:eastAsia="Times New Roman" w:hAnsi="Arial" w:cs="Arial"/>
                <w:lang w:val="vi-VN" w:eastAsia="vi-VN"/>
              </w:rPr>
              <w:t>B:</w:t>
            </w:r>
            <w:r w:rsidRPr="00EA2E8E">
              <w:rPr>
                <w:rFonts w:ascii="Arial" w:eastAsia="Times New Roman" w:hAnsi="Arial" w:cs="Arial"/>
                <w:lang w:val="vi-VN" w:eastAsia="vi-VN"/>
              </w:rPr>
              <w:t>2017</w:t>
            </w:r>
            <w:r w:rsidR="00646174" w:rsidRPr="00EA2E8E">
              <w:rPr>
                <w:rFonts w:ascii="Arial" w:eastAsia="Times New Roman" w:hAnsi="Arial" w:cs="Arial"/>
                <w:lang w:eastAsia="vi-VN"/>
              </w:rPr>
              <w:t xml:space="preserve"> -</w:t>
            </w:r>
            <w:r w:rsidRPr="00EA2E8E">
              <w:rPr>
                <w:rFonts w:ascii="Arial" w:eastAsia="Times New Roman" w:hAnsi="Arial" w:cs="Arial"/>
                <w:lang w:val="vi-VN" w:eastAsia="vi-VN"/>
              </w:rPr>
              <w:t xml:space="preserve"> Xác định anion hoà tan bằng phương pháp sắc ký ion với đầu dò độ dẫn.</w:t>
            </w:r>
          </w:p>
          <w:p w14:paraId="7065E640" w14:textId="35C1A02C" w:rsidR="00EA46F2" w:rsidRPr="00EA2E8E" w:rsidRDefault="00646174"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SMEWW 4500 Cl-D:</w:t>
            </w:r>
            <w:r w:rsidR="00EA46F2" w:rsidRPr="00EA2E8E">
              <w:rPr>
                <w:rFonts w:ascii="Arial" w:eastAsia="Times New Roman" w:hAnsi="Arial" w:cs="Arial"/>
                <w:lang w:val="vi-VN" w:eastAsia="vi-VN"/>
              </w:rPr>
              <w:t>2017</w:t>
            </w:r>
            <w:r w:rsidRPr="00EA2E8E">
              <w:rPr>
                <w:rFonts w:ascii="Arial" w:eastAsia="Times New Roman" w:hAnsi="Arial" w:cs="Arial"/>
                <w:lang w:eastAsia="vi-VN"/>
              </w:rPr>
              <w:t xml:space="preserve"> </w:t>
            </w:r>
            <w:r w:rsidR="00EA46F2" w:rsidRPr="00EA2E8E">
              <w:rPr>
                <w:rFonts w:ascii="Arial" w:eastAsia="Times New Roman" w:hAnsi="Arial" w:cs="Arial"/>
                <w:lang w:val="vi-VN" w:eastAsia="vi-VN"/>
              </w:rPr>
              <w:t>-  Xác định clorua – phương pháp chuẩn độ điện thế với dung dịch bac nitrate.</w:t>
            </w:r>
          </w:p>
        </w:tc>
      </w:tr>
      <w:tr w:rsidR="00EA2E8E" w:rsidRPr="00EA2E8E" w14:paraId="25018D58" w14:textId="77777777" w:rsidTr="00EF5D93">
        <w:tc>
          <w:tcPr>
            <w:tcW w:w="290" w:type="pct"/>
            <w:vAlign w:val="center"/>
          </w:tcPr>
          <w:p w14:paraId="619264A1"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82B4C9B"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Độ cứng, tính theo CaCO</w:t>
            </w:r>
            <w:r w:rsidRPr="00EA2E8E">
              <w:rPr>
                <w:rFonts w:ascii="Arial" w:eastAsia="Times New Roman" w:hAnsi="Arial" w:cs="Arial"/>
                <w:vertAlign w:val="subscript"/>
              </w:rPr>
              <w:t>3</w:t>
            </w:r>
          </w:p>
        </w:tc>
        <w:tc>
          <w:tcPr>
            <w:tcW w:w="3298" w:type="pct"/>
            <w:vAlign w:val="center"/>
          </w:tcPr>
          <w:p w14:paraId="4026A12A" w14:textId="6BAA8B3C"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SMEWW 2340:2017</w:t>
            </w:r>
            <w:r w:rsidR="00646174" w:rsidRPr="00EA2E8E">
              <w:rPr>
                <w:rFonts w:ascii="Arial" w:eastAsia="Times New Roman" w:hAnsi="Arial" w:cs="Arial"/>
                <w:lang w:eastAsia="vi-VN"/>
              </w:rPr>
              <w:t xml:space="preserve"> -</w:t>
            </w:r>
            <w:r w:rsidRPr="00EA2E8E">
              <w:rPr>
                <w:rFonts w:ascii="Arial" w:eastAsia="Times New Roman" w:hAnsi="Arial" w:cs="Arial"/>
                <w:lang w:val="vi-VN" w:eastAsia="vi-VN"/>
              </w:rPr>
              <w:t xml:space="preserve"> Xác định độ cứng bằng phương pháp tính toán hoặc chuẩn độ với EDTA</w:t>
            </w:r>
            <w:r w:rsidR="00646174" w:rsidRPr="00EA2E8E">
              <w:rPr>
                <w:rFonts w:ascii="Arial" w:eastAsia="Times New Roman" w:hAnsi="Arial" w:cs="Arial"/>
                <w:lang w:eastAsia="vi-VN"/>
              </w:rPr>
              <w:t>.</w:t>
            </w:r>
          </w:p>
        </w:tc>
      </w:tr>
      <w:tr w:rsidR="00EA2E8E" w:rsidRPr="00EA2E8E" w14:paraId="39A4F4A1" w14:textId="77777777" w:rsidTr="00EF5D93">
        <w:tc>
          <w:tcPr>
            <w:tcW w:w="290" w:type="pct"/>
            <w:vAlign w:val="center"/>
          </w:tcPr>
          <w:p w14:paraId="47982E94"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343FB3CA"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Fluor, Clorua, Nitrit, Orthophotphat, Bromua, Nitrat và Sunfat</w:t>
            </w:r>
          </w:p>
        </w:tc>
        <w:tc>
          <w:tcPr>
            <w:tcW w:w="3298" w:type="pct"/>
            <w:vAlign w:val="center"/>
          </w:tcPr>
          <w:p w14:paraId="0AE125ED" w14:textId="02E1B11C"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6494-1:2011 (</w:t>
            </w:r>
            <w:bookmarkStart w:id="73" w:name="loai_1_name_name"/>
            <w:r w:rsidRPr="00EA2E8E">
              <w:rPr>
                <w:rFonts w:ascii="Arial" w:eastAsia="Times New Roman" w:hAnsi="Arial" w:cs="Arial"/>
              </w:rPr>
              <w:t>ISO 10304-1:2007</w:t>
            </w:r>
            <w:bookmarkEnd w:id="73"/>
            <w:r w:rsidRPr="00EA2E8E">
              <w:rPr>
                <w:rFonts w:ascii="Arial" w:eastAsia="Times New Roman" w:hAnsi="Arial" w:cs="Arial"/>
              </w:rPr>
              <w:t>)</w:t>
            </w:r>
            <w:r w:rsidR="00646174" w:rsidRPr="00EA2E8E">
              <w:rPr>
                <w:rFonts w:ascii="Arial" w:eastAsia="Times New Roman" w:hAnsi="Arial" w:cs="Arial"/>
              </w:rPr>
              <w:t xml:space="preserve"> -</w:t>
            </w:r>
            <w:r w:rsidRPr="00EA2E8E">
              <w:rPr>
                <w:rFonts w:ascii="Arial" w:eastAsia="Times New Roman" w:hAnsi="Arial" w:cs="Arial"/>
              </w:rPr>
              <w:t xml:space="preserve"> </w:t>
            </w:r>
            <w:bookmarkStart w:id="74" w:name="loai_1_name_name_name"/>
            <w:r w:rsidRPr="00EA2E8E">
              <w:rPr>
                <w:rFonts w:ascii="Arial" w:eastAsia="Times New Roman" w:hAnsi="Arial" w:cs="Arial"/>
              </w:rPr>
              <w:t xml:space="preserve">Chất lượng nước - Xác định các ion hòa tan bằng sắc ký lỏng ion – Phần 1: Xác định Bromua, Clorua, Florua, Nitrat, Nitrit, photphat </w:t>
            </w:r>
            <w:bookmarkEnd w:id="74"/>
            <w:r w:rsidRPr="00EA2E8E">
              <w:rPr>
                <w:rFonts w:ascii="Arial" w:eastAsia="Times New Roman" w:hAnsi="Arial" w:cs="Arial"/>
              </w:rPr>
              <w:t>và Sunfat hòa tan.</w:t>
            </w:r>
          </w:p>
          <w:p w14:paraId="7A78AAE5"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TCVN 6195:1996 (ISO 10359-1:1992) - Chất lượng nước - Xác định florua. Phương pháp dò điện hóa đối với nước sinh hoạt và nước bị ô nhiễm nhẹ.</w:t>
            </w:r>
          </w:p>
          <w:p w14:paraId="0240FD12"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TCVN 6494-1:2011 (ISO 10304-1:2007) Chất lượng nước - Xác định các anion hòa tan bằng phương pháp sắc kí lỏng ion - Phần 1: Xác định bromua, clorua, florua, nitrat, nitrit, phosphat và sunphat hòa tan.</w:t>
            </w:r>
          </w:p>
          <w:p w14:paraId="123941FB" w14:textId="042437E3"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SMEWW 4110</w:t>
            </w:r>
            <w:r w:rsidR="00646174" w:rsidRPr="00EA2E8E">
              <w:rPr>
                <w:rFonts w:ascii="Arial" w:eastAsia="Times New Roman" w:hAnsi="Arial" w:cs="Arial"/>
              </w:rPr>
              <w:t xml:space="preserve"> </w:t>
            </w:r>
            <w:r w:rsidRPr="00EA2E8E">
              <w:rPr>
                <w:rFonts w:ascii="Arial" w:eastAsia="Times New Roman" w:hAnsi="Arial" w:cs="Arial"/>
                <w:lang w:val="vi-VN"/>
              </w:rPr>
              <w:t>B: 2017: Xác định anion hoà tan bằng phương pháp sắc ký ion với đầu dò độ dẫn.</w:t>
            </w:r>
          </w:p>
        </w:tc>
      </w:tr>
      <w:tr w:rsidR="00EA2E8E" w:rsidRPr="00EA2E8E" w14:paraId="0B7AAB0C" w14:textId="77777777" w:rsidTr="00EF5D93">
        <w:tc>
          <w:tcPr>
            <w:tcW w:w="290" w:type="pct"/>
            <w:vAlign w:val="center"/>
          </w:tcPr>
          <w:p w14:paraId="0849A90C"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CE6DBB3"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Nitrat</w:t>
            </w:r>
          </w:p>
        </w:tc>
        <w:tc>
          <w:tcPr>
            <w:tcW w:w="3298" w:type="pct"/>
            <w:vAlign w:val="center"/>
          </w:tcPr>
          <w:p w14:paraId="0F870732" w14:textId="6137CAFB" w:rsidR="00EA46F2" w:rsidRPr="00EA2E8E" w:rsidRDefault="00646174"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6180</w:t>
            </w:r>
            <w:r w:rsidR="00EA46F2" w:rsidRPr="00EA2E8E">
              <w:rPr>
                <w:rFonts w:ascii="Arial" w:eastAsia="Times New Roman" w:hAnsi="Arial" w:cs="Arial"/>
                <w:lang w:val="vi-VN" w:eastAsia="vi-VN"/>
              </w:rPr>
              <w:t xml:space="preserve">-1996 (ISO </w:t>
            </w:r>
            <w:r w:rsidRPr="00EA2E8E">
              <w:rPr>
                <w:rFonts w:ascii="Arial" w:eastAsia="Times New Roman" w:hAnsi="Arial" w:cs="Arial"/>
                <w:lang w:val="vi-VN" w:eastAsia="vi-VN"/>
              </w:rPr>
              <w:t>7890-3:</w:t>
            </w:r>
            <w:r w:rsidR="00EA46F2" w:rsidRPr="00EA2E8E">
              <w:rPr>
                <w:rFonts w:ascii="Arial" w:eastAsia="Times New Roman" w:hAnsi="Arial" w:cs="Arial"/>
                <w:lang w:val="vi-VN" w:eastAsia="vi-VN"/>
              </w:rPr>
              <w:t>1988 (E)) Chất lượng nước – Xác định nitrat. Phương pháp trắc phổ dùng axit sunfosalixylic.</w:t>
            </w:r>
          </w:p>
          <w:p w14:paraId="4A2BC03C" w14:textId="683D6EF5"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SMEWW 4500 – NO</w:t>
            </w:r>
            <w:r w:rsidRPr="00EA2E8E">
              <w:rPr>
                <w:rFonts w:ascii="Arial" w:eastAsia="Times New Roman" w:hAnsi="Arial" w:cs="Arial"/>
                <w:vertAlign w:val="subscript"/>
                <w:lang w:val="vi-VN"/>
              </w:rPr>
              <w:t>3</w:t>
            </w:r>
            <w:r w:rsidRPr="00EA2E8E">
              <w:rPr>
                <w:rFonts w:ascii="Arial" w:eastAsia="Times New Roman" w:hAnsi="Arial" w:cs="Arial"/>
                <w:vertAlign w:val="superscript"/>
                <w:lang w:val="vi-VN"/>
              </w:rPr>
              <w:t>-</w:t>
            </w:r>
            <w:r w:rsidRPr="00EA2E8E">
              <w:rPr>
                <w:rFonts w:ascii="Arial" w:eastAsia="Times New Roman" w:hAnsi="Arial" w:cs="Arial"/>
                <w:lang w:val="vi-VN"/>
              </w:rPr>
              <w:t xml:space="preserve"> :2012</w:t>
            </w:r>
            <w:r w:rsidR="00646174" w:rsidRPr="00EA2E8E">
              <w:rPr>
                <w:rFonts w:ascii="Arial" w:eastAsia="Times New Roman" w:hAnsi="Arial" w:cs="Arial"/>
              </w:rPr>
              <w:t xml:space="preserve"> -</w:t>
            </w:r>
            <w:r w:rsidRPr="00EA2E8E">
              <w:rPr>
                <w:rFonts w:ascii="Arial" w:eastAsia="Times New Roman" w:hAnsi="Arial" w:cs="Arial"/>
                <w:lang w:val="vi-VN"/>
              </w:rPr>
              <w:t xml:space="preserve"> Xác định Nitrat bằng phương pháp trắc quang hoặc phương pháp điện cực lựa chọn hoặc bằng phương pháp cột khử Cadmi</w:t>
            </w:r>
            <w:r w:rsidR="00646174" w:rsidRPr="00EA2E8E">
              <w:rPr>
                <w:rFonts w:ascii="Arial" w:eastAsia="Times New Roman" w:hAnsi="Arial" w:cs="Arial"/>
              </w:rPr>
              <w:t>.</w:t>
            </w:r>
          </w:p>
        </w:tc>
      </w:tr>
      <w:tr w:rsidR="00EA2E8E" w:rsidRPr="00EA2E8E" w14:paraId="3875BBAD" w14:textId="77777777" w:rsidTr="00EF5D93">
        <w:tc>
          <w:tcPr>
            <w:tcW w:w="290" w:type="pct"/>
            <w:vAlign w:val="center"/>
          </w:tcPr>
          <w:p w14:paraId="7C009863"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3DE31489"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Nitrit</w:t>
            </w:r>
          </w:p>
        </w:tc>
        <w:tc>
          <w:tcPr>
            <w:tcW w:w="3298" w:type="pct"/>
            <w:vAlign w:val="center"/>
          </w:tcPr>
          <w:p w14:paraId="4B97AE4D" w14:textId="3DDD24B6"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w:t>
            </w:r>
            <w:r w:rsidR="00646174" w:rsidRPr="00EA2E8E">
              <w:rPr>
                <w:rFonts w:ascii="Arial" w:eastAsia="Times New Roman" w:hAnsi="Arial" w:cs="Arial"/>
                <w:lang w:val="vi-VN" w:eastAsia="vi-VN"/>
              </w:rPr>
              <w:t>CVN 6178-</w:t>
            </w:r>
            <w:r w:rsidRPr="00EA2E8E">
              <w:rPr>
                <w:rFonts w:ascii="Arial" w:eastAsia="Times New Roman" w:hAnsi="Arial" w:cs="Arial"/>
                <w:lang w:val="vi-VN" w:eastAsia="vi-VN"/>
              </w:rPr>
              <w:t>1996 (ISO 6777-1984) -</w:t>
            </w:r>
            <w:r w:rsidR="00646174" w:rsidRPr="00EA2E8E">
              <w:rPr>
                <w:rFonts w:ascii="Arial" w:eastAsia="Times New Roman" w:hAnsi="Arial" w:cs="Arial"/>
                <w:lang w:eastAsia="vi-VN"/>
              </w:rPr>
              <w:t xml:space="preserve"> </w:t>
            </w:r>
            <w:r w:rsidRPr="00EA2E8E">
              <w:rPr>
                <w:rFonts w:ascii="Arial" w:eastAsia="Times New Roman" w:hAnsi="Arial" w:cs="Arial"/>
                <w:lang w:val="vi-VN" w:eastAsia="vi-VN"/>
              </w:rPr>
              <w:t>Chất lượng nước - Xác định nitrit phương pháp trắc phổ hấp thụ phân tử.</w:t>
            </w:r>
          </w:p>
          <w:p w14:paraId="15069458" w14:textId="4AA16F00" w:rsidR="00EA46F2" w:rsidRPr="00EA2E8E" w:rsidRDefault="00646174"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TCVN 6494-</w:t>
            </w:r>
            <w:r w:rsidR="00EA46F2" w:rsidRPr="00EA2E8E">
              <w:rPr>
                <w:rFonts w:ascii="Arial" w:eastAsia="Times New Roman" w:hAnsi="Arial" w:cs="Arial"/>
                <w:lang w:val="vi-VN"/>
              </w:rPr>
              <w:t>1:2011 (ISO 10304-1:2007) Chất lượng nước - Xác định các anion hòa tan bằng phương pháp sắc kí lỏng ion - Phần 1: Xác định bromua, clorua, florua, nitrat, nitrit, phosphat và sunphat hòa tan.</w:t>
            </w:r>
          </w:p>
        </w:tc>
      </w:tr>
      <w:tr w:rsidR="00EA2E8E" w:rsidRPr="00EA2E8E" w14:paraId="63A4068C" w14:textId="77777777" w:rsidTr="00EF5D93">
        <w:tc>
          <w:tcPr>
            <w:tcW w:w="290" w:type="pct"/>
            <w:vAlign w:val="center"/>
          </w:tcPr>
          <w:p w14:paraId="17ADAF2C"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D25DDDB"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Sắt (Ferrum) (Fe)</w:t>
            </w:r>
          </w:p>
        </w:tc>
        <w:tc>
          <w:tcPr>
            <w:tcW w:w="3298" w:type="pct"/>
            <w:vAlign w:val="center"/>
          </w:tcPr>
          <w:p w14:paraId="30BD2793" w14:textId="27ADFE01" w:rsidR="00EA46F2" w:rsidRPr="00EA2E8E" w:rsidRDefault="00646174"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6177:</w:t>
            </w:r>
            <w:r w:rsidR="00EA46F2" w:rsidRPr="00EA2E8E">
              <w:rPr>
                <w:rFonts w:ascii="Arial" w:eastAsia="Times New Roman" w:hAnsi="Arial" w:cs="Arial"/>
              </w:rPr>
              <w:t>1996 – Chất lượng nước – Xác định sắt bằng phương pháp trắc phổ.</w:t>
            </w:r>
          </w:p>
        </w:tc>
      </w:tr>
      <w:tr w:rsidR="00EA2E8E" w:rsidRPr="00EA2E8E" w14:paraId="792F4F45" w14:textId="77777777" w:rsidTr="00EF5D93">
        <w:tc>
          <w:tcPr>
            <w:tcW w:w="290" w:type="pct"/>
            <w:vAlign w:val="center"/>
          </w:tcPr>
          <w:p w14:paraId="269C020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A067FDD"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Sunphat</w:t>
            </w:r>
          </w:p>
        </w:tc>
        <w:tc>
          <w:tcPr>
            <w:tcW w:w="3298" w:type="pct"/>
            <w:vAlign w:val="center"/>
          </w:tcPr>
          <w:p w14:paraId="76641966" w14:textId="1223683C"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SMEWW 4500 – SO</w:t>
            </w:r>
            <w:r w:rsidRPr="00EA2E8E">
              <w:rPr>
                <w:rFonts w:ascii="Arial" w:eastAsia="Times New Roman" w:hAnsi="Arial" w:cs="Arial"/>
                <w:vertAlign w:val="subscript"/>
              </w:rPr>
              <w:t>4</w:t>
            </w:r>
            <w:r w:rsidRPr="00EA2E8E">
              <w:rPr>
                <w:rFonts w:ascii="Arial" w:eastAsia="Times New Roman" w:hAnsi="Arial" w:cs="Arial"/>
                <w:vertAlign w:val="superscript"/>
              </w:rPr>
              <w:t xml:space="preserve">2- </w:t>
            </w:r>
            <w:r w:rsidRPr="00EA2E8E">
              <w:rPr>
                <w:rFonts w:ascii="Arial" w:eastAsia="Times New Roman" w:hAnsi="Arial" w:cs="Arial"/>
              </w:rPr>
              <w:t>E – Xác định sunphat bằng phương pháp đo độ đục</w:t>
            </w:r>
            <w:r w:rsidR="00646174" w:rsidRPr="00EA2E8E">
              <w:rPr>
                <w:rFonts w:ascii="Arial" w:eastAsia="Times New Roman" w:hAnsi="Arial" w:cs="Arial"/>
              </w:rPr>
              <w:t>.</w:t>
            </w:r>
          </w:p>
        </w:tc>
      </w:tr>
      <w:tr w:rsidR="00EA2E8E" w:rsidRPr="00EA2E8E" w14:paraId="24595222" w14:textId="77777777" w:rsidTr="00EF5D93">
        <w:tc>
          <w:tcPr>
            <w:tcW w:w="290" w:type="pct"/>
            <w:vAlign w:val="center"/>
          </w:tcPr>
          <w:p w14:paraId="2700F59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ADA6E81"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Sunfua</w:t>
            </w:r>
          </w:p>
        </w:tc>
        <w:tc>
          <w:tcPr>
            <w:tcW w:w="3298" w:type="pct"/>
            <w:vAlign w:val="center"/>
          </w:tcPr>
          <w:p w14:paraId="58CE4419"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eastAsia="vi-VN"/>
              </w:rPr>
              <w:t>TCVN 6637:2000 (ISO 10530:1992) – Xác định sunfua hòa tan – Phương pháp đo quang dùng metylen xanh.</w:t>
            </w:r>
          </w:p>
          <w:p w14:paraId="7C174905"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eastAsia="vi-VN"/>
              </w:rPr>
              <w:t>Hoặc SMEWW 4500 - S</w:t>
            </w:r>
            <w:r w:rsidRPr="00EA2E8E">
              <w:rPr>
                <w:rFonts w:ascii="Arial" w:eastAsia="Times New Roman" w:hAnsi="Arial" w:cs="Arial"/>
                <w:vertAlign w:val="superscript"/>
                <w:lang w:eastAsia="vi-VN"/>
              </w:rPr>
              <w:t>2-</w:t>
            </w:r>
            <w:r w:rsidRPr="00EA2E8E">
              <w:rPr>
                <w:rFonts w:ascii="Arial" w:eastAsia="Times New Roman" w:hAnsi="Arial" w:cs="Arial"/>
                <w:lang w:eastAsia="vi-VN"/>
              </w:rPr>
              <w:t>: 2012 Xác định sunfua hòa tan – Phương pháp đo quang hoặc phương pháp iot hoặc phương pháp điện cực chọn lọc ion.</w:t>
            </w:r>
          </w:p>
        </w:tc>
      </w:tr>
      <w:tr w:rsidR="00EA2E8E" w:rsidRPr="00EA2E8E" w14:paraId="76F017AA" w14:textId="77777777" w:rsidTr="00EF5D93">
        <w:tc>
          <w:tcPr>
            <w:tcW w:w="290" w:type="pct"/>
            <w:vAlign w:val="center"/>
          </w:tcPr>
          <w:p w14:paraId="11B0AC02"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1C39168"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Thủy ngân</w:t>
            </w:r>
          </w:p>
        </w:tc>
        <w:tc>
          <w:tcPr>
            <w:tcW w:w="3298" w:type="pct"/>
            <w:vAlign w:val="center"/>
          </w:tcPr>
          <w:p w14:paraId="06AE23F8" w14:textId="45939533" w:rsidR="00EA46F2" w:rsidRPr="00EA2E8E" w:rsidRDefault="00646174"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TCVN 7877:</w:t>
            </w:r>
            <w:r w:rsidR="00EA46F2" w:rsidRPr="00EA2E8E">
              <w:rPr>
                <w:rFonts w:ascii="Arial" w:eastAsia="Times New Roman" w:hAnsi="Arial" w:cs="Arial"/>
                <w:lang w:val="vi-VN" w:eastAsia="vi-VN"/>
              </w:rPr>
              <w:t>2008 (ISO 56</w:t>
            </w:r>
            <w:r w:rsidRPr="00EA2E8E">
              <w:rPr>
                <w:rFonts w:ascii="Arial" w:eastAsia="Times New Roman" w:hAnsi="Arial" w:cs="Arial"/>
                <w:lang w:val="vi-VN" w:eastAsia="vi-VN"/>
              </w:rPr>
              <w:t>66:</w:t>
            </w:r>
            <w:r w:rsidR="00EA46F2" w:rsidRPr="00EA2E8E">
              <w:rPr>
                <w:rFonts w:ascii="Arial" w:eastAsia="Times New Roman" w:hAnsi="Arial" w:cs="Arial"/>
                <w:lang w:val="vi-VN" w:eastAsia="vi-VN"/>
              </w:rPr>
              <w:t>1999) – Chất lượng nước – Xác định thủy ngân</w:t>
            </w:r>
            <w:r w:rsidRPr="00EA2E8E">
              <w:rPr>
                <w:rFonts w:ascii="Arial" w:eastAsia="Times New Roman" w:hAnsi="Arial" w:cs="Arial"/>
                <w:lang w:eastAsia="vi-VN"/>
              </w:rPr>
              <w:t>.</w:t>
            </w:r>
          </w:p>
          <w:p w14:paraId="61A684C2"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TCVN 7724:2007 (ISO 17852:2006) - Chất lượng nước - Xác định thủy ngân – Phương pháp dùng phổ huỳnh quang nguyên tử.</w:t>
            </w:r>
          </w:p>
          <w:p w14:paraId="4C3FF200" w14:textId="0878005D"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US EPA 200.8</w:t>
            </w:r>
            <w:r w:rsidR="00646174" w:rsidRPr="00EA2E8E">
              <w:rPr>
                <w:rFonts w:ascii="Arial" w:eastAsia="Times New Roman" w:hAnsi="Arial" w:cs="Arial"/>
              </w:rPr>
              <w:t xml:space="preserve"> -</w:t>
            </w:r>
            <w:r w:rsidRPr="00EA2E8E">
              <w:rPr>
                <w:rFonts w:ascii="Arial" w:eastAsia="Times New Roman" w:hAnsi="Arial" w:cs="Arial"/>
                <w:lang w:val="vi-VN"/>
              </w:rPr>
              <w:t xml:space="preserve"> Xác định hàm lượng vết kim loại bằng phương pháp cảm ứng khối phổ Plasma (ICPMS).</w:t>
            </w:r>
          </w:p>
          <w:p w14:paraId="4C33B694" w14:textId="4D8202A3"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SMEWW 3112</w:t>
            </w:r>
            <w:r w:rsidR="00646174" w:rsidRPr="00EA2E8E">
              <w:rPr>
                <w:rFonts w:ascii="Arial" w:eastAsia="Times New Roman" w:hAnsi="Arial" w:cs="Arial"/>
              </w:rPr>
              <w:t xml:space="preserve"> </w:t>
            </w:r>
            <w:r w:rsidRPr="00EA2E8E">
              <w:rPr>
                <w:rFonts w:ascii="Arial" w:eastAsia="Times New Roman" w:hAnsi="Arial" w:cs="Arial"/>
                <w:lang w:val="vi-VN"/>
              </w:rPr>
              <w:t>B:2017 – Xác định kim loại bằng kỹ thuật quang phổ hấp thu nguyên tử, kỹ thuật hoá hơi lạnh</w:t>
            </w:r>
            <w:r w:rsidR="00646174" w:rsidRPr="00EA2E8E">
              <w:rPr>
                <w:rFonts w:ascii="Arial" w:eastAsia="Times New Roman" w:hAnsi="Arial" w:cs="Arial"/>
              </w:rPr>
              <w:t>.</w:t>
            </w:r>
          </w:p>
        </w:tc>
      </w:tr>
      <w:tr w:rsidR="00EA2E8E" w:rsidRPr="00EA2E8E" w14:paraId="118AC48E" w14:textId="77777777" w:rsidTr="00EF5D93">
        <w:tc>
          <w:tcPr>
            <w:tcW w:w="290" w:type="pct"/>
            <w:vAlign w:val="center"/>
          </w:tcPr>
          <w:p w14:paraId="73C8D508"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AA192E8"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Tổng chất rắn hòa tan (TDS)</w:t>
            </w:r>
          </w:p>
        </w:tc>
        <w:tc>
          <w:tcPr>
            <w:tcW w:w="3298" w:type="pct"/>
            <w:vAlign w:val="center"/>
          </w:tcPr>
          <w:p w14:paraId="238DC9FD"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SMEWW 2540 – Solids C – Xác định tổng chất rắn hòa tan (TDS) bằng phương pháp trọng lượng.</w:t>
            </w:r>
          </w:p>
        </w:tc>
      </w:tr>
      <w:tr w:rsidR="00EA2E8E" w:rsidRPr="00EA2E8E" w14:paraId="62662BFE" w14:textId="77777777" w:rsidTr="00EF5D93">
        <w:tc>
          <w:tcPr>
            <w:tcW w:w="290" w:type="pct"/>
            <w:vAlign w:val="center"/>
          </w:tcPr>
          <w:p w14:paraId="13A346AB"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9DAC1BE"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Xyanua</w:t>
            </w:r>
          </w:p>
        </w:tc>
        <w:tc>
          <w:tcPr>
            <w:tcW w:w="3298" w:type="pct"/>
            <w:vAlign w:val="center"/>
          </w:tcPr>
          <w:p w14:paraId="58479BFE"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TCVN 6181:1996 (ISO 6703-1:1984) - Chất lượng nước - Xác định xyanua tổng.</w:t>
            </w:r>
          </w:p>
          <w:p w14:paraId="4E3856C9"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Hoặc SMEWW 4500 – CN</w:t>
            </w:r>
            <w:r w:rsidRPr="00EA2E8E">
              <w:rPr>
                <w:rFonts w:ascii="Arial" w:eastAsia="Times New Roman" w:hAnsi="Arial" w:cs="Arial"/>
                <w:vertAlign w:val="superscript"/>
              </w:rPr>
              <w:t xml:space="preserve">- </w:t>
            </w:r>
            <w:r w:rsidRPr="00EA2E8E">
              <w:rPr>
                <w:rFonts w:ascii="Arial" w:eastAsia="Times New Roman" w:hAnsi="Arial" w:cs="Arial"/>
              </w:rPr>
              <w:t>A, B, C, E – Xác định xyanua bằng phương pháp chưng cất và so màu</w:t>
            </w:r>
          </w:p>
        </w:tc>
      </w:tr>
      <w:tr w:rsidR="00EA2E8E" w:rsidRPr="00EA2E8E" w14:paraId="6DEC4D55" w14:textId="77777777" w:rsidTr="00EF5D93">
        <w:tc>
          <w:tcPr>
            <w:tcW w:w="290" w:type="pct"/>
            <w:vAlign w:val="center"/>
          </w:tcPr>
          <w:p w14:paraId="04B29A5A"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52D81176"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Nhóm Alkan hóa (1,1,1-Tricloroetan, 1,2 - Dicloroetan, 1,2 - Dicloroeten, Cacbontetraclorua, Diclorometan, Tetracloroeten, Tricloroeten, Vinyl clorua)</w:t>
            </w:r>
          </w:p>
        </w:tc>
        <w:tc>
          <w:tcPr>
            <w:tcW w:w="3298" w:type="pct"/>
            <w:vAlign w:val="center"/>
          </w:tcPr>
          <w:p w14:paraId="4622C07F"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US EPA 5021A - Revision 2, July 2014 – Xác định hàm lượng nhóm Alkan hóa (1,1,1-Tricloroetan, 1,2 - Dicloroetan, 1,2 - Dicloroeten, Cacbontetraclorua, Diclorometan, Tetracloroeten, Tricloroeten, Vinyl clorua) bằng kỹ thuật cân bằng không gian hơi (equilibrium headspace) kết hợp với sắc ký khí (GC).</w:t>
            </w:r>
          </w:p>
          <w:p w14:paraId="3E3F9FCE"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US EPA 8270E - Revision 6, 2018 – Xác định hợp chất hữu cơ dễ bay hơi trong nước</w:t>
            </w:r>
          </w:p>
          <w:p w14:paraId="29E2693F"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US EPA 5021A - Revision 2, July 2014 – Xác định hàm lượng nhóm Alkan hóa (1,1,1-Tricloroetan, 1,2 - Dicloroetan, 1,2 - Dicloroeten, Cacbontetraclorua, Diclorometan, Tetracloroeten, Tricloroeten, Vinyl clorua)</w:t>
            </w:r>
          </w:p>
        </w:tc>
      </w:tr>
      <w:tr w:rsidR="00EA2E8E" w:rsidRPr="00EA2E8E" w14:paraId="4F739F38" w14:textId="77777777" w:rsidTr="00EF5D93">
        <w:tc>
          <w:tcPr>
            <w:tcW w:w="290" w:type="pct"/>
            <w:vAlign w:val="center"/>
          </w:tcPr>
          <w:p w14:paraId="1D5F9F9B"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87ABC2C"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Acrylamide</w:t>
            </w:r>
          </w:p>
        </w:tc>
        <w:tc>
          <w:tcPr>
            <w:tcW w:w="3298" w:type="pct"/>
            <w:vAlign w:val="center"/>
          </w:tcPr>
          <w:p w14:paraId="1791CD09"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 xml:space="preserve">US EPA 8032A – Revision 1, December 1996 – Xác định </w:t>
            </w:r>
            <w:r w:rsidRPr="00EA2E8E">
              <w:rPr>
                <w:rFonts w:ascii="Arial" w:eastAsia="Times New Roman" w:hAnsi="Arial" w:cs="Arial"/>
              </w:rPr>
              <w:lastRenderedPageBreak/>
              <w:t>acrylamide bằng sắc kí khí đầu dò ECD.</w:t>
            </w:r>
          </w:p>
        </w:tc>
      </w:tr>
      <w:tr w:rsidR="00EA2E8E" w:rsidRPr="00EA2E8E" w14:paraId="5029E705" w14:textId="77777777" w:rsidTr="00EF5D93">
        <w:tc>
          <w:tcPr>
            <w:tcW w:w="290" w:type="pct"/>
            <w:vAlign w:val="center"/>
          </w:tcPr>
          <w:p w14:paraId="21B0161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B4C35A9"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Nhóm alkan clo hóa, hydrocacbua thơm, nhóm benzene clo hóa và epiclohydrin</w:t>
            </w:r>
          </w:p>
        </w:tc>
        <w:tc>
          <w:tcPr>
            <w:tcW w:w="3298" w:type="pct"/>
            <w:vAlign w:val="center"/>
          </w:tcPr>
          <w:p w14:paraId="35B39546"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US EPA 8260C - Revision 4, July 2014 – Xác định các chất hữu cơ dễ bay hơi: nhóm alkan clo hóa, hydrocacbua thơm, nhóm benzene clo hóa và epiclohydrin – Kỹ thuật bằng Sắc ký khí ghép nối khối phổ (GC/MS).</w:t>
            </w:r>
          </w:p>
          <w:p w14:paraId="45726217"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US EPA 8270E - Revision 6, 2018 – Xác định hợp chất hữu cơ dễ bay hơi trong nước</w:t>
            </w:r>
          </w:p>
        </w:tc>
      </w:tr>
      <w:tr w:rsidR="00EA2E8E" w:rsidRPr="00EA2E8E" w14:paraId="46509C94" w14:textId="77777777" w:rsidTr="00EF5D93">
        <w:tc>
          <w:tcPr>
            <w:tcW w:w="290" w:type="pct"/>
            <w:vAlign w:val="center"/>
          </w:tcPr>
          <w:p w14:paraId="72907C69"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2C01C0EE"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Hexacloro butadiene, 1,2 - Dibromo - 3 Cloropropan , 1,2 -  Dicloropropan , 1,3 -  Dichloropropen, Bromodiclorometan, Bromofoc, Dibromoclorometan</w:t>
            </w:r>
          </w:p>
        </w:tc>
        <w:tc>
          <w:tcPr>
            <w:tcW w:w="3298" w:type="pct"/>
            <w:vAlign w:val="center"/>
          </w:tcPr>
          <w:p w14:paraId="5A533CCE"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US EPA 524.4 – Revision 1.0, May 2013 – Xác định các hợp chất hữu cơ trong nước: Hexacloro butadiene, 1,2 - Dibromo - 3 Cloropropan , 1,2 -  Dicloropropan , 1,3 -  Dichloropropen, Bromodiclorometan, Bromofoc, Dibromoclorometan - Kỹ thuật sắc kí khí khối phổ (GC/MS) thổi khí bằng nitơ.</w:t>
            </w:r>
          </w:p>
        </w:tc>
      </w:tr>
      <w:tr w:rsidR="00EA2E8E" w:rsidRPr="00EA2E8E" w14:paraId="53FE99A5" w14:textId="77777777" w:rsidTr="00EF5D93">
        <w:tc>
          <w:tcPr>
            <w:tcW w:w="290" w:type="pct"/>
            <w:vAlign w:val="center"/>
          </w:tcPr>
          <w:p w14:paraId="1D93A944"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4D164D4"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2,4 – D</w:t>
            </w:r>
            <w:r w:rsidRPr="00EA2E8E">
              <w:rPr>
                <w:rFonts w:ascii="Arial" w:eastAsia="Times New Roman" w:hAnsi="Arial" w:cs="Arial"/>
                <w:lang w:val="fr-FR"/>
              </w:rPr>
              <w:t>;</w:t>
            </w:r>
            <w:r w:rsidRPr="00EA2E8E">
              <w:rPr>
                <w:rFonts w:ascii="Arial" w:eastAsia="Times New Roman" w:hAnsi="Arial" w:cs="Arial"/>
              </w:rPr>
              <w:t xml:space="preserve"> 2,4 DB, Dichloprop</w:t>
            </w:r>
            <w:r w:rsidRPr="00EA2E8E">
              <w:rPr>
                <w:rFonts w:ascii="Arial" w:eastAsia="Times New Roman" w:hAnsi="Arial" w:cs="Arial"/>
                <w:lang w:val="fr-FR"/>
              </w:rPr>
              <w:t>;</w:t>
            </w:r>
            <w:r w:rsidRPr="00EA2E8E">
              <w:rPr>
                <w:rFonts w:ascii="Arial" w:eastAsia="Times New Roman" w:hAnsi="Arial" w:cs="Arial"/>
              </w:rPr>
              <w:t xml:space="preserve"> Fenoprop</w:t>
            </w:r>
            <w:r w:rsidRPr="00EA2E8E">
              <w:rPr>
                <w:rFonts w:ascii="Arial" w:eastAsia="Times New Roman" w:hAnsi="Arial" w:cs="Arial"/>
                <w:lang w:val="fr-FR"/>
              </w:rPr>
              <w:t xml:space="preserve">; </w:t>
            </w:r>
            <w:r w:rsidRPr="00EA2E8E">
              <w:rPr>
                <w:rFonts w:ascii="Arial" w:eastAsia="Times New Roman" w:hAnsi="Arial" w:cs="Arial"/>
              </w:rPr>
              <w:t>2,4,5-T</w:t>
            </w:r>
            <w:r w:rsidRPr="00EA2E8E">
              <w:rPr>
                <w:rFonts w:ascii="Arial" w:eastAsia="Times New Roman" w:hAnsi="Arial" w:cs="Arial"/>
                <w:lang w:val="fr-FR"/>
              </w:rPr>
              <w:t>;</w:t>
            </w:r>
            <w:r w:rsidRPr="00EA2E8E">
              <w:rPr>
                <w:rFonts w:ascii="Arial" w:eastAsia="Times New Roman" w:hAnsi="Arial" w:cs="Arial"/>
              </w:rPr>
              <w:t xml:space="preserve"> Pentaclorophenol</w:t>
            </w:r>
          </w:p>
        </w:tc>
        <w:tc>
          <w:tcPr>
            <w:tcW w:w="3298" w:type="pct"/>
            <w:vAlign w:val="center"/>
          </w:tcPr>
          <w:p w14:paraId="3015EBAA"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US EPA 515.4, Revision 1.0, April 2000 – Xác định các axit hữu cơ gắn gốc Clo trong nước: 2,4 – D, 2,4 DB, Dichloprop, Fenoprop, 2,4,5-T, Pentaclorophenol – Kỹ thuật vi chiết lỏng - lỏng, dẫn xuất hóa và xác định bằng sắc kí khí đầu dò ECD.</w:t>
            </w:r>
          </w:p>
        </w:tc>
      </w:tr>
      <w:tr w:rsidR="00EA2E8E" w:rsidRPr="00EA2E8E" w14:paraId="058786BC" w14:textId="77777777" w:rsidTr="00EF5D93">
        <w:tc>
          <w:tcPr>
            <w:tcW w:w="290" w:type="pct"/>
            <w:vAlign w:val="center"/>
          </w:tcPr>
          <w:p w14:paraId="69593451"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1E38FE6A"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Alachlor, Atrazine và các dẫn xuất chloro-s-triazine, Clorotoluron, Chlorpyrifos, Cyanazine,Isoproturon, Isoproturon</w:t>
            </w:r>
            <w:r w:rsidRPr="00EA2E8E">
              <w:rPr>
                <w:rFonts w:ascii="Arial" w:eastAsia="Times New Roman" w:hAnsi="Arial" w:cs="Arial"/>
                <w:b/>
              </w:rPr>
              <w:t>,</w:t>
            </w:r>
            <w:r w:rsidRPr="00EA2E8E">
              <w:rPr>
                <w:rFonts w:ascii="Arial" w:eastAsia="Times New Roman" w:hAnsi="Arial" w:cs="Arial"/>
              </w:rPr>
              <w:t xml:space="preserve"> Methoxychlor, Molinate, Simazine, Trifuralin</w:t>
            </w:r>
          </w:p>
        </w:tc>
        <w:tc>
          <w:tcPr>
            <w:tcW w:w="3298" w:type="pct"/>
            <w:vAlign w:val="center"/>
          </w:tcPr>
          <w:p w14:paraId="0B84ED12"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US EPA 525.3 – Version 1.0, February 2012 – Xác định các hợp chất hữu cơ bán bay hơi (SVOCs) trong nước uống: Alachlor, Atrazine, Clorotoluron, Isoproturon, Isoproturon</w:t>
            </w:r>
            <w:r w:rsidRPr="00EA2E8E">
              <w:rPr>
                <w:rFonts w:ascii="Arial" w:eastAsia="Times New Roman" w:hAnsi="Arial" w:cs="Arial"/>
                <w:b/>
                <w:lang w:val="vi-VN" w:eastAsia="vi-VN"/>
              </w:rPr>
              <w:t>,</w:t>
            </w:r>
            <w:r w:rsidRPr="00EA2E8E">
              <w:rPr>
                <w:rFonts w:ascii="Arial" w:eastAsia="Times New Roman" w:hAnsi="Arial" w:cs="Arial"/>
                <w:lang w:val="vi-VN" w:eastAsia="vi-VN"/>
              </w:rPr>
              <w:t xml:space="preserve"> Methoxychlor, Molinate, Simazine, Trifuralin, – Kỹ thuật chiết pha rắn và sắc kí khí khối phổ (GC/MS).</w:t>
            </w:r>
          </w:p>
        </w:tc>
      </w:tr>
      <w:tr w:rsidR="00EA2E8E" w:rsidRPr="00EA2E8E" w14:paraId="1544440C" w14:textId="77777777" w:rsidTr="00EF5D93">
        <w:tc>
          <w:tcPr>
            <w:tcW w:w="290" w:type="pct"/>
            <w:vAlign w:val="center"/>
          </w:tcPr>
          <w:p w14:paraId="3B48A0CE"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C4DD5C0"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Aldicarb, Carbofuran</w:t>
            </w:r>
          </w:p>
        </w:tc>
        <w:tc>
          <w:tcPr>
            <w:tcW w:w="3298" w:type="pct"/>
            <w:vAlign w:val="center"/>
          </w:tcPr>
          <w:p w14:paraId="010E1B91"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US EPA 531.2 - Revision 1.0, September 2001 – Xác định các n-methylcarbamoyloxime và n-methylcarbamate trong nước: Aldicarb, Carbofuran - Kỹ thuật dẫn xuất hóa sau cột bằng HPLC.</w:t>
            </w:r>
          </w:p>
        </w:tc>
      </w:tr>
      <w:tr w:rsidR="00EA2E8E" w:rsidRPr="00EA2E8E" w14:paraId="530F2095" w14:textId="77777777" w:rsidTr="00EF5D93">
        <w:tc>
          <w:tcPr>
            <w:tcW w:w="290" w:type="pct"/>
            <w:vAlign w:val="center"/>
          </w:tcPr>
          <w:p w14:paraId="76F346F1"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DF574EF"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2,4 – D, 2,4 DB, Dichloprop, MCPA, Pentaclorophenol, 2,4,5 – T, Mecoprop</w:t>
            </w:r>
          </w:p>
        </w:tc>
        <w:tc>
          <w:tcPr>
            <w:tcW w:w="3298" w:type="pct"/>
            <w:vAlign w:val="center"/>
          </w:tcPr>
          <w:p w14:paraId="7C93F446"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US EPA 555 – Revision 1.0, August 1992  – Xác định các axit có gốc clo trong nước: Bentazone, 2,4 – D, 2,4 DB, Dichloprop, MCPA, Pentaclorophenol, 2,4,5 – T, Mecoprop – Phương pháp sắc ký lỏng hiệu năng cao với đầu dò PDA và UV.</w:t>
            </w:r>
          </w:p>
        </w:tc>
      </w:tr>
      <w:tr w:rsidR="00EA2E8E" w:rsidRPr="00EA2E8E" w14:paraId="61F77B11" w14:textId="77777777" w:rsidTr="00EF5D93">
        <w:tc>
          <w:tcPr>
            <w:tcW w:w="290" w:type="pct"/>
            <w:vAlign w:val="center"/>
          </w:tcPr>
          <w:p w14:paraId="0661D76A"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291A478" w14:textId="77777777" w:rsidR="00EA46F2" w:rsidRPr="00EA2E8E" w:rsidRDefault="00EA46F2" w:rsidP="00EA46F2">
            <w:pPr>
              <w:spacing w:line="320" w:lineRule="exact"/>
              <w:ind w:left="136" w:right="111"/>
              <w:rPr>
                <w:rFonts w:ascii="Arial" w:eastAsia="Times New Roman" w:hAnsi="Arial" w:cs="Arial"/>
                <w:lang w:val="it-IT"/>
              </w:rPr>
            </w:pPr>
            <w:r w:rsidRPr="00EA2E8E">
              <w:rPr>
                <w:rFonts w:ascii="Arial" w:eastAsia="Times New Roman" w:hAnsi="Arial" w:cs="Arial"/>
                <w:lang w:val="it-IT"/>
              </w:rPr>
              <w:t>Pendimetalin, Alachlor, Atrazine, Metolachlor, Molinate, Simazine</w:t>
            </w:r>
          </w:p>
        </w:tc>
        <w:tc>
          <w:tcPr>
            <w:tcW w:w="3298" w:type="pct"/>
            <w:vAlign w:val="center"/>
          </w:tcPr>
          <w:p w14:paraId="585F7AD1"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 xml:space="preserve">US EPA 507 – Revision 2.1, 1995 – Xác định các thuôc trừ sâu nitơ và phốt pho trong nước: Pendimetalin, Alachlor, Atrazine, Metolachlor, Molinate, Simazine - Kỹ </w:t>
            </w:r>
            <w:r w:rsidRPr="00EA2E8E">
              <w:rPr>
                <w:rFonts w:ascii="Arial" w:eastAsia="Times New Roman" w:hAnsi="Arial" w:cs="Arial"/>
                <w:lang w:val="vi-VN" w:eastAsia="vi-VN"/>
              </w:rPr>
              <w:lastRenderedPageBreak/>
              <w:t>thuật sắc kí khí đầu dò NPD.</w:t>
            </w:r>
          </w:p>
        </w:tc>
      </w:tr>
      <w:tr w:rsidR="00EA2E8E" w:rsidRPr="00EA2E8E" w14:paraId="3AE06E4D" w14:textId="77777777" w:rsidTr="00EF5D93">
        <w:tc>
          <w:tcPr>
            <w:tcW w:w="290" w:type="pct"/>
            <w:vAlign w:val="center"/>
          </w:tcPr>
          <w:p w14:paraId="6E391E8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20551BB4"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Pendimetalin</w:t>
            </w:r>
          </w:p>
        </w:tc>
        <w:tc>
          <w:tcPr>
            <w:tcW w:w="3298" w:type="pct"/>
            <w:vAlign w:val="center"/>
          </w:tcPr>
          <w:p w14:paraId="7C148933"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US EPA 8091 - Revision 0, December 1996 – Xác định dẫn xuất vòng thơm nitro và keton mạch vòng: Pendimetalin – Kỹ thuật sắc kí khí đầu dò ECD và NPD.</w:t>
            </w:r>
          </w:p>
        </w:tc>
      </w:tr>
      <w:tr w:rsidR="00EA2E8E" w:rsidRPr="00EA2E8E" w14:paraId="2D482EE0" w14:textId="77777777" w:rsidTr="00EF5D93">
        <w:tc>
          <w:tcPr>
            <w:tcW w:w="290" w:type="pct"/>
            <w:vAlign w:val="center"/>
          </w:tcPr>
          <w:p w14:paraId="4EF454B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E62DB08"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Clodane, DDT và các dẫn xuất, Methoxychlor, Atrazine, Simazine, Permethrin</w:t>
            </w:r>
          </w:p>
        </w:tc>
        <w:tc>
          <w:tcPr>
            <w:tcW w:w="3298" w:type="pct"/>
            <w:vAlign w:val="center"/>
          </w:tcPr>
          <w:p w14:paraId="017980A0" w14:textId="1E1CEE22"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US EPA 1699 –  December 2007 – Xác định thuốc trừ sâu trong nước, đất, trầm tích, mẫu sinh học dạng rắn và mô: Aldrin, lindane, Clodane, DDT, Dieldrin, Heptaclo và heptaclo epoxit, Methoxychlor, Hexachlorobenzene, Atrazine, Simazine, Permethrin – Kỹ thuật sắc kí khí khối phổ độ phân giải cao (HRGC/HRMS)</w:t>
            </w:r>
            <w:r w:rsidR="00646174" w:rsidRPr="00EA2E8E">
              <w:rPr>
                <w:rFonts w:ascii="Arial" w:eastAsia="Times New Roman" w:hAnsi="Arial" w:cs="Arial"/>
              </w:rPr>
              <w:t>.</w:t>
            </w:r>
          </w:p>
        </w:tc>
      </w:tr>
      <w:tr w:rsidR="00EA2E8E" w:rsidRPr="00EA2E8E" w14:paraId="22BFDAFB" w14:textId="77777777" w:rsidTr="00EF5D93">
        <w:tc>
          <w:tcPr>
            <w:tcW w:w="290" w:type="pct"/>
            <w:vAlign w:val="center"/>
          </w:tcPr>
          <w:p w14:paraId="453B1C6B"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7BE206F"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shd w:val="clear" w:color="auto" w:fill="FFFFFF"/>
              </w:rPr>
              <w:t>Hydroxyantrazine</w:t>
            </w:r>
          </w:p>
        </w:tc>
        <w:tc>
          <w:tcPr>
            <w:tcW w:w="3298" w:type="pct"/>
            <w:vAlign w:val="center"/>
          </w:tcPr>
          <w:p w14:paraId="23EEFF2B" w14:textId="6F3E253A"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shd w:val="clear" w:color="auto" w:fill="FFFFFF"/>
              </w:rPr>
              <w:t>US EPA 524.4:2013 - Xác định Hydroxyan</w:t>
            </w:r>
            <w:r w:rsidR="00646174" w:rsidRPr="00EA2E8E">
              <w:rPr>
                <w:rFonts w:ascii="Arial" w:eastAsia="Times New Roman" w:hAnsi="Arial" w:cs="Arial"/>
                <w:shd w:val="clear" w:color="auto" w:fill="FFFFFF"/>
              </w:rPr>
              <w:t>trazine bằng phương pháp sắc ký.</w:t>
            </w:r>
          </w:p>
        </w:tc>
      </w:tr>
      <w:tr w:rsidR="00EA2E8E" w:rsidRPr="00EA2E8E" w14:paraId="165CBB19" w14:textId="77777777" w:rsidTr="00EF5D93">
        <w:tc>
          <w:tcPr>
            <w:tcW w:w="290" w:type="pct"/>
            <w:vAlign w:val="center"/>
          </w:tcPr>
          <w:p w14:paraId="3540982A"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A1A59F4"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Propanil</w:t>
            </w:r>
          </w:p>
        </w:tc>
        <w:tc>
          <w:tcPr>
            <w:tcW w:w="3298" w:type="pct"/>
            <w:vAlign w:val="center"/>
          </w:tcPr>
          <w:p w14:paraId="2FF99F30"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US EPA 532 – Revision 1.0, 2000 – Xác định các hợp chất Phenylurea trong nước uống: Propanil – Kỹ thuật chiết pha rắn và sắc kí lỏng hiệu năng cao với đầu dò UV (HPLC-UV).</w:t>
            </w:r>
          </w:p>
        </w:tc>
      </w:tr>
      <w:tr w:rsidR="00EA2E8E" w:rsidRPr="00EA2E8E" w14:paraId="2CA2C926" w14:textId="77777777" w:rsidTr="00EF5D93">
        <w:tc>
          <w:tcPr>
            <w:tcW w:w="290" w:type="pct"/>
            <w:vAlign w:val="center"/>
          </w:tcPr>
          <w:p w14:paraId="7E826C92"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C8C099C"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Carbofuran, Clodane, Pentaclorophenol, 1,2- Diclorobenzen, 1,4- Diclorobenzen, Triclorobenzen, Hexaclorobenzen, Hexacloro butadien, Methoxychlor, phenol, 2,4,6 Triclorophenol</w:t>
            </w:r>
          </w:p>
        </w:tc>
        <w:tc>
          <w:tcPr>
            <w:tcW w:w="3298" w:type="pct"/>
            <w:vAlign w:val="center"/>
          </w:tcPr>
          <w:p w14:paraId="53598727"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US EPA 8270D - Revision 5, July 2014 – Xác định hợp chất hữu cơ dễ bay hơi trong nước: Benzo(a)pyren, Carbofuran, Clodane, Heptaclo và heptaclo epoxit, Pentaclorophenol, Aldrin/Dieldrin, Lindane, 1,2- Diclorobenzen, 1,4- Diclorobenzen, Triclorobenzen, Hexaclorobenzen, Hexacloro butadien, Methoxychlor, phenol, 2,4,6 Triclorophenol – Phương pháp sắc ký khí ghép khối phổ.</w:t>
            </w:r>
          </w:p>
        </w:tc>
      </w:tr>
      <w:tr w:rsidR="00EA2E8E" w:rsidRPr="00EA2E8E" w14:paraId="0E4794FB" w14:textId="77777777" w:rsidTr="00EF5D93">
        <w:tc>
          <w:tcPr>
            <w:tcW w:w="290" w:type="pct"/>
            <w:vAlign w:val="center"/>
          </w:tcPr>
          <w:p w14:paraId="7C0B7272"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5E326FBB"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Bromate</w:t>
            </w:r>
          </w:p>
        </w:tc>
        <w:tc>
          <w:tcPr>
            <w:tcW w:w="3298" w:type="pct"/>
            <w:vAlign w:val="center"/>
          </w:tcPr>
          <w:p w14:paraId="4FF53D90" w14:textId="1600CFCE"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eastAsia="vi-VN"/>
              </w:rPr>
              <w:t>US EPA 300.1 - Xác định ion Bromat bằng sắc ký ion</w:t>
            </w:r>
            <w:r w:rsidR="00646174" w:rsidRPr="00EA2E8E">
              <w:rPr>
                <w:rFonts w:ascii="Arial" w:eastAsia="Times New Roman" w:hAnsi="Arial" w:cs="Arial"/>
                <w:lang w:eastAsia="vi-VN"/>
              </w:rPr>
              <w:t>.</w:t>
            </w:r>
          </w:p>
        </w:tc>
      </w:tr>
      <w:tr w:rsidR="00EA2E8E" w:rsidRPr="00EA2E8E" w14:paraId="1892D3B2" w14:textId="77777777" w:rsidTr="00EF5D93">
        <w:tc>
          <w:tcPr>
            <w:tcW w:w="290" w:type="pct"/>
            <w:vAlign w:val="center"/>
          </w:tcPr>
          <w:p w14:paraId="6B2B2897"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1C106AA" w14:textId="77777777" w:rsidR="00EA46F2" w:rsidRPr="00EA2E8E" w:rsidRDefault="00EA46F2" w:rsidP="00EA46F2">
            <w:pPr>
              <w:tabs>
                <w:tab w:val="left" w:pos="318"/>
              </w:tabs>
              <w:ind w:left="136" w:right="111"/>
              <w:rPr>
                <w:rFonts w:ascii="Arial" w:eastAsia="Times New Roman" w:hAnsi="Arial" w:cs="Arial"/>
              </w:rPr>
            </w:pPr>
            <w:r w:rsidRPr="00EA2E8E">
              <w:rPr>
                <w:rFonts w:ascii="Arial" w:eastAsia="Times New Roman" w:hAnsi="Arial" w:cs="Arial"/>
              </w:rPr>
              <w:t>Monochloroacetic acid; dichloroacetic acid và trichloroacetic acid</w:t>
            </w:r>
          </w:p>
        </w:tc>
        <w:tc>
          <w:tcPr>
            <w:tcW w:w="3298" w:type="pct"/>
            <w:vAlign w:val="center"/>
          </w:tcPr>
          <w:p w14:paraId="1529917C" w14:textId="73CD5643"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eastAsia="vi-VN"/>
              </w:rPr>
              <w:t>SMEWW 6251: 2012 - Xác định sản phẩm phụ của quá trình khử trùng bằng vi chiết lỏng - lỏng và sắc ký khí</w:t>
            </w:r>
            <w:r w:rsidR="00646174" w:rsidRPr="00EA2E8E">
              <w:rPr>
                <w:rFonts w:ascii="Arial" w:eastAsia="Times New Roman" w:hAnsi="Arial" w:cs="Arial"/>
                <w:lang w:eastAsia="vi-VN"/>
              </w:rPr>
              <w:t>.</w:t>
            </w:r>
          </w:p>
          <w:p w14:paraId="76BF00E9"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eastAsia="vi-VN"/>
              </w:rPr>
            </w:pPr>
            <w:r w:rsidRPr="00EA2E8E">
              <w:rPr>
                <w:rFonts w:ascii="Arial" w:eastAsia="Times New Roman" w:hAnsi="Arial" w:cs="Arial"/>
                <w:lang w:eastAsia="vi-VN"/>
              </w:rPr>
              <w:t>Hoặc US EPA 552.2 Xác định sản phẩm phụ của quá trình khử trùng bằng chiết lỏng - lỏng và sắc ký khí với detector bắt giữ điện tử.</w:t>
            </w:r>
          </w:p>
        </w:tc>
      </w:tr>
      <w:tr w:rsidR="00EA2E8E" w:rsidRPr="00EA2E8E" w14:paraId="72D80451" w14:textId="77777777" w:rsidTr="00EF5D93">
        <w:tc>
          <w:tcPr>
            <w:tcW w:w="290" w:type="pct"/>
            <w:vAlign w:val="center"/>
          </w:tcPr>
          <w:p w14:paraId="53D0209D"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28015C7"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 xml:space="preserve">Clorofoc, Dibromoclorometan, Bromofoc, Bromodiclorometan, Dibromoaxetonitril, Dicloroaxetonitril, Tricloroaxetonitril, Cacbontetraclorua, 1,2 - Dibromo - 3 Cloropropan, Alachlor, </w:t>
            </w:r>
            <w:r w:rsidRPr="00EA2E8E">
              <w:rPr>
                <w:rFonts w:ascii="Arial" w:eastAsia="Times New Roman" w:hAnsi="Arial" w:cs="Arial"/>
              </w:rPr>
              <w:lastRenderedPageBreak/>
              <w:t>Atrazine, Metolachlor, Simazine, Trifluralin, Methoxychlor,</w:t>
            </w:r>
          </w:p>
        </w:tc>
        <w:tc>
          <w:tcPr>
            <w:tcW w:w="3298" w:type="pct"/>
            <w:vAlign w:val="center"/>
          </w:tcPr>
          <w:p w14:paraId="36D05EF7" w14:textId="1849F983"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lastRenderedPageBreak/>
              <w:t xml:space="preserve">US EPA 551.1 – Revision 1.0, 1995 – Xác định các sản phẩm phụ khử trùng clo hóa, các dung môi clo hóa và thuốc trừ sâu, thuốc diệt cỏ halogel hóa trong nước uống: Clorofoc, Dibromoclorometan, Bromofoc, Bromodiclorometan, Dibromoaxetonitril, Dicloroaxetonitril, Tricloroaxetonitril, Cacbontetraclorua, 1,2 - Dibromo - 3 Cloropropan, Alachlor, Atrazine, Metolachlor, Simazine, Trifluralin, Methoxychlor, Lindane, Hexaclorobenzen, Heptaclo và heptaclo epoxit– Kỹ thuật chiết lỏng-lỏng và </w:t>
            </w:r>
            <w:r w:rsidRPr="00EA2E8E">
              <w:rPr>
                <w:rFonts w:ascii="Arial" w:eastAsia="Times New Roman" w:hAnsi="Arial" w:cs="Arial"/>
              </w:rPr>
              <w:lastRenderedPageBreak/>
              <w:t>sắc kí khí với đầu dò ECD</w:t>
            </w:r>
            <w:r w:rsidR="00646174" w:rsidRPr="00EA2E8E">
              <w:rPr>
                <w:rFonts w:ascii="Arial" w:eastAsia="Times New Roman" w:hAnsi="Arial" w:cs="Arial"/>
              </w:rPr>
              <w:t>.</w:t>
            </w:r>
          </w:p>
        </w:tc>
      </w:tr>
      <w:tr w:rsidR="00EA2E8E" w:rsidRPr="00EA2E8E" w14:paraId="2531183C" w14:textId="77777777" w:rsidTr="00EF5D93">
        <w:tc>
          <w:tcPr>
            <w:tcW w:w="290" w:type="pct"/>
            <w:vAlign w:val="center"/>
          </w:tcPr>
          <w:p w14:paraId="642A886A"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4EC0476A"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Focmaldehyt</w:t>
            </w:r>
          </w:p>
        </w:tc>
        <w:tc>
          <w:tcPr>
            <w:tcW w:w="3298" w:type="pct"/>
            <w:vAlign w:val="center"/>
          </w:tcPr>
          <w:p w14:paraId="41807F7B" w14:textId="77777777"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 xml:space="preserve">US EPA 556 – Revision 1.0, June 1998 – Xác định các hợp chất cacbonyl trong nước uống: Focmaldehyt – Kỹ thuật dẫn xuất </w:t>
            </w:r>
            <w:r w:rsidRPr="00EA2E8E">
              <w:rPr>
                <w:rFonts w:ascii="Arial" w:eastAsia="Times New Roman" w:hAnsi="Arial" w:cs="Arial"/>
                <w:i/>
                <w:iCs/>
                <w:lang w:val="vi-VN" w:eastAsia="vi-VN"/>
              </w:rPr>
              <w:t>Pentafluorobenzyl</w:t>
            </w:r>
            <w:r w:rsidRPr="00EA2E8E">
              <w:rPr>
                <w:rFonts w:ascii="Arial" w:eastAsia="Times New Roman" w:hAnsi="Arial" w:cs="Arial"/>
                <w:i/>
                <w:lang w:val="vi-VN" w:eastAsia="vi-VN"/>
              </w:rPr>
              <w:t>-</w:t>
            </w:r>
            <w:r w:rsidRPr="00EA2E8E">
              <w:rPr>
                <w:rFonts w:ascii="Arial" w:eastAsia="Times New Roman" w:hAnsi="Arial" w:cs="Arial"/>
                <w:i/>
                <w:iCs/>
                <w:lang w:val="vi-VN" w:eastAsia="vi-VN"/>
              </w:rPr>
              <w:t>hydroxylamine và sắc kí khí với đầu dò ECD.</w:t>
            </w:r>
          </w:p>
          <w:p w14:paraId="79A76094" w14:textId="05D07EDE"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SMEWW 6252:2012: Xác định các hợp chất carbonyl trong nước bằng phương pháp sắc ký khí đầu dò ECD</w:t>
            </w:r>
            <w:r w:rsidR="00646174" w:rsidRPr="00EA2E8E">
              <w:rPr>
                <w:rFonts w:ascii="Arial" w:eastAsia="Times New Roman" w:hAnsi="Arial" w:cs="Arial"/>
              </w:rPr>
              <w:t>.</w:t>
            </w:r>
          </w:p>
        </w:tc>
      </w:tr>
      <w:tr w:rsidR="00EA2E8E" w:rsidRPr="00EA2E8E" w14:paraId="4112BFB8" w14:textId="77777777" w:rsidTr="00EF5D93">
        <w:tc>
          <w:tcPr>
            <w:tcW w:w="290" w:type="pct"/>
            <w:vAlign w:val="center"/>
          </w:tcPr>
          <w:p w14:paraId="677B830C"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085F479E"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Bromoform, Chloroform</w:t>
            </w:r>
          </w:p>
        </w:tc>
        <w:tc>
          <w:tcPr>
            <w:tcW w:w="3298" w:type="pct"/>
            <w:vAlign w:val="center"/>
          </w:tcPr>
          <w:p w14:paraId="4A4B2D39" w14:textId="41E022CC" w:rsidR="00EA46F2" w:rsidRPr="00EA2E8E" w:rsidRDefault="00646174" w:rsidP="00646174">
            <w:pPr>
              <w:ind w:left="173" w:right="109" w:hanging="142"/>
              <w:jc w:val="both"/>
              <w:rPr>
                <w:rFonts w:ascii="Arial" w:eastAsia="Times New Roman" w:hAnsi="Arial" w:cs="Arial"/>
              </w:rPr>
            </w:pPr>
            <w:r w:rsidRPr="00EA2E8E">
              <w:rPr>
                <w:rFonts w:ascii="Arial" w:eastAsia="Times New Roman" w:hAnsi="Arial" w:cs="Arial"/>
              </w:rPr>
              <w:t xml:space="preserve">- </w:t>
            </w:r>
            <w:r w:rsidR="00EA46F2" w:rsidRPr="00EA2E8E">
              <w:rPr>
                <w:rFonts w:ascii="Arial" w:eastAsia="Times New Roman" w:hAnsi="Arial" w:cs="Arial"/>
              </w:rPr>
              <w:t>US EPA 501.3: 1996, Xác định Trihalomethanes trong nước uống bằng kỹ thuật sắc kí khí khối phổ qu</w:t>
            </w:r>
            <w:r w:rsidRPr="00EA2E8E">
              <w:rPr>
                <w:rFonts w:ascii="Arial" w:eastAsia="Times New Roman" w:hAnsi="Arial" w:cs="Arial"/>
              </w:rPr>
              <w:t>an sát chọn lọc ion (GC-MS-SIM).</w:t>
            </w:r>
          </w:p>
        </w:tc>
      </w:tr>
      <w:tr w:rsidR="00EA2E8E" w:rsidRPr="00EA2E8E" w14:paraId="2BBE84D0" w14:textId="77777777" w:rsidTr="00EF5D93">
        <w:tc>
          <w:tcPr>
            <w:tcW w:w="290" w:type="pct"/>
            <w:vAlign w:val="center"/>
          </w:tcPr>
          <w:p w14:paraId="0751D1C9"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68E9BA9F"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Tổng hoạt độ</w:t>
            </w:r>
          </w:p>
          <w:p w14:paraId="69A96536"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phóng xạ α</w:t>
            </w:r>
          </w:p>
        </w:tc>
        <w:tc>
          <w:tcPr>
            <w:tcW w:w="3298" w:type="pct"/>
            <w:vAlign w:val="center"/>
          </w:tcPr>
          <w:p w14:paraId="229CC7B3" w14:textId="53FAF54D"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 xml:space="preserve">TCVN 8879:2011 (ISO 10704:2009): Chất lượng nước –Đo tổng hoạt độ phóng xạ </w:t>
            </w:r>
            <w:r w:rsidR="00646174" w:rsidRPr="00EA2E8E">
              <w:rPr>
                <w:rFonts w:ascii="Arial" w:eastAsia="Times New Roman" w:hAnsi="Arial" w:cs="Arial"/>
                <w:lang w:val="vi-VN" w:eastAsia="vi-VN"/>
              </w:rPr>
              <w:t>anpha và beta  trong nước không</w:t>
            </w:r>
            <w:r w:rsidR="00646174" w:rsidRPr="00EA2E8E">
              <w:rPr>
                <w:rFonts w:ascii="Arial" w:eastAsia="Times New Roman" w:hAnsi="Arial" w:cs="Arial"/>
                <w:lang w:eastAsia="vi-VN"/>
              </w:rPr>
              <w:t xml:space="preserve"> </w:t>
            </w:r>
            <w:r w:rsidRPr="00EA2E8E">
              <w:rPr>
                <w:rFonts w:ascii="Arial" w:eastAsia="Times New Roman" w:hAnsi="Arial" w:cs="Arial"/>
                <w:lang w:val="vi-VN" w:eastAsia="vi-VN"/>
              </w:rPr>
              <w:t>mặn – Phương pháp lắng đọng nguồn mỏng.</w:t>
            </w:r>
          </w:p>
          <w:p w14:paraId="73A5D3E6" w14:textId="09B1C192" w:rsidR="00EA46F2" w:rsidRPr="00EA2E8E" w:rsidRDefault="00EA46F2" w:rsidP="00646174">
            <w:pPr>
              <w:keepNext/>
              <w:widowControl w:val="0"/>
              <w:numPr>
                <w:ilvl w:val="0"/>
                <w:numId w:val="4"/>
              </w:numPr>
              <w:spacing w:before="120"/>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SMEWW 7110</w:t>
            </w:r>
            <w:r w:rsidR="00646174" w:rsidRPr="00EA2E8E">
              <w:rPr>
                <w:rFonts w:ascii="Arial" w:eastAsia="Times New Roman" w:hAnsi="Arial" w:cs="Arial"/>
                <w:lang w:eastAsia="vi-VN"/>
              </w:rPr>
              <w:t xml:space="preserve"> </w:t>
            </w:r>
            <w:r w:rsidRPr="00EA2E8E">
              <w:rPr>
                <w:rFonts w:ascii="Arial" w:eastAsia="Times New Roman" w:hAnsi="Arial" w:cs="Arial"/>
                <w:lang w:val="vi-VN" w:eastAsia="vi-VN"/>
              </w:rPr>
              <w:t xml:space="preserve">B: 2017 – Xác định tổng hoạt độ phóng xạ anpha và tổng hoạt độ phóng xạ bêta - Phương pháp bay hơi. </w:t>
            </w:r>
          </w:p>
          <w:p w14:paraId="3BBF0F66" w14:textId="6135A1C8" w:rsidR="00EA46F2" w:rsidRPr="00EA2E8E" w:rsidRDefault="00EA46F2" w:rsidP="00646174">
            <w:pPr>
              <w:numPr>
                <w:ilvl w:val="0"/>
                <w:numId w:val="4"/>
              </w:numPr>
              <w:spacing w:before="120" w:after="120" w:line="320" w:lineRule="exact"/>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TCVN 8879:2011 – Đo tổng hoạt động phóng xạ anpha và beta trong nước không mặn – phương pháp lắng đọng nguồn mỏng.</w:t>
            </w:r>
          </w:p>
        </w:tc>
      </w:tr>
      <w:tr w:rsidR="00EA2E8E" w:rsidRPr="00EA2E8E" w14:paraId="74A48B9C" w14:textId="77777777" w:rsidTr="00EF5D93">
        <w:tc>
          <w:tcPr>
            <w:tcW w:w="290" w:type="pct"/>
            <w:vAlign w:val="center"/>
          </w:tcPr>
          <w:p w14:paraId="46F9E159" w14:textId="77777777" w:rsidR="00EA46F2" w:rsidRPr="00EA2E8E" w:rsidRDefault="00EA46F2" w:rsidP="00EA46F2">
            <w:pPr>
              <w:numPr>
                <w:ilvl w:val="0"/>
                <w:numId w:val="6"/>
              </w:numPr>
              <w:spacing w:line="320" w:lineRule="exact"/>
              <w:ind w:left="113" w:firstLine="0"/>
              <w:jc w:val="center"/>
              <w:rPr>
                <w:rFonts w:ascii="Arial" w:eastAsia="Times New Roman" w:hAnsi="Arial" w:cs="Arial"/>
              </w:rPr>
            </w:pPr>
          </w:p>
        </w:tc>
        <w:tc>
          <w:tcPr>
            <w:tcW w:w="1412" w:type="pct"/>
            <w:vAlign w:val="center"/>
          </w:tcPr>
          <w:p w14:paraId="7B46FF9A"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Tổng hoạt độ</w:t>
            </w:r>
          </w:p>
          <w:p w14:paraId="6DC8A2D7" w14:textId="77777777" w:rsidR="00EA46F2" w:rsidRPr="00EA2E8E" w:rsidRDefault="00EA46F2" w:rsidP="00EA46F2">
            <w:pPr>
              <w:spacing w:line="320" w:lineRule="exact"/>
              <w:ind w:left="136" w:right="111"/>
              <w:rPr>
                <w:rFonts w:ascii="Arial" w:eastAsia="Times New Roman" w:hAnsi="Arial" w:cs="Arial"/>
              </w:rPr>
            </w:pPr>
            <w:r w:rsidRPr="00EA2E8E">
              <w:rPr>
                <w:rFonts w:ascii="Arial" w:eastAsia="Times New Roman" w:hAnsi="Arial" w:cs="Arial"/>
              </w:rPr>
              <w:t>phóng xạ β</w:t>
            </w:r>
          </w:p>
        </w:tc>
        <w:tc>
          <w:tcPr>
            <w:tcW w:w="3298" w:type="pct"/>
            <w:vAlign w:val="center"/>
          </w:tcPr>
          <w:p w14:paraId="451C0186" w14:textId="77777777"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rPr>
            </w:pPr>
            <w:r w:rsidRPr="00EA2E8E">
              <w:rPr>
                <w:rFonts w:ascii="Arial" w:eastAsia="Times New Roman" w:hAnsi="Arial" w:cs="Arial"/>
              </w:rPr>
              <w:t>KK TCVN 6219:2021 (ISO 9697:2018): Chất lượng nước - Tổng hoạt độ phóng xạ beta – Phương pháp nguồn dày.</w:t>
            </w:r>
          </w:p>
          <w:p w14:paraId="5E734F6A" w14:textId="1D541A16" w:rsidR="00EA46F2" w:rsidRPr="00EA2E8E" w:rsidRDefault="00EA46F2" w:rsidP="00646174">
            <w:pPr>
              <w:keepNext/>
              <w:widowControl w:val="0"/>
              <w:numPr>
                <w:ilvl w:val="0"/>
                <w:numId w:val="4"/>
              </w:numPr>
              <w:spacing w:before="120"/>
              <w:ind w:left="173" w:right="109" w:hanging="142"/>
              <w:contextualSpacing/>
              <w:jc w:val="both"/>
              <w:rPr>
                <w:rFonts w:ascii="Arial" w:eastAsia="Times New Roman" w:hAnsi="Arial" w:cs="Arial"/>
                <w:lang w:val="vi-VN" w:eastAsia="vi-VN"/>
              </w:rPr>
            </w:pPr>
            <w:r w:rsidRPr="00EA2E8E">
              <w:rPr>
                <w:rFonts w:ascii="Arial" w:eastAsia="Times New Roman" w:hAnsi="Arial" w:cs="Arial"/>
                <w:lang w:val="vi-VN" w:eastAsia="vi-VN"/>
              </w:rPr>
              <w:t>Hoặc SMEWW 7110</w:t>
            </w:r>
            <w:r w:rsidR="00646174" w:rsidRPr="00EA2E8E">
              <w:rPr>
                <w:rFonts w:ascii="Arial" w:eastAsia="Times New Roman" w:hAnsi="Arial" w:cs="Arial"/>
                <w:lang w:eastAsia="vi-VN"/>
              </w:rPr>
              <w:t xml:space="preserve"> </w:t>
            </w:r>
            <w:r w:rsidRPr="00EA2E8E">
              <w:rPr>
                <w:rFonts w:ascii="Arial" w:eastAsia="Times New Roman" w:hAnsi="Arial" w:cs="Arial"/>
                <w:lang w:val="vi-VN" w:eastAsia="vi-VN"/>
              </w:rPr>
              <w:t>B: 2017 – Xác định tổng hoạt độ phóng xạ anpha và tổng hoạt độ phóng xạ bêta - Phương pháp bay hơi.</w:t>
            </w:r>
          </w:p>
          <w:p w14:paraId="08BA7844" w14:textId="46B5F79B" w:rsidR="00EA46F2" w:rsidRPr="00EA2E8E" w:rsidRDefault="00EA46F2" w:rsidP="00646174">
            <w:pPr>
              <w:numPr>
                <w:ilvl w:val="0"/>
                <w:numId w:val="4"/>
              </w:numPr>
              <w:spacing w:before="120" w:after="120" w:line="320" w:lineRule="exact"/>
              <w:ind w:left="173" w:right="109" w:hanging="142"/>
              <w:jc w:val="both"/>
              <w:rPr>
                <w:rFonts w:ascii="Arial" w:eastAsia="Times New Roman" w:hAnsi="Arial" w:cs="Arial"/>
                <w:lang w:val="vi-VN"/>
              </w:rPr>
            </w:pPr>
            <w:r w:rsidRPr="00EA2E8E">
              <w:rPr>
                <w:rFonts w:ascii="Arial" w:eastAsia="Times New Roman" w:hAnsi="Arial" w:cs="Arial"/>
                <w:lang w:val="vi-VN"/>
              </w:rPr>
              <w:t>Hoặc TCVN 8879:2011 – Đo tổng hoạt động phóng xạ anpha và beta trong nước không mặn – phư</w:t>
            </w:r>
            <w:r w:rsidR="00646174" w:rsidRPr="00EA2E8E">
              <w:rPr>
                <w:rFonts w:ascii="Arial" w:eastAsia="Times New Roman" w:hAnsi="Arial" w:cs="Arial"/>
                <w:lang w:val="vi-VN"/>
              </w:rPr>
              <w:t>ơng pháp lắng đọng nguồn mỏng.</w:t>
            </w:r>
          </w:p>
        </w:tc>
      </w:tr>
    </w:tbl>
    <w:p w14:paraId="678CE7BD" w14:textId="77777777" w:rsidR="00EA46F2" w:rsidRPr="00EA2E8E" w:rsidRDefault="00EA46F2" w:rsidP="00EA46F2">
      <w:pPr>
        <w:spacing w:before="120"/>
        <w:ind w:firstLine="720"/>
        <w:jc w:val="both"/>
        <w:rPr>
          <w:rFonts w:ascii="Arial" w:eastAsia="Times New Roman" w:hAnsi="Arial" w:cs="Arial"/>
          <w:lang w:val="vi-VN"/>
        </w:rPr>
      </w:pPr>
      <w:r w:rsidRPr="00EA2E8E">
        <w:rPr>
          <w:rFonts w:ascii="Arial" w:eastAsia="Times New Roman" w:hAnsi="Arial" w:cs="Arial"/>
          <w:lang w:val="vi-VN"/>
        </w:rPr>
        <w:t>Chấp nhận các phương pháp có giới hạn định lượng phù hợp với ngưỡng giới hạn cho phép, độ chính xác (bao gồm độ lặp và độ đúng) tương đương hoặc cao hơn.</w:t>
      </w:r>
    </w:p>
    <w:p w14:paraId="23A33878" w14:textId="77777777" w:rsidR="00EA46F2" w:rsidRPr="00EA2E8E" w:rsidRDefault="00EA46F2" w:rsidP="00EA46F2">
      <w:pPr>
        <w:jc w:val="center"/>
        <w:rPr>
          <w:rFonts w:eastAsia="Times New Roman"/>
          <w:b/>
          <w:sz w:val="28"/>
          <w:szCs w:val="28"/>
        </w:rPr>
      </w:pPr>
      <w:r w:rsidRPr="00EA2E8E">
        <w:rPr>
          <w:rFonts w:ascii="Arial" w:eastAsia="Times New Roman" w:hAnsi="Arial" w:cs="Arial"/>
          <w:sz w:val="28"/>
          <w:szCs w:val="28"/>
          <w:lang w:val="vi-VN"/>
        </w:rPr>
        <w:br w:type="page"/>
      </w:r>
      <w:r w:rsidRPr="00EA2E8E">
        <w:rPr>
          <w:rFonts w:eastAsia="Times New Roman"/>
          <w:b/>
          <w:sz w:val="28"/>
          <w:szCs w:val="28"/>
          <w:lang w:val="vi-VN"/>
        </w:rPr>
        <w:lastRenderedPageBreak/>
        <w:t xml:space="preserve">PHỤ LỤC </w:t>
      </w:r>
      <w:r w:rsidRPr="00EA2E8E">
        <w:rPr>
          <w:rFonts w:eastAsia="Times New Roman"/>
          <w:b/>
          <w:sz w:val="28"/>
          <w:szCs w:val="28"/>
        </w:rPr>
        <w:t>B</w:t>
      </w:r>
    </w:p>
    <w:p w14:paraId="47BA2245" w14:textId="613FA165" w:rsidR="00EA46F2" w:rsidRPr="00EA2E8E" w:rsidRDefault="00EA46F2" w:rsidP="00EA46F2">
      <w:pPr>
        <w:jc w:val="center"/>
        <w:rPr>
          <w:rFonts w:eastAsia="Times New Roman"/>
          <w:i/>
          <w:iCs/>
          <w:sz w:val="28"/>
          <w:szCs w:val="28"/>
          <w:lang w:val="vi-VN"/>
        </w:rPr>
      </w:pPr>
      <w:r w:rsidRPr="00EA2E8E">
        <w:rPr>
          <w:rFonts w:eastAsia="Times New Roman"/>
          <w:i/>
          <w:iCs/>
          <w:sz w:val="28"/>
          <w:szCs w:val="28"/>
          <w:lang w:val="vi-VN"/>
        </w:rPr>
        <w:t>(B</w:t>
      </w:r>
      <w:r w:rsidR="00D9036E" w:rsidRPr="00EA2E8E">
        <w:rPr>
          <w:rFonts w:eastAsia="Times New Roman"/>
          <w:i/>
          <w:iCs/>
          <w:sz w:val="28"/>
          <w:szCs w:val="28"/>
          <w:lang w:val="vi-VN"/>
        </w:rPr>
        <w:t xml:space="preserve">an hành kèm theo Quy chuẩn QCĐP </w:t>
      </w:r>
      <w:r w:rsidRPr="00EA2E8E">
        <w:rPr>
          <w:rFonts w:eastAsia="Times New Roman"/>
          <w:i/>
          <w:iCs/>
          <w:sz w:val="28"/>
          <w:szCs w:val="28"/>
          <w:lang w:val="vi-VN"/>
        </w:rPr>
        <w:t>1:202</w:t>
      </w:r>
      <w:r w:rsidRPr="00EA2E8E">
        <w:rPr>
          <w:rFonts w:eastAsia="Times New Roman"/>
          <w:i/>
          <w:iCs/>
          <w:sz w:val="28"/>
          <w:szCs w:val="28"/>
        </w:rPr>
        <w:t>4</w:t>
      </w:r>
      <w:r w:rsidRPr="00EA2E8E">
        <w:rPr>
          <w:rFonts w:eastAsia="Times New Roman"/>
          <w:i/>
          <w:iCs/>
          <w:sz w:val="28"/>
          <w:szCs w:val="28"/>
          <w:lang w:val="vi-VN"/>
        </w:rPr>
        <w:t>/ĐL</w:t>
      </w:r>
    </w:p>
    <w:p w14:paraId="4AC18044" w14:textId="3671017C" w:rsidR="00EA46F2" w:rsidRPr="00EA2E8E" w:rsidRDefault="00EA46F2" w:rsidP="00EA46F2">
      <w:pPr>
        <w:spacing w:after="240"/>
        <w:jc w:val="center"/>
        <w:rPr>
          <w:rFonts w:eastAsia="Times New Roman"/>
          <w:i/>
          <w:iCs/>
          <w:sz w:val="28"/>
          <w:szCs w:val="28"/>
          <w:lang w:val="vi-VN"/>
        </w:rPr>
      </w:pPr>
      <w:r w:rsidRPr="00EA2E8E">
        <w:rPr>
          <w:rFonts w:eastAsia="Times New Roman"/>
          <w:i/>
          <w:iCs/>
          <w:sz w:val="28"/>
          <w:szCs w:val="28"/>
          <w:lang w:val="vi-VN"/>
        </w:rPr>
        <w:t xml:space="preserve">ngày </w:t>
      </w:r>
      <w:r w:rsidR="00845F0F">
        <w:rPr>
          <w:rFonts w:eastAsia="Times New Roman"/>
          <w:i/>
          <w:iCs/>
          <w:sz w:val="28"/>
          <w:szCs w:val="28"/>
        </w:rPr>
        <w:t xml:space="preserve"> </w:t>
      </w:r>
      <w:r w:rsidR="00325BB2">
        <w:rPr>
          <w:rFonts w:eastAsia="Times New Roman"/>
          <w:i/>
          <w:iCs/>
          <w:sz w:val="28"/>
          <w:szCs w:val="28"/>
        </w:rPr>
        <w:t>24</w:t>
      </w:r>
      <w:bookmarkStart w:id="75" w:name="_GoBack"/>
      <w:bookmarkEnd w:id="75"/>
      <w:r w:rsidRPr="00EA2E8E">
        <w:rPr>
          <w:rFonts w:eastAsia="Times New Roman"/>
          <w:i/>
          <w:iCs/>
          <w:sz w:val="28"/>
          <w:szCs w:val="28"/>
          <w:lang w:val="vi-VN"/>
        </w:rPr>
        <w:t xml:space="preserve"> tháng </w:t>
      </w:r>
      <w:r w:rsidR="00845F0F">
        <w:rPr>
          <w:rFonts w:eastAsia="Times New Roman"/>
          <w:i/>
          <w:iCs/>
          <w:sz w:val="28"/>
          <w:szCs w:val="28"/>
        </w:rPr>
        <w:t>6</w:t>
      </w:r>
      <w:r w:rsidRPr="00EA2E8E">
        <w:rPr>
          <w:rFonts w:eastAsia="Times New Roman"/>
          <w:i/>
          <w:iCs/>
          <w:sz w:val="28"/>
          <w:szCs w:val="28"/>
          <w:lang w:val="vi-VN"/>
        </w:rPr>
        <w:t xml:space="preserve"> năm 20</w:t>
      </w:r>
      <w:r w:rsidRPr="00EA2E8E">
        <w:rPr>
          <w:rFonts w:eastAsia="Times New Roman"/>
          <w:i/>
          <w:iCs/>
          <w:sz w:val="28"/>
          <w:szCs w:val="28"/>
        </w:rPr>
        <w:t>24</w:t>
      </w:r>
      <w:r w:rsidRPr="00EA2E8E">
        <w:rPr>
          <w:rFonts w:eastAsia="Times New Roman"/>
          <w:i/>
          <w:iCs/>
          <w:sz w:val="28"/>
          <w:szCs w:val="28"/>
          <w:lang w:val="vi-VN"/>
        </w:rPr>
        <w:t xml:space="preserve"> của UBND tỉnh Đắk Lắk)</w:t>
      </w:r>
    </w:p>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04"/>
        <w:gridCol w:w="5303"/>
      </w:tblGrid>
      <w:tr w:rsidR="00EA2E8E" w:rsidRPr="00EA2E8E" w14:paraId="29A57740" w14:textId="77777777" w:rsidTr="003C6438">
        <w:tc>
          <w:tcPr>
            <w:tcW w:w="10207" w:type="dxa"/>
            <w:gridSpan w:val="2"/>
            <w:tcBorders>
              <w:top w:val="single" w:sz="4" w:space="0" w:color="auto"/>
              <w:left w:val="single" w:sz="4" w:space="0" w:color="auto"/>
              <w:bottom w:val="nil"/>
              <w:right w:val="single" w:sz="4" w:space="0" w:color="auto"/>
            </w:tcBorders>
          </w:tcPr>
          <w:p w14:paraId="7C628A50" w14:textId="77777777" w:rsidR="00EA46F2" w:rsidRPr="00EA2E8E" w:rsidRDefault="00EA46F2" w:rsidP="00EA46F2">
            <w:pPr>
              <w:spacing w:before="80"/>
              <w:ind w:firstLine="22"/>
              <w:jc w:val="center"/>
              <w:rPr>
                <w:rFonts w:eastAsia="Times New Roman"/>
                <w:b/>
                <w:sz w:val="28"/>
                <w:szCs w:val="28"/>
                <w:lang w:val="vi-VN"/>
              </w:rPr>
            </w:pPr>
            <w:r w:rsidRPr="00EA2E8E">
              <w:rPr>
                <w:rFonts w:eastAsia="Times New Roman"/>
                <w:b/>
                <w:sz w:val="28"/>
                <w:szCs w:val="28"/>
                <w:lang w:val="vi-VN"/>
              </w:rPr>
              <w:t>CỘNG HÒA XÃ HỘI CHỦ NGHĨA VIỆT NAM</w:t>
            </w:r>
            <w:r w:rsidRPr="00EA2E8E">
              <w:rPr>
                <w:rFonts w:eastAsia="Times New Roman"/>
                <w:b/>
                <w:sz w:val="28"/>
                <w:szCs w:val="28"/>
                <w:lang w:val="vi-VN"/>
              </w:rPr>
              <w:br/>
              <w:t>Độc lập - Tự do - Hạnh phúc</w:t>
            </w:r>
            <w:r w:rsidRPr="00EA2E8E">
              <w:rPr>
                <w:rFonts w:eastAsia="Times New Roman"/>
                <w:b/>
                <w:sz w:val="28"/>
                <w:szCs w:val="28"/>
                <w:lang w:val="vi-VN"/>
              </w:rPr>
              <w:br/>
              <w:t>----------------</w:t>
            </w:r>
          </w:p>
          <w:p w14:paraId="6B61288E" w14:textId="77777777" w:rsidR="00EA46F2" w:rsidRPr="00EA2E8E" w:rsidRDefault="00EA46F2" w:rsidP="00EA46F2">
            <w:pPr>
              <w:spacing w:before="80"/>
              <w:ind w:firstLine="22"/>
              <w:jc w:val="center"/>
              <w:rPr>
                <w:rFonts w:eastAsia="Times New Roman"/>
                <w:b/>
                <w:sz w:val="28"/>
                <w:szCs w:val="28"/>
                <w:lang w:val="vi-VN"/>
              </w:rPr>
            </w:pPr>
            <w:bookmarkStart w:id="76" w:name="dieu_phuluc2_name"/>
            <w:r w:rsidRPr="00EA2E8E">
              <w:rPr>
                <w:rFonts w:eastAsia="Times New Roman"/>
                <w:b/>
                <w:sz w:val="28"/>
                <w:szCs w:val="28"/>
                <w:lang w:val="vi-VN"/>
              </w:rPr>
              <w:t>BẢN CÔNG BỐ HỢP QUY</w:t>
            </w:r>
            <w:bookmarkEnd w:id="76"/>
          </w:p>
          <w:p w14:paraId="095DB56B" w14:textId="77777777" w:rsidR="00EA46F2" w:rsidRPr="00EA2E8E" w:rsidRDefault="00EA46F2" w:rsidP="00EA46F2">
            <w:pPr>
              <w:spacing w:before="80"/>
              <w:jc w:val="center"/>
              <w:rPr>
                <w:rFonts w:eastAsia="Times New Roman"/>
                <w:sz w:val="28"/>
                <w:szCs w:val="28"/>
                <w:lang w:val="vi-VN"/>
              </w:rPr>
            </w:pPr>
            <w:r w:rsidRPr="00EA2E8E">
              <w:rPr>
                <w:rFonts w:eastAsia="Times New Roman"/>
                <w:sz w:val="28"/>
                <w:szCs w:val="28"/>
                <w:lang w:val="vi-VN"/>
              </w:rPr>
              <w:t>Số ………………………….</w:t>
            </w:r>
          </w:p>
          <w:p w14:paraId="6B0577A6" w14:textId="77777777" w:rsidR="00EA46F2" w:rsidRPr="00EA2E8E" w:rsidRDefault="00EA46F2" w:rsidP="00EA46F2">
            <w:pPr>
              <w:spacing w:before="80"/>
              <w:ind w:left="306" w:right="601" w:firstLine="283"/>
              <w:rPr>
                <w:rFonts w:eastAsia="Times New Roman"/>
                <w:sz w:val="28"/>
                <w:szCs w:val="28"/>
                <w:lang w:val="vi-VN"/>
              </w:rPr>
            </w:pPr>
            <w:r w:rsidRPr="00EA2E8E">
              <w:rPr>
                <w:rFonts w:eastAsia="Times New Roman"/>
                <w:sz w:val="28"/>
                <w:szCs w:val="28"/>
                <w:lang w:val="vi-VN"/>
              </w:rPr>
              <w:t>Tên tổ chức, cá nhân: ……… ……………………………………………</w:t>
            </w:r>
          </w:p>
          <w:p w14:paraId="4BCC1AD5" w14:textId="77777777" w:rsidR="00EA46F2" w:rsidRPr="00EA2E8E" w:rsidRDefault="00EA46F2" w:rsidP="00EA46F2">
            <w:pPr>
              <w:spacing w:before="80"/>
              <w:ind w:left="306" w:right="601" w:firstLine="283"/>
              <w:rPr>
                <w:rFonts w:eastAsia="Times New Roman"/>
                <w:sz w:val="28"/>
                <w:szCs w:val="28"/>
                <w:lang w:val="vi-VN"/>
              </w:rPr>
            </w:pPr>
            <w:r w:rsidRPr="00EA2E8E">
              <w:rPr>
                <w:rFonts w:eastAsia="Times New Roman"/>
                <w:sz w:val="28"/>
                <w:szCs w:val="28"/>
                <w:lang w:val="vi-VN"/>
              </w:rPr>
              <w:t>Địa chỉ: ……………………………………………………..……………</w:t>
            </w:r>
          </w:p>
          <w:p w14:paraId="702E3D36" w14:textId="77777777" w:rsidR="00EA46F2" w:rsidRPr="00EA2E8E" w:rsidRDefault="00EA46F2" w:rsidP="00EA46F2">
            <w:pPr>
              <w:spacing w:before="80"/>
              <w:ind w:left="306" w:right="601" w:firstLine="283"/>
              <w:rPr>
                <w:rFonts w:eastAsia="Times New Roman"/>
                <w:sz w:val="28"/>
                <w:szCs w:val="28"/>
                <w:lang w:val="vi-VN"/>
              </w:rPr>
            </w:pPr>
            <w:r w:rsidRPr="00EA2E8E">
              <w:rPr>
                <w:rFonts w:eastAsia="Times New Roman"/>
                <w:sz w:val="28"/>
                <w:szCs w:val="28"/>
                <w:lang w:val="vi-VN"/>
              </w:rPr>
              <w:t>Điện thoại: …………………………Fax: ………………………………</w:t>
            </w:r>
          </w:p>
          <w:p w14:paraId="38EF26AC" w14:textId="77777777" w:rsidR="00EA46F2" w:rsidRPr="00EA2E8E" w:rsidRDefault="00EA46F2" w:rsidP="00EA46F2">
            <w:pPr>
              <w:spacing w:before="80"/>
              <w:ind w:left="306" w:right="601" w:firstLine="283"/>
              <w:rPr>
                <w:rFonts w:eastAsia="Times New Roman"/>
                <w:sz w:val="28"/>
                <w:szCs w:val="28"/>
                <w:lang w:val="vi-VN"/>
              </w:rPr>
            </w:pPr>
            <w:r w:rsidRPr="00EA2E8E">
              <w:rPr>
                <w:rFonts w:eastAsia="Times New Roman"/>
                <w:sz w:val="28"/>
                <w:szCs w:val="28"/>
                <w:lang w:val="vi-VN"/>
              </w:rPr>
              <w:t>E-mail: ……………………………………………………..……………</w:t>
            </w:r>
          </w:p>
          <w:p w14:paraId="49AB573F" w14:textId="77777777" w:rsidR="00EA46F2" w:rsidRPr="00EA2E8E" w:rsidRDefault="00EA46F2" w:rsidP="00EA46F2">
            <w:pPr>
              <w:spacing w:before="80"/>
              <w:ind w:left="306" w:right="601" w:firstLine="283"/>
              <w:jc w:val="center"/>
              <w:rPr>
                <w:rFonts w:eastAsia="Times New Roman"/>
                <w:b/>
                <w:sz w:val="28"/>
                <w:szCs w:val="28"/>
                <w:lang w:val="vi-VN"/>
              </w:rPr>
            </w:pPr>
            <w:r w:rsidRPr="00EA2E8E">
              <w:rPr>
                <w:rFonts w:eastAsia="Times New Roman"/>
                <w:b/>
                <w:sz w:val="28"/>
                <w:szCs w:val="28"/>
                <w:lang w:val="vi-VN"/>
              </w:rPr>
              <w:t>CÔNG BỐ:</w:t>
            </w:r>
          </w:p>
          <w:p w14:paraId="4D3EDFA8"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Sản phẩm, hàng hóa, quá trình, dịch vụ, môi trường (</w:t>
            </w:r>
            <w:r w:rsidRPr="00EA2E8E">
              <w:rPr>
                <w:rFonts w:eastAsia="Times New Roman"/>
                <w:i/>
                <w:sz w:val="28"/>
                <w:szCs w:val="28"/>
                <w:lang w:val="vi-VN"/>
              </w:rPr>
              <w:t>tên gọi, kiểu, loại, nhãn hiệu, đặc trưng kỹ thuật,...</w:t>
            </w:r>
            <w:r w:rsidRPr="00EA2E8E">
              <w:rPr>
                <w:rFonts w:eastAsia="Times New Roman"/>
                <w:sz w:val="28"/>
                <w:szCs w:val="28"/>
                <w:lang w:val="vi-VN"/>
              </w:rPr>
              <w:t xml:space="preserve"> )</w:t>
            </w:r>
          </w:p>
          <w:p w14:paraId="00170CB9"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w:t>
            </w:r>
          </w:p>
          <w:p w14:paraId="0F4FBCC6"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w:t>
            </w:r>
          </w:p>
          <w:p w14:paraId="0109A7D0"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Phù hợp với quy chuẩn kỹ thuật (</w:t>
            </w:r>
            <w:r w:rsidRPr="00EA2E8E">
              <w:rPr>
                <w:rFonts w:eastAsia="Times New Roman"/>
                <w:i/>
                <w:sz w:val="28"/>
                <w:szCs w:val="28"/>
                <w:lang w:val="vi-VN"/>
              </w:rPr>
              <w:t>số hiệu, ký hiệu, tên gọi</w:t>
            </w:r>
            <w:r w:rsidRPr="00EA2E8E">
              <w:rPr>
                <w:rFonts w:eastAsia="Times New Roman"/>
                <w:sz w:val="28"/>
                <w:szCs w:val="28"/>
                <w:lang w:val="vi-VN"/>
              </w:rPr>
              <w:t>)</w:t>
            </w:r>
          </w:p>
          <w:p w14:paraId="6A779A50"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w:t>
            </w:r>
          </w:p>
          <w:p w14:paraId="0967EF37"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w:t>
            </w:r>
          </w:p>
          <w:p w14:paraId="7350B8FD" w14:textId="77777777" w:rsidR="00EA46F2" w:rsidRPr="00EA2E8E" w:rsidRDefault="00EA46F2" w:rsidP="00EA46F2">
            <w:pPr>
              <w:spacing w:before="80"/>
              <w:ind w:left="306" w:right="601" w:firstLine="283"/>
              <w:jc w:val="both"/>
              <w:rPr>
                <w:rFonts w:eastAsia="Times New Roman"/>
                <w:sz w:val="28"/>
                <w:szCs w:val="28"/>
              </w:rPr>
            </w:pPr>
            <w:r w:rsidRPr="00EA2E8E">
              <w:rPr>
                <w:rFonts w:eastAsia="Times New Roman"/>
                <w:sz w:val="28"/>
                <w:szCs w:val="28"/>
              </w:rPr>
              <w:t>Loại hình đánh giá:</w:t>
            </w:r>
          </w:p>
          <w:p w14:paraId="7AD5C1F6" w14:textId="77777777" w:rsidR="00EA46F2" w:rsidRPr="00EA2E8E" w:rsidRDefault="00EA46F2" w:rsidP="00EA46F2">
            <w:pPr>
              <w:spacing w:before="80"/>
              <w:ind w:left="306" w:right="601" w:firstLine="283"/>
              <w:jc w:val="both"/>
              <w:rPr>
                <w:rFonts w:eastAsia="Times New Roman"/>
                <w:sz w:val="28"/>
                <w:szCs w:val="28"/>
              </w:rPr>
            </w:pPr>
            <w:r w:rsidRPr="00EA2E8E">
              <w:rPr>
                <w:rFonts w:eastAsia="Times New Roman"/>
                <w:sz w:val="28"/>
                <w:szCs w:val="28"/>
              </w:rPr>
              <w:t>+ Tổ chức chứng nhận đánh giá (bên thứ ba): Tên tổ chức chứng nhận /tổ chức chứng nhận được chỉ định, số giấy chứng nhận, ngày cấp giấy chứng nhận;</w:t>
            </w:r>
          </w:p>
          <w:p w14:paraId="757EE48A" w14:textId="77777777" w:rsidR="00EA46F2" w:rsidRPr="00EA2E8E" w:rsidRDefault="00EA46F2" w:rsidP="00EA46F2">
            <w:pPr>
              <w:spacing w:before="80"/>
              <w:ind w:left="306" w:right="601" w:firstLine="283"/>
              <w:jc w:val="both"/>
              <w:rPr>
                <w:rFonts w:eastAsia="Times New Roman"/>
                <w:sz w:val="28"/>
                <w:szCs w:val="28"/>
              </w:rPr>
            </w:pPr>
            <w:r w:rsidRPr="00EA2E8E">
              <w:rPr>
                <w:rFonts w:eastAsia="Times New Roman"/>
                <w:sz w:val="28"/>
                <w:szCs w:val="28"/>
              </w:rPr>
              <w:t>+ Tự đánh giá (bên thứ nhất): Ngày lãnh đạo tổ chức, cá nhân ký xác nhận Báo cáo tự đánh giá”.</w:t>
            </w:r>
          </w:p>
          <w:p w14:paraId="20126ACF"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Thông tin bổ sung (</w:t>
            </w:r>
            <w:r w:rsidRPr="00EA2E8E">
              <w:rPr>
                <w:rFonts w:eastAsia="Times New Roman"/>
                <w:i/>
                <w:sz w:val="28"/>
                <w:szCs w:val="28"/>
                <w:lang w:val="vi-VN"/>
              </w:rPr>
              <w:t>căn cứ công bố hợp quy, phương thức đánh giá sự phù hợp ...</w:t>
            </w:r>
            <w:r w:rsidRPr="00EA2E8E">
              <w:rPr>
                <w:rFonts w:eastAsia="Times New Roman"/>
                <w:sz w:val="28"/>
                <w:szCs w:val="28"/>
                <w:lang w:val="vi-VN"/>
              </w:rPr>
              <w:t>) :</w:t>
            </w:r>
          </w:p>
          <w:p w14:paraId="7D985798"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w:t>
            </w:r>
          </w:p>
          <w:p w14:paraId="58655E99" w14:textId="77777777" w:rsidR="00EA46F2" w:rsidRPr="00EA2E8E" w:rsidRDefault="00EA46F2" w:rsidP="00EA46F2">
            <w:pPr>
              <w:spacing w:before="80"/>
              <w:ind w:left="306" w:right="601" w:firstLine="283"/>
              <w:jc w:val="both"/>
              <w:rPr>
                <w:rFonts w:eastAsia="Times New Roman"/>
                <w:sz w:val="28"/>
                <w:szCs w:val="28"/>
              </w:rPr>
            </w:pPr>
            <w:r w:rsidRPr="00EA2E8E">
              <w:rPr>
                <w:rFonts w:eastAsia="Times New Roman"/>
                <w:sz w:val="28"/>
                <w:szCs w:val="28"/>
                <w:lang w:val="vi-VN"/>
              </w:rPr>
              <w:t>……………………………………………………..…………………...</w:t>
            </w:r>
          </w:p>
          <w:p w14:paraId="43EB0180" w14:textId="77777777" w:rsidR="00EA46F2" w:rsidRPr="00EA2E8E" w:rsidRDefault="00EA46F2" w:rsidP="00EA46F2">
            <w:pPr>
              <w:spacing w:before="80"/>
              <w:ind w:left="306" w:right="601" w:firstLine="283"/>
              <w:jc w:val="both"/>
              <w:rPr>
                <w:rFonts w:eastAsia="Times New Roman"/>
                <w:sz w:val="28"/>
                <w:szCs w:val="28"/>
                <w:lang w:val="vi-VN"/>
              </w:rPr>
            </w:pPr>
            <w:r w:rsidRPr="00EA2E8E">
              <w:rPr>
                <w:rFonts w:eastAsia="Times New Roman"/>
                <w:sz w:val="28"/>
                <w:szCs w:val="28"/>
                <w:lang w:val="vi-VN"/>
              </w:rPr>
              <w:t>..... (Tên tổ chức, cá nhân) .... cam kết và chịu trách nhiệm về tính phù hợp của …. (sản phẩm, hàng hóa, quá trình, dịch vụ, môi trường)…….. do mình sản xuất, kinh doanh, bảo quản, vận chuyển, sử dụng, khai thác.</w:t>
            </w:r>
          </w:p>
        </w:tc>
      </w:tr>
      <w:tr w:rsidR="00EA2E8E" w:rsidRPr="00EA2E8E" w14:paraId="5AAB1CEA" w14:textId="77777777" w:rsidTr="003C6438">
        <w:tc>
          <w:tcPr>
            <w:tcW w:w="4904" w:type="dxa"/>
            <w:tcBorders>
              <w:top w:val="nil"/>
              <w:left w:val="single" w:sz="4" w:space="0" w:color="auto"/>
              <w:bottom w:val="single" w:sz="4" w:space="0" w:color="auto"/>
              <w:right w:val="nil"/>
            </w:tcBorders>
          </w:tcPr>
          <w:p w14:paraId="4BDC8D5E" w14:textId="77777777" w:rsidR="00EA46F2" w:rsidRPr="00EA2E8E" w:rsidRDefault="00EA46F2" w:rsidP="00EA46F2">
            <w:pPr>
              <w:spacing w:before="80"/>
              <w:jc w:val="center"/>
              <w:rPr>
                <w:rFonts w:ascii="Arial" w:eastAsia="Times New Roman" w:hAnsi="Arial" w:cs="Arial"/>
                <w:sz w:val="28"/>
                <w:lang w:val="vi-VN"/>
              </w:rPr>
            </w:pPr>
          </w:p>
        </w:tc>
        <w:tc>
          <w:tcPr>
            <w:tcW w:w="5303" w:type="dxa"/>
            <w:tcBorders>
              <w:top w:val="nil"/>
              <w:left w:val="nil"/>
              <w:bottom w:val="single" w:sz="4" w:space="0" w:color="auto"/>
              <w:right w:val="single" w:sz="4" w:space="0" w:color="auto"/>
            </w:tcBorders>
          </w:tcPr>
          <w:p w14:paraId="6728350D" w14:textId="77777777" w:rsidR="00EA46F2" w:rsidRPr="00EA2E8E" w:rsidRDefault="00EA46F2" w:rsidP="00EA46F2">
            <w:pPr>
              <w:spacing w:before="80"/>
              <w:jc w:val="center"/>
              <w:rPr>
                <w:rFonts w:eastAsia="Times New Roman"/>
                <w:sz w:val="28"/>
                <w:szCs w:val="28"/>
              </w:rPr>
            </w:pPr>
            <w:r w:rsidRPr="00EA2E8E">
              <w:rPr>
                <w:rFonts w:eastAsia="Times New Roman"/>
                <w:i/>
                <w:sz w:val="28"/>
                <w:szCs w:val="28"/>
              </w:rPr>
              <w:t>………, ngày … tháng … năm ….</w:t>
            </w:r>
            <w:r w:rsidRPr="00EA2E8E">
              <w:rPr>
                <w:rFonts w:eastAsia="Times New Roman"/>
                <w:sz w:val="28"/>
                <w:szCs w:val="28"/>
              </w:rPr>
              <w:br/>
            </w:r>
            <w:r w:rsidRPr="00EA2E8E">
              <w:rPr>
                <w:rFonts w:eastAsia="Times New Roman"/>
                <w:b/>
                <w:sz w:val="28"/>
                <w:szCs w:val="28"/>
              </w:rPr>
              <w:t>Đại diện Tổ chức, cá nhân</w:t>
            </w:r>
            <w:r w:rsidRPr="00EA2E8E">
              <w:rPr>
                <w:rFonts w:eastAsia="Times New Roman"/>
                <w:sz w:val="28"/>
                <w:szCs w:val="28"/>
              </w:rPr>
              <w:br/>
              <w:t>(Ký tên, chức vụ, đóng dấu)</w:t>
            </w:r>
          </w:p>
          <w:p w14:paraId="0C880EC4" w14:textId="77777777" w:rsidR="00EA46F2" w:rsidRPr="00EA2E8E" w:rsidRDefault="00EA46F2" w:rsidP="00EA46F2">
            <w:pPr>
              <w:spacing w:before="80"/>
              <w:rPr>
                <w:rFonts w:eastAsia="Times New Roman"/>
                <w:sz w:val="28"/>
                <w:szCs w:val="28"/>
              </w:rPr>
            </w:pPr>
          </w:p>
        </w:tc>
      </w:tr>
    </w:tbl>
    <w:p w14:paraId="7181212F" w14:textId="77777777" w:rsidR="00EA46F2" w:rsidRPr="00EA2E8E" w:rsidRDefault="00EA46F2" w:rsidP="00EA46F2">
      <w:pPr>
        <w:jc w:val="both"/>
        <w:rPr>
          <w:rFonts w:eastAsia="Times New Roman"/>
          <w:sz w:val="28"/>
          <w:szCs w:val="28"/>
        </w:rPr>
      </w:pPr>
    </w:p>
    <w:p w14:paraId="33FC7985" w14:textId="5D61CEFA" w:rsidR="003427D0" w:rsidRPr="00EA2E8E" w:rsidRDefault="003427D0" w:rsidP="00EA46F2">
      <w:pPr>
        <w:jc w:val="both"/>
        <w:rPr>
          <w:sz w:val="27"/>
          <w:szCs w:val="27"/>
        </w:rPr>
      </w:pPr>
    </w:p>
    <w:sectPr w:rsidR="003427D0" w:rsidRPr="00EA2E8E" w:rsidSect="003C6438">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1FBC59" w14:textId="77777777" w:rsidR="0002777C" w:rsidRDefault="0002777C" w:rsidP="00363034">
      <w:r>
        <w:separator/>
      </w:r>
    </w:p>
  </w:endnote>
  <w:endnote w:type="continuationSeparator" w:id="0">
    <w:p w14:paraId="2D226200" w14:textId="77777777" w:rsidR="0002777C" w:rsidRDefault="0002777C" w:rsidP="00363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Arial">
    <w:altName w:val="Courier New"/>
    <w:panose1 w:val="020B7200000000000000"/>
    <w:charset w:val="00"/>
    <w:family w:val="swiss"/>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938CD" w14:textId="77777777" w:rsidR="00452ECD" w:rsidRDefault="00452ECD">
    <w:pPr>
      <w:pStyle w:val="Footer"/>
      <w:jc w:val="center"/>
    </w:pPr>
    <w:r>
      <w:fldChar w:fldCharType="begin"/>
    </w:r>
    <w:r>
      <w:instrText xml:space="preserve"> PAGE   \* MERGEFORMAT </w:instrText>
    </w:r>
    <w:r>
      <w:fldChar w:fldCharType="separate"/>
    </w:r>
    <w:r>
      <w:rPr>
        <w:noProof/>
      </w:rPr>
      <w:t>2</w:t>
    </w:r>
    <w:r>
      <w:rPr>
        <w:noProof/>
      </w:rPr>
      <w:fldChar w:fldCharType="end"/>
    </w:r>
  </w:p>
  <w:p w14:paraId="1E54CD2B" w14:textId="77777777" w:rsidR="00452ECD" w:rsidRDefault="00452EC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EAE38" w14:textId="5090951D" w:rsidR="00452ECD" w:rsidRDefault="00452ECD">
    <w:pPr>
      <w:pStyle w:val="Footer"/>
      <w:jc w:val="center"/>
    </w:pPr>
    <w:r>
      <w:fldChar w:fldCharType="begin"/>
    </w:r>
    <w:r>
      <w:instrText xml:space="preserve"> PAGE   \* MERGEFORMAT </w:instrText>
    </w:r>
    <w:r>
      <w:fldChar w:fldCharType="separate"/>
    </w:r>
    <w:r w:rsidR="00325BB2">
      <w:rPr>
        <w:noProof/>
      </w:rPr>
      <w:t>18</w:t>
    </w:r>
    <w:r>
      <w:rPr>
        <w:noProof/>
      </w:rPr>
      <w:fldChar w:fldCharType="end"/>
    </w:r>
  </w:p>
  <w:p w14:paraId="21DE704A" w14:textId="77777777" w:rsidR="00452ECD" w:rsidRDefault="00452E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BE31B7" w14:textId="77777777" w:rsidR="0002777C" w:rsidRDefault="0002777C" w:rsidP="00363034">
      <w:r>
        <w:separator/>
      </w:r>
    </w:p>
  </w:footnote>
  <w:footnote w:type="continuationSeparator" w:id="0">
    <w:p w14:paraId="57F9A0FB" w14:textId="77777777" w:rsidR="0002777C" w:rsidRDefault="0002777C" w:rsidP="003630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D74DB" w14:textId="77777777" w:rsidR="00452ECD" w:rsidRPr="0046578E" w:rsidRDefault="00452ECD">
    <w:pPr>
      <w:pStyle w:val="Header"/>
      <w:rPr>
        <w:rFonts w:ascii="Arial" w:hAnsi="Arial" w:cs="Arial"/>
      </w:rPr>
    </w:pPr>
    <w:r w:rsidRPr="0046578E">
      <w:rPr>
        <w:rFonts w:ascii="Arial" w:hAnsi="Arial" w:cs="Arial"/>
      </w:rPr>
      <w:t>QCĐP 1:2024/ĐL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28F13" w14:textId="77777777" w:rsidR="00452ECD" w:rsidRPr="0046578E" w:rsidRDefault="00452ECD" w:rsidP="003C6438">
    <w:pPr>
      <w:pStyle w:val="Header"/>
      <w:jc w:val="right"/>
      <w:rPr>
        <w:rFonts w:ascii="Arial" w:hAnsi="Arial" w:cs="Arial"/>
      </w:rPr>
    </w:pPr>
    <w:r w:rsidRPr="0046578E">
      <w:rPr>
        <w:rFonts w:ascii="Arial" w:hAnsi="Arial" w:cs="Arial"/>
      </w:rPr>
      <w:t>QCĐP 1:2024/ĐL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428E7"/>
    <w:multiLevelType w:val="hybridMultilevel"/>
    <w:tmpl w:val="08F2B02A"/>
    <w:lvl w:ilvl="0" w:tplc="A614BE6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16E03"/>
    <w:multiLevelType w:val="hybridMultilevel"/>
    <w:tmpl w:val="79981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4A4BE5"/>
    <w:multiLevelType w:val="hybridMultilevel"/>
    <w:tmpl w:val="A018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BC4600"/>
    <w:multiLevelType w:val="hybridMultilevel"/>
    <w:tmpl w:val="607E1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2C67EA"/>
    <w:multiLevelType w:val="hybridMultilevel"/>
    <w:tmpl w:val="7062FE0A"/>
    <w:lvl w:ilvl="0" w:tplc="6518DBE4">
      <w:start w:val="1"/>
      <w:numFmt w:val="decimal"/>
      <w:lvlText w:val="%1."/>
      <w:lvlJc w:val="left"/>
      <w:pPr>
        <w:ind w:left="1345" w:hanging="256"/>
        <w:jc w:val="right"/>
      </w:pPr>
      <w:rPr>
        <w:rFonts w:ascii="Times New Roman" w:eastAsia="Times New Roman" w:hAnsi="Times New Roman" w:cs="Times New Roman" w:hint="default"/>
        <w:b w:val="0"/>
        <w:bCs w:val="0"/>
        <w:i w:val="0"/>
        <w:iCs w:val="0"/>
        <w:spacing w:val="0"/>
        <w:w w:val="101"/>
        <w:sz w:val="26"/>
        <w:szCs w:val="26"/>
        <w:lang w:val="vi" w:eastAsia="en-US" w:bidi="ar-SA"/>
      </w:rPr>
    </w:lvl>
    <w:lvl w:ilvl="1" w:tplc="6476A356">
      <w:start w:val="1"/>
      <w:numFmt w:val="lowerLetter"/>
      <w:lvlText w:val="%2)"/>
      <w:lvlJc w:val="left"/>
      <w:pPr>
        <w:ind w:left="415" w:hanging="277"/>
      </w:pPr>
      <w:rPr>
        <w:rFonts w:ascii="Times New Roman" w:eastAsia="Times New Roman" w:hAnsi="Times New Roman" w:cs="Times New Roman" w:hint="default"/>
        <w:b w:val="0"/>
        <w:bCs w:val="0"/>
        <w:i w:val="0"/>
        <w:iCs w:val="0"/>
        <w:spacing w:val="-2"/>
        <w:w w:val="101"/>
        <w:sz w:val="26"/>
        <w:szCs w:val="26"/>
        <w:lang w:val="vi" w:eastAsia="en-US" w:bidi="ar-SA"/>
      </w:rPr>
    </w:lvl>
    <w:lvl w:ilvl="2" w:tplc="A87AE2C8">
      <w:numFmt w:val="bullet"/>
      <w:lvlText w:val="•"/>
      <w:lvlJc w:val="left"/>
      <w:pPr>
        <w:ind w:left="1360" w:hanging="277"/>
      </w:pPr>
      <w:rPr>
        <w:rFonts w:hint="default"/>
        <w:lang w:val="vi" w:eastAsia="en-US" w:bidi="ar-SA"/>
      </w:rPr>
    </w:lvl>
    <w:lvl w:ilvl="3" w:tplc="A558CF00">
      <w:numFmt w:val="bullet"/>
      <w:lvlText w:val="•"/>
      <w:lvlJc w:val="left"/>
      <w:pPr>
        <w:ind w:left="2340" w:hanging="277"/>
      </w:pPr>
      <w:rPr>
        <w:rFonts w:hint="default"/>
        <w:lang w:val="vi" w:eastAsia="en-US" w:bidi="ar-SA"/>
      </w:rPr>
    </w:lvl>
    <w:lvl w:ilvl="4" w:tplc="DDA8315E">
      <w:numFmt w:val="bullet"/>
      <w:lvlText w:val="•"/>
      <w:lvlJc w:val="left"/>
      <w:pPr>
        <w:ind w:left="3320" w:hanging="277"/>
      </w:pPr>
      <w:rPr>
        <w:rFonts w:hint="default"/>
        <w:lang w:val="vi" w:eastAsia="en-US" w:bidi="ar-SA"/>
      </w:rPr>
    </w:lvl>
    <w:lvl w:ilvl="5" w:tplc="488C8CBE">
      <w:numFmt w:val="bullet"/>
      <w:lvlText w:val="•"/>
      <w:lvlJc w:val="left"/>
      <w:pPr>
        <w:ind w:left="4300" w:hanging="277"/>
      </w:pPr>
      <w:rPr>
        <w:rFonts w:hint="default"/>
        <w:lang w:val="vi" w:eastAsia="en-US" w:bidi="ar-SA"/>
      </w:rPr>
    </w:lvl>
    <w:lvl w:ilvl="6" w:tplc="D98C6BBC">
      <w:numFmt w:val="bullet"/>
      <w:lvlText w:val="•"/>
      <w:lvlJc w:val="left"/>
      <w:pPr>
        <w:ind w:left="5280" w:hanging="277"/>
      </w:pPr>
      <w:rPr>
        <w:rFonts w:hint="default"/>
        <w:lang w:val="vi" w:eastAsia="en-US" w:bidi="ar-SA"/>
      </w:rPr>
    </w:lvl>
    <w:lvl w:ilvl="7" w:tplc="A3C6648C">
      <w:numFmt w:val="bullet"/>
      <w:lvlText w:val="•"/>
      <w:lvlJc w:val="left"/>
      <w:pPr>
        <w:ind w:left="6260" w:hanging="277"/>
      </w:pPr>
      <w:rPr>
        <w:rFonts w:hint="default"/>
        <w:lang w:val="vi" w:eastAsia="en-US" w:bidi="ar-SA"/>
      </w:rPr>
    </w:lvl>
    <w:lvl w:ilvl="8" w:tplc="DF8E0556">
      <w:numFmt w:val="bullet"/>
      <w:lvlText w:val="•"/>
      <w:lvlJc w:val="left"/>
      <w:pPr>
        <w:ind w:left="7240" w:hanging="277"/>
      </w:pPr>
      <w:rPr>
        <w:rFonts w:hint="default"/>
        <w:lang w:val="vi" w:eastAsia="en-US" w:bidi="ar-SA"/>
      </w:rPr>
    </w:lvl>
  </w:abstractNum>
  <w:abstractNum w:abstractNumId="5" w15:restartNumberingAfterBreak="0">
    <w:nsid w:val="64585E2F"/>
    <w:multiLevelType w:val="hybridMultilevel"/>
    <w:tmpl w:val="E9224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B1359A"/>
    <w:multiLevelType w:val="hybridMultilevel"/>
    <w:tmpl w:val="3BEE7F68"/>
    <w:lvl w:ilvl="0" w:tplc="570E4D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7C049C"/>
    <w:multiLevelType w:val="hybridMultilevel"/>
    <w:tmpl w:val="16E4675C"/>
    <w:lvl w:ilvl="0" w:tplc="8EB8A2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0"/>
  </w:num>
  <w:num w:numId="5">
    <w:abstractNumId w:val="2"/>
  </w:num>
  <w:num w:numId="6">
    <w:abstractNumId w:val="6"/>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4FC"/>
    <w:rsid w:val="000018FA"/>
    <w:rsid w:val="0002777C"/>
    <w:rsid w:val="00043A01"/>
    <w:rsid w:val="000674F7"/>
    <w:rsid w:val="00070E62"/>
    <w:rsid w:val="00087E06"/>
    <w:rsid w:val="00091A2C"/>
    <w:rsid w:val="00093E02"/>
    <w:rsid w:val="00096523"/>
    <w:rsid w:val="000A0192"/>
    <w:rsid w:val="0010485F"/>
    <w:rsid w:val="00120621"/>
    <w:rsid w:val="001230BC"/>
    <w:rsid w:val="00137E9A"/>
    <w:rsid w:val="00140356"/>
    <w:rsid w:val="00152225"/>
    <w:rsid w:val="001557E4"/>
    <w:rsid w:val="00166176"/>
    <w:rsid w:val="00182DB3"/>
    <w:rsid w:val="001B2DBB"/>
    <w:rsid w:val="001B6017"/>
    <w:rsid w:val="001D2FCF"/>
    <w:rsid w:val="001D64FC"/>
    <w:rsid w:val="001F1C4A"/>
    <w:rsid w:val="00211C05"/>
    <w:rsid w:val="00223A34"/>
    <w:rsid w:val="00282E4B"/>
    <w:rsid w:val="00296AAE"/>
    <w:rsid w:val="002A1845"/>
    <w:rsid w:val="002B2897"/>
    <w:rsid w:val="002E6DC1"/>
    <w:rsid w:val="002F4532"/>
    <w:rsid w:val="002F6326"/>
    <w:rsid w:val="002F7BFE"/>
    <w:rsid w:val="003158EF"/>
    <w:rsid w:val="00325BB2"/>
    <w:rsid w:val="0032614D"/>
    <w:rsid w:val="00327E9B"/>
    <w:rsid w:val="00333652"/>
    <w:rsid w:val="00334858"/>
    <w:rsid w:val="003421D4"/>
    <w:rsid w:val="003427D0"/>
    <w:rsid w:val="0035620B"/>
    <w:rsid w:val="0035653C"/>
    <w:rsid w:val="00363034"/>
    <w:rsid w:val="003A3AA4"/>
    <w:rsid w:val="003A5710"/>
    <w:rsid w:val="003C6438"/>
    <w:rsid w:val="003D7251"/>
    <w:rsid w:val="003F2741"/>
    <w:rsid w:val="003F4D1B"/>
    <w:rsid w:val="004226A0"/>
    <w:rsid w:val="0044150A"/>
    <w:rsid w:val="00452ECD"/>
    <w:rsid w:val="004652DA"/>
    <w:rsid w:val="00497A71"/>
    <w:rsid w:val="004A3ABB"/>
    <w:rsid w:val="004C5DC2"/>
    <w:rsid w:val="004D2C86"/>
    <w:rsid w:val="004F3946"/>
    <w:rsid w:val="004F783C"/>
    <w:rsid w:val="00500DBF"/>
    <w:rsid w:val="005222C2"/>
    <w:rsid w:val="005401F4"/>
    <w:rsid w:val="00544A25"/>
    <w:rsid w:val="00553503"/>
    <w:rsid w:val="00565893"/>
    <w:rsid w:val="005A5E84"/>
    <w:rsid w:val="005C3626"/>
    <w:rsid w:val="005D7EB3"/>
    <w:rsid w:val="005E0909"/>
    <w:rsid w:val="005E5E25"/>
    <w:rsid w:val="00634978"/>
    <w:rsid w:val="00643C80"/>
    <w:rsid w:val="00646174"/>
    <w:rsid w:val="00655CFE"/>
    <w:rsid w:val="006627B5"/>
    <w:rsid w:val="0068085A"/>
    <w:rsid w:val="00697CC2"/>
    <w:rsid w:val="006A27BE"/>
    <w:rsid w:val="006B309D"/>
    <w:rsid w:val="006B32AD"/>
    <w:rsid w:val="006B4253"/>
    <w:rsid w:val="006B6C38"/>
    <w:rsid w:val="006B72F5"/>
    <w:rsid w:val="006C1272"/>
    <w:rsid w:val="006D5AFF"/>
    <w:rsid w:val="006D6611"/>
    <w:rsid w:val="006E21DE"/>
    <w:rsid w:val="00701DAC"/>
    <w:rsid w:val="0070690E"/>
    <w:rsid w:val="00723C8C"/>
    <w:rsid w:val="00787A8C"/>
    <w:rsid w:val="007B7C18"/>
    <w:rsid w:val="007C1FAE"/>
    <w:rsid w:val="007C4610"/>
    <w:rsid w:val="007D7DF7"/>
    <w:rsid w:val="007E6C1A"/>
    <w:rsid w:val="007F149C"/>
    <w:rsid w:val="007F4B22"/>
    <w:rsid w:val="007F6E9E"/>
    <w:rsid w:val="00837625"/>
    <w:rsid w:val="00845F0F"/>
    <w:rsid w:val="00853E0D"/>
    <w:rsid w:val="00882F20"/>
    <w:rsid w:val="008C3554"/>
    <w:rsid w:val="008D48FF"/>
    <w:rsid w:val="008D5C05"/>
    <w:rsid w:val="008E23E5"/>
    <w:rsid w:val="008E3396"/>
    <w:rsid w:val="008E40B5"/>
    <w:rsid w:val="008F45C2"/>
    <w:rsid w:val="008F71DC"/>
    <w:rsid w:val="00917547"/>
    <w:rsid w:val="00943E66"/>
    <w:rsid w:val="0096293E"/>
    <w:rsid w:val="00970925"/>
    <w:rsid w:val="009800A4"/>
    <w:rsid w:val="009960C3"/>
    <w:rsid w:val="009A4946"/>
    <w:rsid w:val="009B658F"/>
    <w:rsid w:val="009C30C8"/>
    <w:rsid w:val="009E2813"/>
    <w:rsid w:val="009E5542"/>
    <w:rsid w:val="009E60A6"/>
    <w:rsid w:val="009F5ABC"/>
    <w:rsid w:val="009F63EE"/>
    <w:rsid w:val="00A55C73"/>
    <w:rsid w:val="00A82BC4"/>
    <w:rsid w:val="00AC15E3"/>
    <w:rsid w:val="00AC46F9"/>
    <w:rsid w:val="00AF7A2C"/>
    <w:rsid w:val="00B01AD0"/>
    <w:rsid w:val="00B334E4"/>
    <w:rsid w:val="00B574D9"/>
    <w:rsid w:val="00B654AB"/>
    <w:rsid w:val="00B734F3"/>
    <w:rsid w:val="00B933EE"/>
    <w:rsid w:val="00BB0CE2"/>
    <w:rsid w:val="00BC3932"/>
    <w:rsid w:val="00BC725A"/>
    <w:rsid w:val="00BC733C"/>
    <w:rsid w:val="00BE669A"/>
    <w:rsid w:val="00C01407"/>
    <w:rsid w:val="00C354FE"/>
    <w:rsid w:val="00C35E66"/>
    <w:rsid w:val="00C515C5"/>
    <w:rsid w:val="00C7511C"/>
    <w:rsid w:val="00C84C0A"/>
    <w:rsid w:val="00CA4FFD"/>
    <w:rsid w:val="00CF1D3E"/>
    <w:rsid w:val="00D126F5"/>
    <w:rsid w:val="00D30A57"/>
    <w:rsid w:val="00D35BFD"/>
    <w:rsid w:val="00D567FF"/>
    <w:rsid w:val="00D75035"/>
    <w:rsid w:val="00D7623B"/>
    <w:rsid w:val="00D82C53"/>
    <w:rsid w:val="00D83396"/>
    <w:rsid w:val="00D9036E"/>
    <w:rsid w:val="00D94267"/>
    <w:rsid w:val="00D94862"/>
    <w:rsid w:val="00DA7605"/>
    <w:rsid w:val="00DE1CE5"/>
    <w:rsid w:val="00DE79DA"/>
    <w:rsid w:val="00E2191F"/>
    <w:rsid w:val="00E26498"/>
    <w:rsid w:val="00E27BD6"/>
    <w:rsid w:val="00E54784"/>
    <w:rsid w:val="00E57F11"/>
    <w:rsid w:val="00E66655"/>
    <w:rsid w:val="00E67D2E"/>
    <w:rsid w:val="00E9276F"/>
    <w:rsid w:val="00E96AD8"/>
    <w:rsid w:val="00EA2E8E"/>
    <w:rsid w:val="00EA46F2"/>
    <w:rsid w:val="00EC18F1"/>
    <w:rsid w:val="00EC40FF"/>
    <w:rsid w:val="00EC7845"/>
    <w:rsid w:val="00EF5D93"/>
    <w:rsid w:val="00EF7660"/>
    <w:rsid w:val="00F03E9F"/>
    <w:rsid w:val="00F06FBC"/>
    <w:rsid w:val="00F12CC5"/>
    <w:rsid w:val="00F17819"/>
    <w:rsid w:val="00F31635"/>
    <w:rsid w:val="00F91B6D"/>
    <w:rsid w:val="00FA000E"/>
    <w:rsid w:val="00FD2353"/>
    <w:rsid w:val="00FD512B"/>
    <w:rsid w:val="00FE72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436B"/>
  <w15:docId w15:val="{C126349A-2CBD-4B43-8D91-52EE22FA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64FC"/>
    <w:pPr>
      <w:spacing w:after="0" w:line="240" w:lineRule="auto"/>
    </w:pPr>
    <w:rPr>
      <w:rFonts w:ascii="Times New Roman" w:eastAsia="Calibri" w:hAnsi="Times New Roman" w:cs="Times New Roman"/>
      <w:sz w:val="24"/>
      <w:szCs w:val="24"/>
    </w:rPr>
  </w:style>
  <w:style w:type="paragraph" w:styleId="Heading3">
    <w:name w:val="heading 3"/>
    <w:basedOn w:val="Normal"/>
    <w:next w:val="Normal"/>
    <w:link w:val="Heading3Char"/>
    <w:qFormat/>
    <w:rsid w:val="00EA46F2"/>
    <w:pPr>
      <w:keepNext/>
      <w:jc w:val="both"/>
      <w:outlineLvl w:val="2"/>
    </w:pPr>
    <w:rPr>
      <w:rFonts w:ascii=".VnArial" w:eastAsia="Times New Roman" w:hAnsi=".VnArial"/>
      <w:b/>
      <w:bCs/>
      <w:sz w:val="28"/>
      <w:szCs w:val="20"/>
    </w:rPr>
  </w:style>
  <w:style w:type="paragraph" w:styleId="Heading4">
    <w:name w:val="heading 4"/>
    <w:basedOn w:val="Normal"/>
    <w:next w:val="Normal"/>
    <w:link w:val="Heading4Char"/>
    <w:qFormat/>
    <w:rsid w:val="00EA46F2"/>
    <w:pPr>
      <w:keepNext/>
      <w:spacing w:before="240" w:after="60" w:line="276" w:lineRule="auto"/>
      <w:outlineLvl w:val="3"/>
    </w:pPr>
    <w:rPr>
      <w:rFonts w:ascii="Calibri" w:eastAsia="Times New Roman" w:hAnsi="Calibri"/>
      <w:b/>
      <w:bCs/>
      <w:sz w:val="28"/>
      <w:szCs w:val="28"/>
    </w:rPr>
  </w:style>
  <w:style w:type="paragraph" w:styleId="Heading5">
    <w:name w:val="heading 5"/>
    <w:basedOn w:val="Normal"/>
    <w:next w:val="Normal"/>
    <w:link w:val="Heading5Char"/>
    <w:qFormat/>
    <w:rsid w:val="00EA46F2"/>
    <w:pPr>
      <w:keepNext/>
      <w:jc w:val="center"/>
      <w:outlineLvl w:val="4"/>
    </w:pPr>
    <w:rPr>
      <w:rFonts w:ascii=".VnTime" w:eastAsia="Times New Roman" w:hAnsi=".VnTime"/>
      <w:b/>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723C8C"/>
    <w:pPr>
      <w:ind w:left="720"/>
      <w:contextualSpacing/>
    </w:pPr>
  </w:style>
  <w:style w:type="character" w:customStyle="1" w:styleId="fontstyle01">
    <w:name w:val="fontstyle01"/>
    <w:rsid w:val="00723C8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59"/>
    <w:rsid w:val="00E666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cxspmiddle">
    <w:name w:val="msonormalcxspmiddle"/>
    <w:basedOn w:val="Normal"/>
    <w:rsid w:val="008F71DC"/>
    <w:pPr>
      <w:spacing w:before="100" w:beforeAutospacing="1" w:after="100" w:afterAutospacing="1"/>
    </w:pPr>
    <w:rPr>
      <w:rFonts w:eastAsia="Times New Roman"/>
    </w:rPr>
  </w:style>
  <w:style w:type="character" w:styleId="Hyperlink">
    <w:name w:val="Hyperlink"/>
    <w:basedOn w:val="DefaultParagraphFont"/>
    <w:uiPriority w:val="99"/>
    <w:unhideWhenUsed/>
    <w:rsid w:val="006E21DE"/>
    <w:rPr>
      <w:color w:val="0000FF" w:themeColor="hyperlink"/>
      <w:u w:val="single"/>
    </w:rPr>
  </w:style>
  <w:style w:type="character" w:customStyle="1" w:styleId="Bodytext2">
    <w:name w:val="Body text (2)_"/>
    <w:basedOn w:val="DefaultParagraphFont"/>
    <w:link w:val="Bodytext20"/>
    <w:rsid w:val="006D6611"/>
    <w:rPr>
      <w:sz w:val="28"/>
      <w:szCs w:val="28"/>
      <w:shd w:val="clear" w:color="auto" w:fill="FFFFFF"/>
    </w:rPr>
  </w:style>
  <w:style w:type="paragraph" w:customStyle="1" w:styleId="Bodytext20">
    <w:name w:val="Body text (2)"/>
    <w:basedOn w:val="Normal"/>
    <w:link w:val="Bodytext2"/>
    <w:rsid w:val="006D6611"/>
    <w:pPr>
      <w:widowControl w:val="0"/>
      <w:shd w:val="clear" w:color="auto" w:fill="FFFFFF"/>
      <w:spacing w:before="300" w:after="60" w:line="0" w:lineRule="atLeast"/>
      <w:jc w:val="both"/>
    </w:pPr>
    <w:rPr>
      <w:rFonts w:asciiTheme="minorHAnsi" w:eastAsiaTheme="minorHAnsi" w:hAnsiTheme="minorHAnsi" w:cstheme="minorBidi"/>
      <w:sz w:val="28"/>
      <w:szCs w:val="28"/>
    </w:rPr>
  </w:style>
  <w:style w:type="character" w:customStyle="1" w:styleId="Bodytext2Bold">
    <w:name w:val="Body text (2) + Bold"/>
    <w:basedOn w:val="Bodytext2"/>
    <w:rsid w:val="006D6611"/>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vi-VN" w:eastAsia="vi-VN" w:bidi="vi-VN"/>
    </w:rPr>
  </w:style>
  <w:style w:type="paragraph" w:styleId="Header">
    <w:name w:val="header"/>
    <w:basedOn w:val="Normal"/>
    <w:link w:val="HeaderChar"/>
    <w:uiPriority w:val="99"/>
    <w:unhideWhenUsed/>
    <w:qFormat/>
    <w:rsid w:val="00363034"/>
    <w:pPr>
      <w:tabs>
        <w:tab w:val="center" w:pos="4680"/>
        <w:tab w:val="right" w:pos="9360"/>
      </w:tabs>
    </w:pPr>
  </w:style>
  <w:style w:type="character" w:customStyle="1" w:styleId="HeaderChar">
    <w:name w:val="Header Char"/>
    <w:basedOn w:val="DefaultParagraphFont"/>
    <w:link w:val="Header"/>
    <w:uiPriority w:val="99"/>
    <w:qFormat/>
    <w:rsid w:val="00363034"/>
    <w:rPr>
      <w:rFonts w:ascii="Times New Roman" w:eastAsia="Calibri" w:hAnsi="Times New Roman" w:cs="Times New Roman"/>
      <w:sz w:val="24"/>
      <w:szCs w:val="24"/>
    </w:rPr>
  </w:style>
  <w:style w:type="paragraph" w:styleId="Footer">
    <w:name w:val="footer"/>
    <w:basedOn w:val="Normal"/>
    <w:link w:val="FooterChar"/>
    <w:uiPriority w:val="99"/>
    <w:unhideWhenUsed/>
    <w:qFormat/>
    <w:rsid w:val="00363034"/>
    <w:pPr>
      <w:tabs>
        <w:tab w:val="center" w:pos="4680"/>
        <w:tab w:val="right" w:pos="9360"/>
      </w:tabs>
    </w:pPr>
  </w:style>
  <w:style w:type="character" w:customStyle="1" w:styleId="FooterChar">
    <w:name w:val="Footer Char"/>
    <w:basedOn w:val="DefaultParagraphFont"/>
    <w:link w:val="Footer"/>
    <w:uiPriority w:val="99"/>
    <w:qFormat/>
    <w:rsid w:val="00363034"/>
    <w:rPr>
      <w:rFonts w:ascii="Times New Roman" w:eastAsia="Calibri" w:hAnsi="Times New Roman" w:cs="Times New Roman"/>
      <w:sz w:val="24"/>
      <w:szCs w:val="24"/>
    </w:rPr>
  </w:style>
  <w:style w:type="paragraph" w:styleId="BalloonText">
    <w:name w:val="Balloon Text"/>
    <w:basedOn w:val="Normal"/>
    <w:link w:val="BalloonTextChar"/>
    <w:unhideWhenUsed/>
    <w:rsid w:val="00E2191F"/>
    <w:rPr>
      <w:rFonts w:ascii="Tahoma" w:hAnsi="Tahoma" w:cs="Tahoma"/>
      <w:sz w:val="16"/>
      <w:szCs w:val="16"/>
    </w:rPr>
  </w:style>
  <w:style w:type="character" w:customStyle="1" w:styleId="BalloonTextChar">
    <w:name w:val="Balloon Text Char"/>
    <w:basedOn w:val="DefaultParagraphFont"/>
    <w:link w:val="BalloonText"/>
    <w:rsid w:val="00E2191F"/>
    <w:rPr>
      <w:rFonts w:ascii="Tahoma" w:eastAsia="Calibri" w:hAnsi="Tahoma" w:cs="Tahoma"/>
      <w:sz w:val="16"/>
      <w:szCs w:val="16"/>
    </w:rPr>
  </w:style>
  <w:style w:type="character" w:customStyle="1" w:styleId="Heading3Char">
    <w:name w:val="Heading 3 Char"/>
    <w:basedOn w:val="DefaultParagraphFont"/>
    <w:link w:val="Heading3"/>
    <w:rsid w:val="00EA46F2"/>
    <w:rPr>
      <w:rFonts w:ascii=".VnArial" w:eastAsia="Times New Roman" w:hAnsi=".VnArial" w:cs="Times New Roman"/>
      <w:b/>
      <w:bCs/>
      <w:sz w:val="28"/>
      <w:szCs w:val="20"/>
    </w:rPr>
  </w:style>
  <w:style w:type="character" w:customStyle="1" w:styleId="Heading4Char">
    <w:name w:val="Heading 4 Char"/>
    <w:basedOn w:val="DefaultParagraphFont"/>
    <w:link w:val="Heading4"/>
    <w:rsid w:val="00EA46F2"/>
    <w:rPr>
      <w:rFonts w:ascii="Calibri" w:eastAsia="Times New Roman" w:hAnsi="Calibri" w:cs="Times New Roman"/>
      <w:b/>
      <w:bCs/>
      <w:sz w:val="28"/>
      <w:szCs w:val="28"/>
    </w:rPr>
  </w:style>
  <w:style w:type="character" w:customStyle="1" w:styleId="Heading5Char">
    <w:name w:val="Heading 5 Char"/>
    <w:basedOn w:val="DefaultParagraphFont"/>
    <w:link w:val="Heading5"/>
    <w:rsid w:val="00EA46F2"/>
    <w:rPr>
      <w:rFonts w:ascii=".VnTime" w:eastAsia="Times New Roman" w:hAnsi=".VnTime" w:cs="Times New Roman"/>
      <w:b/>
      <w:i/>
      <w:sz w:val="28"/>
      <w:szCs w:val="20"/>
    </w:rPr>
  </w:style>
  <w:style w:type="numbering" w:customStyle="1" w:styleId="NoList1">
    <w:name w:val="No List1"/>
    <w:next w:val="NoList"/>
    <w:uiPriority w:val="99"/>
    <w:semiHidden/>
    <w:unhideWhenUsed/>
    <w:rsid w:val="00EA46F2"/>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EA46F2"/>
    <w:pPr>
      <w:spacing w:after="120"/>
      <w:ind w:left="360"/>
    </w:pPr>
    <w:rPr>
      <w:rFonts w:eastAsia="Times New Roman"/>
    </w:rPr>
  </w:style>
  <w:style w:type="character" w:customStyle="1" w:styleId="BodyTextIndentChar">
    <w:name w:val="Body Text Indent Char"/>
    <w:aliases w:val="Body Text Indent Char1 Char,Body Text Indent Char1 Char Char Char Char1,Body Text Indent Char1 Char Char Char2,Body Text Indent Char1 Char Char Char Char  Char Char Char Char1"/>
    <w:basedOn w:val="DefaultParagraphFont"/>
    <w:link w:val="BodyTextIndent"/>
    <w:rsid w:val="00EA46F2"/>
    <w:rPr>
      <w:rFonts w:ascii="Times New Roman" w:eastAsia="Times New Roman" w:hAnsi="Times New Roman" w:cs="Times New Roman"/>
      <w:sz w:val="24"/>
      <w:szCs w:val="24"/>
    </w:rPr>
  </w:style>
  <w:style w:type="character" w:customStyle="1" w:styleId="ListParagraphChar">
    <w:name w:val="List Paragraph Char"/>
    <w:link w:val="ListParagraph"/>
    <w:locked/>
    <w:rsid w:val="00EA46F2"/>
    <w:rPr>
      <w:rFonts w:ascii="Times New Roman" w:eastAsia="Calibri" w:hAnsi="Times New Roman" w:cs="Times New Roman"/>
      <w:sz w:val="24"/>
      <w:szCs w:val="24"/>
    </w:rPr>
  </w:style>
  <w:style w:type="character" w:customStyle="1" w:styleId="st">
    <w:name w:val="st"/>
    <w:rsid w:val="00EA46F2"/>
  </w:style>
  <w:style w:type="character" w:styleId="Emphasis">
    <w:name w:val="Emphasis"/>
    <w:qFormat/>
    <w:rsid w:val="00EA46F2"/>
    <w:rPr>
      <w:i/>
      <w:iCs/>
    </w:rPr>
  </w:style>
  <w:style w:type="paragraph" w:styleId="NormalWeb">
    <w:name w:val="Normal (Web)"/>
    <w:basedOn w:val="Normal"/>
    <w:link w:val="NormalWebChar"/>
    <w:rsid w:val="00EA46F2"/>
    <w:pPr>
      <w:suppressAutoHyphens/>
      <w:spacing w:before="280" w:after="280"/>
    </w:pPr>
    <w:rPr>
      <w:rFonts w:eastAsia="Times New Roman"/>
      <w:lang w:eastAsia="zh-SG"/>
    </w:rPr>
  </w:style>
  <w:style w:type="character" w:customStyle="1" w:styleId="NormalWebChar">
    <w:name w:val="Normal (Web) Char"/>
    <w:link w:val="NormalWeb"/>
    <w:rsid w:val="00EA46F2"/>
    <w:rPr>
      <w:rFonts w:ascii="Times New Roman" w:eastAsia="Times New Roman" w:hAnsi="Times New Roman" w:cs="Times New Roman"/>
      <w:sz w:val="24"/>
      <w:szCs w:val="24"/>
      <w:lang w:eastAsia="zh-SG"/>
    </w:rPr>
  </w:style>
  <w:style w:type="paragraph" w:styleId="BodyText">
    <w:name w:val="Body Text"/>
    <w:basedOn w:val="Normal"/>
    <w:link w:val="BodyTextChar"/>
    <w:rsid w:val="00EA46F2"/>
    <w:pPr>
      <w:spacing w:after="120"/>
    </w:pPr>
    <w:rPr>
      <w:rFonts w:eastAsia="Times New Roman"/>
      <w:sz w:val="28"/>
    </w:rPr>
  </w:style>
  <w:style w:type="character" w:customStyle="1" w:styleId="BodyTextChar">
    <w:name w:val="Body Text Char"/>
    <w:basedOn w:val="DefaultParagraphFont"/>
    <w:link w:val="BodyText"/>
    <w:rsid w:val="00EA46F2"/>
    <w:rPr>
      <w:rFonts w:ascii="Times New Roman" w:eastAsia="Times New Roman" w:hAnsi="Times New Roman" w:cs="Times New Roman"/>
      <w:sz w:val="28"/>
      <w:szCs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EA46F2"/>
    <w:rPr>
      <w:rFonts w:ascii=".VnTime" w:hAnsi=".VnTime"/>
      <w:sz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500944">
      <w:bodyDiv w:val="1"/>
      <w:marLeft w:val="0"/>
      <w:marRight w:val="0"/>
      <w:marTop w:val="0"/>
      <w:marBottom w:val="0"/>
      <w:divBdr>
        <w:top w:val="none" w:sz="0" w:space="0" w:color="auto"/>
        <w:left w:val="none" w:sz="0" w:space="0" w:color="auto"/>
        <w:bottom w:val="none" w:sz="0" w:space="0" w:color="auto"/>
        <w:right w:val="none" w:sz="0" w:space="0" w:color="auto"/>
      </w:divBdr>
    </w:div>
    <w:div w:id="77687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FD808A-AD96-4E52-AC39-07A4F88C62AE}"/>
</file>

<file path=customXml/itemProps2.xml><?xml version="1.0" encoding="utf-8"?>
<ds:datastoreItem xmlns:ds="http://schemas.openxmlformats.org/officeDocument/2006/customXml" ds:itemID="{F5CF508B-CC58-45A0-8B51-ABE7AA8407E7}"/>
</file>

<file path=customXml/itemProps3.xml><?xml version="1.0" encoding="utf-8"?>
<ds:datastoreItem xmlns:ds="http://schemas.openxmlformats.org/officeDocument/2006/customXml" ds:itemID="{9C40A99E-4550-4EAC-9990-24CD79BDE65A}"/>
</file>

<file path=docProps/app.xml><?xml version="1.0" encoding="utf-8"?>
<Properties xmlns="http://schemas.openxmlformats.org/officeDocument/2006/extended-properties" xmlns:vt="http://schemas.openxmlformats.org/officeDocument/2006/docPropsVTypes">
  <Template>Normal</Template>
  <TotalTime>422</TotalTime>
  <Pages>19</Pages>
  <Words>4656</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60</cp:revision>
  <dcterms:created xsi:type="dcterms:W3CDTF">2024-04-09T07:32:00Z</dcterms:created>
  <dcterms:modified xsi:type="dcterms:W3CDTF">2024-07-05T08:04:00Z</dcterms:modified>
</cp:coreProperties>
</file>