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2"/>
        <w:ind w:left="0" w:firstLine="0"/>
        <w:jc w:val="left"/>
        <w:rPr>
          <w:sz w:val="2"/>
        </w:rPr>
      </w:pPr>
    </w:p>
    <w:tbl>
      <w:tblPr>
        <w:tblW w:w="0" w:type="auto"/>
        <w:jc w:val="left"/>
        <w:tblInd w:w="5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62"/>
        <w:gridCol w:w="5584"/>
      </w:tblGrid>
      <w:tr>
        <w:trPr>
          <w:trHeight w:val="1247" w:hRule="atLeast"/>
        </w:trPr>
        <w:tc>
          <w:tcPr>
            <w:tcW w:w="2962" w:type="dxa"/>
          </w:tcPr>
          <w:p>
            <w:pPr>
              <w:pStyle w:val="TableParagraph"/>
              <w:ind w:left="0" w:right="261"/>
              <w:jc w:val="center"/>
              <w:rPr>
                <w:b/>
                <w:sz w:val="26"/>
              </w:rPr>
            </w:pPr>
            <w:r>
              <w:rPr>
                <w:b/>
                <w:sz w:val="26"/>
              </w:rPr>
              <w:t>ỦY</w:t>
            </w:r>
            <w:r>
              <w:rPr>
                <w:b/>
                <w:spacing w:val="-13"/>
                <w:sz w:val="26"/>
              </w:rPr>
              <w:t> </w:t>
            </w:r>
            <w:r>
              <w:rPr>
                <w:b/>
                <w:sz w:val="26"/>
              </w:rPr>
              <w:t>BAN</w:t>
            </w:r>
            <w:r>
              <w:rPr>
                <w:b/>
                <w:spacing w:val="-15"/>
                <w:sz w:val="26"/>
              </w:rPr>
              <w:t> </w:t>
            </w:r>
            <w:r>
              <w:rPr>
                <w:b/>
                <w:sz w:val="26"/>
              </w:rPr>
              <w:t>NHÂN</w:t>
            </w:r>
            <w:r>
              <w:rPr>
                <w:b/>
                <w:spacing w:val="-13"/>
                <w:sz w:val="26"/>
              </w:rPr>
              <w:t> </w:t>
            </w:r>
            <w:r>
              <w:rPr>
                <w:b/>
                <w:sz w:val="26"/>
              </w:rPr>
              <w:t>DÂN TỈNH</w:t>
            </w:r>
            <w:r>
              <w:rPr>
                <w:b/>
                <w:spacing w:val="40"/>
                <w:sz w:val="26"/>
                <w:u w:val="single"/>
              </w:rPr>
              <w:t> </w:t>
            </w:r>
            <w:r>
              <w:rPr>
                <w:b/>
                <w:sz w:val="26"/>
                <w:u w:val="single"/>
              </w:rPr>
              <w:t>LAI C</w:t>
            </w:r>
            <w:r>
              <w:rPr>
                <w:b/>
                <w:sz w:val="26"/>
              </w:rPr>
              <w:t>HÂU</w:t>
            </w:r>
          </w:p>
          <w:p>
            <w:pPr>
              <w:pStyle w:val="TableParagraph"/>
              <w:spacing w:before="281"/>
              <w:ind w:left="1" w:right="261"/>
              <w:jc w:val="center"/>
              <w:rPr>
                <w:sz w:val="26"/>
              </w:rPr>
            </w:pPr>
            <w:r>
              <w:rPr>
                <w:sz w:val="26"/>
              </w:rPr>
              <w:t>Số:</w:t>
            </w:r>
            <w:r>
              <w:rPr>
                <w:spacing w:val="46"/>
                <w:sz w:val="26"/>
              </w:rPr>
              <w:t> </w:t>
            </w:r>
            <w:r>
              <w:rPr>
                <w:sz w:val="26"/>
              </w:rPr>
              <w:t>28/2026/QĐ-</w:t>
            </w:r>
            <w:r>
              <w:rPr>
                <w:spacing w:val="-4"/>
                <w:sz w:val="26"/>
              </w:rPr>
              <w:t>UBND</w:t>
            </w:r>
          </w:p>
        </w:tc>
        <w:tc>
          <w:tcPr>
            <w:tcW w:w="5584" w:type="dxa"/>
          </w:tcPr>
          <w:p>
            <w:pPr>
              <w:pStyle w:val="TableParagraph"/>
              <w:spacing w:line="287" w:lineRule="exact"/>
              <w:ind w:left="261"/>
              <w:jc w:val="center"/>
              <w:rPr>
                <w:b/>
                <w:sz w:val="26"/>
              </w:rPr>
            </w:pPr>
            <w:r>
              <w:rPr>
                <w:b/>
                <w:spacing w:val="-6"/>
                <w:sz w:val="26"/>
              </w:rPr>
              <w:t>CỘNG</w:t>
            </w:r>
            <w:r>
              <w:rPr>
                <w:b/>
                <w:spacing w:val="-13"/>
                <w:sz w:val="26"/>
              </w:rPr>
              <w:t> </w:t>
            </w:r>
            <w:r>
              <w:rPr>
                <w:b/>
                <w:spacing w:val="-6"/>
                <w:sz w:val="26"/>
              </w:rPr>
              <w:t>HÒA</w:t>
            </w:r>
            <w:r>
              <w:rPr>
                <w:b/>
                <w:spacing w:val="-12"/>
                <w:sz w:val="26"/>
              </w:rPr>
              <w:t> </w:t>
            </w:r>
            <w:r>
              <w:rPr>
                <w:b/>
                <w:spacing w:val="-6"/>
                <w:sz w:val="26"/>
              </w:rPr>
              <w:t>XÃ</w:t>
            </w:r>
            <w:r>
              <w:rPr>
                <w:b/>
                <w:spacing w:val="-10"/>
                <w:sz w:val="26"/>
              </w:rPr>
              <w:t> </w:t>
            </w:r>
            <w:r>
              <w:rPr>
                <w:b/>
                <w:spacing w:val="-6"/>
                <w:sz w:val="26"/>
              </w:rPr>
              <w:t>HỘI</w:t>
            </w:r>
            <w:r>
              <w:rPr>
                <w:b/>
                <w:spacing w:val="-13"/>
                <w:sz w:val="26"/>
              </w:rPr>
              <w:t> </w:t>
            </w:r>
            <w:r>
              <w:rPr>
                <w:b/>
                <w:spacing w:val="-6"/>
                <w:sz w:val="26"/>
              </w:rPr>
              <w:t>CHỦ</w:t>
            </w:r>
            <w:r>
              <w:rPr>
                <w:b/>
                <w:spacing w:val="-10"/>
                <w:sz w:val="26"/>
              </w:rPr>
              <w:t> </w:t>
            </w:r>
            <w:r>
              <w:rPr>
                <w:b/>
                <w:spacing w:val="-6"/>
                <w:sz w:val="26"/>
              </w:rPr>
              <w:t>NGHĨA</w:t>
            </w:r>
            <w:r>
              <w:rPr>
                <w:b/>
                <w:spacing w:val="-13"/>
                <w:sz w:val="26"/>
              </w:rPr>
              <w:t> </w:t>
            </w:r>
            <w:r>
              <w:rPr>
                <w:b/>
                <w:spacing w:val="-6"/>
                <w:sz w:val="26"/>
              </w:rPr>
              <w:t>VIỆT</w:t>
            </w:r>
            <w:r>
              <w:rPr>
                <w:b/>
                <w:spacing w:val="-13"/>
                <w:sz w:val="26"/>
              </w:rPr>
              <w:t> </w:t>
            </w:r>
            <w:r>
              <w:rPr>
                <w:b/>
                <w:spacing w:val="-6"/>
                <w:sz w:val="26"/>
              </w:rPr>
              <w:t>NAM</w:t>
            </w:r>
          </w:p>
          <w:p>
            <w:pPr>
              <w:pStyle w:val="TableParagraph"/>
              <w:spacing w:line="322" w:lineRule="exact" w:after="35"/>
              <w:ind w:left="261"/>
              <w:jc w:val="center"/>
              <w:rPr>
                <w:b/>
                <w:sz w:val="28"/>
              </w:rPr>
            </w:pPr>
            <w:r>
              <w:rPr>
                <w:b/>
                <w:sz w:val="28"/>
              </w:rPr>
              <w:t>Độc</w:t>
            </w:r>
            <w:r>
              <w:rPr>
                <w:b/>
                <w:spacing w:val="-2"/>
                <w:sz w:val="28"/>
              </w:rPr>
              <w:t> </w:t>
            </w:r>
            <w:r>
              <w:rPr>
                <w:b/>
                <w:sz w:val="28"/>
              </w:rPr>
              <w:t>lập</w:t>
            </w:r>
            <w:r>
              <w:rPr>
                <w:b/>
                <w:spacing w:val="-2"/>
                <w:sz w:val="28"/>
              </w:rPr>
              <w:t> </w:t>
            </w:r>
            <w:r>
              <w:rPr>
                <w:b/>
                <w:sz w:val="28"/>
              </w:rPr>
              <w:t>-</w:t>
            </w:r>
            <w:r>
              <w:rPr>
                <w:b/>
                <w:spacing w:val="-2"/>
                <w:sz w:val="28"/>
              </w:rPr>
              <w:t> </w:t>
            </w:r>
            <w:r>
              <w:rPr>
                <w:b/>
                <w:sz w:val="28"/>
              </w:rPr>
              <w:t>Tự</w:t>
            </w:r>
            <w:r>
              <w:rPr>
                <w:b/>
                <w:spacing w:val="-3"/>
                <w:sz w:val="28"/>
              </w:rPr>
              <w:t> </w:t>
            </w:r>
            <w:r>
              <w:rPr>
                <w:b/>
                <w:sz w:val="28"/>
              </w:rPr>
              <w:t>do -</w:t>
            </w:r>
            <w:r>
              <w:rPr>
                <w:b/>
                <w:spacing w:val="-3"/>
                <w:sz w:val="28"/>
              </w:rPr>
              <w:t> </w:t>
            </w:r>
            <w:r>
              <w:rPr>
                <w:b/>
                <w:sz w:val="28"/>
              </w:rPr>
              <w:t>Hạnh</w:t>
            </w:r>
            <w:r>
              <w:rPr>
                <w:b/>
                <w:spacing w:val="-2"/>
                <w:sz w:val="28"/>
              </w:rPr>
              <w:t> </w:t>
            </w:r>
            <w:r>
              <w:rPr>
                <w:b/>
                <w:spacing w:val="-4"/>
                <w:sz w:val="28"/>
              </w:rPr>
              <w:t>phúc</w:t>
            </w:r>
          </w:p>
          <w:p>
            <w:pPr>
              <w:pStyle w:val="TableParagraph"/>
              <w:spacing w:line="20" w:lineRule="exact"/>
              <w:ind w:left="1220"/>
              <w:rPr>
                <w:sz w:val="2"/>
              </w:rPr>
            </w:pPr>
            <w:r>
              <w:rPr>
                <w:sz w:val="2"/>
              </w:rPr>
              <mc:AlternateContent>
                <mc:Choice Requires="wps">
                  <w:drawing>
                    <wp:inline distT="0" distB="0" distL="0" distR="0">
                      <wp:extent cx="2148840" cy="9525"/>
                      <wp:effectExtent l="9525" t="0" r="3810" b="0"/>
                      <wp:docPr id="1" name="Group 1"/>
                      <wp:cNvGraphicFramePr>
                        <a:graphicFrameLocks/>
                      </wp:cNvGraphicFramePr>
                      <a:graphic>
                        <a:graphicData uri="http://schemas.microsoft.com/office/word/2010/wordprocessingGroup">
                          <wpg:wgp>
                            <wpg:cNvPr id="1" name="Group 1"/>
                            <wpg:cNvGrpSpPr/>
                            <wpg:grpSpPr>
                              <a:xfrm>
                                <a:off x="0" y="0"/>
                                <a:ext cx="2148840" cy="9525"/>
                                <a:chExt cx="2148840" cy="9525"/>
                              </a:xfrm>
                            </wpg:grpSpPr>
                            <wps:wsp>
                              <wps:cNvPr id="2" name="Graphic 2"/>
                              <wps:cNvSpPr/>
                              <wps:spPr>
                                <a:xfrm>
                                  <a:off x="0" y="4572"/>
                                  <a:ext cx="2148840" cy="1270"/>
                                </a:xfrm>
                                <a:custGeom>
                                  <a:avLst/>
                                  <a:gdLst/>
                                  <a:ahLst/>
                                  <a:cxnLst/>
                                  <a:rect l="l" t="t" r="r" b="b"/>
                                  <a:pathLst>
                                    <a:path w="2148840" h="0">
                                      <a:moveTo>
                                        <a:pt x="0" y="0"/>
                                      </a:moveTo>
                                      <a:lnTo>
                                        <a:pt x="2148840"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69.2pt;height:.75pt;mso-position-horizontal-relative:char;mso-position-vertical-relative:line" id="docshapegroup1" coordorigin="0,0" coordsize="3384,15">
                      <v:line style="position:absolute" from="0,7" to="3384,7" stroked="true" strokeweight=".72pt" strokecolor="#000000">
                        <v:stroke dashstyle="solid"/>
                      </v:line>
                    </v:group>
                  </w:pict>
                </mc:Fallback>
              </mc:AlternateContent>
            </w:r>
            <w:r>
              <w:rPr>
                <w:sz w:val="2"/>
              </w:rPr>
            </w:r>
          </w:p>
          <w:p>
            <w:pPr>
              <w:pStyle w:val="TableParagraph"/>
              <w:spacing w:line="302" w:lineRule="exact" w:before="261"/>
              <w:ind w:left="261" w:right="2"/>
              <w:jc w:val="center"/>
              <w:rPr>
                <w:i/>
                <w:sz w:val="28"/>
              </w:rPr>
            </w:pPr>
            <w:r>
              <w:rPr>
                <w:i/>
                <w:sz w:val="28"/>
              </w:rPr>
              <w:t>Lai</w:t>
            </w:r>
            <w:r>
              <w:rPr>
                <w:i/>
                <w:spacing w:val="-1"/>
                <w:sz w:val="28"/>
              </w:rPr>
              <w:t> </w:t>
            </w:r>
            <w:r>
              <w:rPr>
                <w:i/>
                <w:sz w:val="28"/>
              </w:rPr>
              <w:t>Châu,</w:t>
            </w:r>
            <w:r>
              <w:rPr>
                <w:i/>
                <w:spacing w:val="-5"/>
                <w:sz w:val="28"/>
              </w:rPr>
              <w:t> </w:t>
            </w:r>
            <w:r>
              <w:rPr>
                <w:i/>
                <w:sz w:val="28"/>
              </w:rPr>
              <w:t>ngày</w:t>
            </w:r>
            <w:r>
              <w:rPr>
                <w:i/>
                <w:spacing w:val="65"/>
                <w:sz w:val="28"/>
              </w:rPr>
              <w:t> </w:t>
            </w:r>
            <w:r>
              <w:rPr>
                <w:i/>
                <w:sz w:val="28"/>
              </w:rPr>
              <w:t>24</w:t>
            </w:r>
            <w:r>
              <w:rPr>
                <w:i/>
                <w:spacing w:val="68"/>
                <w:sz w:val="28"/>
              </w:rPr>
              <w:t> </w:t>
            </w:r>
            <w:r>
              <w:rPr>
                <w:i/>
                <w:sz w:val="28"/>
              </w:rPr>
              <w:t>tháng</w:t>
            </w:r>
            <w:r>
              <w:rPr>
                <w:i/>
                <w:spacing w:val="-2"/>
                <w:sz w:val="28"/>
              </w:rPr>
              <w:t> </w:t>
            </w:r>
            <w:r>
              <w:rPr>
                <w:i/>
                <w:sz w:val="28"/>
              </w:rPr>
              <w:t>4</w:t>
            </w:r>
            <w:r>
              <w:rPr>
                <w:i/>
                <w:spacing w:val="-3"/>
                <w:sz w:val="28"/>
              </w:rPr>
              <w:t> </w:t>
            </w:r>
            <w:r>
              <w:rPr>
                <w:i/>
                <w:sz w:val="28"/>
              </w:rPr>
              <w:t>năm</w:t>
            </w:r>
            <w:r>
              <w:rPr>
                <w:i/>
                <w:spacing w:val="-6"/>
                <w:sz w:val="28"/>
              </w:rPr>
              <w:t> </w:t>
            </w:r>
            <w:r>
              <w:rPr>
                <w:i/>
                <w:spacing w:val="-4"/>
                <w:sz w:val="28"/>
              </w:rPr>
              <w:t>2026</w:t>
            </w:r>
          </w:p>
        </w:tc>
      </w:tr>
    </w:tbl>
    <w:p>
      <w:pPr>
        <w:pStyle w:val="BodyText"/>
        <w:spacing w:before="98"/>
        <w:ind w:left="0" w:firstLine="0"/>
        <w:jc w:val="left"/>
      </w:pPr>
    </w:p>
    <w:p>
      <w:pPr>
        <w:pStyle w:val="Heading1"/>
        <w:spacing w:line="322" w:lineRule="exact"/>
        <w:ind w:left="57" w:right="56"/>
        <w:jc w:val="center"/>
      </w:pPr>
      <w:r>
        <w:rPr/>
        <w:t>QUYẾT</w:t>
      </w:r>
      <w:r>
        <w:rPr>
          <w:spacing w:val="-7"/>
        </w:rPr>
        <w:t> </w:t>
      </w:r>
      <w:r>
        <w:rPr>
          <w:spacing w:val="-4"/>
        </w:rPr>
        <w:t>ĐỊNH</w:t>
      </w:r>
    </w:p>
    <w:p>
      <w:pPr>
        <w:spacing w:before="0"/>
        <w:ind w:left="57" w:right="45" w:firstLine="0"/>
        <w:jc w:val="center"/>
        <w:rPr>
          <w:b/>
          <w:sz w:val="28"/>
        </w:rPr>
      </w:pPr>
      <w:r>
        <w:rPr>
          <w:b/>
          <w:sz w:val="28"/>
        </w:rPr>
        <mc:AlternateContent>
          <mc:Choice Requires="wps">
            <w:drawing>
              <wp:anchor distT="0" distB="0" distL="0" distR="0" allowOverlap="1" layoutInCell="1" locked="0" behindDoc="1" simplePos="0" relativeHeight="487588352">
                <wp:simplePos x="0" y="0"/>
                <wp:positionH relativeFrom="page">
                  <wp:posOffset>3159251</wp:posOffset>
                </wp:positionH>
                <wp:positionV relativeFrom="paragraph">
                  <wp:posOffset>437288</wp:posOffset>
                </wp:positionV>
                <wp:extent cx="1594485"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1594485" cy="1270"/>
                        </a:xfrm>
                        <a:custGeom>
                          <a:avLst/>
                          <a:gdLst/>
                          <a:ahLst/>
                          <a:cxnLst/>
                          <a:rect l="l" t="t" r="r" b="b"/>
                          <a:pathLst>
                            <a:path w="1594485" h="0">
                              <a:moveTo>
                                <a:pt x="0" y="0"/>
                              </a:moveTo>
                              <a:lnTo>
                                <a:pt x="1594485"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48.759995pt;margin-top:34.432140pt;width:125.55pt;height:.1pt;mso-position-horizontal-relative:page;mso-position-vertical-relative:paragraph;z-index:-15728128;mso-wrap-distance-left:0;mso-wrap-distance-right:0" id="docshape2" coordorigin="4975,689" coordsize="2511,0" path="m4975,689l7486,689e" filled="false" stroked="true" strokeweight=".72pt" strokecolor="#000000">
                <v:path arrowok="t"/>
                <v:stroke dashstyle="solid"/>
                <w10:wrap type="topAndBottom"/>
              </v:shape>
            </w:pict>
          </mc:Fallback>
        </mc:AlternateContent>
      </w:r>
      <w:r>
        <w:rPr>
          <w:b/>
          <w:spacing w:val="-4"/>
          <w:sz w:val="28"/>
        </w:rPr>
        <w:t>Về</w:t>
      </w:r>
      <w:r>
        <w:rPr>
          <w:b/>
          <w:spacing w:val="-14"/>
          <w:sz w:val="28"/>
        </w:rPr>
        <w:t> </w:t>
      </w:r>
      <w:r>
        <w:rPr>
          <w:b/>
          <w:spacing w:val="-4"/>
          <w:sz w:val="28"/>
        </w:rPr>
        <w:t>việc</w:t>
      </w:r>
      <w:r>
        <w:rPr>
          <w:b/>
          <w:spacing w:val="-13"/>
          <w:sz w:val="28"/>
        </w:rPr>
        <w:t> </w:t>
      </w:r>
      <w:r>
        <w:rPr>
          <w:b/>
          <w:spacing w:val="-4"/>
          <w:sz w:val="28"/>
        </w:rPr>
        <w:t>phân</w:t>
      </w:r>
      <w:r>
        <w:rPr>
          <w:b/>
          <w:spacing w:val="-14"/>
          <w:sz w:val="28"/>
        </w:rPr>
        <w:t> </w:t>
      </w:r>
      <w:r>
        <w:rPr>
          <w:b/>
          <w:spacing w:val="-4"/>
          <w:sz w:val="28"/>
        </w:rPr>
        <w:t>cấp</w:t>
      </w:r>
      <w:r>
        <w:rPr>
          <w:b/>
          <w:spacing w:val="-13"/>
          <w:sz w:val="28"/>
        </w:rPr>
        <w:t> </w:t>
      </w:r>
      <w:r>
        <w:rPr>
          <w:b/>
          <w:spacing w:val="-4"/>
          <w:sz w:val="28"/>
        </w:rPr>
        <w:t>cho</w:t>
      </w:r>
      <w:r>
        <w:rPr>
          <w:b/>
          <w:spacing w:val="-14"/>
          <w:sz w:val="28"/>
        </w:rPr>
        <w:t> </w:t>
      </w:r>
      <w:r>
        <w:rPr>
          <w:b/>
          <w:spacing w:val="-4"/>
          <w:sz w:val="28"/>
        </w:rPr>
        <w:t>Chủ</w:t>
      </w:r>
      <w:r>
        <w:rPr>
          <w:b/>
          <w:spacing w:val="-13"/>
          <w:sz w:val="28"/>
        </w:rPr>
        <w:t> </w:t>
      </w:r>
      <w:r>
        <w:rPr>
          <w:b/>
          <w:spacing w:val="-4"/>
          <w:sz w:val="28"/>
        </w:rPr>
        <w:t>tịch</w:t>
      </w:r>
      <w:r>
        <w:rPr>
          <w:b/>
          <w:spacing w:val="-14"/>
          <w:sz w:val="28"/>
        </w:rPr>
        <w:t> </w:t>
      </w:r>
      <w:r>
        <w:rPr>
          <w:b/>
          <w:spacing w:val="-4"/>
          <w:sz w:val="28"/>
        </w:rPr>
        <w:t>Ủy</w:t>
      </w:r>
      <w:r>
        <w:rPr>
          <w:b/>
          <w:spacing w:val="-13"/>
          <w:sz w:val="28"/>
        </w:rPr>
        <w:t> </w:t>
      </w:r>
      <w:r>
        <w:rPr>
          <w:b/>
          <w:spacing w:val="-4"/>
          <w:sz w:val="28"/>
        </w:rPr>
        <w:t>ban</w:t>
      </w:r>
      <w:r>
        <w:rPr>
          <w:b/>
          <w:spacing w:val="-14"/>
          <w:sz w:val="28"/>
        </w:rPr>
        <w:t> </w:t>
      </w:r>
      <w:r>
        <w:rPr>
          <w:b/>
          <w:spacing w:val="-4"/>
          <w:sz w:val="28"/>
        </w:rPr>
        <w:t>nhân</w:t>
      </w:r>
      <w:r>
        <w:rPr>
          <w:b/>
          <w:spacing w:val="-15"/>
          <w:sz w:val="28"/>
        </w:rPr>
        <w:t> </w:t>
      </w:r>
      <w:r>
        <w:rPr>
          <w:b/>
          <w:spacing w:val="-4"/>
          <w:sz w:val="28"/>
        </w:rPr>
        <w:t>dân</w:t>
      </w:r>
      <w:r>
        <w:rPr>
          <w:b/>
          <w:spacing w:val="-13"/>
          <w:sz w:val="28"/>
        </w:rPr>
        <w:t> </w:t>
      </w:r>
      <w:r>
        <w:rPr>
          <w:b/>
          <w:spacing w:val="-4"/>
          <w:sz w:val="28"/>
        </w:rPr>
        <w:t>cấp</w:t>
      </w:r>
      <w:r>
        <w:rPr>
          <w:b/>
          <w:spacing w:val="-14"/>
          <w:sz w:val="28"/>
        </w:rPr>
        <w:t> </w:t>
      </w:r>
      <w:r>
        <w:rPr>
          <w:b/>
          <w:spacing w:val="-4"/>
          <w:sz w:val="28"/>
        </w:rPr>
        <w:t>xã</w:t>
      </w:r>
      <w:r>
        <w:rPr>
          <w:b/>
          <w:spacing w:val="-14"/>
          <w:sz w:val="28"/>
        </w:rPr>
        <w:t> </w:t>
      </w:r>
      <w:r>
        <w:rPr>
          <w:b/>
          <w:spacing w:val="-4"/>
          <w:sz w:val="28"/>
        </w:rPr>
        <w:t>thực</w:t>
      </w:r>
      <w:r>
        <w:rPr>
          <w:b/>
          <w:spacing w:val="-13"/>
          <w:sz w:val="28"/>
        </w:rPr>
        <w:t> </w:t>
      </w:r>
      <w:r>
        <w:rPr>
          <w:b/>
          <w:spacing w:val="-4"/>
          <w:sz w:val="28"/>
        </w:rPr>
        <w:t>hiện</w:t>
      </w:r>
      <w:r>
        <w:rPr>
          <w:b/>
          <w:spacing w:val="-14"/>
          <w:sz w:val="28"/>
        </w:rPr>
        <w:t> </w:t>
      </w:r>
      <w:r>
        <w:rPr>
          <w:b/>
          <w:spacing w:val="-4"/>
          <w:sz w:val="28"/>
        </w:rPr>
        <w:t>một</w:t>
      </w:r>
      <w:r>
        <w:rPr>
          <w:b/>
          <w:spacing w:val="-13"/>
          <w:sz w:val="28"/>
        </w:rPr>
        <w:t> </w:t>
      </w:r>
      <w:r>
        <w:rPr>
          <w:b/>
          <w:spacing w:val="-4"/>
          <w:sz w:val="28"/>
        </w:rPr>
        <w:t>số</w:t>
      </w:r>
      <w:r>
        <w:rPr>
          <w:b/>
          <w:spacing w:val="-14"/>
          <w:sz w:val="28"/>
        </w:rPr>
        <w:t> </w:t>
      </w:r>
      <w:r>
        <w:rPr>
          <w:b/>
          <w:spacing w:val="-4"/>
          <w:sz w:val="28"/>
        </w:rPr>
        <w:t>nhiệm </w:t>
      </w:r>
      <w:r>
        <w:rPr>
          <w:b/>
          <w:sz w:val="28"/>
        </w:rPr>
        <w:t>vụ</w:t>
      </w:r>
      <w:r>
        <w:rPr>
          <w:b/>
          <w:spacing w:val="-17"/>
          <w:sz w:val="28"/>
        </w:rPr>
        <w:t> </w:t>
      </w:r>
      <w:r>
        <w:rPr>
          <w:b/>
          <w:sz w:val="28"/>
        </w:rPr>
        <w:t>trong</w:t>
      </w:r>
      <w:r>
        <w:rPr>
          <w:b/>
          <w:spacing w:val="-16"/>
          <w:sz w:val="28"/>
        </w:rPr>
        <w:t> </w:t>
      </w:r>
      <w:r>
        <w:rPr>
          <w:b/>
          <w:sz w:val="28"/>
        </w:rPr>
        <w:t>lĩnh</w:t>
      </w:r>
      <w:r>
        <w:rPr>
          <w:b/>
          <w:spacing w:val="-15"/>
          <w:sz w:val="28"/>
        </w:rPr>
        <w:t> </w:t>
      </w:r>
      <w:r>
        <w:rPr>
          <w:b/>
          <w:sz w:val="28"/>
        </w:rPr>
        <w:t>vực</w:t>
      </w:r>
      <w:r>
        <w:rPr>
          <w:b/>
          <w:spacing w:val="-15"/>
          <w:sz w:val="28"/>
        </w:rPr>
        <w:t> </w:t>
      </w:r>
      <w:r>
        <w:rPr>
          <w:b/>
          <w:sz w:val="28"/>
        </w:rPr>
        <w:t>đất</w:t>
      </w:r>
      <w:r>
        <w:rPr>
          <w:b/>
          <w:spacing w:val="-12"/>
          <w:sz w:val="28"/>
        </w:rPr>
        <w:t> </w:t>
      </w:r>
      <w:r>
        <w:rPr>
          <w:b/>
          <w:sz w:val="28"/>
        </w:rPr>
        <w:t>đai</w:t>
      </w:r>
      <w:r>
        <w:rPr>
          <w:b/>
          <w:spacing w:val="-16"/>
          <w:sz w:val="28"/>
        </w:rPr>
        <w:t> </w:t>
      </w:r>
      <w:r>
        <w:rPr>
          <w:b/>
          <w:sz w:val="28"/>
        </w:rPr>
        <w:t>trên</w:t>
      </w:r>
      <w:r>
        <w:rPr>
          <w:b/>
          <w:spacing w:val="-15"/>
          <w:sz w:val="28"/>
        </w:rPr>
        <w:t> </w:t>
      </w:r>
      <w:r>
        <w:rPr>
          <w:b/>
          <w:sz w:val="28"/>
        </w:rPr>
        <w:t>địa</w:t>
      </w:r>
      <w:r>
        <w:rPr>
          <w:b/>
          <w:spacing w:val="-14"/>
          <w:sz w:val="28"/>
        </w:rPr>
        <w:t> </w:t>
      </w:r>
      <w:r>
        <w:rPr>
          <w:b/>
          <w:sz w:val="28"/>
        </w:rPr>
        <w:t>bàn</w:t>
      </w:r>
      <w:r>
        <w:rPr>
          <w:b/>
          <w:spacing w:val="-15"/>
          <w:sz w:val="28"/>
        </w:rPr>
        <w:t> </w:t>
      </w:r>
      <w:r>
        <w:rPr>
          <w:b/>
          <w:sz w:val="28"/>
        </w:rPr>
        <w:t>tỉnh</w:t>
      </w:r>
      <w:r>
        <w:rPr>
          <w:b/>
          <w:spacing w:val="-6"/>
          <w:sz w:val="28"/>
        </w:rPr>
        <w:t> </w:t>
      </w:r>
      <w:r>
        <w:rPr>
          <w:b/>
          <w:sz w:val="28"/>
        </w:rPr>
        <w:t>Lai</w:t>
      </w:r>
      <w:r>
        <w:rPr>
          <w:b/>
          <w:spacing w:val="-16"/>
          <w:sz w:val="28"/>
        </w:rPr>
        <w:t> </w:t>
      </w:r>
      <w:r>
        <w:rPr>
          <w:b/>
          <w:sz w:val="28"/>
        </w:rPr>
        <w:t>Châu</w:t>
      </w:r>
    </w:p>
    <w:p>
      <w:pPr>
        <w:pStyle w:val="BodyText"/>
        <w:spacing w:before="134"/>
        <w:ind w:left="0" w:firstLine="0"/>
        <w:jc w:val="left"/>
        <w:rPr>
          <w:b/>
        </w:rPr>
      </w:pPr>
    </w:p>
    <w:p>
      <w:pPr>
        <w:spacing w:line="259" w:lineRule="auto" w:before="0"/>
        <w:ind w:left="143" w:right="136" w:firstLine="707"/>
        <w:jc w:val="both"/>
        <w:rPr>
          <w:i/>
          <w:sz w:val="28"/>
        </w:rPr>
      </w:pPr>
      <w:r>
        <w:rPr>
          <w:i/>
          <w:sz w:val="28"/>
        </w:rPr>
        <w:t>Căn cứ Luật Tổ chức chính quyền địa phương số 72/2025/QH15 ngày 16 tháng 6 năm 2025;</w:t>
      </w:r>
    </w:p>
    <w:p>
      <w:pPr>
        <w:spacing w:line="261" w:lineRule="auto" w:before="124"/>
        <w:ind w:left="143" w:right="137" w:firstLine="707"/>
        <w:jc w:val="both"/>
        <w:rPr>
          <w:i/>
          <w:sz w:val="28"/>
        </w:rPr>
      </w:pPr>
      <w:r>
        <w:rPr>
          <w:i/>
          <w:sz w:val="28"/>
        </w:rPr>
        <w:t>Căn cứ Luật Đất đai ngày 18 tháng 01 năm 2024; Luật sửa đổi, bổ sung một số điều của Luật Đất đai số 31/2024/QH15, Luật Nhà ở số 27/2023/QH15, Luật Kinh doanh bất động sản số 29/2023/QH15 và Luật Các tổ chức tín dụng số 32/2024/QH15 ngày 29 tháng 6 năm 2024;</w:t>
      </w:r>
    </w:p>
    <w:p>
      <w:pPr>
        <w:spacing w:line="259" w:lineRule="auto" w:before="118"/>
        <w:ind w:left="143" w:right="138" w:firstLine="707"/>
        <w:jc w:val="both"/>
        <w:rPr>
          <w:i/>
          <w:sz w:val="28"/>
        </w:rPr>
      </w:pPr>
      <w:r>
        <w:rPr>
          <w:i/>
          <w:sz w:val="28"/>
        </w:rPr>
        <w:t>Căn cứ Luật Ban hành văn bản quy phạm pháp luật số 64/2025/QH15 ngày 19 tháng 02 năm 2025; Luật sửa đổi, bổ sung một số điều của Luật Ban hành văn</w:t>
      </w:r>
      <w:r>
        <w:rPr>
          <w:i/>
          <w:spacing w:val="-4"/>
          <w:sz w:val="28"/>
        </w:rPr>
        <w:t> </w:t>
      </w:r>
      <w:r>
        <w:rPr>
          <w:i/>
          <w:sz w:val="28"/>
        </w:rPr>
        <w:t>bản quy</w:t>
      </w:r>
      <w:r>
        <w:rPr>
          <w:i/>
          <w:spacing w:val="-4"/>
          <w:sz w:val="28"/>
        </w:rPr>
        <w:t> </w:t>
      </w:r>
      <w:r>
        <w:rPr>
          <w:i/>
          <w:sz w:val="28"/>
        </w:rPr>
        <w:t>phạm</w:t>
      </w:r>
      <w:r>
        <w:rPr>
          <w:i/>
          <w:spacing w:val="-2"/>
          <w:sz w:val="28"/>
        </w:rPr>
        <w:t> </w:t>
      </w:r>
      <w:r>
        <w:rPr>
          <w:i/>
          <w:sz w:val="28"/>
        </w:rPr>
        <w:t>pháp luật</w:t>
      </w:r>
      <w:r>
        <w:rPr>
          <w:i/>
          <w:spacing w:val="-3"/>
          <w:sz w:val="28"/>
        </w:rPr>
        <w:t> </w:t>
      </w:r>
      <w:r>
        <w:rPr>
          <w:i/>
          <w:sz w:val="28"/>
        </w:rPr>
        <w:t>số</w:t>
      </w:r>
      <w:r>
        <w:rPr>
          <w:i/>
          <w:spacing w:val="-4"/>
          <w:sz w:val="28"/>
        </w:rPr>
        <w:t> </w:t>
      </w:r>
      <w:r>
        <w:rPr>
          <w:i/>
          <w:sz w:val="28"/>
        </w:rPr>
        <w:t>87/2025/QH15 ngày</w:t>
      </w:r>
      <w:r>
        <w:rPr>
          <w:i/>
          <w:spacing w:val="-4"/>
          <w:sz w:val="28"/>
        </w:rPr>
        <w:t> </w:t>
      </w:r>
      <w:r>
        <w:rPr>
          <w:i/>
          <w:sz w:val="28"/>
        </w:rPr>
        <w:t>25 tháng</w:t>
      </w:r>
      <w:r>
        <w:rPr>
          <w:i/>
          <w:spacing w:val="-1"/>
          <w:sz w:val="28"/>
        </w:rPr>
        <w:t> </w:t>
      </w:r>
      <w:r>
        <w:rPr>
          <w:i/>
          <w:sz w:val="28"/>
        </w:rPr>
        <w:t>6</w:t>
      </w:r>
      <w:r>
        <w:rPr>
          <w:i/>
          <w:spacing w:val="-3"/>
          <w:sz w:val="28"/>
        </w:rPr>
        <w:t> </w:t>
      </w:r>
      <w:r>
        <w:rPr>
          <w:i/>
          <w:sz w:val="28"/>
        </w:rPr>
        <w:t>năm</w:t>
      </w:r>
      <w:r>
        <w:rPr>
          <w:i/>
          <w:spacing w:val="-3"/>
          <w:sz w:val="28"/>
        </w:rPr>
        <w:t> </w:t>
      </w:r>
      <w:r>
        <w:rPr>
          <w:i/>
          <w:sz w:val="28"/>
        </w:rPr>
        <w:t>2025;</w:t>
      </w:r>
    </w:p>
    <w:p>
      <w:pPr>
        <w:spacing w:line="261" w:lineRule="auto" w:before="126"/>
        <w:ind w:left="143" w:right="130" w:firstLine="707"/>
        <w:jc w:val="both"/>
        <w:rPr>
          <w:i/>
          <w:sz w:val="28"/>
        </w:rPr>
      </w:pPr>
      <w:r>
        <w:rPr>
          <w:i/>
          <w:sz w:val="28"/>
        </w:rPr>
        <w:t>Căn cứ Nghị quyết số 190/2025/QH15 ngày 19 tháng 02 năm 2025 của Quốc hội quy định về việc xử lý một số vấn đề liên quan đến sắp xếp tổ chức bộ máy nhà nước;</w:t>
      </w:r>
    </w:p>
    <w:p>
      <w:pPr>
        <w:spacing w:line="259" w:lineRule="auto" w:before="118"/>
        <w:ind w:left="143" w:right="131" w:firstLine="707"/>
        <w:jc w:val="both"/>
        <w:rPr>
          <w:i/>
          <w:sz w:val="28"/>
        </w:rPr>
      </w:pPr>
      <w:r>
        <w:rPr>
          <w:i/>
          <w:sz w:val="28"/>
        </w:rPr>
        <w:t>Căn cứ Nghị quyết số 254/2025/QH15 ngày 11 tháng 12 năm 2025 của Quốc</w:t>
      </w:r>
      <w:r>
        <w:rPr>
          <w:i/>
          <w:spacing w:val="-5"/>
          <w:sz w:val="28"/>
        </w:rPr>
        <w:t> </w:t>
      </w:r>
      <w:r>
        <w:rPr>
          <w:i/>
          <w:sz w:val="28"/>
        </w:rPr>
        <w:t>hội</w:t>
      </w:r>
      <w:r>
        <w:rPr>
          <w:i/>
          <w:spacing w:val="-3"/>
          <w:sz w:val="28"/>
        </w:rPr>
        <w:t> </w:t>
      </w:r>
      <w:r>
        <w:rPr>
          <w:i/>
          <w:sz w:val="28"/>
        </w:rPr>
        <w:t>quy</w:t>
      </w:r>
      <w:r>
        <w:rPr>
          <w:i/>
          <w:spacing w:val="-5"/>
          <w:sz w:val="28"/>
        </w:rPr>
        <w:t> </w:t>
      </w:r>
      <w:r>
        <w:rPr>
          <w:i/>
          <w:sz w:val="28"/>
        </w:rPr>
        <w:t>định</w:t>
      </w:r>
      <w:r>
        <w:rPr>
          <w:i/>
          <w:spacing w:val="-4"/>
          <w:sz w:val="28"/>
        </w:rPr>
        <w:t> </w:t>
      </w:r>
      <w:r>
        <w:rPr>
          <w:i/>
          <w:sz w:val="28"/>
        </w:rPr>
        <w:t>một</w:t>
      </w:r>
      <w:r>
        <w:rPr>
          <w:i/>
          <w:spacing w:val="-4"/>
          <w:sz w:val="28"/>
        </w:rPr>
        <w:t> </w:t>
      </w:r>
      <w:r>
        <w:rPr>
          <w:i/>
          <w:sz w:val="28"/>
        </w:rPr>
        <w:t>số</w:t>
      </w:r>
      <w:r>
        <w:rPr>
          <w:i/>
          <w:spacing w:val="-4"/>
          <w:sz w:val="28"/>
        </w:rPr>
        <w:t> </w:t>
      </w:r>
      <w:r>
        <w:rPr>
          <w:i/>
          <w:sz w:val="28"/>
        </w:rPr>
        <w:t>cơ</w:t>
      </w:r>
      <w:r>
        <w:rPr>
          <w:i/>
          <w:spacing w:val="-6"/>
          <w:sz w:val="28"/>
        </w:rPr>
        <w:t> </w:t>
      </w:r>
      <w:r>
        <w:rPr>
          <w:i/>
          <w:sz w:val="28"/>
        </w:rPr>
        <w:t>chế,</w:t>
      </w:r>
      <w:r>
        <w:rPr>
          <w:i/>
          <w:spacing w:val="-5"/>
          <w:sz w:val="28"/>
        </w:rPr>
        <w:t> </w:t>
      </w:r>
      <w:r>
        <w:rPr>
          <w:i/>
          <w:sz w:val="28"/>
        </w:rPr>
        <w:t>chính</w:t>
      </w:r>
      <w:r>
        <w:rPr>
          <w:i/>
          <w:spacing w:val="-4"/>
          <w:sz w:val="28"/>
        </w:rPr>
        <w:t> </w:t>
      </w:r>
      <w:r>
        <w:rPr>
          <w:i/>
          <w:sz w:val="28"/>
        </w:rPr>
        <w:t>sách</w:t>
      </w:r>
      <w:r>
        <w:rPr>
          <w:i/>
          <w:spacing w:val="-4"/>
          <w:sz w:val="28"/>
        </w:rPr>
        <w:t> </w:t>
      </w:r>
      <w:r>
        <w:rPr>
          <w:i/>
          <w:sz w:val="28"/>
        </w:rPr>
        <w:t>tháo</w:t>
      </w:r>
      <w:r>
        <w:rPr>
          <w:i/>
          <w:spacing w:val="-4"/>
          <w:sz w:val="28"/>
        </w:rPr>
        <w:t> </w:t>
      </w:r>
      <w:r>
        <w:rPr>
          <w:i/>
          <w:sz w:val="28"/>
        </w:rPr>
        <w:t>gỡ</w:t>
      </w:r>
      <w:r>
        <w:rPr>
          <w:i/>
          <w:spacing w:val="-6"/>
          <w:sz w:val="28"/>
        </w:rPr>
        <w:t> </w:t>
      </w:r>
      <w:r>
        <w:rPr>
          <w:i/>
          <w:sz w:val="28"/>
        </w:rPr>
        <w:t>khó</w:t>
      </w:r>
      <w:r>
        <w:rPr>
          <w:i/>
          <w:spacing w:val="-4"/>
          <w:sz w:val="28"/>
        </w:rPr>
        <w:t> </w:t>
      </w:r>
      <w:r>
        <w:rPr>
          <w:i/>
          <w:sz w:val="28"/>
        </w:rPr>
        <w:t>khăn,</w:t>
      </w:r>
      <w:r>
        <w:rPr>
          <w:i/>
          <w:spacing w:val="-3"/>
          <w:sz w:val="28"/>
        </w:rPr>
        <w:t> </w:t>
      </w:r>
      <w:r>
        <w:rPr>
          <w:i/>
          <w:sz w:val="28"/>
        </w:rPr>
        <w:t>vướng</w:t>
      </w:r>
      <w:r>
        <w:rPr>
          <w:i/>
          <w:spacing w:val="-4"/>
          <w:sz w:val="28"/>
        </w:rPr>
        <w:t> </w:t>
      </w:r>
      <w:r>
        <w:rPr>
          <w:i/>
          <w:sz w:val="28"/>
        </w:rPr>
        <w:t>mắc</w:t>
      </w:r>
      <w:r>
        <w:rPr>
          <w:i/>
          <w:spacing w:val="-3"/>
          <w:sz w:val="28"/>
        </w:rPr>
        <w:t> </w:t>
      </w:r>
      <w:r>
        <w:rPr>
          <w:i/>
          <w:sz w:val="28"/>
        </w:rPr>
        <w:t>trong tổ chức thi hành Luật Đất đai;</w:t>
      </w:r>
    </w:p>
    <w:p>
      <w:pPr>
        <w:spacing w:line="261" w:lineRule="auto" w:before="126"/>
        <w:ind w:left="143" w:right="133" w:firstLine="707"/>
        <w:jc w:val="both"/>
        <w:rPr>
          <w:i/>
          <w:sz w:val="28"/>
        </w:rPr>
      </w:pPr>
      <w:r>
        <w:rPr>
          <w:i/>
          <w:sz w:val="28"/>
        </w:rPr>
        <w:t>Căn</w:t>
      </w:r>
      <w:r>
        <w:rPr>
          <w:i/>
          <w:spacing w:val="-14"/>
          <w:sz w:val="28"/>
        </w:rPr>
        <w:t> </w:t>
      </w:r>
      <w:r>
        <w:rPr>
          <w:i/>
          <w:sz w:val="28"/>
        </w:rPr>
        <w:t>cứ</w:t>
      </w:r>
      <w:r>
        <w:rPr>
          <w:i/>
          <w:spacing w:val="-14"/>
          <w:sz w:val="28"/>
        </w:rPr>
        <w:t> </w:t>
      </w:r>
      <w:r>
        <w:rPr>
          <w:i/>
          <w:sz w:val="28"/>
        </w:rPr>
        <w:t>Nghị</w:t>
      </w:r>
      <w:r>
        <w:rPr>
          <w:i/>
          <w:spacing w:val="-14"/>
          <w:sz w:val="28"/>
        </w:rPr>
        <w:t> </w:t>
      </w:r>
      <w:r>
        <w:rPr>
          <w:i/>
          <w:sz w:val="28"/>
        </w:rPr>
        <w:t>định</w:t>
      </w:r>
      <w:r>
        <w:rPr>
          <w:i/>
          <w:spacing w:val="-14"/>
          <w:sz w:val="28"/>
        </w:rPr>
        <w:t> </w:t>
      </w:r>
      <w:r>
        <w:rPr>
          <w:i/>
          <w:sz w:val="28"/>
        </w:rPr>
        <w:t>số</w:t>
      </w:r>
      <w:r>
        <w:rPr>
          <w:i/>
          <w:spacing w:val="-14"/>
          <w:sz w:val="28"/>
        </w:rPr>
        <w:t> </w:t>
      </w:r>
      <w:r>
        <w:rPr>
          <w:i/>
          <w:sz w:val="28"/>
        </w:rPr>
        <w:t>78/2025/NĐ-CP</w:t>
      </w:r>
      <w:r>
        <w:rPr>
          <w:i/>
          <w:spacing w:val="-15"/>
          <w:sz w:val="28"/>
        </w:rPr>
        <w:t> </w:t>
      </w:r>
      <w:r>
        <w:rPr>
          <w:i/>
          <w:sz w:val="28"/>
        </w:rPr>
        <w:t>ngày</w:t>
      </w:r>
      <w:r>
        <w:rPr>
          <w:i/>
          <w:spacing w:val="-15"/>
          <w:sz w:val="28"/>
        </w:rPr>
        <w:t> </w:t>
      </w:r>
      <w:r>
        <w:rPr>
          <w:i/>
          <w:sz w:val="28"/>
        </w:rPr>
        <w:t>01</w:t>
      </w:r>
      <w:r>
        <w:rPr>
          <w:i/>
          <w:spacing w:val="-14"/>
          <w:sz w:val="28"/>
        </w:rPr>
        <w:t> </w:t>
      </w:r>
      <w:r>
        <w:rPr>
          <w:i/>
          <w:sz w:val="28"/>
        </w:rPr>
        <w:t>tháng</w:t>
      </w:r>
      <w:r>
        <w:rPr>
          <w:i/>
          <w:spacing w:val="-14"/>
          <w:sz w:val="28"/>
        </w:rPr>
        <w:t> </w:t>
      </w:r>
      <w:r>
        <w:rPr>
          <w:i/>
          <w:sz w:val="28"/>
        </w:rPr>
        <w:t>4</w:t>
      </w:r>
      <w:r>
        <w:rPr>
          <w:i/>
          <w:spacing w:val="-14"/>
          <w:sz w:val="28"/>
        </w:rPr>
        <w:t> </w:t>
      </w:r>
      <w:r>
        <w:rPr>
          <w:i/>
          <w:sz w:val="28"/>
        </w:rPr>
        <w:t>năm</w:t>
      </w:r>
      <w:r>
        <w:rPr>
          <w:i/>
          <w:spacing w:val="-15"/>
          <w:sz w:val="28"/>
        </w:rPr>
        <w:t> </w:t>
      </w:r>
      <w:r>
        <w:rPr>
          <w:i/>
          <w:sz w:val="28"/>
        </w:rPr>
        <w:t>2025</w:t>
      </w:r>
      <w:r>
        <w:rPr>
          <w:i/>
          <w:spacing w:val="-15"/>
          <w:sz w:val="28"/>
        </w:rPr>
        <w:t> </w:t>
      </w:r>
      <w:r>
        <w:rPr>
          <w:i/>
          <w:sz w:val="28"/>
        </w:rPr>
        <w:t>của</w:t>
      </w:r>
      <w:r>
        <w:rPr>
          <w:i/>
          <w:spacing w:val="-14"/>
          <w:sz w:val="28"/>
        </w:rPr>
        <w:t> </w:t>
      </w:r>
      <w:r>
        <w:rPr>
          <w:i/>
          <w:sz w:val="28"/>
        </w:rPr>
        <w:t>Chính phủ</w:t>
      </w:r>
      <w:r>
        <w:rPr>
          <w:i/>
          <w:spacing w:val="-18"/>
          <w:sz w:val="28"/>
        </w:rPr>
        <w:t> </w:t>
      </w:r>
      <w:r>
        <w:rPr>
          <w:i/>
          <w:sz w:val="28"/>
        </w:rPr>
        <w:t>quy</w:t>
      </w:r>
      <w:r>
        <w:rPr>
          <w:i/>
          <w:spacing w:val="-17"/>
          <w:sz w:val="28"/>
        </w:rPr>
        <w:t> </w:t>
      </w:r>
      <w:r>
        <w:rPr>
          <w:i/>
          <w:sz w:val="28"/>
        </w:rPr>
        <w:t>định</w:t>
      </w:r>
      <w:r>
        <w:rPr>
          <w:i/>
          <w:spacing w:val="-17"/>
          <w:sz w:val="28"/>
        </w:rPr>
        <w:t> </w:t>
      </w:r>
      <w:r>
        <w:rPr>
          <w:i/>
          <w:sz w:val="28"/>
        </w:rPr>
        <w:t>chi</w:t>
      </w:r>
      <w:r>
        <w:rPr>
          <w:i/>
          <w:spacing w:val="-17"/>
          <w:sz w:val="28"/>
        </w:rPr>
        <w:t> </w:t>
      </w:r>
      <w:r>
        <w:rPr>
          <w:i/>
          <w:sz w:val="28"/>
        </w:rPr>
        <w:t>tiết</w:t>
      </w:r>
      <w:r>
        <w:rPr>
          <w:i/>
          <w:spacing w:val="-17"/>
          <w:sz w:val="28"/>
        </w:rPr>
        <w:t> </w:t>
      </w:r>
      <w:r>
        <w:rPr>
          <w:i/>
          <w:sz w:val="28"/>
        </w:rPr>
        <w:t>một</w:t>
      </w:r>
      <w:r>
        <w:rPr>
          <w:i/>
          <w:spacing w:val="-17"/>
          <w:sz w:val="28"/>
        </w:rPr>
        <w:t> </w:t>
      </w:r>
      <w:r>
        <w:rPr>
          <w:i/>
          <w:sz w:val="28"/>
        </w:rPr>
        <w:t>số</w:t>
      </w:r>
      <w:r>
        <w:rPr>
          <w:i/>
          <w:spacing w:val="-17"/>
          <w:sz w:val="28"/>
        </w:rPr>
        <w:t> </w:t>
      </w:r>
      <w:r>
        <w:rPr>
          <w:i/>
          <w:sz w:val="28"/>
        </w:rPr>
        <w:t>điều</w:t>
      </w:r>
      <w:r>
        <w:rPr>
          <w:i/>
          <w:spacing w:val="-17"/>
          <w:sz w:val="28"/>
        </w:rPr>
        <w:t> </w:t>
      </w:r>
      <w:r>
        <w:rPr>
          <w:i/>
          <w:sz w:val="28"/>
        </w:rPr>
        <w:t>và</w:t>
      </w:r>
      <w:r>
        <w:rPr>
          <w:i/>
          <w:spacing w:val="-16"/>
          <w:sz w:val="28"/>
        </w:rPr>
        <w:t> </w:t>
      </w:r>
      <w:r>
        <w:rPr>
          <w:i/>
          <w:sz w:val="28"/>
        </w:rPr>
        <w:t>biện</w:t>
      </w:r>
      <w:r>
        <w:rPr>
          <w:i/>
          <w:spacing w:val="-17"/>
          <w:sz w:val="28"/>
        </w:rPr>
        <w:t> </w:t>
      </w:r>
      <w:r>
        <w:rPr>
          <w:i/>
          <w:sz w:val="28"/>
        </w:rPr>
        <w:t>pháp</w:t>
      </w:r>
      <w:r>
        <w:rPr>
          <w:i/>
          <w:spacing w:val="-17"/>
          <w:sz w:val="28"/>
        </w:rPr>
        <w:t> </w:t>
      </w:r>
      <w:r>
        <w:rPr>
          <w:i/>
          <w:sz w:val="28"/>
        </w:rPr>
        <w:t>để</w:t>
      </w:r>
      <w:r>
        <w:rPr>
          <w:i/>
          <w:spacing w:val="-18"/>
          <w:sz w:val="28"/>
        </w:rPr>
        <w:t> </w:t>
      </w:r>
      <w:r>
        <w:rPr>
          <w:i/>
          <w:sz w:val="28"/>
        </w:rPr>
        <w:t>tổ</w:t>
      </w:r>
      <w:r>
        <w:rPr>
          <w:i/>
          <w:spacing w:val="-17"/>
          <w:sz w:val="28"/>
        </w:rPr>
        <w:t> </w:t>
      </w:r>
      <w:r>
        <w:rPr>
          <w:i/>
          <w:sz w:val="28"/>
        </w:rPr>
        <w:t>chức,</w:t>
      </w:r>
      <w:r>
        <w:rPr>
          <w:i/>
          <w:spacing w:val="-17"/>
          <w:sz w:val="28"/>
        </w:rPr>
        <w:t> </w:t>
      </w:r>
      <w:r>
        <w:rPr>
          <w:i/>
          <w:sz w:val="28"/>
        </w:rPr>
        <w:t>hướng</w:t>
      </w:r>
      <w:r>
        <w:rPr>
          <w:i/>
          <w:spacing w:val="-15"/>
          <w:sz w:val="28"/>
        </w:rPr>
        <w:t> </w:t>
      </w:r>
      <w:r>
        <w:rPr>
          <w:i/>
          <w:sz w:val="28"/>
        </w:rPr>
        <w:t>dẫn</w:t>
      </w:r>
      <w:r>
        <w:rPr>
          <w:i/>
          <w:spacing w:val="-17"/>
          <w:sz w:val="28"/>
        </w:rPr>
        <w:t> </w:t>
      </w:r>
      <w:r>
        <w:rPr>
          <w:i/>
          <w:sz w:val="28"/>
        </w:rPr>
        <w:t>thi</w:t>
      </w:r>
      <w:r>
        <w:rPr>
          <w:i/>
          <w:spacing w:val="-17"/>
          <w:sz w:val="28"/>
        </w:rPr>
        <w:t> </w:t>
      </w:r>
      <w:r>
        <w:rPr>
          <w:i/>
          <w:sz w:val="28"/>
        </w:rPr>
        <w:t>hành</w:t>
      </w:r>
      <w:r>
        <w:rPr>
          <w:i/>
          <w:spacing w:val="-17"/>
          <w:sz w:val="28"/>
        </w:rPr>
        <w:t> </w:t>
      </w:r>
      <w:r>
        <w:rPr>
          <w:i/>
          <w:sz w:val="28"/>
        </w:rPr>
        <w:t>Luật Ban hành văn bản quy phạm pháp luật; Nghị định số 187/2025/NĐ-CP ngày 01 tháng 7 năm 2025 của Chính phủ sửa đổi, bổ sung một số điều của Nghị định số 78/2025/NĐ-CP</w:t>
      </w:r>
      <w:r>
        <w:rPr>
          <w:i/>
          <w:spacing w:val="-18"/>
          <w:sz w:val="28"/>
        </w:rPr>
        <w:t> </w:t>
      </w:r>
      <w:r>
        <w:rPr>
          <w:i/>
          <w:sz w:val="28"/>
        </w:rPr>
        <w:t>ngày</w:t>
      </w:r>
      <w:r>
        <w:rPr>
          <w:i/>
          <w:spacing w:val="-17"/>
          <w:sz w:val="28"/>
        </w:rPr>
        <w:t> </w:t>
      </w:r>
      <w:r>
        <w:rPr>
          <w:i/>
          <w:sz w:val="28"/>
        </w:rPr>
        <w:t>01</w:t>
      </w:r>
      <w:r>
        <w:rPr>
          <w:i/>
          <w:spacing w:val="-18"/>
          <w:sz w:val="28"/>
        </w:rPr>
        <w:t> </w:t>
      </w:r>
      <w:r>
        <w:rPr>
          <w:i/>
          <w:sz w:val="28"/>
        </w:rPr>
        <w:t>tháng</w:t>
      </w:r>
      <w:r>
        <w:rPr>
          <w:i/>
          <w:spacing w:val="-17"/>
          <w:sz w:val="28"/>
        </w:rPr>
        <w:t> </w:t>
      </w:r>
      <w:r>
        <w:rPr>
          <w:i/>
          <w:sz w:val="28"/>
        </w:rPr>
        <w:t>4</w:t>
      </w:r>
      <w:r>
        <w:rPr>
          <w:i/>
          <w:spacing w:val="-18"/>
          <w:sz w:val="28"/>
        </w:rPr>
        <w:t> </w:t>
      </w:r>
      <w:r>
        <w:rPr>
          <w:i/>
          <w:sz w:val="28"/>
        </w:rPr>
        <w:t>năm</w:t>
      </w:r>
      <w:r>
        <w:rPr>
          <w:i/>
          <w:spacing w:val="-17"/>
          <w:sz w:val="28"/>
        </w:rPr>
        <w:t> </w:t>
      </w:r>
      <w:r>
        <w:rPr>
          <w:i/>
          <w:sz w:val="28"/>
        </w:rPr>
        <w:t>2025</w:t>
      </w:r>
      <w:r>
        <w:rPr>
          <w:i/>
          <w:spacing w:val="-18"/>
          <w:sz w:val="28"/>
        </w:rPr>
        <w:t> </w:t>
      </w:r>
      <w:r>
        <w:rPr>
          <w:i/>
          <w:sz w:val="28"/>
        </w:rPr>
        <w:t>của</w:t>
      </w:r>
      <w:r>
        <w:rPr>
          <w:i/>
          <w:spacing w:val="-17"/>
          <w:sz w:val="28"/>
        </w:rPr>
        <w:t> </w:t>
      </w:r>
      <w:r>
        <w:rPr>
          <w:i/>
          <w:sz w:val="28"/>
        </w:rPr>
        <w:t>Chính</w:t>
      </w:r>
      <w:r>
        <w:rPr>
          <w:i/>
          <w:spacing w:val="-18"/>
          <w:sz w:val="28"/>
        </w:rPr>
        <w:t> </w:t>
      </w:r>
      <w:r>
        <w:rPr>
          <w:i/>
          <w:sz w:val="28"/>
        </w:rPr>
        <w:t>phủ</w:t>
      </w:r>
      <w:r>
        <w:rPr>
          <w:i/>
          <w:spacing w:val="-17"/>
          <w:sz w:val="28"/>
        </w:rPr>
        <w:t> </w:t>
      </w:r>
      <w:r>
        <w:rPr>
          <w:i/>
          <w:sz w:val="28"/>
        </w:rPr>
        <w:t>quy</w:t>
      </w:r>
      <w:r>
        <w:rPr>
          <w:i/>
          <w:spacing w:val="-18"/>
          <w:sz w:val="28"/>
        </w:rPr>
        <w:t> </w:t>
      </w:r>
      <w:r>
        <w:rPr>
          <w:i/>
          <w:sz w:val="28"/>
        </w:rPr>
        <w:t>định</w:t>
      </w:r>
      <w:r>
        <w:rPr>
          <w:i/>
          <w:spacing w:val="-17"/>
          <w:sz w:val="28"/>
        </w:rPr>
        <w:t> </w:t>
      </w:r>
      <w:r>
        <w:rPr>
          <w:i/>
          <w:sz w:val="28"/>
        </w:rPr>
        <w:t>chi</w:t>
      </w:r>
      <w:r>
        <w:rPr>
          <w:i/>
          <w:spacing w:val="-18"/>
          <w:sz w:val="28"/>
        </w:rPr>
        <w:t> </w:t>
      </w:r>
      <w:r>
        <w:rPr>
          <w:i/>
          <w:sz w:val="28"/>
        </w:rPr>
        <w:t>tiết</w:t>
      </w:r>
      <w:r>
        <w:rPr>
          <w:i/>
          <w:spacing w:val="-17"/>
          <w:sz w:val="28"/>
        </w:rPr>
        <w:t> </w:t>
      </w:r>
      <w:r>
        <w:rPr>
          <w:i/>
          <w:sz w:val="28"/>
        </w:rPr>
        <w:t>một</w:t>
      </w:r>
      <w:r>
        <w:rPr>
          <w:i/>
          <w:spacing w:val="-18"/>
          <w:sz w:val="28"/>
        </w:rPr>
        <w:t> </w:t>
      </w:r>
      <w:r>
        <w:rPr>
          <w:i/>
          <w:sz w:val="28"/>
        </w:rPr>
        <w:t>số điều và biện pháp để tổ chức, hướng dẫn thi hành Luật Ban hành văn bản quy phạm</w:t>
      </w:r>
      <w:r>
        <w:rPr>
          <w:i/>
          <w:spacing w:val="-1"/>
          <w:sz w:val="28"/>
        </w:rPr>
        <w:t> </w:t>
      </w:r>
      <w:r>
        <w:rPr>
          <w:i/>
          <w:sz w:val="28"/>
        </w:rPr>
        <w:t>pháp luật và Nghị định số 79/2025/NĐ-CP</w:t>
      </w:r>
      <w:r>
        <w:rPr>
          <w:i/>
          <w:spacing w:val="-1"/>
          <w:sz w:val="28"/>
        </w:rPr>
        <w:t> </w:t>
      </w:r>
      <w:r>
        <w:rPr>
          <w:i/>
          <w:sz w:val="28"/>
        </w:rPr>
        <w:t>ngày</w:t>
      </w:r>
      <w:r>
        <w:rPr>
          <w:i/>
          <w:spacing w:val="-1"/>
          <w:sz w:val="28"/>
        </w:rPr>
        <w:t> </w:t>
      </w:r>
      <w:r>
        <w:rPr>
          <w:i/>
          <w:sz w:val="28"/>
        </w:rPr>
        <w:t>01 tháng 4 năm</w:t>
      </w:r>
      <w:r>
        <w:rPr>
          <w:i/>
          <w:spacing w:val="-1"/>
          <w:sz w:val="28"/>
        </w:rPr>
        <w:t> </w:t>
      </w:r>
      <w:r>
        <w:rPr>
          <w:i/>
          <w:sz w:val="28"/>
        </w:rPr>
        <w:t>2025 của Chính</w:t>
      </w:r>
      <w:r>
        <w:rPr>
          <w:i/>
          <w:spacing w:val="-17"/>
          <w:sz w:val="28"/>
        </w:rPr>
        <w:t> </w:t>
      </w:r>
      <w:r>
        <w:rPr>
          <w:i/>
          <w:sz w:val="28"/>
        </w:rPr>
        <w:t>phủ</w:t>
      </w:r>
      <w:r>
        <w:rPr>
          <w:i/>
          <w:spacing w:val="-16"/>
          <w:sz w:val="28"/>
        </w:rPr>
        <w:t> </w:t>
      </w:r>
      <w:r>
        <w:rPr>
          <w:i/>
          <w:sz w:val="28"/>
        </w:rPr>
        <w:t>về</w:t>
      </w:r>
      <w:r>
        <w:rPr>
          <w:i/>
          <w:spacing w:val="-17"/>
          <w:sz w:val="28"/>
        </w:rPr>
        <w:t> </w:t>
      </w:r>
      <w:r>
        <w:rPr>
          <w:i/>
          <w:sz w:val="28"/>
        </w:rPr>
        <w:t>kiểm</w:t>
      </w:r>
      <w:r>
        <w:rPr>
          <w:i/>
          <w:spacing w:val="-16"/>
          <w:sz w:val="28"/>
        </w:rPr>
        <w:t> </w:t>
      </w:r>
      <w:r>
        <w:rPr>
          <w:i/>
          <w:sz w:val="28"/>
        </w:rPr>
        <w:t>tra,</w:t>
      </w:r>
      <w:r>
        <w:rPr>
          <w:i/>
          <w:spacing w:val="-18"/>
          <w:sz w:val="28"/>
        </w:rPr>
        <w:t> </w:t>
      </w:r>
      <w:r>
        <w:rPr>
          <w:i/>
          <w:sz w:val="28"/>
        </w:rPr>
        <w:t>rà</w:t>
      </w:r>
      <w:r>
        <w:rPr>
          <w:i/>
          <w:spacing w:val="-15"/>
          <w:sz w:val="28"/>
        </w:rPr>
        <w:t> </w:t>
      </w:r>
      <w:r>
        <w:rPr>
          <w:i/>
          <w:sz w:val="28"/>
        </w:rPr>
        <w:t>soát,</w:t>
      </w:r>
      <w:r>
        <w:rPr>
          <w:i/>
          <w:spacing w:val="-18"/>
          <w:sz w:val="28"/>
        </w:rPr>
        <w:t> </w:t>
      </w:r>
      <w:r>
        <w:rPr>
          <w:i/>
          <w:sz w:val="28"/>
        </w:rPr>
        <w:t>hệ</w:t>
      </w:r>
      <w:r>
        <w:rPr>
          <w:i/>
          <w:spacing w:val="-16"/>
          <w:sz w:val="28"/>
        </w:rPr>
        <w:t> </w:t>
      </w:r>
      <w:r>
        <w:rPr>
          <w:i/>
          <w:sz w:val="28"/>
        </w:rPr>
        <w:t>thống</w:t>
      </w:r>
      <w:r>
        <w:rPr>
          <w:i/>
          <w:spacing w:val="-16"/>
          <w:sz w:val="28"/>
        </w:rPr>
        <w:t> </w:t>
      </w:r>
      <w:r>
        <w:rPr>
          <w:i/>
          <w:sz w:val="28"/>
        </w:rPr>
        <w:t>hóa</w:t>
      </w:r>
      <w:r>
        <w:rPr>
          <w:i/>
          <w:spacing w:val="-18"/>
          <w:sz w:val="28"/>
        </w:rPr>
        <w:t> </w:t>
      </w:r>
      <w:r>
        <w:rPr>
          <w:i/>
          <w:sz w:val="28"/>
        </w:rPr>
        <w:t>và</w:t>
      </w:r>
      <w:r>
        <w:rPr>
          <w:i/>
          <w:spacing w:val="-15"/>
          <w:sz w:val="28"/>
        </w:rPr>
        <w:t> </w:t>
      </w:r>
      <w:r>
        <w:rPr>
          <w:i/>
          <w:sz w:val="28"/>
        </w:rPr>
        <w:t>xử</w:t>
      </w:r>
      <w:r>
        <w:rPr>
          <w:i/>
          <w:spacing w:val="-17"/>
          <w:sz w:val="28"/>
        </w:rPr>
        <w:t> </w:t>
      </w:r>
      <w:r>
        <w:rPr>
          <w:i/>
          <w:sz w:val="28"/>
        </w:rPr>
        <w:t>lý</w:t>
      </w:r>
      <w:r>
        <w:rPr>
          <w:i/>
          <w:spacing w:val="-15"/>
          <w:sz w:val="28"/>
        </w:rPr>
        <w:t> </w:t>
      </w:r>
      <w:r>
        <w:rPr>
          <w:i/>
          <w:sz w:val="28"/>
        </w:rPr>
        <w:t>văn</w:t>
      </w:r>
      <w:r>
        <w:rPr>
          <w:i/>
          <w:spacing w:val="-15"/>
          <w:sz w:val="28"/>
        </w:rPr>
        <w:t> </w:t>
      </w:r>
      <w:r>
        <w:rPr>
          <w:i/>
          <w:sz w:val="28"/>
        </w:rPr>
        <w:t>bản</w:t>
      </w:r>
      <w:r>
        <w:rPr>
          <w:i/>
          <w:spacing w:val="-16"/>
          <w:sz w:val="28"/>
        </w:rPr>
        <w:t> </w:t>
      </w:r>
      <w:r>
        <w:rPr>
          <w:i/>
          <w:sz w:val="28"/>
        </w:rPr>
        <w:t>quy</w:t>
      </w:r>
      <w:r>
        <w:rPr>
          <w:i/>
          <w:spacing w:val="-17"/>
          <w:sz w:val="28"/>
        </w:rPr>
        <w:t> </w:t>
      </w:r>
      <w:r>
        <w:rPr>
          <w:i/>
          <w:sz w:val="28"/>
        </w:rPr>
        <w:t>phạm</w:t>
      </w:r>
      <w:r>
        <w:rPr>
          <w:i/>
          <w:spacing w:val="-18"/>
          <w:sz w:val="28"/>
        </w:rPr>
        <w:t> </w:t>
      </w:r>
      <w:r>
        <w:rPr>
          <w:i/>
          <w:sz w:val="28"/>
        </w:rPr>
        <w:t>pháp</w:t>
      </w:r>
      <w:r>
        <w:rPr>
          <w:i/>
          <w:spacing w:val="-15"/>
          <w:sz w:val="28"/>
        </w:rPr>
        <w:t> </w:t>
      </w:r>
      <w:r>
        <w:rPr>
          <w:i/>
          <w:sz w:val="28"/>
        </w:rPr>
        <w:t>luật;</w:t>
      </w:r>
    </w:p>
    <w:p>
      <w:pPr>
        <w:spacing w:line="261" w:lineRule="auto" w:before="113"/>
        <w:ind w:left="143" w:right="130" w:firstLine="707"/>
        <w:jc w:val="both"/>
        <w:rPr>
          <w:i/>
          <w:sz w:val="28"/>
        </w:rPr>
      </w:pPr>
      <w:r>
        <w:rPr>
          <w:i/>
          <w:sz w:val="28"/>
        </w:rPr>
        <w:t>Căn cứ Nghị định số 102/2024/NĐ-CP ngày 30 tháng 7 năm 2024 của Chính phủ quy định chi tiết thi hành một số điều của Luật Đất đai; Nghị định số 151/2025/NĐ-CP</w:t>
      </w:r>
      <w:r>
        <w:rPr>
          <w:i/>
          <w:spacing w:val="-18"/>
          <w:sz w:val="28"/>
        </w:rPr>
        <w:t> </w:t>
      </w:r>
      <w:r>
        <w:rPr>
          <w:i/>
          <w:sz w:val="28"/>
        </w:rPr>
        <w:t>ngày</w:t>
      </w:r>
      <w:r>
        <w:rPr>
          <w:i/>
          <w:spacing w:val="-17"/>
          <w:sz w:val="28"/>
        </w:rPr>
        <w:t> </w:t>
      </w:r>
      <w:r>
        <w:rPr>
          <w:i/>
          <w:sz w:val="28"/>
        </w:rPr>
        <w:t>12</w:t>
      </w:r>
      <w:r>
        <w:rPr>
          <w:i/>
          <w:spacing w:val="-18"/>
          <w:sz w:val="28"/>
        </w:rPr>
        <w:t> </w:t>
      </w:r>
      <w:r>
        <w:rPr>
          <w:i/>
          <w:sz w:val="28"/>
        </w:rPr>
        <w:t>tháng</w:t>
      </w:r>
      <w:r>
        <w:rPr>
          <w:i/>
          <w:spacing w:val="-17"/>
          <w:sz w:val="28"/>
        </w:rPr>
        <w:t> </w:t>
      </w:r>
      <w:r>
        <w:rPr>
          <w:i/>
          <w:sz w:val="28"/>
        </w:rPr>
        <w:t>6</w:t>
      </w:r>
      <w:r>
        <w:rPr>
          <w:i/>
          <w:spacing w:val="-18"/>
          <w:sz w:val="28"/>
        </w:rPr>
        <w:t> </w:t>
      </w:r>
      <w:r>
        <w:rPr>
          <w:i/>
          <w:sz w:val="28"/>
        </w:rPr>
        <w:t>năm</w:t>
      </w:r>
      <w:r>
        <w:rPr>
          <w:i/>
          <w:spacing w:val="-17"/>
          <w:sz w:val="28"/>
        </w:rPr>
        <w:t> </w:t>
      </w:r>
      <w:r>
        <w:rPr>
          <w:i/>
          <w:sz w:val="28"/>
        </w:rPr>
        <w:t>2025</w:t>
      </w:r>
      <w:r>
        <w:rPr>
          <w:i/>
          <w:spacing w:val="-18"/>
          <w:sz w:val="28"/>
        </w:rPr>
        <w:t> </w:t>
      </w:r>
      <w:r>
        <w:rPr>
          <w:i/>
          <w:sz w:val="28"/>
        </w:rPr>
        <w:t>của</w:t>
      </w:r>
      <w:r>
        <w:rPr>
          <w:i/>
          <w:spacing w:val="-17"/>
          <w:sz w:val="28"/>
        </w:rPr>
        <w:t> </w:t>
      </w:r>
      <w:r>
        <w:rPr>
          <w:i/>
          <w:sz w:val="28"/>
        </w:rPr>
        <w:t>Chính</w:t>
      </w:r>
      <w:r>
        <w:rPr>
          <w:i/>
          <w:spacing w:val="-18"/>
          <w:sz w:val="28"/>
        </w:rPr>
        <w:t> </w:t>
      </w:r>
      <w:r>
        <w:rPr>
          <w:i/>
          <w:sz w:val="28"/>
        </w:rPr>
        <w:t>phủ</w:t>
      </w:r>
      <w:r>
        <w:rPr>
          <w:i/>
          <w:spacing w:val="-17"/>
          <w:sz w:val="28"/>
        </w:rPr>
        <w:t> </w:t>
      </w:r>
      <w:r>
        <w:rPr>
          <w:i/>
          <w:sz w:val="28"/>
        </w:rPr>
        <w:t>quy</w:t>
      </w:r>
      <w:r>
        <w:rPr>
          <w:i/>
          <w:spacing w:val="-18"/>
          <w:sz w:val="28"/>
        </w:rPr>
        <w:t> </w:t>
      </w:r>
      <w:r>
        <w:rPr>
          <w:i/>
          <w:sz w:val="28"/>
        </w:rPr>
        <w:t>định</w:t>
      </w:r>
      <w:r>
        <w:rPr>
          <w:i/>
          <w:spacing w:val="-17"/>
          <w:sz w:val="28"/>
        </w:rPr>
        <w:t> </w:t>
      </w:r>
      <w:r>
        <w:rPr>
          <w:i/>
          <w:sz w:val="28"/>
        </w:rPr>
        <w:t>về</w:t>
      </w:r>
      <w:r>
        <w:rPr>
          <w:i/>
          <w:spacing w:val="-18"/>
          <w:sz w:val="28"/>
        </w:rPr>
        <w:t> </w:t>
      </w:r>
      <w:r>
        <w:rPr>
          <w:i/>
          <w:sz w:val="28"/>
        </w:rPr>
        <w:t>phân</w:t>
      </w:r>
      <w:r>
        <w:rPr>
          <w:i/>
          <w:spacing w:val="-17"/>
          <w:sz w:val="28"/>
        </w:rPr>
        <w:t> </w:t>
      </w:r>
      <w:r>
        <w:rPr>
          <w:i/>
          <w:sz w:val="28"/>
        </w:rPr>
        <w:t>định thẩm</w:t>
      </w:r>
      <w:r>
        <w:rPr>
          <w:i/>
          <w:spacing w:val="-12"/>
          <w:sz w:val="28"/>
        </w:rPr>
        <w:t> </w:t>
      </w:r>
      <w:r>
        <w:rPr>
          <w:i/>
          <w:sz w:val="28"/>
        </w:rPr>
        <w:t>quyền</w:t>
      </w:r>
      <w:r>
        <w:rPr>
          <w:i/>
          <w:spacing w:val="-10"/>
          <w:sz w:val="28"/>
        </w:rPr>
        <w:t> </w:t>
      </w:r>
      <w:r>
        <w:rPr>
          <w:i/>
          <w:sz w:val="28"/>
        </w:rPr>
        <w:t>của</w:t>
      </w:r>
      <w:r>
        <w:rPr>
          <w:i/>
          <w:spacing w:val="-10"/>
          <w:sz w:val="28"/>
        </w:rPr>
        <w:t> </w:t>
      </w:r>
      <w:r>
        <w:rPr>
          <w:i/>
          <w:sz w:val="28"/>
        </w:rPr>
        <w:t>chính</w:t>
      </w:r>
      <w:r>
        <w:rPr>
          <w:i/>
          <w:spacing w:val="-11"/>
          <w:sz w:val="28"/>
        </w:rPr>
        <w:t> </w:t>
      </w:r>
      <w:r>
        <w:rPr>
          <w:i/>
          <w:sz w:val="28"/>
        </w:rPr>
        <w:t>quyền</w:t>
      </w:r>
      <w:r>
        <w:rPr>
          <w:i/>
          <w:spacing w:val="-10"/>
          <w:sz w:val="28"/>
        </w:rPr>
        <w:t> </w:t>
      </w:r>
      <w:r>
        <w:rPr>
          <w:i/>
          <w:sz w:val="28"/>
        </w:rPr>
        <w:t>địa</w:t>
      </w:r>
      <w:r>
        <w:rPr>
          <w:i/>
          <w:spacing w:val="-10"/>
          <w:sz w:val="28"/>
        </w:rPr>
        <w:t> </w:t>
      </w:r>
      <w:r>
        <w:rPr>
          <w:i/>
          <w:sz w:val="28"/>
        </w:rPr>
        <w:t>phương</w:t>
      </w:r>
      <w:r>
        <w:rPr>
          <w:i/>
          <w:spacing w:val="-10"/>
          <w:sz w:val="28"/>
        </w:rPr>
        <w:t> </w:t>
      </w:r>
      <w:r>
        <w:rPr>
          <w:i/>
          <w:sz w:val="28"/>
        </w:rPr>
        <w:t>02</w:t>
      </w:r>
      <w:r>
        <w:rPr>
          <w:i/>
          <w:spacing w:val="-11"/>
          <w:sz w:val="28"/>
        </w:rPr>
        <w:t> </w:t>
      </w:r>
      <w:r>
        <w:rPr>
          <w:i/>
          <w:sz w:val="28"/>
        </w:rPr>
        <w:t>cấp,</w:t>
      </w:r>
      <w:r>
        <w:rPr>
          <w:i/>
          <w:spacing w:val="-11"/>
          <w:sz w:val="28"/>
        </w:rPr>
        <w:t> </w:t>
      </w:r>
      <w:r>
        <w:rPr>
          <w:i/>
          <w:sz w:val="28"/>
        </w:rPr>
        <w:t>phân</w:t>
      </w:r>
      <w:r>
        <w:rPr>
          <w:i/>
          <w:spacing w:val="-10"/>
          <w:sz w:val="28"/>
        </w:rPr>
        <w:t> </w:t>
      </w:r>
      <w:r>
        <w:rPr>
          <w:i/>
          <w:sz w:val="28"/>
        </w:rPr>
        <w:t>quyền,</w:t>
      </w:r>
      <w:r>
        <w:rPr>
          <w:i/>
          <w:spacing w:val="-11"/>
          <w:sz w:val="28"/>
        </w:rPr>
        <w:t> </w:t>
      </w:r>
      <w:r>
        <w:rPr>
          <w:i/>
          <w:sz w:val="28"/>
        </w:rPr>
        <w:t>phân</w:t>
      </w:r>
      <w:r>
        <w:rPr>
          <w:i/>
          <w:spacing w:val="-10"/>
          <w:sz w:val="28"/>
        </w:rPr>
        <w:t> </w:t>
      </w:r>
      <w:r>
        <w:rPr>
          <w:i/>
          <w:sz w:val="28"/>
        </w:rPr>
        <w:t>cấp</w:t>
      </w:r>
      <w:r>
        <w:rPr>
          <w:i/>
          <w:spacing w:val="-10"/>
          <w:sz w:val="28"/>
        </w:rPr>
        <w:t> </w:t>
      </w:r>
      <w:r>
        <w:rPr>
          <w:i/>
          <w:sz w:val="28"/>
        </w:rPr>
        <w:t>trong</w:t>
      </w:r>
      <w:r>
        <w:rPr>
          <w:i/>
          <w:spacing w:val="-10"/>
          <w:sz w:val="28"/>
        </w:rPr>
        <w:t> </w:t>
      </w:r>
      <w:r>
        <w:rPr>
          <w:i/>
          <w:sz w:val="28"/>
        </w:rPr>
        <w:t>lĩnh vực</w:t>
      </w:r>
      <w:r>
        <w:rPr>
          <w:i/>
          <w:spacing w:val="-12"/>
          <w:sz w:val="28"/>
        </w:rPr>
        <w:t> </w:t>
      </w:r>
      <w:r>
        <w:rPr>
          <w:i/>
          <w:sz w:val="28"/>
        </w:rPr>
        <w:t>đất</w:t>
      </w:r>
      <w:r>
        <w:rPr>
          <w:i/>
          <w:spacing w:val="-10"/>
          <w:sz w:val="28"/>
        </w:rPr>
        <w:t> </w:t>
      </w:r>
      <w:r>
        <w:rPr>
          <w:i/>
          <w:sz w:val="28"/>
        </w:rPr>
        <w:t>đai;</w:t>
      </w:r>
      <w:r>
        <w:rPr>
          <w:i/>
          <w:spacing w:val="-11"/>
          <w:sz w:val="28"/>
        </w:rPr>
        <w:t> </w:t>
      </w:r>
      <w:r>
        <w:rPr>
          <w:i/>
          <w:sz w:val="28"/>
        </w:rPr>
        <w:t>Nghị</w:t>
      </w:r>
      <w:r>
        <w:rPr>
          <w:i/>
          <w:spacing w:val="-10"/>
          <w:sz w:val="28"/>
        </w:rPr>
        <w:t> </w:t>
      </w:r>
      <w:r>
        <w:rPr>
          <w:i/>
          <w:sz w:val="28"/>
        </w:rPr>
        <w:t>định</w:t>
      </w:r>
      <w:r>
        <w:rPr>
          <w:i/>
          <w:spacing w:val="-10"/>
          <w:sz w:val="28"/>
        </w:rPr>
        <w:t> </w:t>
      </w:r>
      <w:r>
        <w:rPr>
          <w:i/>
          <w:sz w:val="28"/>
        </w:rPr>
        <w:t>số</w:t>
      </w:r>
      <w:r>
        <w:rPr>
          <w:i/>
          <w:spacing w:val="-10"/>
          <w:sz w:val="28"/>
        </w:rPr>
        <w:t> </w:t>
      </w:r>
      <w:r>
        <w:rPr>
          <w:i/>
          <w:sz w:val="28"/>
        </w:rPr>
        <w:t>226/2025/NĐ-CP</w:t>
      </w:r>
      <w:r>
        <w:rPr>
          <w:i/>
          <w:spacing w:val="-10"/>
          <w:sz w:val="28"/>
        </w:rPr>
        <w:t> </w:t>
      </w:r>
      <w:r>
        <w:rPr>
          <w:i/>
          <w:sz w:val="28"/>
        </w:rPr>
        <w:t>ngày</w:t>
      </w:r>
      <w:r>
        <w:rPr>
          <w:i/>
          <w:spacing w:val="-12"/>
          <w:sz w:val="28"/>
        </w:rPr>
        <w:t> </w:t>
      </w:r>
      <w:r>
        <w:rPr>
          <w:i/>
          <w:sz w:val="28"/>
        </w:rPr>
        <w:t>15</w:t>
      </w:r>
      <w:r>
        <w:rPr>
          <w:i/>
          <w:spacing w:val="-10"/>
          <w:sz w:val="28"/>
        </w:rPr>
        <w:t> </w:t>
      </w:r>
      <w:r>
        <w:rPr>
          <w:i/>
          <w:sz w:val="28"/>
        </w:rPr>
        <w:t>tháng</w:t>
      </w:r>
      <w:r>
        <w:rPr>
          <w:i/>
          <w:spacing w:val="-10"/>
          <w:sz w:val="28"/>
        </w:rPr>
        <w:t> </w:t>
      </w:r>
      <w:r>
        <w:rPr>
          <w:i/>
          <w:sz w:val="28"/>
        </w:rPr>
        <w:t>8</w:t>
      </w:r>
      <w:r>
        <w:rPr>
          <w:i/>
          <w:spacing w:val="-10"/>
          <w:sz w:val="28"/>
        </w:rPr>
        <w:t> </w:t>
      </w:r>
      <w:r>
        <w:rPr>
          <w:i/>
          <w:sz w:val="28"/>
        </w:rPr>
        <w:t>năm</w:t>
      </w:r>
      <w:r>
        <w:rPr>
          <w:i/>
          <w:spacing w:val="-11"/>
          <w:sz w:val="28"/>
        </w:rPr>
        <w:t> </w:t>
      </w:r>
      <w:r>
        <w:rPr>
          <w:i/>
          <w:sz w:val="28"/>
        </w:rPr>
        <w:t>2025</w:t>
      </w:r>
      <w:r>
        <w:rPr>
          <w:i/>
          <w:spacing w:val="-10"/>
          <w:sz w:val="28"/>
        </w:rPr>
        <w:t> </w:t>
      </w:r>
      <w:r>
        <w:rPr>
          <w:i/>
          <w:sz w:val="28"/>
        </w:rPr>
        <w:t>của</w:t>
      </w:r>
      <w:r>
        <w:rPr>
          <w:i/>
          <w:spacing w:val="-10"/>
          <w:sz w:val="28"/>
        </w:rPr>
        <w:t> </w:t>
      </w:r>
      <w:r>
        <w:rPr>
          <w:i/>
          <w:sz w:val="28"/>
        </w:rPr>
        <w:t>Chính phủ</w:t>
      </w:r>
      <w:r>
        <w:rPr>
          <w:i/>
          <w:spacing w:val="-5"/>
          <w:sz w:val="28"/>
        </w:rPr>
        <w:t> </w:t>
      </w:r>
      <w:r>
        <w:rPr>
          <w:i/>
          <w:sz w:val="28"/>
        </w:rPr>
        <w:t>sửa</w:t>
      </w:r>
      <w:r>
        <w:rPr>
          <w:i/>
          <w:spacing w:val="-5"/>
          <w:sz w:val="28"/>
        </w:rPr>
        <w:t> </w:t>
      </w:r>
      <w:r>
        <w:rPr>
          <w:i/>
          <w:sz w:val="28"/>
        </w:rPr>
        <w:t>đổi,</w:t>
      </w:r>
      <w:r>
        <w:rPr>
          <w:i/>
          <w:spacing w:val="-7"/>
          <w:sz w:val="28"/>
        </w:rPr>
        <w:t> </w:t>
      </w:r>
      <w:r>
        <w:rPr>
          <w:i/>
          <w:sz w:val="28"/>
        </w:rPr>
        <w:t>bổ</w:t>
      </w:r>
      <w:r>
        <w:rPr>
          <w:i/>
          <w:spacing w:val="-5"/>
          <w:sz w:val="28"/>
        </w:rPr>
        <w:t> </w:t>
      </w:r>
      <w:r>
        <w:rPr>
          <w:i/>
          <w:sz w:val="28"/>
        </w:rPr>
        <w:t>sung</w:t>
      </w:r>
      <w:r>
        <w:rPr>
          <w:i/>
          <w:spacing w:val="-5"/>
          <w:sz w:val="28"/>
        </w:rPr>
        <w:t> </w:t>
      </w:r>
      <w:r>
        <w:rPr>
          <w:i/>
          <w:sz w:val="28"/>
        </w:rPr>
        <w:t>một</w:t>
      </w:r>
      <w:r>
        <w:rPr>
          <w:i/>
          <w:spacing w:val="-5"/>
          <w:sz w:val="28"/>
        </w:rPr>
        <w:t> </w:t>
      </w:r>
      <w:r>
        <w:rPr>
          <w:i/>
          <w:sz w:val="28"/>
        </w:rPr>
        <w:t>số</w:t>
      </w:r>
      <w:r>
        <w:rPr>
          <w:i/>
          <w:spacing w:val="-5"/>
          <w:sz w:val="28"/>
        </w:rPr>
        <w:t> </w:t>
      </w:r>
      <w:r>
        <w:rPr>
          <w:i/>
          <w:sz w:val="28"/>
        </w:rPr>
        <w:t>điều</w:t>
      </w:r>
      <w:r>
        <w:rPr>
          <w:i/>
          <w:spacing w:val="-5"/>
          <w:sz w:val="28"/>
        </w:rPr>
        <w:t> </w:t>
      </w:r>
      <w:r>
        <w:rPr>
          <w:i/>
          <w:sz w:val="28"/>
        </w:rPr>
        <w:t>của</w:t>
      </w:r>
      <w:r>
        <w:rPr>
          <w:i/>
          <w:spacing w:val="-5"/>
          <w:sz w:val="28"/>
        </w:rPr>
        <w:t> </w:t>
      </w:r>
      <w:r>
        <w:rPr>
          <w:i/>
          <w:sz w:val="28"/>
        </w:rPr>
        <w:t>các</w:t>
      </w:r>
      <w:r>
        <w:rPr>
          <w:i/>
          <w:spacing w:val="-6"/>
          <w:sz w:val="28"/>
        </w:rPr>
        <w:t> </w:t>
      </w:r>
      <w:r>
        <w:rPr>
          <w:i/>
          <w:sz w:val="28"/>
        </w:rPr>
        <w:t>nghị</w:t>
      </w:r>
      <w:r>
        <w:rPr>
          <w:i/>
          <w:spacing w:val="-5"/>
          <w:sz w:val="28"/>
        </w:rPr>
        <w:t> </w:t>
      </w:r>
      <w:r>
        <w:rPr>
          <w:i/>
          <w:sz w:val="28"/>
        </w:rPr>
        <w:t>định</w:t>
      </w:r>
      <w:r>
        <w:rPr>
          <w:i/>
          <w:spacing w:val="-5"/>
          <w:sz w:val="28"/>
        </w:rPr>
        <w:t> </w:t>
      </w:r>
      <w:r>
        <w:rPr>
          <w:i/>
          <w:sz w:val="28"/>
        </w:rPr>
        <w:t>quy</w:t>
      </w:r>
      <w:r>
        <w:rPr>
          <w:i/>
          <w:spacing w:val="-6"/>
          <w:sz w:val="28"/>
        </w:rPr>
        <w:t> </w:t>
      </w:r>
      <w:r>
        <w:rPr>
          <w:i/>
          <w:sz w:val="28"/>
        </w:rPr>
        <w:t>định</w:t>
      </w:r>
      <w:r>
        <w:rPr>
          <w:i/>
          <w:spacing w:val="-5"/>
          <w:sz w:val="28"/>
        </w:rPr>
        <w:t> </w:t>
      </w:r>
      <w:r>
        <w:rPr>
          <w:i/>
          <w:sz w:val="28"/>
        </w:rPr>
        <w:t>chi</w:t>
      </w:r>
      <w:r>
        <w:rPr>
          <w:i/>
          <w:spacing w:val="-7"/>
          <w:sz w:val="28"/>
        </w:rPr>
        <w:t> </w:t>
      </w:r>
      <w:r>
        <w:rPr>
          <w:i/>
          <w:sz w:val="28"/>
        </w:rPr>
        <w:t>tiết</w:t>
      </w:r>
      <w:r>
        <w:rPr>
          <w:i/>
          <w:spacing w:val="-5"/>
          <w:sz w:val="28"/>
        </w:rPr>
        <w:t> </w:t>
      </w:r>
      <w:r>
        <w:rPr>
          <w:i/>
          <w:sz w:val="28"/>
        </w:rPr>
        <w:t>thi</w:t>
      </w:r>
      <w:r>
        <w:rPr>
          <w:i/>
          <w:spacing w:val="-5"/>
          <w:sz w:val="28"/>
        </w:rPr>
        <w:t> </w:t>
      </w:r>
      <w:r>
        <w:rPr>
          <w:i/>
          <w:sz w:val="28"/>
        </w:rPr>
        <w:t>hành</w:t>
      </w:r>
      <w:r>
        <w:rPr>
          <w:i/>
          <w:spacing w:val="-5"/>
          <w:sz w:val="28"/>
        </w:rPr>
        <w:t> </w:t>
      </w:r>
      <w:r>
        <w:rPr>
          <w:i/>
          <w:sz w:val="28"/>
        </w:rPr>
        <w:t>một số</w:t>
      </w:r>
      <w:r>
        <w:rPr>
          <w:i/>
          <w:spacing w:val="11"/>
          <w:sz w:val="28"/>
        </w:rPr>
        <w:t> </w:t>
      </w:r>
      <w:r>
        <w:rPr>
          <w:i/>
          <w:sz w:val="28"/>
        </w:rPr>
        <w:t>điều</w:t>
      </w:r>
      <w:r>
        <w:rPr>
          <w:i/>
          <w:spacing w:val="13"/>
          <w:sz w:val="28"/>
        </w:rPr>
        <w:t> </w:t>
      </w:r>
      <w:r>
        <w:rPr>
          <w:i/>
          <w:sz w:val="28"/>
        </w:rPr>
        <w:t>của</w:t>
      </w:r>
      <w:r>
        <w:rPr>
          <w:i/>
          <w:spacing w:val="13"/>
          <w:sz w:val="28"/>
        </w:rPr>
        <w:t> </w:t>
      </w:r>
      <w:r>
        <w:rPr>
          <w:i/>
          <w:sz w:val="28"/>
        </w:rPr>
        <w:t>Luật</w:t>
      </w:r>
      <w:r>
        <w:rPr>
          <w:i/>
          <w:spacing w:val="13"/>
          <w:sz w:val="28"/>
        </w:rPr>
        <w:t> </w:t>
      </w:r>
      <w:r>
        <w:rPr>
          <w:i/>
          <w:sz w:val="28"/>
        </w:rPr>
        <w:t>Đất</w:t>
      </w:r>
      <w:r>
        <w:rPr>
          <w:i/>
          <w:spacing w:val="13"/>
          <w:sz w:val="28"/>
        </w:rPr>
        <w:t> </w:t>
      </w:r>
      <w:r>
        <w:rPr>
          <w:i/>
          <w:sz w:val="28"/>
        </w:rPr>
        <w:t>đai;</w:t>
      </w:r>
      <w:r>
        <w:rPr>
          <w:i/>
          <w:spacing w:val="15"/>
          <w:sz w:val="28"/>
        </w:rPr>
        <w:t> </w:t>
      </w:r>
      <w:r>
        <w:rPr>
          <w:i/>
          <w:sz w:val="28"/>
        </w:rPr>
        <w:t>Nghị</w:t>
      </w:r>
      <w:r>
        <w:rPr>
          <w:i/>
          <w:spacing w:val="13"/>
          <w:sz w:val="28"/>
        </w:rPr>
        <w:t> </w:t>
      </w:r>
      <w:r>
        <w:rPr>
          <w:i/>
          <w:sz w:val="28"/>
        </w:rPr>
        <w:t>định</w:t>
      </w:r>
      <w:r>
        <w:rPr>
          <w:i/>
          <w:spacing w:val="13"/>
          <w:sz w:val="28"/>
        </w:rPr>
        <w:t> </w:t>
      </w:r>
      <w:r>
        <w:rPr>
          <w:i/>
          <w:sz w:val="28"/>
        </w:rPr>
        <w:t>số</w:t>
      </w:r>
      <w:r>
        <w:rPr>
          <w:i/>
          <w:spacing w:val="13"/>
          <w:sz w:val="28"/>
        </w:rPr>
        <w:t> </w:t>
      </w:r>
      <w:r>
        <w:rPr>
          <w:i/>
          <w:sz w:val="28"/>
        </w:rPr>
        <w:t>49/2026/NĐ-CP</w:t>
      </w:r>
      <w:r>
        <w:rPr>
          <w:i/>
          <w:spacing w:val="12"/>
          <w:sz w:val="28"/>
        </w:rPr>
        <w:t> </w:t>
      </w:r>
      <w:r>
        <w:rPr>
          <w:i/>
          <w:sz w:val="28"/>
        </w:rPr>
        <w:t>ngày</w:t>
      </w:r>
      <w:r>
        <w:rPr>
          <w:i/>
          <w:spacing w:val="15"/>
          <w:sz w:val="28"/>
        </w:rPr>
        <w:t> </w:t>
      </w:r>
      <w:r>
        <w:rPr>
          <w:i/>
          <w:sz w:val="28"/>
        </w:rPr>
        <w:t>31</w:t>
      </w:r>
      <w:r>
        <w:rPr>
          <w:i/>
          <w:spacing w:val="15"/>
          <w:sz w:val="28"/>
        </w:rPr>
        <w:t> </w:t>
      </w:r>
      <w:r>
        <w:rPr>
          <w:i/>
          <w:sz w:val="28"/>
        </w:rPr>
        <w:t>tháng</w:t>
      </w:r>
      <w:r>
        <w:rPr>
          <w:i/>
          <w:spacing w:val="14"/>
          <w:sz w:val="28"/>
        </w:rPr>
        <w:t> </w:t>
      </w:r>
      <w:r>
        <w:rPr>
          <w:i/>
          <w:sz w:val="28"/>
        </w:rPr>
        <w:t>01</w:t>
      </w:r>
      <w:r>
        <w:rPr>
          <w:i/>
          <w:spacing w:val="14"/>
          <w:sz w:val="28"/>
        </w:rPr>
        <w:t> </w:t>
      </w:r>
      <w:r>
        <w:rPr>
          <w:i/>
          <w:spacing w:val="-5"/>
          <w:sz w:val="28"/>
        </w:rPr>
        <w:t>năm</w:t>
      </w:r>
    </w:p>
    <w:p>
      <w:pPr>
        <w:spacing w:after="0" w:line="261" w:lineRule="auto"/>
        <w:jc w:val="both"/>
        <w:rPr>
          <w:i/>
          <w:sz w:val="28"/>
        </w:rPr>
        <w:sectPr>
          <w:type w:val="continuous"/>
          <w:pgSz w:w="11910" w:h="16840"/>
          <w:pgMar w:top="1100" w:bottom="280" w:left="1559" w:right="992"/>
        </w:sectPr>
      </w:pPr>
    </w:p>
    <w:p>
      <w:pPr>
        <w:spacing w:line="261" w:lineRule="auto" w:before="86"/>
        <w:ind w:left="143" w:right="139" w:firstLine="0"/>
        <w:jc w:val="both"/>
        <w:rPr>
          <w:i/>
          <w:sz w:val="28"/>
        </w:rPr>
      </w:pPr>
      <w:r>
        <w:rPr>
          <w:i/>
          <w:sz w:val="28"/>
        </w:rPr>
        <w:t>2026</w:t>
      </w:r>
      <w:r>
        <w:rPr>
          <w:i/>
          <w:spacing w:val="-11"/>
          <w:sz w:val="28"/>
        </w:rPr>
        <w:t> </w:t>
      </w:r>
      <w:r>
        <w:rPr>
          <w:i/>
          <w:sz w:val="28"/>
        </w:rPr>
        <w:t>của</w:t>
      </w:r>
      <w:r>
        <w:rPr>
          <w:i/>
          <w:spacing w:val="-11"/>
          <w:sz w:val="28"/>
        </w:rPr>
        <w:t> </w:t>
      </w:r>
      <w:r>
        <w:rPr>
          <w:i/>
          <w:sz w:val="28"/>
        </w:rPr>
        <w:t>Chính</w:t>
      </w:r>
      <w:r>
        <w:rPr>
          <w:i/>
          <w:spacing w:val="-11"/>
          <w:sz w:val="28"/>
        </w:rPr>
        <w:t> </w:t>
      </w:r>
      <w:r>
        <w:rPr>
          <w:i/>
          <w:sz w:val="28"/>
        </w:rPr>
        <w:t>phủ</w:t>
      </w:r>
      <w:r>
        <w:rPr>
          <w:i/>
          <w:spacing w:val="-11"/>
          <w:sz w:val="28"/>
        </w:rPr>
        <w:t> </w:t>
      </w:r>
      <w:r>
        <w:rPr>
          <w:i/>
          <w:sz w:val="28"/>
        </w:rPr>
        <w:t>quy</w:t>
      </w:r>
      <w:r>
        <w:rPr>
          <w:i/>
          <w:spacing w:val="-12"/>
          <w:sz w:val="28"/>
        </w:rPr>
        <w:t> </w:t>
      </w:r>
      <w:r>
        <w:rPr>
          <w:i/>
          <w:sz w:val="28"/>
        </w:rPr>
        <w:t>định</w:t>
      </w:r>
      <w:r>
        <w:rPr>
          <w:i/>
          <w:spacing w:val="-11"/>
          <w:sz w:val="28"/>
        </w:rPr>
        <w:t> </w:t>
      </w:r>
      <w:r>
        <w:rPr>
          <w:i/>
          <w:sz w:val="28"/>
        </w:rPr>
        <w:t>chi</w:t>
      </w:r>
      <w:r>
        <w:rPr>
          <w:i/>
          <w:spacing w:val="-11"/>
          <w:sz w:val="28"/>
        </w:rPr>
        <w:t> </w:t>
      </w:r>
      <w:r>
        <w:rPr>
          <w:i/>
          <w:sz w:val="28"/>
        </w:rPr>
        <w:t>tiết</w:t>
      </w:r>
      <w:r>
        <w:rPr>
          <w:i/>
          <w:spacing w:val="-11"/>
          <w:sz w:val="28"/>
        </w:rPr>
        <w:t> </w:t>
      </w:r>
      <w:r>
        <w:rPr>
          <w:i/>
          <w:sz w:val="28"/>
        </w:rPr>
        <w:t>và</w:t>
      </w:r>
      <w:r>
        <w:rPr>
          <w:i/>
          <w:spacing w:val="-11"/>
          <w:sz w:val="28"/>
        </w:rPr>
        <w:t> </w:t>
      </w:r>
      <w:r>
        <w:rPr>
          <w:i/>
          <w:sz w:val="28"/>
        </w:rPr>
        <w:t>hướng</w:t>
      </w:r>
      <w:r>
        <w:rPr>
          <w:i/>
          <w:spacing w:val="-11"/>
          <w:sz w:val="28"/>
        </w:rPr>
        <w:t> </w:t>
      </w:r>
      <w:r>
        <w:rPr>
          <w:i/>
          <w:sz w:val="28"/>
        </w:rPr>
        <w:t>dẫn</w:t>
      </w:r>
      <w:r>
        <w:rPr>
          <w:i/>
          <w:spacing w:val="-11"/>
          <w:sz w:val="28"/>
        </w:rPr>
        <w:t> </w:t>
      </w:r>
      <w:r>
        <w:rPr>
          <w:i/>
          <w:sz w:val="28"/>
        </w:rPr>
        <w:t>một</w:t>
      </w:r>
      <w:r>
        <w:rPr>
          <w:i/>
          <w:spacing w:val="-11"/>
          <w:sz w:val="28"/>
        </w:rPr>
        <w:t> </w:t>
      </w:r>
      <w:r>
        <w:rPr>
          <w:i/>
          <w:sz w:val="28"/>
        </w:rPr>
        <w:t>số</w:t>
      </w:r>
      <w:r>
        <w:rPr>
          <w:i/>
          <w:spacing w:val="-11"/>
          <w:sz w:val="28"/>
        </w:rPr>
        <w:t> </w:t>
      </w:r>
      <w:r>
        <w:rPr>
          <w:i/>
          <w:sz w:val="28"/>
        </w:rPr>
        <w:t>điều</w:t>
      </w:r>
      <w:r>
        <w:rPr>
          <w:i/>
          <w:spacing w:val="-11"/>
          <w:sz w:val="28"/>
        </w:rPr>
        <w:t> </w:t>
      </w:r>
      <w:r>
        <w:rPr>
          <w:i/>
          <w:sz w:val="28"/>
        </w:rPr>
        <w:t>của</w:t>
      </w:r>
      <w:r>
        <w:rPr>
          <w:i/>
          <w:spacing w:val="-11"/>
          <w:sz w:val="28"/>
        </w:rPr>
        <w:t> </w:t>
      </w:r>
      <w:r>
        <w:rPr>
          <w:i/>
          <w:sz w:val="28"/>
        </w:rPr>
        <w:t>Nghị</w:t>
      </w:r>
      <w:r>
        <w:rPr>
          <w:i/>
          <w:spacing w:val="-11"/>
          <w:sz w:val="28"/>
        </w:rPr>
        <w:t> </w:t>
      </w:r>
      <w:r>
        <w:rPr>
          <w:i/>
          <w:sz w:val="28"/>
        </w:rPr>
        <w:t>quyết</w:t>
      </w:r>
      <w:r>
        <w:rPr>
          <w:i/>
          <w:spacing w:val="-11"/>
          <w:sz w:val="28"/>
        </w:rPr>
        <w:t> </w:t>
      </w:r>
      <w:r>
        <w:rPr>
          <w:i/>
          <w:sz w:val="28"/>
        </w:rPr>
        <w:t>số 254/2025/QH15 của Quốc hội quy định một số cơ chế, chính sách tháo gỡ khó khăn,</w:t>
      </w:r>
      <w:r>
        <w:rPr>
          <w:i/>
          <w:spacing w:val="-8"/>
          <w:sz w:val="28"/>
        </w:rPr>
        <w:t> </w:t>
      </w:r>
      <w:r>
        <w:rPr>
          <w:i/>
          <w:sz w:val="28"/>
        </w:rPr>
        <w:t>vướng</w:t>
      </w:r>
      <w:r>
        <w:rPr>
          <w:i/>
          <w:spacing w:val="-6"/>
          <w:sz w:val="28"/>
        </w:rPr>
        <w:t> </w:t>
      </w:r>
      <w:r>
        <w:rPr>
          <w:i/>
          <w:sz w:val="28"/>
        </w:rPr>
        <w:t>mắc</w:t>
      </w:r>
      <w:r>
        <w:rPr>
          <w:i/>
          <w:spacing w:val="-5"/>
          <w:sz w:val="28"/>
        </w:rPr>
        <w:t> </w:t>
      </w:r>
      <w:r>
        <w:rPr>
          <w:i/>
          <w:sz w:val="28"/>
        </w:rPr>
        <w:t>trong</w:t>
      </w:r>
      <w:r>
        <w:rPr>
          <w:i/>
          <w:spacing w:val="-6"/>
          <w:sz w:val="28"/>
        </w:rPr>
        <w:t> </w:t>
      </w:r>
      <w:r>
        <w:rPr>
          <w:i/>
          <w:sz w:val="28"/>
        </w:rPr>
        <w:t>tổ</w:t>
      </w:r>
      <w:r>
        <w:rPr>
          <w:i/>
          <w:spacing w:val="-6"/>
          <w:sz w:val="28"/>
        </w:rPr>
        <w:t> </w:t>
      </w:r>
      <w:r>
        <w:rPr>
          <w:i/>
          <w:sz w:val="28"/>
        </w:rPr>
        <w:t>chức</w:t>
      </w:r>
      <w:r>
        <w:rPr>
          <w:i/>
          <w:spacing w:val="-7"/>
          <w:sz w:val="28"/>
        </w:rPr>
        <w:t> </w:t>
      </w:r>
      <w:r>
        <w:rPr>
          <w:i/>
          <w:sz w:val="28"/>
        </w:rPr>
        <w:t>thi</w:t>
      </w:r>
      <w:r>
        <w:rPr>
          <w:i/>
          <w:spacing w:val="-6"/>
          <w:sz w:val="28"/>
        </w:rPr>
        <w:t> </w:t>
      </w:r>
      <w:r>
        <w:rPr>
          <w:i/>
          <w:sz w:val="28"/>
        </w:rPr>
        <w:t>hành</w:t>
      </w:r>
      <w:r>
        <w:rPr>
          <w:i/>
          <w:spacing w:val="-6"/>
          <w:sz w:val="28"/>
        </w:rPr>
        <w:t> </w:t>
      </w:r>
      <w:r>
        <w:rPr>
          <w:i/>
          <w:sz w:val="28"/>
        </w:rPr>
        <w:t>Luật</w:t>
      </w:r>
      <w:r>
        <w:rPr>
          <w:i/>
          <w:spacing w:val="-6"/>
          <w:sz w:val="28"/>
        </w:rPr>
        <w:t> </w:t>
      </w:r>
      <w:r>
        <w:rPr>
          <w:i/>
          <w:sz w:val="28"/>
        </w:rPr>
        <w:t>Đất</w:t>
      </w:r>
      <w:r>
        <w:rPr>
          <w:i/>
          <w:spacing w:val="-6"/>
          <w:sz w:val="28"/>
        </w:rPr>
        <w:t> </w:t>
      </w:r>
      <w:r>
        <w:rPr>
          <w:i/>
          <w:sz w:val="28"/>
        </w:rPr>
        <w:t>đai;</w:t>
      </w:r>
    </w:p>
    <w:p>
      <w:pPr>
        <w:spacing w:line="261" w:lineRule="auto" w:before="118"/>
        <w:ind w:left="143" w:right="137" w:firstLine="707"/>
        <w:jc w:val="both"/>
        <w:rPr>
          <w:i/>
          <w:sz w:val="28"/>
        </w:rPr>
      </w:pPr>
      <w:r>
        <w:rPr>
          <w:i/>
          <w:color w:val="000009"/>
          <w:sz w:val="28"/>
        </w:rPr>
        <w:t>Căn cứ Thông báo số 125-TB/VPTU ngày 21 tháng 4 năm 2026 của Văn phòng Tỉnh ủy Lai Châu thông báo Kết luận của Thường trực Tỉnh ủy tại cuộc họp ngày 21 tháng 4 năm 2026;</w:t>
      </w:r>
    </w:p>
    <w:p>
      <w:pPr>
        <w:spacing w:line="261" w:lineRule="auto" w:before="116"/>
        <w:ind w:left="143" w:right="146" w:firstLine="707"/>
        <w:jc w:val="both"/>
        <w:rPr>
          <w:i/>
          <w:sz w:val="28"/>
        </w:rPr>
      </w:pPr>
      <w:r>
        <w:rPr>
          <w:i/>
          <w:sz w:val="28"/>
        </w:rPr>
        <w:t>Theo</w:t>
      </w:r>
      <w:r>
        <w:rPr>
          <w:i/>
          <w:spacing w:val="-1"/>
          <w:sz w:val="28"/>
        </w:rPr>
        <w:t> </w:t>
      </w:r>
      <w:r>
        <w:rPr>
          <w:i/>
          <w:sz w:val="28"/>
        </w:rPr>
        <w:t>đề</w:t>
      </w:r>
      <w:r>
        <w:rPr>
          <w:i/>
          <w:spacing w:val="-2"/>
          <w:sz w:val="28"/>
        </w:rPr>
        <w:t> </w:t>
      </w:r>
      <w:r>
        <w:rPr>
          <w:i/>
          <w:sz w:val="28"/>
        </w:rPr>
        <w:t>nghị</w:t>
      </w:r>
      <w:r>
        <w:rPr>
          <w:i/>
          <w:spacing w:val="-1"/>
          <w:sz w:val="28"/>
        </w:rPr>
        <w:t> </w:t>
      </w:r>
      <w:r>
        <w:rPr>
          <w:i/>
          <w:sz w:val="28"/>
        </w:rPr>
        <w:t>của</w:t>
      </w:r>
      <w:r>
        <w:rPr>
          <w:i/>
          <w:spacing w:val="-1"/>
          <w:sz w:val="28"/>
        </w:rPr>
        <w:t> </w:t>
      </w:r>
      <w:r>
        <w:rPr>
          <w:i/>
          <w:sz w:val="28"/>
        </w:rPr>
        <w:t>Giám</w:t>
      </w:r>
      <w:r>
        <w:rPr>
          <w:i/>
          <w:spacing w:val="-2"/>
          <w:sz w:val="28"/>
        </w:rPr>
        <w:t> </w:t>
      </w:r>
      <w:r>
        <w:rPr>
          <w:i/>
          <w:sz w:val="28"/>
        </w:rPr>
        <w:t>đốc</w:t>
      </w:r>
      <w:r>
        <w:rPr>
          <w:i/>
          <w:spacing w:val="-3"/>
          <w:sz w:val="28"/>
        </w:rPr>
        <w:t> </w:t>
      </w:r>
      <w:r>
        <w:rPr>
          <w:i/>
          <w:sz w:val="28"/>
        </w:rPr>
        <w:t>Sở</w:t>
      </w:r>
      <w:r>
        <w:rPr>
          <w:i/>
          <w:spacing w:val="-2"/>
          <w:sz w:val="28"/>
        </w:rPr>
        <w:t> </w:t>
      </w:r>
      <w:r>
        <w:rPr>
          <w:i/>
          <w:sz w:val="28"/>
        </w:rPr>
        <w:t>Nông</w:t>
      </w:r>
      <w:r>
        <w:rPr>
          <w:i/>
          <w:spacing w:val="-2"/>
          <w:sz w:val="28"/>
        </w:rPr>
        <w:t> </w:t>
      </w:r>
      <w:r>
        <w:rPr>
          <w:i/>
          <w:sz w:val="28"/>
        </w:rPr>
        <w:t>nghiệp</w:t>
      </w:r>
      <w:r>
        <w:rPr>
          <w:i/>
          <w:spacing w:val="-1"/>
          <w:sz w:val="28"/>
        </w:rPr>
        <w:t> </w:t>
      </w:r>
      <w:r>
        <w:rPr>
          <w:i/>
          <w:sz w:val="28"/>
        </w:rPr>
        <w:t>và</w:t>
      </w:r>
      <w:r>
        <w:rPr>
          <w:i/>
          <w:spacing w:val="-1"/>
          <w:sz w:val="28"/>
        </w:rPr>
        <w:t> </w:t>
      </w:r>
      <w:r>
        <w:rPr>
          <w:i/>
          <w:sz w:val="28"/>
        </w:rPr>
        <w:t>Môi</w:t>
      </w:r>
      <w:r>
        <w:rPr>
          <w:i/>
          <w:spacing w:val="-1"/>
          <w:sz w:val="28"/>
        </w:rPr>
        <w:t> </w:t>
      </w:r>
      <w:r>
        <w:rPr>
          <w:i/>
          <w:sz w:val="28"/>
        </w:rPr>
        <w:t>trường</w:t>
      </w:r>
      <w:r>
        <w:rPr>
          <w:i/>
          <w:spacing w:val="-1"/>
          <w:sz w:val="28"/>
        </w:rPr>
        <w:t> </w:t>
      </w:r>
      <w:r>
        <w:rPr>
          <w:i/>
          <w:sz w:val="28"/>
        </w:rPr>
        <w:t>tại</w:t>
      </w:r>
      <w:r>
        <w:rPr>
          <w:i/>
          <w:spacing w:val="-1"/>
          <w:sz w:val="28"/>
        </w:rPr>
        <w:t> </w:t>
      </w:r>
      <w:r>
        <w:rPr>
          <w:i/>
          <w:sz w:val="28"/>
        </w:rPr>
        <w:t>Tờ</w:t>
      </w:r>
      <w:r>
        <w:rPr>
          <w:i/>
          <w:spacing w:val="-2"/>
          <w:sz w:val="28"/>
        </w:rPr>
        <w:t> </w:t>
      </w:r>
      <w:r>
        <w:rPr>
          <w:i/>
          <w:sz w:val="28"/>
        </w:rPr>
        <w:t>trình</w:t>
      </w:r>
      <w:r>
        <w:rPr>
          <w:i/>
          <w:spacing w:val="-1"/>
          <w:sz w:val="28"/>
        </w:rPr>
        <w:t> </w:t>
      </w:r>
      <w:r>
        <w:rPr>
          <w:i/>
          <w:sz w:val="28"/>
        </w:rPr>
        <w:t>số 2580/TTr-SNNMT ngày 24 tháng 4 năm 2026.</w:t>
      </w:r>
    </w:p>
    <w:p>
      <w:pPr>
        <w:spacing w:line="261" w:lineRule="auto" w:before="119"/>
        <w:ind w:left="143" w:right="142" w:firstLine="707"/>
        <w:jc w:val="both"/>
        <w:rPr>
          <w:i/>
          <w:sz w:val="28"/>
        </w:rPr>
      </w:pPr>
      <w:r>
        <w:rPr>
          <w:i/>
          <w:sz w:val="28"/>
        </w:rPr>
        <w:t>Ủy</w:t>
      </w:r>
      <w:r>
        <w:rPr>
          <w:i/>
          <w:spacing w:val="-2"/>
          <w:sz w:val="28"/>
        </w:rPr>
        <w:t> </w:t>
      </w:r>
      <w:r>
        <w:rPr>
          <w:i/>
          <w:sz w:val="28"/>
        </w:rPr>
        <w:t>ban</w:t>
      </w:r>
      <w:r>
        <w:rPr>
          <w:i/>
          <w:spacing w:val="-2"/>
          <w:sz w:val="28"/>
        </w:rPr>
        <w:t> </w:t>
      </w:r>
      <w:r>
        <w:rPr>
          <w:i/>
          <w:sz w:val="28"/>
        </w:rPr>
        <w:t>nhân</w:t>
      </w:r>
      <w:r>
        <w:rPr>
          <w:i/>
          <w:spacing w:val="-5"/>
          <w:sz w:val="28"/>
        </w:rPr>
        <w:t> </w:t>
      </w:r>
      <w:r>
        <w:rPr>
          <w:i/>
          <w:sz w:val="28"/>
        </w:rPr>
        <w:t>dân</w:t>
      </w:r>
      <w:r>
        <w:rPr>
          <w:i/>
          <w:spacing w:val="-1"/>
          <w:sz w:val="28"/>
        </w:rPr>
        <w:t> </w:t>
      </w:r>
      <w:r>
        <w:rPr>
          <w:i/>
          <w:sz w:val="28"/>
        </w:rPr>
        <w:t>tỉnh</w:t>
      </w:r>
      <w:r>
        <w:rPr>
          <w:i/>
          <w:spacing w:val="-3"/>
          <w:sz w:val="28"/>
        </w:rPr>
        <w:t> </w:t>
      </w:r>
      <w:r>
        <w:rPr>
          <w:i/>
          <w:sz w:val="28"/>
        </w:rPr>
        <w:t>ban</w:t>
      </w:r>
      <w:r>
        <w:rPr>
          <w:i/>
          <w:spacing w:val="-2"/>
          <w:sz w:val="28"/>
        </w:rPr>
        <w:t> </w:t>
      </w:r>
      <w:r>
        <w:rPr>
          <w:i/>
          <w:sz w:val="28"/>
        </w:rPr>
        <w:t>hành</w:t>
      </w:r>
      <w:r>
        <w:rPr>
          <w:i/>
          <w:spacing w:val="-1"/>
          <w:sz w:val="28"/>
        </w:rPr>
        <w:t> </w:t>
      </w:r>
      <w:r>
        <w:rPr>
          <w:i/>
          <w:sz w:val="28"/>
        </w:rPr>
        <w:t>Quyết</w:t>
      </w:r>
      <w:r>
        <w:rPr>
          <w:i/>
          <w:spacing w:val="-4"/>
          <w:sz w:val="28"/>
        </w:rPr>
        <w:t> </w:t>
      </w:r>
      <w:r>
        <w:rPr>
          <w:i/>
          <w:sz w:val="28"/>
        </w:rPr>
        <w:t>định</w:t>
      </w:r>
      <w:r>
        <w:rPr>
          <w:i/>
          <w:spacing w:val="-3"/>
          <w:sz w:val="28"/>
        </w:rPr>
        <w:t> </w:t>
      </w:r>
      <w:r>
        <w:rPr>
          <w:i/>
          <w:sz w:val="28"/>
        </w:rPr>
        <w:t>phân</w:t>
      </w:r>
      <w:r>
        <w:rPr>
          <w:i/>
          <w:spacing w:val="-1"/>
          <w:sz w:val="28"/>
        </w:rPr>
        <w:t> </w:t>
      </w:r>
      <w:r>
        <w:rPr>
          <w:i/>
          <w:sz w:val="28"/>
        </w:rPr>
        <w:t>cấp</w:t>
      </w:r>
      <w:r>
        <w:rPr>
          <w:i/>
          <w:spacing w:val="-1"/>
          <w:sz w:val="28"/>
        </w:rPr>
        <w:t> </w:t>
      </w:r>
      <w:r>
        <w:rPr>
          <w:i/>
          <w:sz w:val="28"/>
        </w:rPr>
        <w:t>cho</w:t>
      </w:r>
      <w:r>
        <w:rPr>
          <w:i/>
          <w:spacing w:val="-1"/>
          <w:sz w:val="28"/>
        </w:rPr>
        <w:t> </w:t>
      </w:r>
      <w:r>
        <w:rPr>
          <w:i/>
          <w:sz w:val="28"/>
        </w:rPr>
        <w:t>Chủ</w:t>
      </w:r>
      <w:r>
        <w:rPr>
          <w:i/>
          <w:spacing w:val="-5"/>
          <w:sz w:val="28"/>
        </w:rPr>
        <w:t> </w:t>
      </w:r>
      <w:r>
        <w:rPr>
          <w:i/>
          <w:sz w:val="28"/>
        </w:rPr>
        <w:t>tịch</w:t>
      </w:r>
      <w:r>
        <w:rPr>
          <w:i/>
          <w:spacing w:val="-1"/>
          <w:sz w:val="28"/>
        </w:rPr>
        <w:t> </w:t>
      </w:r>
      <w:r>
        <w:rPr>
          <w:i/>
          <w:sz w:val="28"/>
        </w:rPr>
        <w:t>Ủy</w:t>
      </w:r>
      <w:r>
        <w:rPr>
          <w:i/>
          <w:spacing w:val="-2"/>
          <w:sz w:val="28"/>
        </w:rPr>
        <w:t> </w:t>
      </w:r>
      <w:r>
        <w:rPr>
          <w:i/>
          <w:sz w:val="28"/>
        </w:rPr>
        <w:t>ban nhân dân cấp xã thực hiện một số nhiệm vụ trong lĩnh vực đất đai trên địa bàn tỉnh Lai Châu.</w:t>
      </w:r>
    </w:p>
    <w:p>
      <w:pPr>
        <w:pStyle w:val="Heading1"/>
        <w:spacing w:before="119"/>
      </w:pPr>
      <w:r>
        <w:rPr/>
        <w:t>Điều</w:t>
      </w:r>
      <w:r>
        <w:rPr>
          <w:spacing w:val="-3"/>
        </w:rPr>
        <w:t> </w:t>
      </w:r>
      <w:r>
        <w:rPr/>
        <w:t>1.</w:t>
      </w:r>
      <w:r>
        <w:rPr>
          <w:spacing w:val="-2"/>
        </w:rPr>
        <w:t> </w:t>
      </w:r>
      <w:r>
        <w:rPr/>
        <w:t>Phạm</w:t>
      </w:r>
      <w:r>
        <w:rPr>
          <w:spacing w:val="-7"/>
        </w:rPr>
        <w:t> </w:t>
      </w:r>
      <w:r>
        <w:rPr/>
        <w:t>vi</w:t>
      </w:r>
      <w:r>
        <w:rPr>
          <w:spacing w:val="-1"/>
        </w:rPr>
        <w:t> </w:t>
      </w:r>
      <w:r>
        <w:rPr/>
        <w:t>điều</w:t>
      </w:r>
      <w:r>
        <w:rPr>
          <w:spacing w:val="-2"/>
        </w:rPr>
        <w:t> chỉnh</w:t>
      </w:r>
    </w:p>
    <w:p>
      <w:pPr>
        <w:pStyle w:val="BodyText"/>
        <w:spacing w:line="261" w:lineRule="auto" w:before="146"/>
        <w:ind w:right="138"/>
      </w:pPr>
      <w:r>
        <w:rPr/>
        <w:t>Quyết định này</w:t>
      </w:r>
      <w:r>
        <w:rPr>
          <w:spacing w:val="-1"/>
        </w:rPr>
        <w:t> </w:t>
      </w:r>
      <w:r>
        <w:rPr/>
        <w:t>quy</w:t>
      </w:r>
      <w:r>
        <w:rPr>
          <w:spacing w:val="-1"/>
        </w:rPr>
        <w:t> </w:t>
      </w:r>
      <w:r>
        <w:rPr/>
        <w:t>định phân cấp một số nhiệm</w:t>
      </w:r>
      <w:r>
        <w:rPr>
          <w:spacing w:val="-2"/>
        </w:rPr>
        <w:t> </w:t>
      </w:r>
      <w:r>
        <w:rPr/>
        <w:t>vụ trong lĩnh vực đất đai theo quy định tại khoản 1 Điều 14 Nghị định số 49/2026/NĐ-CP ngày 31 tháng 01 năm 2026 của Chính phủ.</w:t>
      </w:r>
    </w:p>
    <w:p>
      <w:pPr>
        <w:pStyle w:val="Heading1"/>
        <w:spacing w:before="119"/>
      </w:pPr>
      <w:r>
        <w:rPr/>
        <w:t>Điều</w:t>
      </w:r>
      <w:r>
        <w:rPr>
          <w:spacing w:val="-3"/>
        </w:rPr>
        <w:t> </w:t>
      </w:r>
      <w:r>
        <w:rPr/>
        <w:t>2.</w:t>
      </w:r>
      <w:r>
        <w:rPr>
          <w:spacing w:val="-4"/>
        </w:rPr>
        <w:t> </w:t>
      </w:r>
      <w:r>
        <w:rPr/>
        <w:t>Đối</w:t>
      </w:r>
      <w:r>
        <w:rPr>
          <w:spacing w:val="-2"/>
        </w:rPr>
        <w:t> </w:t>
      </w:r>
      <w:r>
        <w:rPr/>
        <w:t>tượng</w:t>
      </w:r>
      <w:r>
        <w:rPr>
          <w:spacing w:val="-2"/>
        </w:rPr>
        <w:t> </w:t>
      </w:r>
      <w:r>
        <w:rPr/>
        <w:t>áp</w:t>
      </w:r>
      <w:r>
        <w:rPr>
          <w:spacing w:val="-3"/>
        </w:rPr>
        <w:t> </w:t>
      </w:r>
      <w:r>
        <w:rPr>
          <w:spacing w:val="-4"/>
        </w:rPr>
        <w:t>dụng</w:t>
      </w:r>
    </w:p>
    <w:p>
      <w:pPr>
        <w:pStyle w:val="ListParagraph"/>
        <w:numPr>
          <w:ilvl w:val="0"/>
          <w:numId w:val="1"/>
        </w:numPr>
        <w:tabs>
          <w:tab w:pos="1133" w:val="left" w:leader="none"/>
        </w:tabs>
        <w:spacing w:line="261" w:lineRule="auto" w:before="148" w:after="0"/>
        <w:ind w:left="143" w:right="148" w:firstLine="707"/>
        <w:jc w:val="left"/>
        <w:rPr>
          <w:sz w:val="28"/>
        </w:rPr>
      </w:pPr>
      <w:r>
        <w:rPr>
          <w:sz w:val="28"/>
        </w:rPr>
        <w:t>Ủy</w:t>
      </w:r>
      <w:r>
        <w:rPr>
          <w:spacing w:val="-1"/>
          <w:sz w:val="28"/>
        </w:rPr>
        <w:t> </w:t>
      </w:r>
      <w:r>
        <w:rPr>
          <w:sz w:val="28"/>
        </w:rPr>
        <w:t>ban nhân dân xã, phường; các sở, ban, ngành chuyên môn thuộc Ủy ban nhân dân tỉnh; các cơ quan khác có liên quan.</w:t>
      </w:r>
    </w:p>
    <w:p>
      <w:pPr>
        <w:pStyle w:val="ListParagraph"/>
        <w:numPr>
          <w:ilvl w:val="0"/>
          <w:numId w:val="1"/>
        </w:numPr>
        <w:tabs>
          <w:tab w:pos="1130" w:val="left" w:leader="none"/>
        </w:tabs>
        <w:spacing w:line="240" w:lineRule="auto" w:before="117" w:after="0"/>
        <w:ind w:left="1130" w:right="0" w:hanging="279"/>
        <w:jc w:val="left"/>
        <w:rPr>
          <w:sz w:val="28"/>
        </w:rPr>
      </w:pPr>
      <w:r>
        <w:rPr>
          <w:sz w:val="28"/>
        </w:rPr>
        <w:t>Người</w:t>
      </w:r>
      <w:r>
        <w:rPr>
          <w:spacing w:val="-5"/>
          <w:sz w:val="28"/>
        </w:rPr>
        <w:t> </w:t>
      </w:r>
      <w:r>
        <w:rPr>
          <w:sz w:val="28"/>
        </w:rPr>
        <w:t>sử</w:t>
      </w:r>
      <w:r>
        <w:rPr>
          <w:spacing w:val="-3"/>
          <w:sz w:val="28"/>
        </w:rPr>
        <w:t> </w:t>
      </w:r>
      <w:r>
        <w:rPr>
          <w:sz w:val="28"/>
        </w:rPr>
        <w:t>dụng</w:t>
      </w:r>
      <w:r>
        <w:rPr>
          <w:spacing w:val="-5"/>
          <w:sz w:val="28"/>
        </w:rPr>
        <w:t> </w:t>
      </w:r>
      <w:r>
        <w:rPr>
          <w:sz w:val="28"/>
        </w:rPr>
        <w:t>đất</w:t>
      </w:r>
      <w:r>
        <w:rPr>
          <w:spacing w:val="-5"/>
          <w:sz w:val="28"/>
        </w:rPr>
        <w:t> </w:t>
      </w:r>
      <w:r>
        <w:rPr>
          <w:sz w:val="28"/>
        </w:rPr>
        <w:t>theo</w:t>
      </w:r>
      <w:r>
        <w:rPr>
          <w:spacing w:val="-5"/>
          <w:sz w:val="28"/>
        </w:rPr>
        <w:t> </w:t>
      </w:r>
      <w:r>
        <w:rPr>
          <w:sz w:val="28"/>
        </w:rPr>
        <w:t>quy</w:t>
      </w:r>
      <w:r>
        <w:rPr>
          <w:spacing w:val="-6"/>
          <w:sz w:val="28"/>
        </w:rPr>
        <w:t> </w:t>
      </w:r>
      <w:r>
        <w:rPr>
          <w:sz w:val="28"/>
        </w:rPr>
        <w:t>định</w:t>
      </w:r>
      <w:r>
        <w:rPr>
          <w:spacing w:val="-5"/>
          <w:sz w:val="28"/>
        </w:rPr>
        <w:t> </w:t>
      </w:r>
      <w:r>
        <w:rPr>
          <w:sz w:val="28"/>
        </w:rPr>
        <w:t>tại</w:t>
      </w:r>
      <w:r>
        <w:rPr>
          <w:spacing w:val="-1"/>
          <w:sz w:val="28"/>
        </w:rPr>
        <w:t> </w:t>
      </w:r>
      <w:r>
        <w:rPr>
          <w:sz w:val="28"/>
        </w:rPr>
        <w:t>Điều</w:t>
      </w:r>
      <w:r>
        <w:rPr>
          <w:spacing w:val="-1"/>
          <w:sz w:val="28"/>
        </w:rPr>
        <w:t> </w:t>
      </w:r>
      <w:r>
        <w:rPr>
          <w:sz w:val="28"/>
        </w:rPr>
        <w:t>4</w:t>
      </w:r>
      <w:r>
        <w:rPr>
          <w:spacing w:val="-3"/>
          <w:sz w:val="28"/>
        </w:rPr>
        <w:t> </w:t>
      </w:r>
      <w:r>
        <w:rPr>
          <w:sz w:val="28"/>
        </w:rPr>
        <w:t>Luật</w:t>
      </w:r>
      <w:r>
        <w:rPr>
          <w:spacing w:val="-1"/>
          <w:sz w:val="28"/>
        </w:rPr>
        <w:t> </w:t>
      </w:r>
      <w:r>
        <w:rPr>
          <w:sz w:val="28"/>
        </w:rPr>
        <w:t>Đất</w:t>
      </w:r>
      <w:r>
        <w:rPr>
          <w:spacing w:val="-1"/>
          <w:sz w:val="28"/>
        </w:rPr>
        <w:t> </w:t>
      </w:r>
      <w:r>
        <w:rPr>
          <w:spacing w:val="-4"/>
          <w:sz w:val="28"/>
        </w:rPr>
        <w:t>đai.</w:t>
      </w:r>
    </w:p>
    <w:p>
      <w:pPr>
        <w:pStyle w:val="ListParagraph"/>
        <w:numPr>
          <w:ilvl w:val="0"/>
          <w:numId w:val="1"/>
        </w:numPr>
        <w:tabs>
          <w:tab w:pos="1130" w:val="left" w:leader="none"/>
        </w:tabs>
        <w:spacing w:line="240" w:lineRule="auto" w:before="148" w:after="0"/>
        <w:ind w:left="1130" w:right="0" w:hanging="279"/>
        <w:jc w:val="left"/>
        <w:rPr>
          <w:sz w:val="28"/>
        </w:rPr>
      </w:pPr>
      <w:r>
        <w:rPr>
          <w:sz w:val="28"/>
        </w:rPr>
        <w:t>Các</w:t>
      </w:r>
      <w:r>
        <w:rPr>
          <w:spacing w:val="-3"/>
          <w:sz w:val="28"/>
        </w:rPr>
        <w:t> </w:t>
      </w:r>
      <w:r>
        <w:rPr>
          <w:sz w:val="28"/>
        </w:rPr>
        <w:t>đối</w:t>
      </w:r>
      <w:r>
        <w:rPr>
          <w:spacing w:val="-1"/>
          <w:sz w:val="28"/>
        </w:rPr>
        <w:t> </w:t>
      </w:r>
      <w:r>
        <w:rPr>
          <w:sz w:val="28"/>
        </w:rPr>
        <w:t>tượng</w:t>
      </w:r>
      <w:r>
        <w:rPr>
          <w:spacing w:val="-6"/>
          <w:sz w:val="28"/>
        </w:rPr>
        <w:t> </w:t>
      </w:r>
      <w:r>
        <w:rPr>
          <w:sz w:val="28"/>
        </w:rPr>
        <w:t>khác</w:t>
      </w:r>
      <w:r>
        <w:rPr>
          <w:spacing w:val="-2"/>
          <w:sz w:val="28"/>
        </w:rPr>
        <w:t> </w:t>
      </w:r>
      <w:r>
        <w:rPr>
          <w:sz w:val="28"/>
        </w:rPr>
        <w:t>có</w:t>
      </w:r>
      <w:r>
        <w:rPr>
          <w:spacing w:val="-3"/>
          <w:sz w:val="28"/>
        </w:rPr>
        <w:t> </w:t>
      </w:r>
      <w:r>
        <w:rPr>
          <w:sz w:val="28"/>
        </w:rPr>
        <w:t>liên</w:t>
      </w:r>
      <w:r>
        <w:rPr>
          <w:spacing w:val="-1"/>
          <w:sz w:val="28"/>
        </w:rPr>
        <w:t> </w:t>
      </w:r>
      <w:r>
        <w:rPr>
          <w:sz w:val="28"/>
        </w:rPr>
        <w:t>quan</w:t>
      </w:r>
      <w:r>
        <w:rPr>
          <w:spacing w:val="-2"/>
          <w:sz w:val="28"/>
        </w:rPr>
        <w:t> </w:t>
      </w:r>
      <w:r>
        <w:rPr>
          <w:sz w:val="28"/>
        </w:rPr>
        <w:t>đến</w:t>
      </w:r>
      <w:r>
        <w:rPr>
          <w:spacing w:val="-4"/>
          <w:sz w:val="28"/>
        </w:rPr>
        <w:t> </w:t>
      </w:r>
      <w:r>
        <w:rPr>
          <w:sz w:val="28"/>
        </w:rPr>
        <w:t>việc</w:t>
      </w:r>
      <w:r>
        <w:rPr>
          <w:spacing w:val="-2"/>
          <w:sz w:val="28"/>
        </w:rPr>
        <w:t> </w:t>
      </w:r>
      <w:r>
        <w:rPr>
          <w:sz w:val="28"/>
        </w:rPr>
        <w:t>quản</w:t>
      </w:r>
      <w:r>
        <w:rPr>
          <w:spacing w:val="-6"/>
          <w:sz w:val="28"/>
        </w:rPr>
        <w:t> </w:t>
      </w:r>
      <w:r>
        <w:rPr>
          <w:sz w:val="28"/>
        </w:rPr>
        <w:t>lý,</w:t>
      </w:r>
      <w:r>
        <w:rPr>
          <w:spacing w:val="-6"/>
          <w:sz w:val="28"/>
        </w:rPr>
        <w:t> </w:t>
      </w:r>
      <w:r>
        <w:rPr>
          <w:sz w:val="28"/>
        </w:rPr>
        <w:t>sử</w:t>
      </w:r>
      <w:r>
        <w:rPr>
          <w:spacing w:val="-4"/>
          <w:sz w:val="28"/>
        </w:rPr>
        <w:t> </w:t>
      </w:r>
      <w:r>
        <w:rPr>
          <w:sz w:val="28"/>
        </w:rPr>
        <w:t>dụng</w:t>
      </w:r>
      <w:r>
        <w:rPr>
          <w:spacing w:val="-1"/>
          <w:sz w:val="28"/>
        </w:rPr>
        <w:t> </w:t>
      </w:r>
      <w:r>
        <w:rPr>
          <w:sz w:val="28"/>
        </w:rPr>
        <w:t>đất</w:t>
      </w:r>
      <w:r>
        <w:rPr>
          <w:spacing w:val="-1"/>
          <w:sz w:val="28"/>
        </w:rPr>
        <w:t> </w:t>
      </w:r>
      <w:r>
        <w:rPr>
          <w:spacing w:val="-4"/>
          <w:sz w:val="28"/>
        </w:rPr>
        <w:t>đai.</w:t>
      </w:r>
    </w:p>
    <w:p>
      <w:pPr>
        <w:pStyle w:val="Heading1"/>
        <w:spacing w:before="149"/>
        <w:ind w:left="862"/>
        <w:jc w:val="left"/>
      </w:pPr>
      <w:r>
        <w:rPr/>
        <w:t>Điều</w:t>
      </w:r>
      <w:r>
        <w:rPr>
          <w:spacing w:val="-5"/>
        </w:rPr>
        <w:t> </w:t>
      </w:r>
      <w:r>
        <w:rPr/>
        <w:t>3.</w:t>
      </w:r>
      <w:r>
        <w:rPr>
          <w:spacing w:val="-2"/>
        </w:rPr>
        <w:t> </w:t>
      </w:r>
      <w:r>
        <w:rPr/>
        <w:t>Nguyên</w:t>
      </w:r>
      <w:r>
        <w:rPr>
          <w:spacing w:val="-3"/>
        </w:rPr>
        <w:t> </w:t>
      </w:r>
      <w:r>
        <w:rPr/>
        <w:t>tắc</w:t>
      </w:r>
      <w:r>
        <w:rPr>
          <w:spacing w:val="-3"/>
        </w:rPr>
        <w:t> </w:t>
      </w:r>
      <w:r>
        <w:rPr/>
        <w:t>phân</w:t>
      </w:r>
      <w:r>
        <w:rPr>
          <w:spacing w:val="-3"/>
        </w:rPr>
        <w:t> </w:t>
      </w:r>
      <w:r>
        <w:rPr/>
        <w:t>cấp</w:t>
      </w:r>
      <w:r>
        <w:rPr>
          <w:spacing w:val="-2"/>
        </w:rPr>
        <w:t> </w:t>
      </w:r>
      <w:r>
        <w:rPr/>
        <w:t>trong</w:t>
      </w:r>
      <w:r>
        <w:rPr>
          <w:spacing w:val="-5"/>
        </w:rPr>
        <w:t> </w:t>
      </w:r>
      <w:r>
        <w:rPr/>
        <w:t>lĩnh</w:t>
      </w:r>
      <w:r>
        <w:rPr>
          <w:spacing w:val="-4"/>
        </w:rPr>
        <w:t> </w:t>
      </w:r>
      <w:r>
        <w:rPr/>
        <w:t>vực</w:t>
      </w:r>
      <w:r>
        <w:rPr>
          <w:spacing w:val="-3"/>
        </w:rPr>
        <w:t> </w:t>
      </w:r>
      <w:r>
        <w:rPr/>
        <w:t>đất</w:t>
      </w:r>
      <w:r>
        <w:rPr>
          <w:spacing w:val="-2"/>
        </w:rPr>
        <w:t> </w:t>
      </w:r>
      <w:r>
        <w:rPr>
          <w:spacing w:val="-5"/>
        </w:rPr>
        <w:t>đai</w:t>
      </w:r>
    </w:p>
    <w:p>
      <w:pPr>
        <w:pStyle w:val="ListParagraph"/>
        <w:numPr>
          <w:ilvl w:val="0"/>
          <w:numId w:val="2"/>
        </w:numPr>
        <w:tabs>
          <w:tab w:pos="1145" w:val="left" w:leader="none"/>
        </w:tabs>
        <w:spacing w:line="261" w:lineRule="auto" w:before="148" w:after="0"/>
        <w:ind w:left="143" w:right="140" w:firstLine="719"/>
        <w:jc w:val="both"/>
        <w:rPr>
          <w:sz w:val="28"/>
        </w:rPr>
      </w:pPr>
      <w:r>
        <w:rPr>
          <w:sz w:val="28"/>
        </w:rPr>
        <w:t>Bảo đảm</w:t>
      </w:r>
      <w:r>
        <w:rPr>
          <w:spacing w:val="-3"/>
          <w:sz w:val="28"/>
        </w:rPr>
        <w:t> </w:t>
      </w:r>
      <w:r>
        <w:rPr>
          <w:sz w:val="28"/>
        </w:rPr>
        <w:t>phù hợp với quy</w:t>
      </w:r>
      <w:r>
        <w:rPr>
          <w:spacing w:val="-2"/>
          <w:sz w:val="28"/>
        </w:rPr>
        <w:t> </w:t>
      </w:r>
      <w:r>
        <w:rPr>
          <w:sz w:val="28"/>
        </w:rPr>
        <w:t>định của Hiến pháp; phù hợp với các nguyên tắc, quy định về phân cấp của Luật Tổ chức chính quyền địa phương, Nghị</w:t>
      </w:r>
      <w:r>
        <w:rPr>
          <w:spacing w:val="80"/>
          <w:sz w:val="28"/>
        </w:rPr>
        <w:t> </w:t>
      </w:r>
      <w:r>
        <w:rPr>
          <w:sz w:val="28"/>
        </w:rPr>
        <w:t>quyết số 190/2025/QH15 của</w:t>
      </w:r>
      <w:r>
        <w:rPr>
          <w:spacing w:val="-1"/>
          <w:sz w:val="28"/>
        </w:rPr>
        <w:t> </w:t>
      </w:r>
      <w:r>
        <w:rPr>
          <w:sz w:val="28"/>
        </w:rPr>
        <w:t>Quốc</w:t>
      </w:r>
      <w:r>
        <w:rPr>
          <w:spacing w:val="-2"/>
          <w:sz w:val="28"/>
        </w:rPr>
        <w:t> </w:t>
      </w:r>
      <w:r>
        <w:rPr>
          <w:sz w:val="28"/>
        </w:rPr>
        <w:t>hội về</w:t>
      </w:r>
      <w:r>
        <w:rPr>
          <w:spacing w:val="-3"/>
          <w:sz w:val="28"/>
        </w:rPr>
        <w:t> </w:t>
      </w:r>
      <w:r>
        <w:rPr>
          <w:sz w:val="28"/>
        </w:rPr>
        <w:t>xử</w:t>
      </w:r>
      <w:r>
        <w:rPr>
          <w:spacing w:val="-2"/>
          <w:sz w:val="28"/>
        </w:rPr>
        <w:t> </w:t>
      </w:r>
      <w:r>
        <w:rPr>
          <w:sz w:val="28"/>
        </w:rPr>
        <w:t>lý một số vấn</w:t>
      </w:r>
      <w:r>
        <w:rPr>
          <w:spacing w:val="-1"/>
          <w:sz w:val="28"/>
        </w:rPr>
        <w:t> </w:t>
      </w:r>
      <w:r>
        <w:rPr>
          <w:sz w:val="28"/>
        </w:rPr>
        <w:t>đề liên</w:t>
      </w:r>
      <w:r>
        <w:rPr>
          <w:spacing w:val="-1"/>
          <w:sz w:val="28"/>
        </w:rPr>
        <w:t> </w:t>
      </w:r>
      <w:r>
        <w:rPr>
          <w:sz w:val="28"/>
        </w:rPr>
        <w:t>quan</w:t>
      </w:r>
      <w:r>
        <w:rPr>
          <w:spacing w:val="-1"/>
          <w:sz w:val="28"/>
        </w:rPr>
        <w:t> </w:t>
      </w:r>
      <w:r>
        <w:rPr>
          <w:sz w:val="28"/>
        </w:rPr>
        <w:t>đến sắp xếp tổ chức bộ máy nhà nước và tình hình thực tế của địa phương.</w:t>
      </w:r>
    </w:p>
    <w:p>
      <w:pPr>
        <w:pStyle w:val="ListParagraph"/>
        <w:numPr>
          <w:ilvl w:val="0"/>
          <w:numId w:val="2"/>
        </w:numPr>
        <w:tabs>
          <w:tab w:pos="1167" w:val="left" w:leader="none"/>
        </w:tabs>
        <w:spacing w:line="261" w:lineRule="auto" w:before="116" w:after="0"/>
        <w:ind w:left="143" w:right="149" w:firstLine="719"/>
        <w:jc w:val="both"/>
        <w:rPr>
          <w:sz w:val="28"/>
        </w:rPr>
      </w:pPr>
      <w:r>
        <w:rPr>
          <w:sz w:val="28"/>
        </w:rPr>
        <w:t>Bảo đảm phân cấp đối với lĩnh vực quản lý nhà nước về đất đai phát huy tính chủ động, sáng tạo, tự chịu trách nhiệm của chính quyền địa phương trong thực hiện nhiệm vụ quản lý nhà nước trong lĩnh vực đất đai.</w:t>
      </w:r>
    </w:p>
    <w:p>
      <w:pPr>
        <w:pStyle w:val="ListParagraph"/>
        <w:numPr>
          <w:ilvl w:val="0"/>
          <w:numId w:val="2"/>
        </w:numPr>
        <w:tabs>
          <w:tab w:pos="1164" w:val="left" w:leader="none"/>
        </w:tabs>
        <w:spacing w:line="261" w:lineRule="auto" w:before="119" w:after="0"/>
        <w:ind w:left="143" w:right="135" w:firstLine="719"/>
        <w:jc w:val="both"/>
        <w:rPr>
          <w:sz w:val="28"/>
        </w:rPr>
      </w:pPr>
      <w:r>
        <w:rPr>
          <w:sz w:val="28"/>
        </w:rPr>
        <w:t>Bảo đảm phân định rõ thẩm quyền của Ủy ban nhân dân cấp xã, Chủ tịch Ủy ban nhân dân cấp xã; phân định rõ thẩm quyền chung của Ủy ban nhân dân cấp xã và thẩm quyền riêng của Chủ tịch Ủy ban nhân dân cấp xã; bảo đảm phù hợp với nhiệm vụ, quyền hạn và năng lực của cơ quan, người có thẩm</w:t>
      </w:r>
      <w:r>
        <w:rPr>
          <w:spacing w:val="80"/>
          <w:sz w:val="28"/>
        </w:rPr>
        <w:t> </w:t>
      </w:r>
      <w:r>
        <w:rPr>
          <w:sz w:val="28"/>
        </w:rPr>
        <w:t>quyền thực hiện nhiệm vụ, quyền hạn được phân cấp.</w:t>
      </w:r>
    </w:p>
    <w:p>
      <w:pPr>
        <w:pStyle w:val="ListParagraph"/>
        <w:numPr>
          <w:ilvl w:val="0"/>
          <w:numId w:val="2"/>
        </w:numPr>
        <w:tabs>
          <w:tab w:pos="1164" w:val="left" w:leader="none"/>
        </w:tabs>
        <w:spacing w:line="261" w:lineRule="auto" w:before="115" w:after="0"/>
        <w:ind w:left="143" w:right="149" w:firstLine="719"/>
        <w:jc w:val="both"/>
        <w:rPr>
          <w:sz w:val="28"/>
        </w:rPr>
      </w:pPr>
      <w:r>
        <w:rPr>
          <w:sz w:val="28"/>
        </w:rPr>
        <w:t>Bảo đảm đồng bộ, tổng thể, liên thông, không bỏ sót hoặc chồng lấn, giao thoa nhiệm vụ; bảo đảm cơ sở pháp lý cho hoạt động bình thường, liên tục, thông suốt của các cơ quan; đáp ứng yêu cầu quản trị địa phương; ứng dụng khoa học, công nghệ, đổi mới sáng tạo và chuyển đổi số.</w:t>
      </w:r>
    </w:p>
    <w:p>
      <w:pPr>
        <w:pStyle w:val="ListParagraph"/>
        <w:spacing w:after="0" w:line="261" w:lineRule="auto"/>
        <w:jc w:val="both"/>
        <w:rPr>
          <w:sz w:val="28"/>
        </w:rPr>
        <w:sectPr>
          <w:headerReference w:type="default" r:id="rId5"/>
          <w:pgSz w:w="11910" w:h="16840"/>
          <w:pgMar w:header="724" w:footer="0" w:top="1060" w:bottom="280" w:left="1559" w:right="992"/>
          <w:pgNumType w:start="2"/>
        </w:sectPr>
      </w:pPr>
    </w:p>
    <w:p>
      <w:pPr>
        <w:pStyle w:val="ListParagraph"/>
        <w:numPr>
          <w:ilvl w:val="0"/>
          <w:numId w:val="2"/>
        </w:numPr>
        <w:tabs>
          <w:tab w:pos="1145" w:val="left" w:leader="none"/>
        </w:tabs>
        <w:spacing w:line="254" w:lineRule="auto" w:before="79" w:after="0"/>
        <w:ind w:left="143" w:right="148" w:firstLine="707"/>
        <w:jc w:val="both"/>
        <w:rPr>
          <w:sz w:val="28"/>
        </w:rPr>
      </w:pPr>
      <w:r>
        <w:rPr>
          <w:sz w:val="28"/>
        </w:rPr>
        <w:t>Bảo đảm quyền con người, quyền công dân; bảo đảm công khai, minh bạch, tạo điều kiện thuận lợi cho tổ chức, cá nhân trong việc tiếp cận thông tin, thực hiện các quyền, nghĩa vụ và các thủ tục theo quy định của pháp luật.</w:t>
      </w:r>
    </w:p>
    <w:p>
      <w:pPr>
        <w:pStyle w:val="Heading1"/>
        <w:spacing w:line="254" w:lineRule="auto" w:before="116"/>
        <w:ind w:left="143" w:right="139" w:firstLine="719"/>
      </w:pPr>
      <w:r>
        <w:rPr/>
        <w:t>Điều 4. Thẩm quyền của Ủy ban nhân dân tỉnh phân cấp cho Chủ</w:t>
      </w:r>
      <w:r>
        <w:rPr>
          <w:spacing w:val="40"/>
        </w:rPr>
        <w:t> </w:t>
      </w:r>
      <w:r>
        <w:rPr/>
        <w:t>tịch Ủy ban nhân dân cấp xã</w:t>
      </w:r>
    </w:p>
    <w:p>
      <w:pPr>
        <w:pStyle w:val="ListParagraph"/>
        <w:numPr>
          <w:ilvl w:val="0"/>
          <w:numId w:val="3"/>
        </w:numPr>
        <w:tabs>
          <w:tab w:pos="1130" w:val="left" w:leader="none"/>
        </w:tabs>
        <w:spacing w:line="252" w:lineRule="auto" w:before="119" w:after="0"/>
        <w:ind w:left="143" w:right="137" w:firstLine="707"/>
        <w:jc w:val="both"/>
        <w:rPr>
          <w:sz w:val="28"/>
        </w:rPr>
      </w:pPr>
      <w:r>
        <w:rPr>
          <w:sz w:val="28"/>
        </w:rPr>
        <w:t>Chấp</w:t>
      </w:r>
      <w:r>
        <w:rPr>
          <w:spacing w:val="-1"/>
          <w:sz w:val="28"/>
        </w:rPr>
        <w:t> </w:t>
      </w:r>
      <w:r>
        <w:rPr>
          <w:sz w:val="28"/>
        </w:rPr>
        <w:t>thuận</w:t>
      </w:r>
      <w:r>
        <w:rPr>
          <w:spacing w:val="-1"/>
          <w:sz w:val="28"/>
        </w:rPr>
        <w:t> </w:t>
      </w:r>
      <w:r>
        <w:rPr>
          <w:sz w:val="28"/>
        </w:rPr>
        <w:t>phương</w:t>
      </w:r>
      <w:r>
        <w:rPr>
          <w:spacing w:val="-1"/>
          <w:sz w:val="28"/>
        </w:rPr>
        <w:t> </w:t>
      </w:r>
      <w:r>
        <w:rPr>
          <w:sz w:val="28"/>
        </w:rPr>
        <w:t>án</w:t>
      </w:r>
      <w:r>
        <w:rPr>
          <w:spacing w:val="-2"/>
          <w:sz w:val="28"/>
        </w:rPr>
        <w:t> </w:t>
      </w:r>
      <w:r>
        <w:rPr>
          <w:sz w:val="28"/>
        </w:rPr>
        <w:t>sử</w:t>
      </w:r>
      <w:r>
        <w:rPr>
          <w:spacing w:val="-3"/>
          <w:sz w:val="28"/>
        </w:rPr>
        <w:t> </w:t>
      </w:r>
      <w:r>
        <w:rPr>
          <w:sz w:val="28"/>
        </w:rPr>
        <w:t>dụng</w:t>
      </w:r>
      <w:r>
        <w:rPr>
          <w:spacing w:val="-1"/>
          <w:sz w:val="28"/>
        </w:rPr>
        <w:t> </w:t>
      </w:r>
      <w:r>
        <w:rPr>
          <w:sz w:val="28"/>
        </w:rPr>
        <w:t>đất</w:t>
      </w:r>
      <w:r>
        <w:rPr>
          <w:spacing w:val="-1"/>
          <w:sz w:val="28"/>
        </w:rPr>
        <w:t> </w:t>
      </w:r>
      <w:r>
        <w:rPr>
          <w:sz w:val="28"/>
        </w:rPr>
        <w:t>nông</w:t>
      </w:r>
      <w:r>
        <w:rPr>
          <w:spacing w:val="-1"/>
          <w:sz w:val="28"/>
        </w:rPr>
        <w:t> </w:t>
      </w:r>
      <w:r>
        <w:rPr>
          <w:sz w:val="28"/>
        </w:rPr>
        <w:t>nghiệp</w:t>
      </w:r>
      <w:r>
        <w:rPr>
          <w:spacing w:val="-1"/>
          <w:sz w:val="28"/>
        </w:rPr>
        <w:t> </w:t>
      </w:r>
      <w:r>
        <w:rPr>
          <w:sz w:val="28"/>
        </w:rPr>
        <w:t>của</w:t>
      </w:r>
      <w:r>
        <w:rPr>
          <w:spacing w:val="-2"/>
          <w:sz w:val="28"/>
        </w:rPr>
        <w:t> </w:t>
      </w:r>
      <w:r>
        <w:rPr>
          <w:sz w:val="28"/>
        </w:rPr>
        <w:t>tổ</w:t>
      </w:r>
      <w:r>
        <w:rPr>
          <w:spacing w:val="-1"/>
          <w:sz w:val="28"/>
        </w:rPr>
        <w:t> </w:t>
      </w:r>
      <w:r>
        <w:rPr>
          <w:sz w:val="28"/>
        </w:rPr>
        <w:t>chức</w:t>
      </w:r>
      <w:r>
        <w:rPr>
          <w:spacing w:val="-5"/>
          <w:sz w:val="28"/>
        </w:rPr>
        <w:t> </w:t>
      </w:r>
      <w:r>
        <w:rPr>
          <w:sz w:val="28"/>
        </w:rPr>
        <w:t>kinh</w:t>
      </w:r>
      <w:r>
        <w:rPr>
          <w:spacing w:val="-1"/>
          <w:sz w:val="28"/>
        </w:rPr>
        <w:t> </w:t>
      </w:r>
      <w:r>
        <w:rPr>
          <w:sz w:val="28"/>
        </w:rPr>
        <w:t>tế</w:t>
      </w:r>
      <w:r>
        <w:rPr>
          <w:spacing w:val="-2"/>
          <w:sz w:val="28"/>
        </w:rPr>
        <w:t> </w:t>
      </w:r>
      <w:r>
        <w:rPr>
          <w:sz w:val="28"/>
        </w:rPr>
        <w:t>quy định tại khoản 6 Điều 45 Luật Đất đai; phê</w:t>
      </w:r>
      <w:r>
        <w:rPr>
          <w:spacing w:val="-1"/>
          <w:sz w:val="28"/>
        </w:rPr>
        <w:t> </w:t>
      </w:r>
      <w:r>
        <w:rPr>
          <w:sz w:val="28"/>
        </w:rPr>
        <w:t>duyệt phương án sử</w:t>
      </w:r>
      <w:r>
        <w:rPr>
          <w:spacing w:val="-2"/>
          <w:sz w:val="28"/>
        </w:rPr>
        <w:t> </w:t>
      </w:r>
      <w:r>
        <w:rPr>
          <w:sz w:val="28"/>
        </w:rPr>
        <w:t>dụng đất lúa của cá nhân quy định tại khoản 7 Điều 45 Luật Đất đai.</w:t>
      </w:r>
    </w:p>
    <w:p>
      <w:pPr>
        <w:pStyle w:val="ListParagraph"/>
        <w:numPr>
          <w:ilvl w:val="0"/>
          <w:numId w:val="3"/>
        </w:numPr>
        <w:tabs>
          <w:tab w:pos="1136" w:val="left" w:leader="none"/>
        </w:tabs>
        <w:spacing w:line="254" w:lineRule="auto" w:before="126" w:after="0"/>
        <w:ind w:left="143" w:right="149" w:firstLine="707"/>
        <w:jc w:val="both"/>
        <w:rPr>
          <w:sz w:val="28"/>
        </w:rPr>
      </w:pPr>
      <w:r>
        <w:rPr>
          <w:sz w:val="28"/>
        </w:rPr>
        <w:t>Quyết định thu hồi đất thuộc các trường hợp quy định tại khoản 2 Điều 83 Luật Đất đai; thu hồi đất liên quan đến quy</w:t>
      </w:r>
      <w:r>
        <w:rPr>
          <w:spacing w:val="-1"/>
          <w:sz w:val="28"/>
        </w:rPr>
        <w:t> </w:t>
      </w:r>
      <w:r>
        <w:rPr>
          <w:sz w:val="28"/>
        </w:rPr>
        <w:t>định tại điểm</w:t>
      </w:r>
      <w:r>
        <w:rPr>
          <w:spacing w:val="-2"/>
          <w:sz w:val="28"/>
        </w:rPr>
        <w:t> </w:t>
      </w:r>
      <w:r>
        <w:rPr>
          <w:sz w:val="28"/>
        </w:rPr>
        <w:t>b khoản 3, khoản 5, điểm b khoản 6 Điều 87 và khoản 7 Điều 91 Luật Đất đai.</w:t>
      </w:r>
    </w:p>
    <w:p>
      <w:pPr>
        <w:pStyle w:val="ListParagraph"/>
        <w:numPr>
          <w:ilvl w:val="0"/>
          <w:numId w:val="3"/>
        </w:numPr>
        <w:tabs>
          <w:tab w:pos="1148" w:val="left" w:leader="none"/>
        </w:tabs>
        <w:spacing w:line="252" w:lineRule="auto" w:before="117" w:after="0"/>
        <w:ind w:left="143" w:right="151" w:firstLine="707"/>
        <w:jc w:val="both"/>
        <w:rPr>
          <w:sz w:val="28"/>
        </w:rPr>
      </w:pPr>
      <w:r>
        <w:rPr>
          <w:sz w:val="28"/>
        </w:rPr>
        <w:t>Ban hành Thông báo thu hồi đất quy định tại điểm a khoản 2 Điều 87 Luật Đất đai.</w:t>
      </w:r>
    </w:p>
    <w:p>
      <w:pPr>
        <w:pStyle w:val="ListParagraph"/>
        <w:numPr>
          <w:ilvl w:val="0"/>
          <w:numId w:val="3"/>
        </w:numPr>
        <w:tabs>
          <w:tab w:pos="1162" w:val="left" w:leader="none"/>
        </w:tabs>
        <w:spacing w:line="254" w:lineRule="auto" w:before="123" w:after="0"/>
        <w:ind w:left="143" w:right="146" w:firstLine="707"/>
        <w:jc w:val="both"/>
        <w:rPr>
          <w:sz w:val="28"/>
        </w:rPr>
      </w:pPr>
      <w:r>
        <w:rPr>
          <w:sz w:val="28"/>
        </w:rPr>
        <w:t>Quyết định phê duyệt phương án bồi thường, hỗ trợ, tái định cư quy định tại điểm c khoản 3 Điều 87 Luật Đất đai.</w:t>
      </w:r>
    </w:p>
    <w:p>
      <w:pPr>
        <w:pStyle w:val="ListParagraph"/>
        <w:numPr>
          <w:ilvl w:val="0"/>
          <w:numId w:val="3"/>
        </w:numPr>
        <w:tabs>
          <w:tab w:pos="1138" w:val="left" w:leader="none"/>
        </w:tabs>
        <w:spacing w:line="254" w:lineRule="auto" w:before="116" w:after="0"/>
        <w:ind w:left="143" w:right="143" w:firstLine="707"/>
        <w:jc w:val="both"/>
        <w:rPr>
          <w:sz w:val="28"/>
        </w:rPr>
      </w:pPr>
      <w:r>
        <w:rPr>
          <w:sz w:val="28"/>
        </w:rPr>
        <w:t>Phê duyệt phương án cưỡng chế quyết định thu hồi đất và kinh phí cho hoạt động cưỡng chế quy định tại điểm b khoản 5 Điều 89 Luật Đất đai.</w:t>
      </w:r>
    </w:p>
    <w:p>
      <w:pPr>
        <w:pStyle w:val="ListParagraph"/>
        <w:numPr>
          <w:ilvl w:val="0"/>
          <w:numId w:val="3"/>
        </w:numPr>
        <w:tabs>
          <w:tab w:pos="1134" w:val="left" w:leader="none"/>
        </w:tabs>
        <w:spacing w:line="252" w:lineRule="auto" w:before="120" w:after="0"/>
        <w:ind w:left="143" w:right="151" w:firstLine="707"/>
        <w:jc w:val="both"/>
        <w:rPr>
          <w:sz w:val="28"/>
        </w:rPr>
      </w:pPr>
      <w:r>
        <w:rPr>
          <w:sz w:val="28"/>
        </w:rPr>
        <w:t>Quyết định giá</w:t>
      </w:r>
      <w:r>
        <w:rPr>
          <w:spacing w:val="-1"/>
          <w:sz w:val="28"/>
        </w:rPr>
        <w:t> </w:t>
      </w:r>
      <w:r>
        <w:rPr>
          <w:sz w:val="28"/>
        </w:rPr>
        <w:t>bán nhà ở</w:t>
      </w:r>
      <w:r>
        <w:rPr>
          <w:spacing w:val="-1"/>
          <w:sz w:val="28"/>
        </w:rPr>
        <w:t> </w:t>
      </w:r>
      <w:r>
        <w:rPr>
          <w:sz w:val="28"/>
        </w:rPr>
        <w:t>tái định cư trong địa</w:t>
      </w:r>
      <w:r>
        <w:rPr>
          <w:spacing w:val="-1"/>
          <w:sz w:val="28"/>
        </w:rPr>
        <w:t> </w:t>
      </w:r>
      <w:r>
        <w:rPr>
          <w:sz w:val="28"/>
        </w:rPr>
        <w:t>bàn quy</w:t>
      </w:r>
      <w:r>
        <w:rPr>
          <w:spacing w:val="-2"/>
          <w:sz w:val="28"/>
        </w:rPr>
        <w:t> </w:t>
      </w:r>
      <w:r>
        <w:rPr>
          <w:sz w:val="28"/>
        </w:rPr>
        <w:t>định tại khoản 3 Điều 111 Luật Đất đai.</w:t>
      </w:r>
    </w:p>
    <w:p>
      <w:pPr>
        <w:pStyle w:val="ListParagraph"/>
        <w:numPr>
          <w:ilvl w:val="0"/>
          <w:numId w:val="3"/>
        </w:numPr>
        <w:tabs>
          <w:tab w:pos="1137" w:val="left" w:leader="none"/>
        </w:tabs>
        <w:spacing w:line="252" w:lineRule="auto" w:before="123" w:after="0"/>
        <w:ind w:left="143" w:right="139" w:firstLine="707"/>
        <w:jc w:val="both"/>
        <w:rPr>
          <w:sz w:val="28"/>
        </w:rPr>
      </w:pPr>
      <w:r>
        <w:rPr>
          <w:sz w:val="28"/>
        </w:rPr>
        <w:t>Cấp Giấy chứng nhận quyền sử dụng đất, quyền sở hữu tài sản gắn liền với đất quy định tại điểm b khoản 1 Điều 136 và điểm d khoản 2 Điều 142 Luật Đất đai.</w:t>
      </w:r>
    </w:p>
    <w:p>
      <w:pPr>
        <w:pStyle w:val="ListParagraph"/>
        <w:numPr>
          <w:ilvl w:val="0"/>
          <w:numId w:val="3"/>
        </w:numPr>
        <w:tabs>
          <w:tab w:pos="1158" w:val="left" w:leader="none"/>
        </w:tabs>
        <w:spacing w:line="254" w:lineRule="auto" w:before="126" w:after="0"/>
        <w:ind w:left="143" w:right="150" w:firstLine="707"/>
        <w:jc w:val="both"/>
        <w:rPr>
          <w:sz w:val="28"/>
        </w:rPr>
      </w:pPr>
      <w:r>
        <w:rPr>
          <w:sz w:val="28"/>
        </w:rPr>
        <w:t>Quyết định thành lập Hội đồng thẩm định giá đất cụ thể quy định tại khoản 3 Điều 161 Luật Đất đai.</w:t>
      </w:r>
    </w:p>
    <w:p>
      <w:pPr>
        <w:pStyle w:val="ListParagraph"/>
        <w:numPr>
          <w:ilvl w:val="0"/>
          <w:numId w:val="3"/>
        </w:numPr>
        <w:tabs>
          <w:tab w:pos="1151" w:val="left" w:leader="none"/>
        </w:tabs>
        <w:spacing w:line="254" w:lineRule="auto" w:before="116" w:after="0"/>
        <w:ind w:left="143" w:right="135" w:firstLine="707"/>
        <w:jc w:val="both"/>
        <w:rPr>
          <w:sz w:val="28"/>
        </w:rPr>
      </w:pPr>
      <w:r>
        <w:rPr>
          <w:sz w:val="28"/>
        </w:rPr>
        <w:t>Quyết định giao đất, cho thuê đất, cho phép chuyển mục đích sử dụng đối với cá nhân quy định tại điểm a khoản 2 Điều 123 Luật Đất đai; quyết định giao</w:t>
      </w:r>
      <w:r>
        <w:rPr>
          <w:spacing w:val="-11"/>
          <w:sz w:val="28"/>
        </w:rPr>
        <w:t> </w:t>
      </w:r>
      <w:r>
        <w:rPr>
          <w:sz w:val="28"/>
        </w:rPr>
        <w:t>đất</w:t>
      </w:r>
      <w:r>
        <w:rPr>
          <w:spacing w:val="-10"/>
          <w:sz w:val="28"/>
        </w:rPr>
        <w:t> </w:t>
      </w:r>
      <w:r>
        <w:rPr>
          <w:sz w:val="28"/>
        </w:rPr>
        <w:t>đối</w:t>
      </w:r>
      <w:r>
        <w:rPr>
          <w:spacing w:val="-7"/>
          <w:sz w:val="28"/>
        </w:rPr>
        <w:t> </w:t>
      </w:r>
      <w:r>
        <w:rPr>
          <w:sz w:val="28"/>
        </w:rPr>
        <w:t>với</w:t>
      </w:r>
      <w:r>
        <w:rPr>
          <w:spacing w:val="-7"/>
          <w:sz w:val="28"/>
        </w:rPr>
        <w:t> </w:t>
      </w:r>
      <w:r>
        <w:rPr>
          <w:sz w:val="28"/>
        </w:rPr>
        <w:t>cộng</w:t>
      </w:r>
      <w:r>
        <w:rPr>
          <w:spacing w:val="-11"/>
          <w:sz w:val="28"/>
        </w:rPr>
        <w:t> </w:t>
      </w:r>
      <w:r>
        <w:rPr>
          <w:sz w:val="28"/>
        </w:rPr>
        <w:t>đồng</w:t>
      </w:r>
      <w:r>
        <w:rPr>
          <w:spacing w:val="-7"/>
          <w:sz w:val="28"/>
        </w:rPr>
        <w:t> </w:t>
      </w:r>
      <w:r>
        <w:rPr>
          <w:sz w:val="28"/>
        </w:rPr>
        <w:t>dân</w:t>
      </w:r>
      <w:r>
        <w:rPr>
          <w:spacing w:val="-7"/>
          <w:sz w:val="28"/>
        </w:rPr>
        <w:t> </w:t>
      </w:r>
      <w:r>
        <w:rPr>
          <w:sz w:val="28"/>
        </w:rPr>
        <w:t>cư</w:t>
      </w:r>
      <w:r>
        <w:rPr>
          <w:spacing w:val="-10"/>
          <w:sz w:val="28"/>
        </w:rPr>
        <w:t> </w:t>
      </w:r>
      <w:r>
        <w:rPr>
          <w:sz w:val="28"/>
        </w:rPr>
        <w:t>quy</w:t>
      </w:r>
      <w:r>
        <w:rPr>
          <w:spacing w:val="-12"/>
          <w:sz w:val="28"/>
        </w:rPr>
        <w:t> </w:t>
      </w:r>
      <w:r>
        <w:rPr>
          <w:sz w:val="28"/>
        </w:rPr>
        <w:t>định</w:t>
      </w:r>
      <w:r>
        <w:rPr>
          <w:spacing w:val="-10"/>
          <w:sz w:val="28"/>
        </w:rPr>
        <w:t> </w:t>
      </w:r>
      <w:r>
        <w:rPr>
          <w:sz w:val="28"/>
        </w:rPr>
        <w:t>tại</w:t>
      </w:r>
      <w:r>
        <w:rPr>
          <w:spacing w:val="-7"/>
          <w:sz w:val="28"/>
        </w:rPr>
        <w:t> </w:t>
      </w:r>
      <w:r>
        <w:rPr>
          <w:sz w:val="28"/>
        </w:rPr>
        <w:t>điểm</w:t>
      </w:r>
      <w:r>
        <w:rPr>
          <w:spacing w:val="-14"/>
          <w:sz w:val="28"/>
        </w:rPr>
        <w:t> </w:t>
      </w:r>
      <w:r>
        <w:rPr>
          <w:sz w:val="28"/>
        </w:rPr>
        <w:t>b</w:t>
      </w:r>
      <w:r>
        <w:rPr>
          <w:spacing w:val="-10"/>
          <w:sz w:val="28"/>
        </w:rPr>
        <w:t> </w:t>
      </w:r>
      <w:r>
        <w:rPr>
          <w:sz w:val="28"/>
        </w:rPr>
        <w:t>khoản</w:t>
      </w:r>
      <w:r>
        <w:rPr>
          <w:spacing w:val="-7"/>
          <w:sz w:val="28"/>
        </w:rPr>
        <w:t> </w:t>
      </w:r>
      <w:r>
        <w:rPr>
          <w:sz w:val="28"/>
        </w:rPr>
        <w:t>2</w:t>
      </w:r>
      <w:r>
        <w:rPr>
          <w:spacing w:val="-8"/>
          <w:sz w:val="28"/>
        </w:rPr>
        <w:t> </w:t>
      </w:r>
      <w:r>
        <w:rPr>
          <w:sz w:val="28"/>
        </w:rPr>
        <w:t>Điều</w:t>
      </w:r>
      <w:r>
        <w:rPr>
          <w:spacing w:val="-7"/>
          <w:sz w:val="28"/>
        </w:rPr>
        <w:t> </w:t>
      </w:r>
      <w:r>
        <w:rPr>
          <w:sz w:val="28"/>
        </w:rPr>
        <w:t>123</w:t>
      </w:r>
      <w:r>
        <w:rPr>
          <w:spacing w:val="-7"/>
          <w:sz w:val="28"/>
        </w:rPr>
        <w:t> </w:t>
      </w:r>
      <w:r>
        <w:rPr>
          <w:sz w:val="28"/>
        </w:rPr>
        <w:t>Luật</w:t>
      </w:r>
      <w:r>
        <w:rPr>
          <w:spacing w:val="-7"/>
          <w:sz w:val="28"/>
        </w:rPr>
        <w:t> </w:t>
      </w:r>
      <w:r>
        <w:rPr>
          <w:sz w:val="28"/>
        </w:rPr>
        <w:t>Đất đai; quyết định giao đất nông nghiệp cho cá nhân quy định tại điểm b khoản 2 Điều 178 Luật Đất đai.</w:t>
      </w:r>
    </w:p>
    <w:p>
      <w:pPr>
        <w:pStyle w:val="ListParagraph"/>
        <w:numPr>
          <w:ilvl w:val="0"/>
          <w:numId w:val="3"/>
        </w:numPr>
        <w:tabs>
          <w:tab w:pos="1279" w:val="left" w:leader="none"/>
        </w:tabs>
        <w:spacing w:line="252" w:lineRule="auto" w:before="116" w:after="0"/>
        <w:ind w:left="143" w:right="148" w:firstLine="707"/>
        <w:jc w:val="both"/>
        <w:rPr>
          <w:sz w:val="28"/>
        </w:rPr>
      </w:pPr>
      <w:r>
        <w:rPr>
          <w:sz w:val="28"/>
        </w:rPr>
        <w:t>Phê duyệt phương án góp quyền sử dụng đất, điều chỉnh lại đất đai để thực</w:t>
      </w:r>
      <w:r>
        <w:rPr>
          <w:spacing w:val="-1"/>
          <w:sz w:val="28"/>
        </w:rPr>
        <w:t> </w:t>
      </w:r>
      <w:r>
        <w:rPr>
          <w:sz w:val="28"/>
        </w:rPr>
        <w:t>hiện dự</w:t>
      </w:r>
      <w:r>
        <w:rPr>
          <w:spacing w:val="-1"/>
          <w:sz w:val="28"/>
        </w:rPr>
        <w:t> </w:t>
      </w:r>
      <w:r>
        <w:rPr>
          <w:sz w:val="28"/>
        </w:rPr>
        <w:t>án chỉnh</w:t>
      </w:r>
      <w:r>
        <w:rPr>
          <w:spacing w:val="-1"/>
          <w:sz w:val="28"/>
        </w:rPr>
        <w:t> </w:t>
      </w:r>
      <w:r>
        <w:rPr>
          <w:sz w:val="28"/>
        </w:rPr>
        <w:t>trang, phát triển</w:t>
      </w:r>
      <w:r>
        <w:rPr>
          <w:spacing w:val="-1"/>
          <w:sz w:val="28"/>
        </w:rPr>
        <w:t> </w:t>
      </w:r>
      <w:r>
        <w:rPr>
          <w:sz w:val="28"/>
        </w:rPr>
        <w:t>khu dân cư</w:t>
      </w:r>
      <w:r>
        <w:rPr>
          <w:spacing w:val="-1"/>
          <w:sz w:val="28"/>
        </w:rPr>
        <w:t> </w:t>
      </w:r>
      <w:r>
        <w:rPr>
          <w:sz w:val="28"/>
        </w:rPr>
        <w:t>nông thôn, mở rộng, nâng cấp đường</w:t>
      </w:r>
      <w:r>
        <w:rPr>
          <w:spacing w:val="-3"/>
          <w:sz w:val="28"/>
        </w:rPr>
        <w:t> </w:t>
      </w:r>
      <w:r>
        <w:rPr>
          <w:sz w:val="28"/>
        </w:rPr>
        <w:t>giao thông</w:t>
      </w:r>
      <w:r>
        <w:rPr>
          <w:spacing w:val="-3"/>
          <w:sz w:val="28"/>
        </w:rPr>
        <w:t> </w:t>
      </w:r>
      <w:r>
        <w:rPr>
          <w:sz w:val="28"/>
        </w:rPr>
        <w:t>nông</w:t>
      </w:r>
      <w:r>
        <w:rPr>
          <w:spacing w:val="-3"/>
          <w:sz w:val="28"/>
        </w:rPr>
        <w:t> </w:t>
      </w:r>
      <w:r>
        <w:rPr>
          <w:sz w:val="28"/>
        </w:rPr>
        <w:t>thôn quy</w:t>
      </w:r>
      <w:r>
        <w:rPr>
          <w:spacing w:val="-4"/>
          <w:sz w:val="28"/>
        </w:rPr>
        <w:t> </w:t>
      </w:r>
      <w:r>
        <w:rPr>
          <w:sz w:val="28"/>
        </w:rPr>
        <w:t>định tại</w:t>
      </w:r>
      <w:r>
        <w:rPr>
          <w:spacing w:val="-2"/>
          <w:sz w:val="28"/>
        </w:rPr>
        <w:t> </w:t>
      </w:r>
      <w:r>
        <w:rPr>
          <w:sz w:val="28"/>
        </w:rPr>
        <w:t>điểm</w:t>
      </w:r>
      <w:r>
        <w:rPr>
          <w:spacing w:val="-5"/>
          <w:sz w:val="28"/>
        </w:rPr>
        <w:t> </w:t>
      </w:r>
      <w:r>
        <w:rPr>
          <w:sz w:val="28"/>
        </w:rPr>
        <w:t>b khoản 3 Điều</w:t>
      </w:r>
      <w:r>
        <w:rPr>
          <w:spacing w:val="-2"/>
          <w:sz w:val="28"/>
        </w:rPr>
        <w:t> </w:t>
      </w:r>
      <w:r>
        <w:rPr>
          <w:sz w:val="28"/>
        </w:rPr>
        <w:t>219 Luật Đất</w:t>
      </w:r>
      <w:r>
        <w:rPr>
          <w:spacing w:val="-2"/>
          <w:sz w:val="28"/>
        </w:rPr>
        <w:t> </w:t>
      </w:r>
      <w:r>
        <w:rPr>
          <w:sz w:val="28"/>
        </w:rPr>
        <w:t>đai.</w:t>
      </w:r>
    </w:p>
    <w:p>
      <w:pPr>
        <w:pStyle w:val="ListParagraph"/>
        <w:numPr>
          <w:ilvl w:val="0"/>
          <w:numId w:val="3"/>
        </w:numPr>
        <w:tabs>
          <w:tab w:pos="1298" w:val="left" w:leader="none"/>
        </w:tabs>
        <w:spacing w:line="254" w:lineRule="auto" w:before="126" w:after="0"/>
        <w:ind w:left="143" w:right="135" w:firstLine="707"/>
        <w:jc w:val="both"/>
        <w:rPr>
          <w:sz w:val="28"/>
        </w:rPr>
      </w:pPr>
      <w:r>
        <w:rPr>
          <w:sz w:val="28"/>
        </w:rPr>
        <w:t>Quyết định đấu giá quyền sử dụng đất, phê duyệt giá khởi điểm của khu đất, thửa đất đấu giá, quyết định công nhận kết quả trúng đấu giá quyền sử dụng đất quy</w:t>
      </w:r>
      <w:r>
        <w:rPr>
          <w:spacing w:val="-4"/>
          <w:sz w:val="28"/>
        </w:rPr>
        <w:t> </w:t>
      </w:r>
      <w:r>
        <w:rPr>
          <w:sz w:val="28"/>
        </w:rPr>
        <w:t>định tại</w:t>
      </w:r>
      <w:r>
        <w:rPr>
          <w:spacing w:val="-1"/>
          <w:sz w:val="28"/>
        </w:rPr>
        <w:t> </w:t>
      </w:r>
      <w:r>
        <w:rPr>
          <w:sz w:val="28"/>
        </w:rPr>
        <w:t>Điều 229 Luật Đất đai đối với đối tượng</w:t>
      </w:r>
      <w:r>
        <w:rPr>
          <w:spacing w:val="17"/>
          <w:sz w:val="28"/>
        </w:rPr>
        <w:t> </w:t>
      </w:r>
      <w:r>
        <w:rPr>
          <w:sz w:val="28"/>
        </w:rPr>
        <w:t>quy</w:t>
      </w:r>
      <w:r>
        <w:rPr>
          <w:spacing w:val="-4"/>
          <w:sz w:val="28"/>
        </w:rPr>
        <w:t> </w:t>
      </w:r>
      <w:r>
        <w:rPr>
          <w:sz w:val="28"/>
        </w:rPr>
        <w:t>định tại điểm a khoản 2 Điều 123 Luật Đất đai.</w:t>
      </w:r>
    </w:p>
    <w:p>
      <w:pPr>
        <w:pStyle w:val="ListParagraph"/>
        <w:numPr>
          <w:ilvl w:val="0"/>
          <w:numId w:val="3"/>
        </w:numPr>
        <w:tabs>
          <w:tab w:pos="1284" w:val="left" w:leader="none"/>
        </w:tabs>
        <w:spacing w:line="254" w:lineRule="auto" w:before="113" w:after="0"/>
        <w:ind w:left="143" w:right="148" w:firstLine="707"/>
        <w:jc w:val="both"/>
        <w:rPr>
          <w:sz w:val="28"/>
        </w:rPr>
      </w:pPr>
      <w:r>
        <w:rPr>
          <w:sz w:val="28"/>
        </w:rPr>
        <w:t>Quyết định thành lập Hội đồng bồi thường, hỗ trợ, tái định cư đối với từng dự án quy định tại điểm c khoản 2 Điều 86 Luật Đất đai.</w:t>
      </w:r>
    </w:p>
    <w:p>
      <w:pPr>
        <w:pStyle w:val="ListParagraph"/>
        <w:spacing w:after="0" w:line="254" w:lineRule="auto"/>
        <w:jc w:val="both"/>
        <w:rPr>
          <w:sz w:val="28"/>
        </w:rPr>
        <w:sectPr>
          <w:pgSz w:w="11910" w:h="16840"/>
          <w:pgMar w:header="724" w:footer="0" w:top="1060" w:bottom="280" w:left="1559" w:right="992"/>
        </w:sectPr>
      </w:pPr>
    </w:p>
    <w:p>
      <w:pPr>
        <w:pStyle w:val="ListParagraph"/>
        <w:numPr>
          <w:ilvl w:val="0"/>
          <w:numId w:val="3"/>
        </w:numPr>
        <w:tabs>
          <w:tab w:pos="1284" w:val="left" w:leader="none"/>
        </w:tabs>
        <w:spacing w:line="261" w:lineRule="auto" w:before="86" w:after="0"/>
        <w:ind w:left="143" w:right="148" w:firstLine="707"/>
        <w:jc w:val="both"/>
        <w:rPr>
          <w:sz w:val="28"/>
        </w:rPr>
      </w:pPr>
      <w:r>
        <w:rPr>
          <w:sz w:val="28"/>
        </w:rPr>
        <w:t>Ban hành quyết định kiểm đếm bắt buộc quy định tại điểm đ khoản 2 Điều 87 Luật Đất đai.</w:t>
      </w:r>
    </w:p>
    <w:p>
      <w:pPr>
        <w:pStyle w:val="ListParagraph"/>
        <w:numPr>
          <w:ilvl w:val="0"/>
          <w:numId w:val="3"/>
        </w:numPr>
        <w:tabs>
          <w:tab w:pos="1303" w:val="left" w:leader="none"/>
        </w:tabs>
        <w:spacing w:line="261" w:lineRule="auto" w:before="119" w:after="0"/>
        <w:ind w:left="143" w:right="148" w:firstLine="707"/>
        <w:jc w:val="both"/>
        <w:rPr>
          <w:sz w:val="28"/>
        </w:rPr>
      </w:pPr>
      <w:r>
        <w:rPr>
          <w:sz w:val="28"/>
        </w:rPr>
        <w:t>Ban hành quyết định cưỡng chế thực hiện quyết định kiểm đếm bắt buộc quy định tại khoản 3 Điều 88 Luật Đất đai và khoản 1 Điều 36 Nghị định số 102/2024/NĐ-CP.</w:t>
      </w:r>
    </w:p>
    <w:p>
      <w:pPr>
        <w:pStyle w:val="ListParagraph"/>
        <w:numPr>
          <w:ilvl w:val="0"/>
          <w:numId w:val="3"/>
        </w:numPr>
        <w:tabs>
          <w:tab w:pos="1288" w:val="left" w:leader="none"/>
        </w:tabs>
        <w:spacing w:line="259" w:lineRule="auto" w:before="118" w:after="0"/>
        <w:ind w:left="143" w:right="147" w:firstLine="707"/>
        <w:jc w:val="both"/>
        <w:rPr>
          <w:sz w:val="28"/>
        </w:rPr>
      </w:pPr>
      <w:r>
        <w:rPr>
          <w:sz w:val="28"/>
        </w:rPr>
        <w:t>Ban hành quyết định cưỡng chế thực hiện quyết định thu hồi đất quy định tại khoản 3 Điều 89 Luật Đất đai; ban hành quyết định thành lập Ban</w:t>
      </w:r>
      <w:r>
        <w:rPr>
          <w:spacing w:val="40"/>
          <w:sz w:val="28"/>
        </w:rPr>
        <w:t> </w:t>
      </w:r>
      <w:r>
        <w:rPr>
          <w:sz w:val="28"/>
        </w:rPr>
        <w:t>cưỡng chế thu hồi đất quy định tại điểm a khoản 4 Điều 89 Luật Đất đai.</w:t>
      </w:r>
    </w:p>
    <w:p>
      <w:pPr>
        <w:pStyle w:val="ListParagraph"/>
        <w:numPr>
          <w:ilvl w:val="0"/>
          <w:numId w:val="3"/>
        </w:numPr>
        <w:tabs>
          <w:tab w:pos="1315" w:val="left" w:leader="none"/>
        </w:tabs>
        <w:spacing w:line="261" w:lineRule="auto" w:before="126" w:after="0"/>
        <w:ind w:left="143" w:right="144" w:firstLine="707"/>
        <w:jc w:val="both"/>
        <w:rPr>
          <w:sz w:val="28"/>
        </w:rPr>
      </w:pPr>
      <w:r>
        <w:rPr>
          <w:sz w:val="28"/>
        </w:rPr>
        <w:t>Quyết định trưng dụng đất, quyết định gia hạn trưng dụng đất quy định tại khoản 3 Điều 90 Luật Đất đai; thành lập Hội đồng để xác định mức bồi thường thiệt hại do thực hiện trưng dụng đất gây ra, quyết định mức bồi thường quy định tại điểm d khoản 7 Điều 90 Luật Đất đai.</w:t>
      </w:r>
    </w:p>
    <w:p>
      <w:pPr>
        <w:pStyle w:val="ListParagraph"/>
        <w:numPr>
          <w:ilvl w:val="0"/>
          <w:numId w:val="3"/>
        </w:numPr>
        <w:tabs>
          <w:tab w:pos="1317" w:val="left" w:leader="none"/>
        </w:tabs>
        <w:spacing w:line="261" w:lineRule="auto" w:before="116" w:after="0"/>
        <w:ind w:left="143" w:right="151" w:firstLine="707"/>
        <w:jc w:val="both"/>
        <w:rPr>
          <w:sz w:val="28"/>
        </w:rPr>
      </w:pPr>
      <w:r>
        <w:rPr>
          <w:sz w:val="28"/>
        </w:rPr>
        <w:t>Quyết định giá đất cụ thể đối với trường hợp quy định tại điểm b khoản 2 Điều 160 Luật Đất đai.</w:t>
      </w:r>
    </w:p>
    <w:p>
      <w:pPr>
        <w:pStyle w:val="ListParagraph"/>
        <w:numPr>
          <w:ilvl w:val="0"/>
          <w:numId w:val="3"/>
        </w:numPr>
        <w:tabs>
          <w:tab w:pos="1272" w:val="left" w:leader="none"/>
        </w:tabs>
        <w:spacing w:line="261" w:lineRule="auto" w:before="119" w:after="0"/>
        <w:ind w:left="143" w:right="136" w:firstLine="707"/>
        <w:jc w:val="both"/>
        <w:rPr>
          <w:sz w:val="28"/>
        </w:rPr>
      </w:pPr>
      <w:r>
        <w:rPr>
          <w:sz w:val="28"/>
        </w:rPr>
        <w:t>Quyết</w:t>
      </w:r>
      <w:r>
        <w:rPr>
          <w:spacing w:val="-1"/>
          <w:sz w:val="28"/>
        </w:rPr>
        <w:t> </w:t>
      </w:r>
      <w:r>
        <w:rPr>
          <w:sz w:val="28"/>
        </w:rPr>
        <w:t>định</w:t>
      </w:r>
      <w:r>
        <w:rPr>
          <w:spacing w:val="-1"/>
          <w:sz w:val="28"/>
        </w:rPr>
        <w:t> </w:t>
      </w:r>
      <w:r>
        <w:rPr>
          <w:sz w:val="28"/>
        </w:rPr>
        <w:t>thành</w:t>
      </w:r>
      <w:r>
        <w:rPr>
          <w:spacing w:val="-1"/>
          <w:sz w:val="28"/>
        </w:rPr>
        <w:t> </w:t>
      </w:r>
      <w:r>
        <w:rPr>
          <w:sz w:val="28"/>
        </w:rPr>
        <w:t>lập</w:t>
      </w:r>
      <w:r>
        <w:rPr>
          <w:spacing w:val="-1"/>
          <w:sz w:val="28"/>
        </w:rPr>
        <w:t> </w:t>
      </w:r>
      <w:r>
        <w:rPr>
          <w:sz w:val="28"/>
        </w:rPr>
        <w:t>Hội</w:t>
      </w:r>
      <w:r>
        <w:rPr>
          <w:spacing w:val="-1"/>
          <w:sz w:val="28"/>
        </w:rPr>
        <w:t> </w:t>
      </w:r>
      <w:r>
        <w:rPr>
          <w:sz w:val="28"/>
        </w:rPr>
        <w:t>đồng</w:t>
      </w:r>
      <w:r>
        <w:rPr>
          <w:spacing w:val="-1"/>
          <w:sz w:val="28"/>
        </w:rPr>
        <w:t> </w:t>
      </w:r>
      <w:r>
        <w:rPr>
          <w:sz w:val="28"/>
        </w:rPr>
        <w:t>thẩm</w:t>
      </w:r>
      <w:r>
        <w:rPr>
          <w:spacing w:val="-7"/>
          <w:sz w:val="28"/>
        </w:rPr>
        <w:t> </w:t>
      </w:r>
      <w:r>
        <w:rPr>
          <w:sz w:val="28"/>
        </w:rPr>
        <w:t>định</w:t>
      </w:r>
      <w:r>
        <w:rPr>
          <w:spacing w:val="-1"/>
          <w:sz w:val="28"/>
        </w:rPr>
        <w:t> </w:t>
      </w:r>
      <w:r>
        <w:rPr>
          <w:sz w:val="28"/>
        </w:rPr>
        <w:t>giá</w:t>
      </w:r>
      <w:r>
        <w:rPr>
          <w:spacing w:val="-2"/>
          <w:sz w:val="28"/>
        </w:rPr>
        <w:t> </w:t>
      </w:r>
      <w:r>
        <w:rPr>
          <w:sz w:val="28"/>
        </w:rPr>
        <w:t>đất</w:t>
      </w:r>
      <w:r>
        <w:rPr>
          <w:spacing w:val="-1"/>
          <w:sz w:val="28"/>
        </w:rPr>
        <w:t> </w:t>
      </w:r>
      <w:r>
        <w:rPr>
          <w:sz w:val="28"/>
        </w:rPr>
        <w:t>cụ</w:t>
      </w:r>
      <w:r>
        <w:rPr>
          <w:spacing w:val="-2"/>
          <w:sz w:val="28"/>
        </w:rPr>
        <w:t> </w:t>
      </w:r>
      <w:r>
        <w:rPr>
          <w:sz w:val="28"/>
        </w:rPr>
        <w:t>thể</w:t>
      </w:r>
      <w:r>
        <w:rPr>
          <w:spacing w:val="-5"/>
          <w:sz w:val="28"/>
        </w:rPr>
        <w:t> </w:t>
      </w:r>
      <w:r>
        <w:rPr>
          <w:sz w:val="28"/>
        </w:rPr>
        <w:t>đối</w:t>
      </w:r>
      <w:r>
        <w:rPr>
          <w:spacing w:val="-1"/>
          <w:sz w:val="28"/>
        </w:rPr>
        <w:t> </w:t>
      </w:r>
      <w:r>
        <w:rPr>
          <w:sz w:val="28"/>
        </w:rPr>
        <w:t>với</w:t>
      </w:r>
      <w:r>
        <w:rPr>
          <w:spacing w:val="-1"/>
          <w:sz w:val="28"/>
        </w:rPr>
        <w:t> </w:t>
      </w:r>
      <w:r>
        <w:rPr>
          <w:sz w:val="28"/>
        </w:rPr>
        <w:t>trường hợp quy định tại khoản 1 Điều 32 Nghị định số 71/2024/NĐ-CP.</w:t>
      </w:r>
    </w:p>
    <w:p>
      <w:pPr>
        <w:pStyle w:val="ListParagraph"/>
        <w:numPr>
          <w:ilvl w:val="0"/>
          <w:numId w:val="3"/>
        </w:numPr>
        <w:tabs>
          <w:tab w:pos="1296" w:val="left" w:leader="none"/>
        </w:tabs>
        <w:spacing w:line="261" w:lineRule="auto" w:before="119" w:after="0"/>
        <w:ind w:left="143" w:right="137" w:firstLine="707"/>
        <w:jc w:val="both"/>
        <w:rPr>
          <w:sz w:val="28"/>
        </w:rPr>
      </w:pPr>
      <w:r>
        <w:rPr>
          <w:sz w:val="28"/>
        </w:rPr>
        <w:t>Quyết định phê duyệt phương án bồi thường, hỗ trợ, tái định cư quy định tại khoản 3 Điều 3 Nghị định số 88/2024/NĐ-CP.</w:t>
      </w:r>
    </w:p>
    <w:p>
      <w:pPr>
        <w:pStyle w:val="ListParagraph"/>
        <w:numPr>
          <w:ilvl w:val="0"/>
          <w:numId w:val="3"/>
        </w:numPr>
        <w:tabs>
          <w:tab w:pos="1284" w:val="left" w:leader="none"/>
        </w:tabs>
        <w:spacing w:line="261" w:lineRule="auto" w:before="117" w:after="0"/>
        <w:ind w:left="143" w:right="148" w:firstLine="707"/>
        <w:jc w:val="both"/>
        <w:rPr>
          <w:sz w:val="28"/>
        </w:rPr>
      </w:pPr>
      <w:r>
        <w:rPr>
          <w:sz w:val="28"/>
        </w:rPr>
        <w:t>Có văn bản chấp thuận hoặc không chấp thuận về phương án sử dụng đất nông nghiệp quy định tại khoản 2 Điều 78 Nghị định số 102/2024/NĐ-CP.</w:t>
      </w:r>
    </w:p>
    <w:p>
      <w:pPr>
        <w:pStyle w:val="ListParagraph"/>
        <w:numPr>
          <w:ilvl w:val="0"/>
          <w:numId w:val="3"/>
        </w:numPr>
        <w:tabs>
          <w:tab w:pos="1274" w:val="left" w:leader="none"/>
        </w:tabs>
        <w:spacing w:line="261" w:lineRule="auto" w:before="119" w:after="0"/>
        <w:ind w:left="143" w:right="137" w:firstLine="707"/>
        <w:jc w:val="both"/>
        <w:rPr>
          <w:sz w:val="28"/>
        </w:rPr>
      </w:pPr>
      <w:r>
        <w:rPr>
          <w:sz w:val="28"/>
        </w:rPr>
        <w:t>Phê</w:t>
      </w:r>
      <w:r>
        <w:rPr>
          <w:spacing w:val="-2"/>
          <w:sz w:val="28"/>
        </w:rPr>
        <w:t> </w:t>
      </w:r>
      <w:r>
        <w:rPr>
          <w:sz w:val="28"/>
        </w:rPr>
        <w:t>duyệt phương án</w:t>
      </w:r>
      <w:r>
        <w:rPr>
          <w:spacing w:val="-1"/>
          <w:sz w:val="28"/>
        </w:rPr>
        <w:t> </w:t>
      </w:r>
      <w:r>
        <w:rPr>
          <w:sz w:val="28"/>
        </w:rPr>
        <w:t>góp</w:t>
      </w:r>
      <w:r>
        <w:rPr>
          <w:spacing w:val="-1"/>
          <w:sz w:val="28"/>
        </w:rPr>
        <w:t> </w:t>
      </w:r>
      <w:r>
        <w:rPr>
          <w:sz w:val="28"/>
        </w:rPr>
        <w:t>quyền sử</w:t>
      </w:r>
      <w:r>
        <w:rPr>
          <w:spacing w:val="-2"/>
          <w:sz w:val="28"/>
        </w:rPr>
        <w:t> </w:t>
      </w:r>
      <w:r>
        <w:rPr>
          <w:sz w:val="28"/>
        </w:rPr>
        <w:t>dụng</w:t>
      </w:r>
      <w:r>
        <w:rPr>
          <w:spacing w:val="-1"/>
          <w:sz w:val="28"/>
        </w:rPr>
        <w:t> </w:t>
      </w:r>
      <w:r>
        <w:rPr>
          <w:sz w:val="28"/>
        </w:rPr>
        <w:t>đất,</w:t>
      </w:r>
      <w:r>
        <w:rPr>
          <w:spacing w:val="-1"/>
          <w:sz w:val="28"/>
        </w:rPr>
        <w:t> </w:t>
      </w:r>
      <w:r>
        <w:rPr>
          <w:sz w:val="28"/>
        </w:rPr>
        <w:t>điều chỉnh</w:t>
      </w:r>
      <w:r>
        <w:rPr>
          <w:spacing w:val="-1"/>
          <w:sz w:val="28"/>
        </w:rPr>
        <w:t> </w:t>
      </w:r>
      <w:r>
        <w:rPr>
          <w:sz w:val="28"/>
        </w:rPr>
        <w:t>lại đất</w:t>
      </w:r>
      <w:r>
        <w:rPr>
          <w:spacing w:val="-1"/>
          <w:sz w:val="28"/>
        </w:rPr>
        <w:t> </w:t>
      </w:r>
      <w:r>
        <w:rPr>
          <w:sz w:val="28"/>
        </w:rPr>
        <w:t>đai đối với trường hợp</w:t>
      </w:r>
      <w:r>
        <w:rPr>
          <w:spacing w:val="-1"/>
          <w:sz w:val="28"/>
        </w:rPr>
        <w:t> </w:t>
      </w:r>
      <w:r>
        <w:rPr>
          <w:sz w:val="28"/>
        </w:rPr>
        <w:t>tập trung</w:t>
      </w:r>
      <w:r>
        <w:rPr>
          <w:spacing w:val="-1"/>
          <w:sz w:val="28"/>
        </w:rPr>
        <w:t> </w:t>
      </w:r>
      <w:r>
        <w:rPr>
          <w:sz w:val="28"/>
        </w:rPr>
        <w:t>đất</w:t>
      </w:r>
      <w:r>
        <w:rPr>
          <w:spacing w:val="-1"/>
          <w:sz w:val="28"/>
        </w:rPr>
        <w:t> </w:t>
      </w:r>
      <w:r>
        <w:rPr>
          <w:sz w:val="28"/>
        </w:rPr>
        <w:t>nông</w:t>
      </w:r>
      <w:r>
        <w:rPr>
          <w:spacing w:val="-1"/>
          <w:sz w:val="28"/>
        </w:rPr>
        <w:t> </w:t>
      </w:r>
      <w:r>
        <w:rPr>
          <w:sz w:val="28"/>
        </w:rPr>
        <w:t>nghiệp</w:t>
      </w:r>
      <w:r>
        <w:rPr>
          <w:spacing w:val="-1"/>
          <w:sz w:val="28"/>
        </w:rPr>
        <w:t> </w:t>
      </w:r>
      <w:r>
        <w:rPr>
          <w:sz w:val="28"/>
        </w:rPr>
        <w:t>để thực</w:t>
      </w:r>
      <w:r>
        <w:rPr>
          <w:spacing w:val="-2"/>
          <w:sz w:val="28"/>
        </w:rPr>
        <w:t> </w:t>
      </w:r>
      <w:r>
        <w:rPr>
          <w:sz w:val="28"/>
        </w:rPr>
        <w:t>hiện</w:t>
      </w:r>
      <w:r>
        <w:rPr>
          <w:spacing w:val="-1"/>
          <w:sz w:val="28"/>
        </w:rPr>
        <w:t> </w:t>
      </w:r>
      <w:r>
        <w:rPr>
          <w:sz w:val="28"/>
        </w:rPr>
        <w:t>sản xuất</w:t>
      </w:r>
      <w:r>
        <w:rPr>
          <w:spacing w:val="-1"/>
          <w:sz w:val="28"/>
        </w:rPr>
        <w:t> </w:t>
      </w:r>
      <w:r>
        <w:rPr>
          <w:sz w:val="28"/>
        </w:rPr>
        <w:t>theo</w:t>
      </w:r>
      <w:r>
        <w:rPr>
          <w:spacing w:val="-1"/>
          <w:sz w:val="28"/>
        </w:rPr>
        <w:t> </w:t>
      </w:r>
      <w:r>
        <w:rPr>
          <w:sz w:val="28"/>
        </w:rPr>
        <w:t>quy</w:t>
      </w:r>
      <w:r>
        <w:rPr>
          <w:spacing w:val="-5"/>
          <w:sz w:val="28"/>
        </w:rPr>
        <w:t> </w:t>
      </w:r>
      <w:r>
        <w:rPr>
          <w:sz w:val="28"/>
        </w:rPr>
        <w:t>định tại điểm a khoản 2 Điều 219 Luật Đất đai đối với trường hợp góp quyền sử dụng</w:t>
      </w:r>
      <w:r>
        <w:rPr>
          <w:spacing w:val="40"/>
          <w:sz w:val="28"/>
        </w:rPr>
        <w:t> </w:t>
      </w:r>
      <w:r>
        <w:rPr>
          <w:sz w:val="28"/>
        </w:rPr>
        <w:t>đất của cá nhân.</w:t>
      </w:r>
    </w:p>
    <w:p>
      <w:pPr>
        <w:pStyle w:val="ListParagraph"/>
        <w:numPr>
          <w:ilvl w:val="0"/>
          <w:numId w:val="3"/>
        </w:numPr>
        <w:tabs>
          <w:tab w:pos="1283" w:val="left" w:leader="none"/>
        </w:tabs>
        <w:spacing w:line="261" w:lineRule="auto" w:before="116" w:after="0"/>
        <w:ind w:left="143" w:right="142" w:firstLine="707"/>
        <w:jc w:val="both"/>
        <w:rPr>
          <w:sz w:val="28"/>
        </w:rPr>
      </w:pPr>
      <w:r>
        <w:rPr>
          <w:sz w:val="28"/>
        </w:rPr>
        <w:t>Phê duyệt phương án cưỡng chế thực hiện quyết định giải quyết tranh chấp</w:t>
      </w:r>
      <w:r>
        <w:rPr>
          <w:spacing w:val="-18"/>
          <w:sz w:val="28"/>
        </w:rPr>
        <w:t> </w:t>
      </w:r>
      <w:r>
        <w:rPr>
          <w:sz w:val="28"/>
        </w:rPr>
        <w:t>đất</w:t>
      </w:r>
      <w:r>
        <w:rPr>
          <w:spacing w:val="-17"/>
          <w:sz w:val="28"/>
        </w:rPr>
        <w:t> </w:t>
      </w:r>
      <w:r>
        <w:rPr>
          <w:sz w:val="28"/>
        </w:rPr>
        <w:t>đai</w:t>
      </w:r>
      <w:r>
        <w:rPr>
          <w:spacing w:val="-18"/>
          <w:sz w:val="28"/>
        </w:rPr>
        <w:t> </w:t>
      </w:r>
      <w:r>
        <w:rPr>
          <w:sz w:val="28"/>
        </w:rPr>
        <w:t>quy</w:t>
      </w:r>
      <w:r>
        <w:rPr>
          <w:spacing w:val="-17"/>
          <w:sz w:val="28"/>
        </w:rPr>
        <w:t> </w:t>
      </w:r>
      <w:r>
        <w:rPr>
          <w:sz w:val="28"/>
        </w:rPr>
        <w:t>định</w:t>
      </w:r>
      <w:r>
        <w:rPr>
          <w:spacing w:val="-18"/>
          <w:sz w:val="28"/>
        </w:rPr>
        <w:t> </w:t>
      </w:r>
      <w:r>
        <w:rPr>
          <w:sz w:val="28"/>
        </w:rPr>
        <w:t>tại</w:t>
      </w:r>
      <w:r>
        <w:rPr>
          <w:spacing w:val="-17"/>
          <w:sz w:val="28"/>
        </w:rPr>
        <w:t> </w:t>
      </w:r>
      <w:r>
        <w:rPr>
          <w:sz w:val="28"/>
        </w:rPr>
        <w:t>điểm</w:t>
      </w:r>
      <w:r>
        <w:rPr>
          <w:spacing w:val="-18"/>
          <w:sz w:val="28"/>
        </w:rPr>
        <w:t> </w:t>
      </w:r>
      <w:r>
        <w:rPr>
          <w:sz w:val="28"/>
        </w:rPr>
        <w:t>b</w:t>
      </w:r>
      <w:r>
        <w:rPr>
          <w:spacing w:val="-17"/>
          <w:sz w:val="28"/>
        </w:rPr>
        <w:t> </w:t>
      </w:r>
      <w:r>
        <w:rPr>
          <w:sz w:val="28"/>
        </w:rPr>
        <w:t>khoản</w:t>
      </w:r>
      <w:r>
        <w:rPr>
          <w:spacing w:val="-18"/>
          <w:sz w:val="28"/>
        </w:rPr>
        <w:t> </w:t>
      </w:r>
      <w:r>
        <w:rPr>
          <w:sz w:val="28"/>
        </w:rPr>
        <w:t>6</w:t>
      </w:r>
      <w:r>
        <w:rPr>
          <w:spacing w:val="-17"/>
          <w:sz w:val="28"/>
        </w:rPr>
        <w:t> </w:t>
      </w:r>
      <w:r>
        <w:rPr>
          <w:sz w:val="28"/>
        </w:rPr>
        <w:t>Điều</w:t>
      </w:r>
      <w:r>
        <w:rPr>
          <w:spacing w:val="-18"/>
          <w:sz w:val="28"/>
        </w:rPr>
        <w:t> </w:t>
      </w:r>
      <w:r>
        <w:rPr>
          <w:sz w:val="28"/>
        </w:rPr>
        <w:t>108</w:t>
      </w:r>
      <w:r>
        <w:rPr>
          <w:spacing w:val="-17"/>
          <w:sz w:val="28"/>
        </w:rPr>
        <w:t> </w:t>
      </w:r>
      <w:r>
        <w:rPr>
          <w:sz w:val="28"/>
        </w:rPr>
        <w:t>Nghị</w:t>
      </w:r>
      <w:r>
        <w:rPr>
          <w:spacing w:val="-18"/>
          <w:sz w:val="28"/>
        </w:rPr>
        <w:t> </w:t>
      </w:r>
      <w:r>
        <w:rPr>
          <w:sz w:val="28"/>
        </w:rPr>
        <w:t>định</w:t>
      </w:r>
      <w:r>
        <w:rPr>
          <w:spacing w:val="-17"/>
          <w:sz w:val="28"/>
        </w:rPr>
        <w:t> </w:t>
      </w:r>
      <w:r>
        <w:rPr>
          <w:sz w:val="28"/>
        </w:rPr>
        <w:t>số</w:t>
      </w:r>
      <w:r>
        <w:rPr>
          <w:spacing w:val="-18"/>
          <w:sz w:val="28"/>
        </w:rPr>
        <w:t> </w:t>
      </w:r>
      <w:r>
        <w:rPr>
          <w:sz w:val="28"/>
        </w:rPr>
        <w:t>102/2024/NĐ-CP.</w:t>
      </w:r>
    </w:p>
    <w:p>
      <w:pPr>
        <w:pStyle w:val="ListParagraph"/>
        <w:numPr>
          <w:ilvl w:val="0"/>
          <w:numId w:val="3"/>
        </w:numPr>
        <w:tabs>
          <w:tab w:pos="1281" w:val="left" w:leader="none"/>
        </w:tabs>
        <w:spacing w:line="261" w:lineRule="auto" w:before="118" w:after="0"/>
        <w:ind w:left="143" w:right="143" w:firstLine="707"/>
        <w:jc w:val="both"/>
        <w:rPr>
          <w:sz w:val="28"/>
        </w:rPr>
      </w:pPr>
      <w:r>
        <w:rPr>
          <w:sz w:val="28"/>
        </w:rPr>
        <w:t>Tổ chức thực hiện việc quyết định giá đất cụ thể quy định tại khoản 3 Điều 38 Nghị định số 71/2024/NĐ-CP.</w:t>
      </w:r>
    </w:p>
    <w:p>
      <w:pPr>
        <w:pStyle w:val="ListParagraph"/>
        <w:numPr>
          <w:ilvl w:val="0"/>
          <w:numId w:val="3"/>
        </w:numPr>
        <w:tabs>
          <w:tab w:pos="1281" w:val="left" w:leader="none"/>
        </w:tabs>
        <w:spacing w:line="259" w:lineRule="auto" w:before="119" w:after="0"/>
        <w:ind w:left="143" w:right="145" w:firstLine="707"/>
        <w:jc w:val="both"/>
        <w:rPr>
          <w:sz w:val="28"/>
        </w:rPr>
      </w:pPr>
      <w:r>
        <w:rPr>
          <w:sz w:val="28"/>
        </w:rPr>
        <w:t>Xác định mức bồi thường thiệt hại do thực hiện trưng dụng đất gây ra đối với trường hợp quy định tại điểm a khoản 3 Điều 29 Nghị định số </w:t>
      </w:r>
      <w:r>
        <w:rPr>
          <w:spacing w:val="-2"/>
          <w:sz w:val="28"/>
        </w:rPr>
        <w:t>102/2024/NĐ-CP.</w:t>
      </w:r>
    </w:p>
    <w:p>
      <w:pPr>
        <w:pStyle w:val="ListParagraph"/>
        <w:numPr>
          <w:ilvl w:val="0"/>
          <w:numId w:val="3"/>
        </w:numPr>
        <w:tabs>
          <w:tab w:pos="1286" w:val="left" w:leader="none"/>
        </w:tabs>
        <w:spacing w:line="261" w:lineRule="auto" w:before="126" w:after="0"/>
        <w:ind w:left="143" w:right="137" w:firstLine="707"/>
        <w:jc w:val="both"/>
        <w:rPr>
          <w:sz w:val="28"/>
        </w:rPr>
      </w:pPr>
      <w:r>
        <w:rPr>
          <w:sz w:val="28"/>
        </w:rPr>
        <w:t>Quyết định thành lập Ban cưỡng chế kiểm đếm bắt buộc quy định tại khoản 1 Điều 36 Nghị định số 102/2024/NĐ-CP.</w:t>
      </w:r>
    </w:p>
    <w:p>
      <w:pPr>
        <w:pStyle w:val="ListParagraph"/>
        <w:numPr>
          <w:ilvl w:val="0"/>
          <w:numId w:val="3"/>
        </w:numPr>
        <w:tabs>
          <w:tab w:pos="1283" w:val="left" w:leader="none"/>
        </w:tabs>
        <w:spacing w:line="261" w:lineRule="auto" w:before="119" w:after="0"/>
        <w:ind w:left="143" w:right="136" w:firstLine="707"/>
        <w:jc w:val="both"/>
        <w:rPr>
          <w:sz w:val="28"/>
        </w:rPr>
      </w:pPr>
      <w:r>
        <w:rPr>
          <w:sz w:val="28"/>
        </w:rPr>
        <w:t>Quyết định thu hồi đất quy định tại khoản 1 Điều 83 Luật Đất đai mà thuộc trường hợp thu hồi đất do chấm dứt việc sử dụng đất theo pháp luật, tự nguyện trả lại đất, có nguy cơ đe dọa tính mạng con người, không còn khả năng tiếp tục sử dụng.</w:t>
      </w:r>
    </w:p>
    <w:p>
      <w:pPr>
        <w:pStyle w:val="ListParagraph"/>
        <w:spacing w:after="0" w:line="261" w:lineRule="auto"/>
        <w:jc w:val="both"/>
        <w:rPr>
          <w:sz w:val="28"/>
        </w:rPr>
        <w:sectPr>
          <w:pgSz w:w="11910" w:h="16840"/>
          <w:pgMar w:header="724" w:footer="0" w:top="1060" w:bottom="280" w:left="1559" w:right="992"/>
        </w:sectPr>
      </w:pPr>
    </w:p>
    <w:p>
      <w:pPr>
        <w:pStyle w:val="ListParagraph"/>
        <w:numPr>
          <w:ilvl w:val="0"/>
          <w:numId w:val="3"/>
        </w:numPr>
        <w:tabs>
          <w:tab w:pos="1274" w:val="left" w:leader="none"/>
        </w:tabs>
        <w:spacing w:line="261" w:lineRule="auto" w:before="86" w:after="0"/>
        <w:ind w:left="143" w:right="137" w:firstLine="707"/>
        <w:jc w:val="both"/>
        <w:rPr>
          <w:sz w:val="28"/>
        </w:rPr>
      </w:pPr>
      <w:r>
        <w:rPr>
          <w:sz w:val="28"/>
        </w:rPr>
        <w:t>Quyết định giao đất không thu tiền</w:t>
      </w:r>
      <w:r>
        <w:rPr>
          <w:spacing w:val="-1"/>
          <w:sz w:val="28"/>
        </w:rPr>
        <w:t> </w:t>
      </w:r>
      <w:r>
        <w:rPr>
          <w:sz w:val="28"/>
        </w:rPr>
        <w:t>sử</w:t>
      </w:r>
      <w:r>
        <w:rPr>
          <w:spacing w:val="-1"/>
          <w:sz w:val="28"/>
        </w:rPr>
        <w:t> </w:t>
      </w:r>
      <w:r>
        <w:rPr>
          <w:sz w:val="28"/>
        </w:rPr>
        <w:t>dụng đất đối với các</w:t>
      </w:r>
      <w:r>
        <w:rPr>
          <w:spacing w:val="-1"/>
          <w:sz w:val="28"/>
        </w:rPr>
        <w:t> </w:t>
      </w:r>
      <w:r>
        <w:rPr>
          <w:sz w:val="28"/>
        </w:rPr>
        <w:t>trường hợp quy định tại Điều 118 Luật Đất đai.</w:t>
      </w:r>
    </w:p>
    <w:p>
      <w:pPr>
        <w:pStyle w:val="ListParagraph"/>
        <w:numPr>
          <w:ilvl w:val="0"/>
          <w:numId w:val="3"/>
        </w:numPr>
        <w:tabs>
          <w:tab w:pos="1276" w:val="left" w:leader="none"/>
        </w:tabs>
        <w:spacing w:line="261" w:lineRule="auto" w:before="119" w:after="0"/>
        <w:ind w:left="143" w:right="135" w:firstLine="707"/>
        <w:jc w:val="both"/>
        <w:rPr>
          <w:sz w:val="28"/>
        </w:rPr>
      </w:pPr>
      <w:r>
        <w:rPr>
          <w:sz w:val="28"/>
        </w:rPr>
        <w:t>Quyết định cho thuê đất thu tiền thuê đất hằng năm</w:t>
      </w:r>
      <w:r>
        <w:rPr>
          <w:spacing w:val="-2"/>
          <w:sz w:val="28"/>
        </w:rPr>
        <w:t> </w:t>
      </w:r>
      <w:r>
        <w:rPr>
          <w:sz w:val="28"/>
        </w:rPr>
        <w:t>đối với các trường hợp quy định tại khoản 2 Điều 4 Nghị quyết số 254/2025/QH15 (việc cho thuê đất quy định tại khoản này gắn liền với việc cho phép chuyển mục đích sử dụng đất và được thực hiện đồng thời trong cùng một quyết định, thể hiện rõ diện tích cho phép chuyển mục đích sử dụng đất, diện tích cho thuê đất).</w:t>
      </w:r>
    </w:p>
    <w:p>
      <w:pPr>
        <w:pStyle w:val="ListParagraph"/>
        <w:numPr>
          <w:ilvl w:val="0"/>
          <w:numId w:val="3"/>
        </w:numPr>
        <w:tabs>
          <w:tab w:pos="1293" w:val="left" w:leader="none"/>
        </w:tabs>
        <w:spacing w:line="261" w:lineRule="auto" w:before="115" w:after="0"/>
        <w:ind w:left="143" w:right="146" w:firstLine="707"/>
        <w:jc w:val="both"/>
        <w:rPr>
          <w:sz w:val="28"/>
        </w:rPr>
      </w:pPr>
      <w:r>
        <w:rPr>
          <w:sz w:val="28"/>
        </w:rPr>
        <w:t>Chấp thuận bằng văn bản về việc thỏa thuận về nhận quyền sử dụng đất để thực hiện dự án đối với trường hợp quy</w:t>
      </w:r>
      <w:r>
        <w:rPr>
          <w:spacing w:val="-1"/>
          <w:sz w:val="28"/>
        </w:rPr>
        <w:t> </w:t>
      </w:r>
      <w:r>
        <w:rPr>
          <w:sz w:val="28"/>
        </w:rPr>
        <w:t>định tại điểm</w:t>
      </w:r>
      <w:r>
        <w:rPr>
          <w:spacing w:val="-2"/>
          <w:sz w:val="28"/>
        </w:rPr>
        <w:t> </w:t>
      </w:r>
      <w:r>
        <w:rPr>
          <w:sz w:val="28"/>
        </w:rPr>
        <w:t>c khoản 3 Điều 127 Luật Đất đai mà được Nhà nước giao đất không thu tiền sử dụng đất hoặc cho thuê đất thu tiền thuê đất hằng năm.</w:t>
      </w:r>
    </w:p>
    <w:p>
      <w:pPr>
        <w:pStyle w:val="ListParagraph"/>
        <w:numPr>
          <w:ilvl w:val="0"/>
          <w:numId w:val="3"/>
        </w:numPr>
        <w:tabs>
          <w:tab w:pos="1252" w:val="left" w:leader="none"/>
        </w:tabs>
        <w:spacing w:line="259" w:lineRule="auto" w:before="118" w:after="0"/>
        <w:ind w:left="143" w:right="132" w:firstLine="707"/>
        <w:jc w:val="both"/>
        <w:rPr>
          <w:sz w:val="28"/>
        </w:rPr>
      </w:pPr>
      <w:r>
        <w:rPr>
          <w:spacing w:val="-2"/>
          <w:sz w:val="28"/>
        </w:rPr>
        <w:t>Quyết</w:t>
      </w:r>
      <w:r>
        <w:rPr>
          <w:spacing w:val="-13"/>
          <w:sz w:val="28"/>
        </w:rPr>
        <w:t> </w:t>
      </w:r>
      <w:r>
        <w:rPr>
          <w:spacing w:val="-2"/>
          <w:sz w:val="28"/>
        </w:rPr>
        <w:t>định</w:t>
      </w:r>
      <w:r>
        <w:rPr>
          <w:spacing w:val="-14"/>
          <w:sz w:val="28"/>
        </w:rPr>
        <w:t> </w:t>
      </w:r>
      <w:r>
        <w:rPr>
          <w:spacing w:val="-2"/>
          <w:sz w:val="28"/>
        </w:rPr>
        <w:t>giao</w:t>
      </w:r>
      <w:r>
        <w:rPr>
          <w:spacing w:val="-14"/>
          <w:sz w:val="28"/>
        </w:rPr>
        <w:t> </w:t>
      </w:r>
      <w:r>
        <w:rPr>
          <w:spacing w:val="-2"/>
          <w:sz w:val="28"/>
        </w:rPr>
        <w:t>đất,</w:t>
      </w:r>
      <w:r>
        <w:rPr>
          <w:spacing w:val="-16"/>
          <w:sz w:val="28"/>
        </w:rPr>
        <w:t> </w:t>
      </w:r>
      <w:r>
        <w:rPr>
          <w:spacing w:val="-2"/>
          <w:sz w:val="28"/>
        </w:rPr>
        <w:t>cho</w:t>
      </w:r>
      <w:r>
        <w:rPr>
          <w:spacing w:val="-14"/>
          <w:sz w:val="28"/>
        </w:rPr>
        <w:t> </w:t>
      </w:r>
      <w:r>
        <w:rPr>
          <w:spacing w:val="-2"/>
          <w:sz w:val="28"/>
        </w:rPr>
        <w:t>thuê</w:t>
      </w:r>
      <w:r>
        <w:rPr>
          <w:spacing w:val="-15"/>
          <w:sz w:val="28"/>
        </w:rPr>
        <w:t> </w:t>
      </w:r>
      <w:r>
        <w:rPr>
          <w:spacing w:val="-2"/>
          <w:sz w:val="28"/>
        </w:rPr>
        <w:t>đất,</w:t>
      </w:r>
      <w:r>
        <w:rPr>
          <w:spacing w:val="-14"/>
          <w:sz w:val="28"/>
        </w:rPr>
        <w:t> </w:t>
      </w:r>
      <w:r>
        <w:rPr>
          <w:spacing w:val="-2"/>
          <w:sz w:val="28"/>
        </w:rPr>
        <w:t>cho</w:t>
      </w:r>
      <w:r>
        <w:rPr>
          <w:spacing w:val="-14"/>
          <w:sz w:val="28"/>
        </w:rPr>
        <w:t> </w:t>
      </w:r>
      <w:r>
        <w:rPr>
          <w:spacing w:val="-2"/>
          <w:sz w:val="28"/>
        </w:rPr>
        <w:t>phép</w:t>
      </w:r>
      <w:r>
        <w:rPr>
          <w:spacing w:val="-14"/>
          <w:sz w:val="28"/>
        </w:rPr>
        <w:t> </w:t>
      </w:r>
      <w:r>
        <w:rPr>
          <w:spacing w:val="-2"/>
          <w:sz w:val="28"/>
        </w:rPr>
        <w:t>chuyển</w:t>
      </w:r>
      <w:r>
        <w:rPr>
          <w:spacing w:val="-11"/>
          <w:sz w:val="28"/>
        </w:rPr>
        <w:t> </w:t>
      </w:r>
      <w:r>
        <w:rPr>
          <w:spacing w:val="-2"/>
          <w:sz w:val="28"/>
        </w:rPr>
        <w:t>mục</w:t>
      </w:r>
      <w:r>
        <w:rPr>
          <w:spacing w:val="-13"/>
          <w:sz w:val="28"/>
        </w:rPr>
        <w:t> </w:t>
      </w:r>
      <w:r>
        <w:rPr>
          <w:spacing w:val="-2"/>
          <w:sz w:val="28"/>
        </w:rPr>
        <w:t>đích</w:t>
      </w:r>
      <w:r>
        <w:rPr>
          <w:spacing w:val="-12"/>
          <w:sz w:val="28"/>
        </w:rPr>
        <w:t> </w:t>
      </w:r>
      <w:r>
        <w:rPr>
          <w:spacing w:val="-2"/>
          <w:sz w:val="28"/>
        </w:rPr>
        <w:t>sử</w:t>
      </w:r>
      <w:r>
        <w:rPr>
          <w:spacing w:val="-16"/>
          <w:sz w:val="28"/>
        </w:rPr>
        <w:t> </w:t>
      </w:r>
      <w:r>
        <w:rPr>
          <w:spacing w:val="-2"/>
          <w:sz w:val="28"/>
        </w:rPr>
        <w:t>dụng</w:t>
      </w:r>
      <w:r>
        <w:rPr>
          <w:spacing w:val="-14"/>
          <w:sz w:val="28"/>
        </w:rPr>
        <w:t> </w:t>
      </w:r>
      <w:r>
        <w:rPr>
          <w:spacing w:val="-2"/>
          <w:sz w:val="28"/>
        </w:rPr>
        <w:t>đất </w:t>
      </w:r>
      <w:r>
        <w:rPr>
          <w:sz w:val="28"/>
        </w:rPr>
        <w:t>đối với các trường hợp được miễn toàn bộ tiền sử dụng đất, tiền thuê đất cho cả thời</w:t>
      </w:r>
      <w:r>
        <w:rPr>
          <w:spacing w:val="-10"/>
          <w:sz w:val="28"/>
        </w:rPr>
        <w:t> </w:t>
      </w:r>
      <w:r>
        <w:rPr>
          <w:sz w:val="28"/>
        </w:rPr>
        <w:t>hạn</w:t>
      </w:r>
      <w:r>
        <w:rPr>
          <w:spacing w:val="-10"/>
          <w:sz w:val="28"/>
        </w:rPr>
        <w:t> </w:t>
      </w:r>
      <w:r>
        <w:rPr>
          <w:sz w:val="28"/>
        </w:rPr>
        <w:t>thuê</w:t>
      </w:r>
      <w:r>
        <w:rPr>
          <w:spacing w:val="-11"/>
          <w:sz w:val="28"/>
        </w:rPr>
        <w:t> </w:t>
      </w:r>
      <w:r>
        <w:rPr>
          <w:sz w:val="28"/>
        </w:rPr>
        <w:t>theo</w:t>
      </w:r>
      <w:r>
        <w:rPr>
          <w:spacing w:val="-10"/>
          <w:sz w:val="28"/>
        </w:rPr>
        <w:t> </w:t>
      </w:r>
      <w:r>
        <w:rPr>
          <w:sz w:val="28"/>
        </w:rPr>
        <w:t>quy</w:t>
      </w:r>
      <w:r>
        <w:rPr>
          <w:spacing w:val="-13"/>
          <w:sz w:val="28"/>
        </w:rPr>
        <w:t> </w:t>
      </w:r>
      <w:r>
        <w:rPr>
          <w:sz w:val="28"/>
        </w:rPr>
        <w:t>định</w:t>
      </w:r>
      <w:r>
        <w:rPr>
          <w:spacing w:val="-10"/>
          <w:sz w:val="28"/>
        </w:rPr>
        <w:t> </w:t>
      </w:r>
      <w:r>
        <w:rPr>
          <w:sz w:val="28"/>
        </w:rPr>
        <w:t>của</w:t>
      </w:r>
      <w:r>
        <w:rPr>
          <w:spacing w:val="-11"/>
          <w:sz w:val="28"/>
        </w:rPr>
        <w:t> </w:t>
      </w:r>
      <w:r>
        <w:rPr>
          <w:sz w:val="28"/>
        </w:rPr>
        <w:t>Chính</w:t>
      </w:r>
      <w:r>
        <w:rPr>
          <w:spacing w:val="-10"/>
          <w:sz w:val="28"/>
        </w:rPr>
        <w:t> </w:t>
      </w:r>
      <w:r>
        <w:rPr>
          <w:sz w:val="28"/>
        </w:rPr>
        <w:t>phủ</w:t>
      </w:r>
      <w:r>
        <w:rPr>
          <w:spacing w:val="-10"/>
          <w:sz w:val="28"/>
        </w:rPr>
        <w:t> </w:t>
      </w:r>
      <w:r>
        <w:rPr>
          <w:sz w:val="28"/>
        </w:rPr>
        <w:t>về</w:t>
      </w:r>
      <w:r>
        <w:rPr>
          <w:spacing w:val="-11"/>
          <w:sz w:val="28"/>
        </w:rPr>
        <w:t> </w:t>
      </w:r>
      <w:r>
        <w:rPr>
          <w:sz w:val="28"/>
        </w:rPr>
        <w:t>thu</w:t>
      </w:r>
      <w:r>
        <w:rPr>
          <w:spacing w:val="-10"/>
          <w:sz w:val="28"/>
        </w:rPr>
        <w:t> </w:t>
      </w:r>
      <w:r>
        <w:rPr>
          <w:sz w:val="28"/>
        </w:rPr>
        <w:t>tiền</w:t>
      </w:r>
      <w:r>
        <w:rPr>
          <w:spacing w:val="-10"/>
          <w:sz w:val="28"/>
        </w:rPr>
        <w:t> </w:t>
      </w:r>
      <w:r>
        <w:rPr>
          <w:sz w:val="28"/>
        </w:rPr>
        <w:t>sử</w:t>
      </w:r>
      <w:r>
        <w:rPr>
          <w:spacing w:val="-12"/>
          <w:sz w:val="28"/>
        </w:rPr>
        <w:t> </w:t>
      </w:r>
      <w:r>
        <w:rPr>
          <w:sz w:val="28"/>
        </w:rPr>
        <w:t>dụng</w:t>
      </w:r>
      <w:r>
        <w:rPr>
          <w:spacing w:val="-10"/>
          <w:sz w:val="28"/>
        </w:rPr>
        <w:t> </w:t>
      </w:r>
      <w:r>
        <w:rPr>
          <w:sz w:val="28"/>
        </w:rPr>
        <w:t>đất,</w:t>
      </w:r>
      <w:r>
        <w:rPr>
          <w:spacing w:val="-12"/>
          <w:sz w:val="28"/>
        </w:rPr>
        <w:t> </w:t>
      </w:r>
      <w:r>
        <w:rPr>
          <w:sz w:val="28"/>
        </w:rPr>
        <w:t>tiền</w:t>
      </w:r>
      <w:r>
        <w:rPr>
          <w:spacing w:val="-10"/>
          <w:sz w:val="28"/>
        </w:rPr>
        <w:t> </w:t>
      </w:r>
      <w:r>
        <w:rPr>
          <w:sz w:val="28"/>
        </w:rPr>
        <w:t>thuê</w:t>
      </w:r>
      <w:r>
        <w:rPr>
          <w:spacing w:val="-11"/>
          <w:sz w:val="28"/>
        </w:rPr>
        <w:t> </w:t>
      </w:r>
      <w:r>
        <w:rPr>
          <w:sz w:val="28"/>
        </w:rPr>
        <w:t>đất.</w:t>
      </w:r>
    </w:p>
    <w:p>
      <w:pPr>
        <w:pStyle w:val="ListParagraph"/>
        <w:numPr>
          <w:ilvl w:val="0"/>
          <w:numId w:val="3"/>
        </w:numPr>
        <w:tabs>
          <w:tab w:pos="1317" w:val="left" w:leader="none"/>
        </w:tabs>
        <w:spacing w:line="261" w:lineRule="auto" w:before="126" w:after="0"/>
        <w:ind w:left="143" w:right="137" w:firstLine="707"/>
        <w:jc w:val="both"/>
        <w:rPr>
          <w:sz w:val="28"/>
        </w:rPr>
      </w:pPr>
      <w:r>
        <w:rPr>
          <w:sz w:val="28"/>
        </w:rPr>
        <w:t>Quyết định hình thức sử dụng đất, cấp Giấy chứng nhận quyền sử dụng đất,</w:t>
      </w:r>
      <w:r>
        <w:rPr>
          <w:spacing w:val="-2"/>
          <w:sz w:val="28"/>
        </w:rPr>
        <w:t> </w:t>
      </w:r>
      <w:r>
        <w:rPr>
          <w:sz w:val="28"/>
        </w:rPr>
        <w:t>quyền sở</w:t>
      </w:r>
      <w:r>
        <w:rPr>
          <w:spacing w:val="-1"/>
          <w:sz w:val="28"/>
        </w:rPr>
        <w:t> </w:t>
      </w:r>
      <w:r>
        <w:rPr>
          <w:sz w:val="28"/>
        </w:rPr>
        <w:t>hữu tài sản gắn liền</w:t>
      </w:r>
      <w:r>
        <w:rPr>
          <w:spacing w:val="-2"/>
          <w:sz w:val="28"/>
        </w:rPr>
        <w:t> </w:t>
      </w:r>
      <w:r>
        <w:rPr>
          <w:sz w:val="28"/>
        </w:rPr>
        <w:t>với đất quy</w:t>
      </w:r>
      <w:r>
        <w:rPr>
          <w:spacing w:val="-4"/>
          <w:sz w:val="28"/>
        </w:rPr>
        <w:t> </w:t>
      </w:r>
      <w:r>
        <w:rPr>
          <w:sz w:val="28"/>
        </w:rPr>
        <w:t>định tại điểm</w:t>
      </w:r>
      <w:r>
        <w:rPr>
          <w:spacing w:val="-2"/>
          <w:sz w:val="28"/>
        </w:rPr>
        <w:t> </w:t>
      </w:r>
      <w:r>
        <w:rPr>
          <w:sz w:val="28"/>
        </w:rPr>
        <w:t>a khoản 2</w:t>
      </w:r>
      <w:r>
        <w:rPr>
          <w:spacing w:val="-1"/>
          <w:sz w:val="28"/>
        </w:rPr>
        <w:t> </w:t>
      </w:r>
      <w:r>
        <w:rPr>
          <w:sz w:val="28"/>
        </w:rPr>
        <w:t>Điều 142 Luật Đất đai đối với trường hợp sử dụng đất theo hình thức quy định tại Điều 118 và khoản 3 Điều 120 Luật Đất đai hoặc trường hợp quy định tại Điều 119 và khoản 2 Điều 120 Luật Đất đai mà được miễn toàn bộ tiền sử dụng đất, tiền thuê đất cho cả thời hạn thuê theo quy định của Chính phủ về thu tiền sử dụng đất, tiền thuê đất.</w:t>
      </w:r>
    </w:p>
    <w:p>
      <w:pPr>
        <w:pStyle w:val="ListParagraph"/>
        <w:numPr>
          <w:ilvl w:val="0"/>
          <w:numId w:val="3"/>
        </w:numPr>
        <w:tabs>
          <w:tab w:pos="1272" w:val="left" w:leader="none"/>
        </w:tabs>
        <w:spacing w:line="261" w:lineRule="auto" w:before="114" w:after="0"/>
        <w:ind w:left="143" w:right="138" w:firstLine="707"/>
        <w:jc w:val="both"/>
        <w:rPr>
          <w:sz w:val="28"/>
        </w:rPr>
      </w:pPr>
      <w:r>
        <w:rPr>
          <w:sz w:val="28"/>
        </w:rPr>
        <w:t>Phê</w:t>
      </w:r>
      <w:r>
        <w:rPr>
          <w:spacing w:val="-3"/>
          <w:sz w:val="28"/>
        </w:rPr>
        <w:t> </w:t>
      </w:r>
      <w:r>
        <w:rPr>
          <w:sz w:val="28"/>
        </w:rPr>
        <w:t>duyệt</w:t>
      </w:r>
      <w:r>
        <w:rPr>
          <w:spacing w:val="-2"/>
          <w:sz w:val="28"/>
        </w:rPr>
        <w:t> </w:t>
      </w:r>
      <w:r>
        <w:rPr>
          <w:sz w:val="28"/>
        </w:rPr>
        <w:t>phương</w:t>
      </w:r>
      <w:r>
        <w:rPr>
          <w:spacing w:val="-2"/>
          <w:sz w:val="28"/>
        </w:rPr>
        <w:t> </w:t>
      </w:r>
      <w:r>
        <w:rPr>
          <w:sz w:val="28"/>
        </w:rPr>
        <w:t>án</w:t>
      </w:r>
      <w:r>
        <w:rPr>
          <w:spacing w:val="-3"/>
          <w:sz w:val="28"/>
        </w:rPr>
        <w:t> </w:t>
      </w:r>
      <w:r>
        <w:rPr>
          <w:sz w:val="28"/>
        </w:rPr>
        <w:t>bố</w:t>
      </w:r>
      <w:r>
        <w:rPr>
          <w:spacing w:val="-2"/>
          <w:sz w:val="28"/>
        </w:rPr>
        <w:t> </w:t>
      </w:r>
      <w:r>
        <w:rPr>
          <w:sz w:val="28"/>
        </w:rPr>
        <w:t>trí</w:t>
      </w:r>
      <w:r>
        <w:rPr>
          <w:spacing w:val="-2"/>
          <w:sz w:val="28"/>
        </w:rPr>
        <w:t> </w:t>
      </w:r>
      <w:r>
        <w:rPr>
          <w:sz w:val="28"/>
        </w:rPr>
        <w:t>lại</w:t>
      </w:r>
      <w:r>
        <w:rPr>
          <w:spacing w:val="-2"/>
          <w:sz w:val="28"/>
        </w:rPr>
        <w:t> </w:t>
      </w:r>
      <w:r>
        <w:rPr>
          <w:sz w:val="28"/>
        </w:rPr>
        <w:t>diện</w:t>
      </w:r>
      <w:r>
        <w:rPr>
          <w:spacing w:val="-2"/>
          <w:sz w:val="28"/>
        </w:rPr>
        <w:t> </w:t>
      </w:r>
      <w:r>
        <w:rPr>
          <w:sz w:val="28"/>
        </w:rPr>
        <w:t>tích</w:t>
      </w:r>
      <w:r>
        <w:rPr>
          <w:spacing w:val="-2"/>
          <w:sz w:val="28"/>
        </w:rPr>
        <w:t> </w:t>
      </w:r>
      <w:r>
        <w:rPr>
          <w:sz w:val="28"/>
        </w:rPr>
        <w:t>đất</w:t>
      </w:r>
      <w:r>
        <w:rPr>
          <w:spacing w:val="-2"/>
          <w:sz w:val="28"/>
        </w:rPr>
        <w:t> </w:t>
      </w:r>
      <w:r>
        <w:rPr>
          <w:sz w:val="28"/>
        </w:rPr>
        <w:t>ở</w:t>
      </w:r>
      <w:r>
        <w:rPr>
          <w:spacing w:val="-4"/>
          <w:sz w:val="28"/>
        </w:rPr>
        <w:t> </w:t>
      </w:r>
      <w:r>
        <w:rPr>
          <w:sz w:val="28"/>
        </w:rPr>
        <w:t>thành</w:t>
      </w:r>
      <w:r>
        <w:rPr>
          <w:spacing w:val="-2"/>
          <w:sz w:val="28"/>
        </w:rPr>
        <w:t> </w:t>
      </w:r>
      <w:r>
        <w:rPr>
          <w:sz w:val="28"/>
        </w:rPr>
        <w:t>khu</w:t>
      </w:r>
      <w:r>
        <w:rPr>
          <w:spacing w:val="-2"/>
          <w:sz w:val="28"/>
        </w:rPr>
        <w:t> </w:t>
      </w:r>
      <w:r>
        <w:rPr>
          <w:sz w:val="28"/>
        </w:rPr>
        <w:t>dân cư</w:t>
      </w:r>
      <w:r>
        <w:rPr>
          <w:spacing w:val="-4"/>
          <w:sz w:val="28"/>
        </w:rPr>
        <w:t> </w:t>
      </w:r>
      <w:r>
        <w:rPr>
          <w:sz w:val="28"/>
        </w:rPr>
        <w:t>đối</w:t>
      </w:r>
      <w:r>
        <w:rPr>
          <w:spacing w:val="-2"/>
          <w:sz w:val="28"/>
        </w:rPr>
        <w:t> </w:t>
      </w:r>
      <w:r>
        <w:rPr>
          <w:sz w:val="28"/>
        </w:rPr>
        <w:t>với trường hợp quy định tại điểm d khoản 2 Điều 142 Luật Đất đai.</w:t>
      </w:r>
    </w:p>
    <w:p>
      <w:pPr>
        <w:pStyle w:val="ListParagraph"/>
        <w:numPr>
          <w:ilvl w:val="0"/>
          <w:numId w:val="3"/>
        </w:numPr>
        <w:tabs>
          <w:tab w:pos="1281" w:val="left" w:leader="none"/>
        </w:tabs>
        <w:spacing w:line="259" w:lineRule="auto" w:before="119" w:after="0"/>
        <w:ind w:left="143" w:right="150" w:firstLine="707"/>
        <w:jc w:val="both"/>
        <w:rPr>
          <w:sz w:val="28"/>
        </w:rPr>
      </w:pPr>
      <w:r>
        <w:rPr>
          <w:sz w:val="28"/>
        </w:rPr>
        <w:t>Quyết định giao đất, cho thuê đất cảng hàng không, sân bay dân dụng đối với trường hợp quy định tại khoản 2 Điều 208 Luật Đất đai.</w:t>
      </w:r>
    </w:p>
    <w:p>
      <w:pPr>
        <w:pStyle w:val="Heading1"/>
        <w:spacing w:before="123"/>
      </w:pPr>
      <w:r>
        <w:rPr/>
        <w:t>Điều</w:t>
      </w:r>
      <w:r>
        <w:rPr>
          <w:spacing w:val="-4"/>
        </w:rPr>
        <w:t> </w:t>
      </w:r>
      <w:r>
        <w:rPr/>
        <w:t>5.</w:t>
      </w:r>
      <w:r>
        <w:rPr>
          <w:spacing w:val="-4"/>
        </w:rPr>
        <w:t> </w:t>
      </w:r>
      <w:r>
        <w:rPr/>
        <w:t>Xử</w:t>
      </w:r>
      <w:r>
        <w:rPr>
          <w:spacing w:val="-4"/>
        </w:rPr>
        <w:t> </w:t>
      </w:r>
      <w:r>
        <w:rPr/>
        <w:t>lý</w:t>
      </w:r>
      <w:r>
        <w:rPr>
          <w:spacing w:val="-2"/>
        </w:rPr>
        <w:t> </w:t>
      </w:r>
      <w:r>
        <w:rPr/>
        <w:t>chuyển</w:t>
      </w:r>
      <w:r>
        <w:rPr>
          <w:spacing w:val="-3"/>
        </w:rPr>
        <w:t> </w:t>
      </w:r>
      <w:r>
        <w:rPr>
          <w:spacing w:val="-4"/>
        </w:rPr>
        <w:t>tiếp</w:t>
      </w:r>
    </w:p>
    <w:p>
      <w:pPr>
        <w:pStyle w:val="BodyText"/>
        <w:spacing w:line="261" w:lineRule="auto" w:before="149"/>
        <w:ind w:right="135"/>
      </w:pPr>
      <w:r>
        <w:rPr/>
        <w:t>Các trường hợp đang thực</w:t>
      </w:r>
      <w:r>
        <w:rPr>
          <w:spacing w:val="-1"/>
        </w:rPr>
        <w:t> </w:t>
      </w:r>
      <w:r>
        <w:rPr/>
        <w:t>hiện</w:t>
      </w:r>
      <w:r>
        <w:rPr>
          <w:spacing w:val="-1"/>
        </w:rPr>
        <w:t> </w:t>
      </w:r>
      <w:r>
        <w:rPr/>
        <w:t>thu hồi</w:t>
      </w:r>
      <w:r>
        <w:rPr>
          <w:spacing w:val="-1"/>
        </w:rPr>
        <w:t> </w:t>
      </w:r>
      <w:r>
        <w:rPr/>
        <w:t>đất,</w:t>
      </w:r>
      <w:r>
        <w:rPr>
          <w:spacing w:val="-3"/>
        </w:rPr>
        <w:t> </w:t>
      </w:r>
      <w:r>
        <w:rPr/>
        <w:t>bồi thường,</w:t>
      </w:r>
      <w:r>
        <w:rPr>
          <w:spacing w:val="-2"/>
        </w:rPr>
        <w:t> </w:t>
      </w:r>
      <w:r>
        <w:rPr/>
        <w:t>hỗ trợ, tái định cư, giao đất, cho thuê đất, cho phép chuyển mục đích sử dụng đất, điều chỉnh thời hạn sử dụng đất, gia hạn sử dụng đất, chuyển hình thức sử dụng đất, công nhận quyền sử dụng đất, chấp thuận về việc thỏa thuận nhận quyền sử dụng đất để thực hiện dự án, chấp thuận, phê duyệt phương án sử dụng đất, cấp Giấy chứng nhận quyền sử</w:t>
      </w:r>
      <w:r>
        <w:rPr>
          <w:spacing w:val="-2"/>
        </w:rPr>
        <w:t> </w:t>
      </w:r>
      <w:r>
        <w:rPr/>
        <w:t>dụng</w:t>
      </w:r>
      <w:r>
        <w:rPr>
          <w:spacing w:val="-4"/>
        </w:rPr>
        <w:t> </w:t>
      </w:r>
      <w:r>
        <w:rPr/>
        <w:t>đất,</w:t>
      </w:r>
      <w:r>
        <w:rPr>
          <w:spacing w:val="-2"/>
        </w:rPr>
        <w:t> </w:t>
      </w:r>
      <w:r>
        <w:rPr/>
        <w:t>quyền sở</w:t>
      </w:r>
      <w:r>
        <w:rPr>
          <w:spacing w:val="-1"/>
        </w:rPr>
        <w:t> </w:t>
      </w:r>
      <w:r>
        <w:rPr/>
        <w:t>hữu tài sản</w:t>
      </w:r>
      <w:r>
        <w:rPr>
          <w:spacing w:val="-3"/>
        </w:rPr>
        <w:t> </w:t>
      </w:r>
      <w:r>
        <w:rPr/>
        <w:t>gắn liền với đất,</w:t>
      </w:r>
      <w:r>
        <w:rPr>
          <w:spacing w:val="-2"/>
        </w:rPr>
        <w:t> </w:t>
      </w:r>
      <w:r>
        <w:rPr/>
        <w:t>xác</w:t>
      </w:r>
      <w:r>
        <w:rPr>
          <w:spacing w:val="-1"/>
        </w:rPr>
        <w:t> </w:t>
      </w:r>
      <w:r>
        <w:rPr/>
        <w:t>nhận thay</w:t>
      </w:r>
      <w:r>
        <w:rPr>
          <w:spacing w:val="-5"/>
        </w:rPr>
        <w:t> </w:t>
      </w:r>
      <w:r>
        <w:rPr/>
        <w:t>đổi trên giấy chứng nhận đã cấp, đính chính, thu hồi, hủy giấy chứng nhận đã cấp, xác định lại diện tích đất ở đã tiếp nhận, đang giải quyết trước ngày Quyết định này có hiệu lực thi hành thì thực hiện như sau:</w:t>
      </w:r>
    </w:p>
    <w:p>
      <w:pPr>
        <w:pStyle w:val="ListParagraph"/>
        <w:numPr>
          <w:ilvl w:val="0"/>
          <w:numId w:val="4"/>
        </w:numPr>
        <w:tabs>
          <w:tab w:pos="1131" w:val="left" w:leader="none"/>
        </w:tabs>
        <w:spacing w:line="259" w:lineRule="auto" w:before="113" w:after="0"/>
        <w:ind w:left="143" w:right="140" w:firstLine="707"/>
        <w:jc w:val="both"/>
        <w:rPr>
          <w:sz w:val="28"/>
        </w:rPr>
      </w:pPr>
      <w:r>
        <w:rPr>
          <w:sz w:val="28"/>
        </w:rPr>
        <w:t>Về thẩm</w:t>
      </w:r>
      <w:r>
        <w:rPr>
          <w:spacing w:val="-5"/>
          <w:sz w:val="28"/>
        </w:rPr>
        <w:t> </w:t>
      </w:r>
      <w:r>
        <w:rPr>
          <w:sz w:val="28"/>
        </w:rPr>
        <w:t>quyền: Các cơ</w:t>
      </w:r>
      <w:r>
        <w:rPr>
          <w:spacing w:val="-1"/>
          <w:sz w:val="28"/>
        </w:rPr>
        <w:t> </w:t>
      </w:r>
      <w:r>
        <w:rPr>
          <w:sz w:val="28"/>
        </w:rPr>
        <w:t>quan, người có thẩm</w:t>
      </w:r>
      <w:r>
        <w:rPr>
          <w:spacing w:val="-5"/>
          <w:sz w:val="28"/>
        </w:rPr>
        <w:t> </w:t>
      </w:r>
      <w:r>
        <w:rPr>
          <w:sz w:val="28"/>
        </w:rPr>
        <w:t>quyền đang giải</w:t>
      </w:r>
      <w:r>
        <w:rPr>
          <w:spacing w:val="-1"/>
          <w:sz w:val="28"/>
        </w:rPr>
        <w:t> </w:t>
      </w:r>
      <w:r>
        <w:rPr>
          <w:sz w:val="28"/>
        </w:rPr>
        <w:t>quyết tiếp tục thực hiện theo thẩm quyền quy định của pháp luật trước ngày Quyết định</w:t>
      </w:r>
      <w:r>
        <w:rPr>
          <w:spacing w:val="40"/>
          <w:sz w:val="28"/>
        </w:rPr>
        <w:t> </w:t>
      </w:r>
      <w:r>
        <w:rPr>
          <w:sz w:val="28"/>
        </w:rPr>
        <w:t>này có hiệu lực thi hành.</w:t>
      </w:r>
    </w:p>
    <w:p>
      <w:pPr>
        <w:pStyle w:val="ListParagraph"/>
        <w:spacing w:after="0" w:line="259" w:lineRule="auto"/>
        <w:jc w:val="both"/>
        <w:rPr>
          <w:sz w:val="28"/>
        </w:rPr>
        <w:sectPr>
          <w:pgSz w:w="11910" w:h="16840"/>
          <w:pgMar w:header="724" w:footer="0" w:top="1060" w:bottom="280" w:left="1559" w:right="992"/>
        </w:sectPr>
      </w:pPr>
    </w:p>
    <w:p>
      <w:pPr>
        <w:pStyle w:val="ListParagraph"/>
        <w:numPr>
          <w:ilvl w:val="0"/>
          <w:numId w:val="4"/>
        </w:numPr>
        <w:tabs>
          <w:tab w:pos="1135" w:val="left" w:leader="none"/>
        </w:tabs>
        <w:spacing w:line="254" w:lineRule="auto" w:before="79" w:after="0"/>
        <w:ind w:left="143" w:right="141" w:firstLine="707"/>
        <w:jc w:val="both"/>
        <w:rPr>
          <w:sz w:val="28"/>
        </w:rPr>
      </w:pPr>
      <w:r>
        <w:rPr>
          <w:sz w:val="28"/>
        </w:rPr>
        <w:t>Về trình tự, thủ tục hành chính về đất đai: Thực hiện theo quy định của pháp luật trước ngày Nghị định số 49/2026/NĐ-CP có hiệu lực thi hành đến khi Ủy ban nhân dân tỉnh ban hành quy định về trình tự, thủ tục hành chính về đất đai quy định tại khoản 1 Điều 15 Nghị định số 49/2026/NĐ-CP.</w:t>
      </w:r>
    </w:p>
    <w:p>
      <w:pPr>
        <w:pStyle w:val="Heading1"/>
        <w:spacing w:before="116"/>
      </w:pPr>
      <w:r>
        <w:rPr/>
        <w:t>Điều</w:t>
      </w:r>
      <w:r>
        <w:rPr>
          <w:spacing w:val="-4"/>
        </w:rPr>
        <w:t> </w:t>
      </w:r>
      <w:r>
        <w:rPr/>
        <w:t>6.</w:t>
      </w:r>
      <w:r>
        <w:rPr>
          <w:spacing w:val="-4"/>
        </w:rPr>
        <w:t> </w:t>
      </w:r>
      <w:r>
        <w:rPr/>
        <w:t>Tổ</w:t>
      </w:r>
      <w:r>
        <w:rPr>
          <w:spacing w:val="-2"/>
        </w:rPr>
        <w:t> </w:t>
      </w:r>
      <w:r>
        <w:rPr/>
        <w:t>chức</w:t>
      </w:r>
      <w:r>
        <w:rPr>
          <w:spacing w:val="-3"/>
        </w:rPr>
        <w:t> </w:t>
      </w:r>
      <w:r>
        <w:rPr/>
        <w:t>thực</w:t>
      </w:r>
      <w:r>
        <w:rPr>
          <w:spacing w:val="-3"/>
        </w:rPr>
        <w:t> </w:t>
      </w:r>
      <w:r>
        <w:rPr>
          <w:spacing w:val="-4"/>
        </w:rPr>
        <w:t>hiện</w:t>
      </w:r>
    </w:p>
    <w:p>
      <w:pPr>
        <w:pStyle w:val="ListParagraph"/>
        <w:numPr>
          <w:ilvl w:val="0"/>
          <w:numId w:val="5"/>
        </w:numPr>
        <w:tabs>
          <w:tab w:pos="1163" w:val="left" w:leader="none"/>
        </w:tabs>
        <w:spacing w:line="254" w:lineRule="auto" w:before="138" w:after="0"/>
        <w:ind w:left="143" w:right="136" w:firstLine="707"/>
        <w:jc w:val="both"/>
        <w:rPr>
          <w:sz w:val="28"/>
        </w:rPr>
      </w:pPr>
      <w:r>
        <w:rPr>
          <w:sz w:val="28"/>
        </w:rPr>
        <w:t>Ủy ban nhân dân cấp xã, Chủ tịch Ủy ban nhân dân cấp xã có trách nhiệm thực hiện các nội dung tại Điều 4, Điều 5 Quyết định này, chịu trách nhiệm trước pháp luật và Ủy ban nhân dân tỉnh về các nội dung được phân cấp theo quy định.</w:t>
      </w:r>
    </w:p>
    <w:p>
      <w:pPr>
        <w:pStyle w:val="ListParagraph"/>
        <w:numPr>
          <w:ilvl w:val="0"/>
          <w:numId w:val="5"/>
        </w:numPr>
        <w:tabs>
          <w:tab w:pos="1139" w:val="left" w:leader="none"/>
        </w:tabs>
        <w:spacing w:line="254" w:lineRule="auto" w:before="114" w:after="0"/>
        <w:ind w:left="143" w:right="137" w:firstLine="707"/>
        <w:jc w:val="both"/>
        <w:rPr>
          <w:sz w:val="28"/>
        </w:rPr>
      </w:pPr>
      <w:r>
        <w:rPr>
          <w:sz w:val="28"/>
        </w:rPr>
        <w:t>Giao Sở Nông nghiệp và Môi trường hướng dẫn, kiểm tra Ủy ban nhân dân cấp xã, Chủ tịch Ủy ban nhân dân cấp xã thực hiện đảm bảo đúng quy định trong quá trình thực hiện nhiệm vụ tại địa phương; khẩn trương tham mưu ban hành các văn bản quy phạm pháp luật thuộc thẩm quyền của Hội đồng nhân dân tỉnh, Ủy ban nhân dân tỉnh theo quy định của Luật Đất đai và các Nghị định hướng dẫn thi hành.</w:t>
      </w:r>
    </w:p>
    <w:p>
      <w:pPr>
        <w:pStyle w:val="Heading1"/>
        <w:spacing w:before="112"/>
      </w:pPr>
      <w:r>
        <w:rPr/>
        <w:t>Điều</w:t>
      </w:r>
      <w:r>
        <w:rPr>
          <w:spacing w:val="-4"/>
        </w:rPr>
        <w:t> </w:t>
      </w:r>
      <w:r>
        <w:rPr/>
        <w:t>7.</w:t>
      </w:r>
      <w:r>
        <w:rPr>
          <w:spacing w:val="-4"/>
        </w:rPr>
        <w:t> </w:t>
      </w:r>
      <w:r>
        <w:rPr/>
        <w:t>Điều</w:t>
      </w:r>
      <w:r>
        <w:rPr>
          <w:spacing w:val="-3"/>
        </w:rPr>
        <w:t> </w:t>
      </w:r>
      <w:r>
        <w:rPr/>
        <w:t>khoản</w:t>
      </w:r>
      <w:r>
        <w:rPr>
          <w:spacing w:val="-2"/>
        </w:rPr>
        <w:t> </w:t>
      </w:r>
      <w:r>
        <w:rPr/>
        <w:t>thi</w:t>
      </w:r>
      <w:r>
        <w:rPr>
          <w:spacing w:val="-1"/>
        </w:rPr>
        <w:t> </w:t>
      </w:r>
      <w:r>
        <w:rPr>
          <w:spacing w:val="-4"/>
        </w:rPr>
        <w:t>hành</w:t>
      </w:r>
    </w:p>
    <w:p>
      <w:pPr>
        <w:pStyle w:val="ListParagraph"/>
        <w:numPr>
          <w:ilvl w:val="0"/>
          <w:numId w:val="6"/>
        </w:numPr>
        <w:tabs>
          <w:tab w:pos="1130" w:val="left" w:leader="none"/>
        </w:tabs>
        <w:spacing w:line="240" w:lineRule="auto" w:before="139" w:after="0"/>
        <w:ind w:left="1130" w:right="0" w:hanging="279"/>
        <w:jc w:val="both"/>
        <w:rPr>
          <w:sz w:val="28"/>
        </w:rPr>
      </w:pPr>
      <w:r>
        <w:rPr>
          <w:sz w:val="28"/>
        </w:rPr>
        <w:t>Quyết</w:t>
      </w:r>
      <w:r>
        <w:rPr>
          <w:spacing w:val="-1"/>
          <w:sz w:val="28"/>
        </w:rPr>
        <w:t> </w:t>
      </w:r>
      <w:r>
        <w:rPr>
          <w:sz w:val="28"/>
        </w:rPr>
        <w:t>định</w:t>
      </w:r>
      <w:r>
        <w:rPr>
          <w:spacing w:val="-1"/>
          <w:sz w:val="28"/>
        </w:rPr>
        <w:t> </w:t>
      </w:r>
      <w:r>
        <w:rPr>
          <w:sz w:val="28"/>
        </w:rPr>
        <w:t>này</w:t>
      </w:r>
      <w:r>
        <w:rPr>
          <w:spacing w:val="-5"/>
          <w:sz w:val="28"/>
        </w:rPr>
        <w:t> </w:t>
      </w:r>
      <w:r>
        <w:rPr>
          <w:sz w:val="28"/>
        </w:rPr>
        <w:t>có</w:t>
      </w:r>
      <w:r>
        <w:rPr>
          <w:spacing w:val="-2"/>
          <w:sz w:val="28"/>
        </w:rPr>
        <w:t> </w:t>
      </w:r>
      <w:r>
        <w:rPr>
          <w:sz w:val="28"/>
        </w:rPr>
        <w:t>hiệu</w:t>
      </w:r>
      <w:r>
        <w:rPr>
          <w:spacing w:val="-4"/>
          <w:sz w:val="28"/>
        </w:rPr>
        <w:t> </w:t>
      </w:r>
      <w:r>
        <w:rPr>
          <w:sz w:val="28"/>
        </w:rPr>
        <w:t>lực</w:t>
      </w:r>
      <w:r>
        <w:rPr>
          <w:spacing w:val="-2"/>
          <w:sz w:val="28"/>
        </w:rPr>
        <w:t> </w:t>
      </w:r>
      <w:r>
        <w:rPr>
          <w:sz w:val="28"/>
        </w:rPr>
        <w:t>thi</w:t>
      </w:r>
      <w:r>
        <w:rPr>
          <w:spacing w:val="-4"/>
          <w:sz w:val="28"/>
        </w:rPr>
        <w:t> </w:t>
      </w:r>
      <w:r>
        <w:rPr>
          <w:sz w:val="28"/>
        </w:rPr>
        <w:t>hành</w:t>
      </w:r>
      <w:r>
        <w:rPr>
          <w:spacing w:val="-5"/>
          <w:sz w:val="28"/>
        </w:rPr>
        <w:t> </w:t>
      </w:r>
      <w:r>
        <w:rPr>
          <w:sz w:val="28"/>
        </w:rPr>
        <w:t>kể</w:t>
      </w:r>
      <w:r>
        <w:rPr>
          <w:spacing w:val="-2"/>
          <w:sz w:val="28"/>
        </w:rPr>
        <w:t> </w:t>
      </w:r>
      <w:r>
        <w:rPr>
          <w:sz w:val="28"/>
        </w:rPr>
        <w:t>từ</w:t>
      </w:r>
      <w:r>
        <w:rPr>
          <w:spacing w:val="-2"/>
          <w:sz w:val="28"/>
        </w:rPr>
        <w:t> </w:t>
      </w:r>
      <w:r>
        <w:rPr>
          <w:sz w:val="28"/>
        </w:rPr>
        <w:t>ngày 10</w:t>
      </w:r>
      <w:r>
        <w:rPr>
          <w:spacing w:val="-1"/>
          <w:sz w:val="28"/>
        </w:rPr>
        <w:t> </w:t>
      </w:r>
      <w:r>
        <w:rPr>
          <w:sz w:val="28"/>
        </w:rPr>
        <w:t>tháng</w:t>
      </w:r>
      <w:r>
        <w:rPr>
          <w:spacing w:val="-1"/>
          <w:sz w:val="28"/>
        </w:rPr>
        <w:t> </w:t>
      </w:r>
      <w:r>
        <w:rPr>
          <w:sz w:val="28"/>
        </w:rPr>
        <w:t>5</w:t>
      </w:r>
      <w:r>
        <w:rPr>
          <w:spacing w:val="-4"/>
          <w:sz w:val="28"/>
        </w:rPr>
        <w:t> </w:t>
      </w:r>
      <w:r>
        <w:rPr>
          <w:sz w:val="28"/>
        </w:rPr>
        <w:t>năm</w:t>
      </w:r>
      <w:r>
        <w:rPr>
          <w:spacing w:val="-4"/>
          <w:sz w:val="28"/>
        </w:rPr>
        <w:t> </w:t>
      </w:r>
      <w:r>
        <w:rPr>
          <w:spacing w:val="-2"/>
          <w:sz w:val="28"/>
        </w:rPr>
        <w:t>2026.</w:t>
      </w:r>
    </w:p>
    <w:p>
      <w:pPr>
        <w:pStyle w:val="ListParagraph"/>
        <w:numPr>
          <w:ilvl w:val="0"/>
          <w:numId w:val="6"/>
        </w:numPr>
        <w:tabs>
          <w:tab w:pos="1130" w:val="left" w:leader="none"/>
        </w:tabs>
        <w:spacing w:line="254" w:lineRule="auto" w:before="140" w:after="0"/>
        <w:ind w:left="143" w:right="136" w:firstLine="707"/>
        <w:jc w:val="both"/>
        <w:rPr>
          <w:sz w:val="28"/>
        </w:rPr>
      </w:pPr>
      <w:r>
        <w:rPr>
          <w:sz w:val="28"/>
        </w:rPr>
        <w:t>Chánh</w:t>
      </w:r>
      <w:r>
        <w:rPr>
          <w:spacing w:val="-1"/>
          <w:sz w:val="28"/>
        </w:rPr>
        <w:t> </w:t>
      </w:r>
      <w:r>
        <w:rPr>
          <w:sz w:val="28"/>
        </w:rPr>
        <w:t>Văn</w:t>
      </w:r>
      <w:r>
        <w:rPr>
          <w:spacing w:val="-1"/>
          <w:sz w:val="28"/>
        </w:rPr>
        <w:t> </w:t>
      </w:r>
      <w:r>
        <w:rPr>
          <w:sz w:val="28"/>
        </w:rPr>
        <w:t>phòng</w:t>
      </w:r>
      <w:r>
        <w:rPr>
          <w:spacing w:val="-1"/>
          <w:sz w:val="28"/>
        </w:rPr>
        <w:t> </w:t>
      </w:r>
      <w:r>
        <w:rPr>
          <w:sz w:val="28"/>
        </w:rPr>
        <w:t>Ủy</w:t>
      </w:r>
      <w:r>
        <w:rPr>
          <w:spacing w:val="-5"/>
          <w:sz w:val="28"/>
        </w:rPr>
        <w:t> </w:t>
      </w:r>
      <w:r>
        <w:rPr>
          <w:sz w:val="28"/>
        </w:rPr>
        <w:t>ban</w:t>
      </w:r>
      <w:r>
        <w:rPr>
          <w:spacing w:val="-1"/>
          <w:sz w:val="28"/>
        </w:rPr>
        <w:t> </w:t>
      </w:r>
      <w:r>
        <w:rPr>
          <w:sz w:val="28"/>
        </w:rPr>
        <w:t>nhân</w:t>
      </w:r>
      <w:r>
        <w:rPr>
          <w:spacing w:val="-4"/>
          <w:sz w:val="28"/>
        </w:rPr>
        <w:t> </w:t>
      </w:r>
      <w:r>
        <w:rPr>
          <w:sz w:val="28"/>
        </w:rPr>
        <w:t>dân</w:t>
      </w:r>
      <w:r>
        <w:rPr>
          <w:spacing w:val="-1"/>
          <w:sz w:val="28"/>
        </w:rPr>
        <w:t> </w:t>
      </w:r>
      <w:r>
        <w:rPr>
          <w:sz w:val="28"/>
        </w:rPr>
        <w:t>tỉnh; Thủ</w:t>
      </w:r>
      <w:r>
        <w:rPr>
          <w:spacing w:val="-5"/>
          <w:sz w:val="28"/>
        </w:rPr>
        <w:t> </w:t>
      </w:r>
      <w:r>
        <w:rPr>
          <w:sz w:val="28"/>
        </w:rPr>
        <w:t>trưởng</w:t>
      </w:r>
      <w:r>
        <w:rPr>
          <w:spacing w:val="-1"/>
          <w:sz w:val="28"/>
        </w:rPr>
        <w:t> </w:t>
      </w:r>
      <w:r>
        <w:rPr>
          <w:sz w:val="28"/>
        </w:rPr>
        <w:t>các</w:t>
      </w:r>
      <w:r>
        <w:rPr>
          <w:spacing w:val="-4"/>
          <w:sz w:val="28"/>
        </w:rPr>
        <w:t> </w:t>
      </w:r>
      <w:r>
        <w:rPr>
          <w:sz w:val="28"/>
        </w:rPr>
        <w:t>sở,</w:t>
      </w:r>
      <w:r>
        <w:rPr>
          <w:spacing w:val="-3"/>
          <w:sz w:val="28"/>
        </w:rPr>
        <w:t> </w:t>
      </w:r>
      <w:r>
        <w:rPr>
          <w:sz w:val="28"/>
        </w:rPr>
        <w:t>ban,</w:t>
      </w:r>
      <w:r>
        <w:rPr>
          <w:spacing w:val="-3"/>
          <w:sz w:val="28"/>
        </w:rPr>
        <w:t> </w:t>
      </w:r>
      <w:r>
        <w:rPr>
          <w:sz w:val="28"/>
        </w:rPr>
        <w:t>ngành tỉnh và các cơ quan, đơn vị liên quan; Giám đốc Trung tâm Phát triển quỹ đất tỉnh; Chủ tịch Ủy ban nhân dân các xã, phường và các tổ chức, cá nhân có liên quan chịu trách nhiệm thi hành Quyết định này./.</w:t>
      </w:r>
    </w:p>
    <w:p>
      <w:pPr>
        <w:pStyle w:val="BodyText"/>
        <w:spacing w:before="204"/>
        <w:ind w:left="0" w:firstLine="0"/>
        <w:jc w:val="left"/>
        <w:rPr>
          <w:sz w:val="20"/>
        </w:rPr>
      </w:pPr>
    </w:p>
    <w:tbl>
      <w:tblPr>
        <w:tblW w:w="0" w:type="auto"/>
        <w:jc w:val="left"/>
        <w:tblInd w:w="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218"/>
        <w:gridCol w:w="3655"/>
      </w:tblGrid>
      <w:tr>
        <w:trPr>
          <w:trHeight w:val="3298" w:hRule="atLeast"/>
        </w:trPr>
        <w:tc>
          <w:tcPr>
            <w:tcW w:w="5218" w:type="dxa"/>
          </w:tcPr>
          <w:p>
            <w:pPr>
              <w:pStyle w:val="TableParagraph"/>
              <w:spacing w:line="264" w:lineRule="exact"/>
              <w:ind w:left="50"/>
              <w:rPr>
                <w:b/>
                <w:i/>
                <w:sz w:val="24"/>
              </w:rPr>
            </w:pPr>
            <w:r>
              <w:rPr>
                <w:b/>
                <w:i/>
                <w:sz w:val="24"/>
              </w:rPr>
              <w:t>Nơi </w:t>
            </w:r>
            <w:r>
              <w:rPr>
                <w:b/>
                <w:i/>
                <w:spacing w:val="-2"/>
                <w:sz w:val="24"/>
              </w:rPr>
              <w:t>nhận:</w:t>
            </w:r>
          </w:p>
          <w:p>
            <w:pPr>
              <w:pStyle w:val="TableParagraph"/>
              <w:numPr>
                <w:ilvl w:val="0"/>
                <w:numId w:val="7"/>
              </w:numPr>
              <w:tabs>
                <w:tab w:pos="176" w:val="left" w:leader="none"/>
              </w:tabs>
              <w:spacing w:line="251" w:lineRule="exact" w:before="0" w:after="0"/>
              <w:ind w:left="176" w:right="0" w:hanging="126"/>
              <w:jc w:val="left"/>
              <w:rPr>
                <w:sz w:val="22"/>
              </w:rPr>
            </w:pPr>
            <w:r>
              <w:rPr>
                <w:sz w:val="22"/>
              </w:rPr>
              <w:t>Như</w:t>
            </w:r>
            <w:r>
              <w:rPr>
                <w:spacing w:val="-4"/>
                <w:sz w:val="22"/>
              </w:rPr>
              <w:t> </w:t>
            </w:r>
            <w:r>
              <w:rPr>
                <w:sz w:val="22"/>
              </w:rPr>
              <w:t>Điều</w:t>
            </w:r>
            <w:r>
              <w:rPr>
                <w:spacing w:val="-1"/>
                <w:sz w:val="22"/>
              </w:rPr>
              <w:t> </w:t>
            </w:r>
            <w:r>
              <w:rPr>
                <w:spacing w:val="-5"/>
                <w:sz w:val="22"/>
              </w:rPr>
              <w:t>7;</w:t>
            </w:r>
          </w:p>
          <w:p>
            <w:pPr>
              <w:pStyle w:val="TableParagraph"/>
              <w:numPr>
                <w:ilvl w:val="0"/>
                <w:numId w:val="7"/>
              </w:numPr>
              <w:tabs>
                <w:tab w:pos="174" w:val="left" w:leader="none"/>
              </w:tabs>
              <w:spacing w:line="252" w:lineRule="exact" w:before="0" w:after="0"/>
              <w:ind w:left="174" w:right="0" w:hanging="124"/>
              <w:jc w:val="left"/>
              <w:rPr>
                <w:sz w:val="22"/>
              </w:rPr>
            </w:pPr>
            <w:r>
              <w:rPr>
                <w:sz w:val="22"/>
              </w:rPr>
              <w:t>Văn</w:t>
            </w:r>
            <w:r>
              <w:rPr>
                <w:spacing w:val="-2"/>
                <w:sz w:val="22"/>
              </w:rPr>
              <w:t> </w:t>
            </w:r>
            <w:r>
              <w:rPr>
                <w:sz w:val="22"/>
              </w:rPr>
              <w:t>phòng</w:t>
            </w:r>
            <w:r>
              <w:rPr>
                <w:spacing w:val="-2"/>
                <w:sz w:val="22"/>
              </w:rPr>
              <w:t> </w:t>
            </w:r>
            <w:r>
              <w:rPr>
                <w:sz w:val="22"/>
              </w:rPr>
              <w:t>Chính </w:t>
            </w:r>
            <w:r>
              <w:rPr>
                <w:spacing w:val="-4"/>
                <w:sz w:val="22"/>
              </w:rPr>
              <w:t>phủ;</w:t>
            </w:r>
          </w:p>
          <w:p>
            <w:pPr>
              <w:pStyle w:val="TableParagraph"/>
              <w:numPr>
                <w:ilvl w:val="0"/>
                <w:numId w:val="7"/>
              </w:numPr>
              <w:tabs>
                <w:tab w:pos="176" w:val="left" w:leader="none"/>
              </w:tabs>
              <w:spacing w:line="252" w:lineRule="exact" w:before="0" w:after="0"/>
              <w:ind w:left="176" w:right="0" w:hanging="126"/>
              <w:jc w:val="left"/>
              <w:rPr>
                <w:sz w:val="22"/>
              </w:rPr>
            </w:pPr>
            <w:r>
              <w:rPr>
                <w:sz w:val="22"/>
              </w:rPr>
              <w:t>Bộ</w:t>
            </w:r>
            <w:r>
              <w:rPr>
                <w:spacing w:val="-2"/>
                <w:sz w:val="22"/>
              </w:rPr>
              <w:t> </w:t>
            </w:r>
            <w:r>
              <w:rPr>
                <w:sz w:val="22"/>
              </w:rPr>
              <w:t>Nông</w:t>
            </w:r>
            <w:r>
              <w:rPr>
                <w:spacing w:val="-4"/>
                <w:sz w:val="22"/>
              </w:rPr>
              <w:t> </w:t>
            </w:r>
            <w:r>
              <w:rPr>
                <w:sz w:val="22"/>
              </w:rPr>
              <w:t>nghiệp</w:t>
            </w:r>
            <w:r>
              <w:rPr>
                <w:spacing w:val="-1"/>
                <w:sz w:val="22"/>
              </w:rPr>
              <w:t> </w:t>
            </w:r>
            <w:r>
              <w:rPr>
                <w:sz w:val="22"/>
              </w:rPr>
              <w:t>và</w:t>
            </w:r>
            <w:r>
              <w:rPr>
                <w:spacing w:val="-1"/>
                <w:sz w:val="22"/>
              </w:rPr>
              <w:t> </w:t>
            </w:r>
            <w:r>
              <w:rPr>
                <w:sz w:val="22"/>
              </w:rPr>
              <w:t>Môi</w:t>
            </w:r>
            <w:r>
              <w:rPr>
                <w:spacing w:val="-3"/>
                <w:sz w:val="22"/>
              </w:rPr>
              <w:t> </w:t>
            </w:r>
            <w:r>
              <w:rPr>
                <w:spacing w:val="-2"/>
                <w:sz w:val="22"/>
              </w:rPr>
              <w:t>trường;</w:t>
            </w:r>
          </w:p>
          <w:p>
            <w:pPr>
              <w:pStyle w:val="TableParagraph"/>
              <w:numPr>
                <w:ilvl w:val="0"/>
                <w:numId w:val="7"/>
              </w:numPr>
              <w:tabs>
                <w:tab w:pos="176" w:val="left" w:leader="none"/>
              </w:tabs>
              <w:spacing w:line="253" w:lineRule="exact" w:before="1" w:after="0"/>
              <w:ind w:left="176" w:right="0" w:hanging="126"/>
              <w:jc w:val="left"/>
              <w:rPr>
                <w:sz w:val="22"/>
              </w:rPr>
            </w:pPr>
            <w:r>
              <w:rPr>
                <w:sz w:val="22"/>
              </w:rPr>
              <w:t>Cục</w:t>
            </w:r>
            <w:r>
              <w:rPr>
                <w:spacing w:val="-4"/>
                <w:sz w:val="22"/>
              </w:rPr>
              <w:t> </w:t>
            </w:r>
            <w:r>
              <w:rPr>
                <w:sz w:val="22"/>
              </w:rPr>
              <w:t>Kiểm</w:t>
            </w:r>
            <w:r>
              <w:rPr>
                <w:spacing w:val="-6"/>
                <w:sz w:val="22"/>
              </w:rPr>
              <w:t> </w:t>
            </w:r>
            <w:r>
              <w:rPr>
                <w:sz w:val="22"/>
              </w:rPr>
              <w:t>tra</w:t>
            </w:r>
            <w:r>
              <w:rPr>
                <w:spacing w:val="-1"/>
                <w:sz w:val="22"/>
              </w:rPr>
              <w:t> </w:t>
            </w:r>
            <w:r>
              <w:rPr>
                <w:sz w:val="22"/>
              </w:rPr>
              <w:t>văn</w:t>
            </w:r>
            <w:r>
              <w:rPr>
                <w:spacing w:val="-2"/>
                <w:sz w:val="22"/>
              </w:rPr>
              <w:t> </w:t>
            </w:r>
            <w:r>
              <w:rPr>
                <w:sz w:val="22"/>
              </w:rPr>
              <w:t>bản</w:t>
            </w:r>
            <w:r>
              <w:rPr>
                <w:spacing w:val="-1"/>
                <w:sz w:val="22"/>
              </w:rPr>
              <w:t> </w:t>
            </w:r>
            <w:r>
              <w:rPr>
                <w:sz w:val="22"/>
              </w:rPr>
              <w:t>và</w:t>
            </w:r>
            <w:r>
              <w:rPr>
                <w:spacing w:val="-4"/>
                <w:sz w:val="22"/>
              </w:rPr>
              <w:t> </w:t>
            </w:r>
            <w:r>
              <w:rPr>
                <w:sz w:val="22"/>
              </w:rPr>
              <w:t>QLXLVPHC-</w:t>
            </w:r>
            <w:r>
              <w:rPr>
                <w:spacing w:val="-5"/>
                <w:sz w:val="22"/>
              </w:rPr>
              <w:t> </w:t>
            </w:r>
            <w:r>
              <w:rPr>
                <w:sz w:val="22"/>
              </w:rPr>
              <w:t>Bộ</w:t>
            </w:r>
            <w:r>
              <w:rPr>
                <w:spacing w:val="-2"/>
                <w:sz w:val="22"/>
              </w:rPr>
              <w:t> </w:t>
            </w:r>
            <w:r>
              <w:rPr>
                <w:sz w:val="22"/>
              </w:rPr>
              <w:t>Tư</w:t>
            </w:r>
            <w:r>
              <w:rPr>
                <w:spacing w:val="-1"/>
                <w:sz w:val="22"/>
              </w:rPr>
              <w:t> </w:t>
            </w:r>
            <w:r>
              <w:rPr>
                <w:spacing w:val="-2"/>
                <w:sz w:val="22"/>
              </w:rPr>
              <w:t>pháp;</w:t>
            </w:r>
          </w:p>
          <w:p>
            <w:pPr>
              <w:pStyle w:val="TableParagraph"/>
              <w:numPr>
                <w:ilvl w:val="0"/>
                <w:numId w:val="7"/>
              </w:numPr>
              <w:tabs>
                <w:tab w:pos="174" w:val="left" w:leader="none"/>
              </w:tabs>
              <w:spacing w:line="240" w:lineRule="auto" w:before="0" w:after="0"/>
              <w:ind w:left="174" w:right="0" w:hanging="124"/>
              <w:jc w:val="left"/>
              <w:rPr>
                <w:sz w:val="22"/>
              </w:rPr>
            </w:pPr>
            <w:r>
              <w:rPr>
                <w:sz w:val="22"/>
              </w:rPr>
              <w:t>TT:</w:t>
            </w:r>
            <w:r>
              <w:rPr>
                <w:spacing w:val="-3"/>
                <w:sz w:val="22"/>
              </w:rPr>
              <w:t> </w:t>
            </w:r>
            <w:r>
              <w:rPr>
                <w:sz w:val="22"/>
              </w:rPr>
              <w:t>Tỉnh</w:t>
            </w:r>
            <w:r>
              <w:rPr>
                <w:spacing w:val="-1"/>
                <w:sz w:val="22"/>
              </w:rPr>
              <w:t> </w:t>
            </w:r>
            <w:r>
              <w:rPr>
                <w:sz w:val="22"/>
              </w:rPr>
              <w:t>ủy,</w:t>
            </w:r>
            <w:r>
              <w:rPr>
                <w:spacing w:val="-1"/>
                <w:sz w:val="22"/>
              </w:rPr>
              <w:t> </w:t>
            </w:r>
            <w:r>
              <w:rPr>
                <w:sz w:val="22"/>
              </w:rPr>
              <w:t>HĐND</w:t>
            </w:r>
            <w:r>
              <w:rPr>
                <w:spacing w:val="-2"/>
                <w:sz w:val="22"/>
              </w:rPr>
              <w:t> </w:t>
            </w:r>
            <w:r>
              <w:rPr>
                <w:sz w:val="22"/>
              </w:rPr>
              <w:t>tỉnh</w:t>
            </w:r>
            <w:r>
              <w:rPr>
                <w:spacing w:val="-2"/>
                <w:sz w:val="22"/>
              </w:rPr>
              <w:t> (b/c);</w:t>
            </w:r>
          </w:p>
          <w:p>
            <w:pPr>
              <w:pStyle w:val="TableParagraph"/>
              <w:numPr>
                <w:ilvl w:val="0"/>
                <w:numId w:val="7"/>
              </w:numPr>
              <w:tabs>
                <w:tab w:pos="176" w:val="left" w:leader="none"/>
              </w:tabs>
              <w:spacing w:line="252" w:lineRule="exact" w:before="1" w:after="0"/>
              <w:ind w:left="176" w:right="0" w:hanging="126"/>
              <w:jc w:val="left"/>
              <w:rPr>
                <w:sz w:val="22"/>
              </w:rPr>
            </w:pPr>
            <w:r>
              <w:rPr>
                <w:sz w:val="22"/>
              </w:rPr>
              <w:t>Chủ</w:t>
            </w:r>
            <w:r>
              <w:rPr>
                <w:spacing w:val="-2"/>
                <w:sz w:val="22"/>
              </w:rPr>
              <w:t> </w:t>
            </w:r>
            <w:r>
              <w:rPr>
                <w:sz w:val="22"/>
              </w:rPr>
              <w:t>tịch,</w:t>
            </w:r>
            <w:r>
              <w:rPr>
                <w:spacing w:val="-4"/>
                <w:sz w:val="22"/>
              </w:rPr>
              <w:t> </w:t>
            </w:r>
            <w:r>
              <w:rPr>
                <w:sz w:val="22"/>
              </w:rPr>
              <w:t>các</w:t>
            </w:r>
            <w:r>
              <w:rPr>
                <w:spacing w:val="-3"/>
                <w:sz w:val="22"/>
              </w:rPr>
              <w:t> </w:t>
            </w:r>
            <w:r>
              <w:rPr>
                <w:sz w:val="22"/>
              </w:rPr>
              <w:t>PCT UBND</w:t>
            </w:r>
            <w:r>
              <w:rPr>
                <w:spacing w:val="-5"/>
                <w:sz w:val="22"/>
              </w:rPr>
              <w:t> </w:t>
            </w:r>
            <w:r>
              <w:rPr>
                <w:spacing w:val="-2"/>
                <w:sz w:val="22"/>
              </w:rPr>
              <w:t>tỉnh;</w:t>
            </w:r>
          </w:p>
          <w:p>
            <w:pPr>
              <w:pStyle w:val="TableParagraph"/>
              <w:numPr>
                <w:ilvl w:val="0"/>
                <w:numId w:val="7"/>
              </w:numPr>
              <w:tabs>
                <w:tab w:pos="176" w:val="left" w:leader="none"/>
              </w:tabs>
              <w:spacing w:line="252" w:lineRule="exact" w:before="0" w:after="0"/>
              <w:ind w:left="176" w:right="0" w:hanging="126"/>
              <w:jc w:val="left"/>
              <w:rPr>
                <w:sz w:val="22"/>
              </w:rPr>
            </w:pPr>
            <w:r>
              <w:rPr>
                <w:sz w:val="22"/>
              </w:rPr>
              <w:t>Ủy</w:t>
            </w:r>
            <w:r>
              <w:rPr>
                <w:spacing w:val="-5"/>
                <w:sz w:val="22"/>
              </w:rPr>
              <w:t> </w:t>
            </w:r>
            <w:r>
              <w:rPr>
                <w:sz w:val="22"/>
              </w:rPr>
              <w:t>ban</w:t>
            </w:r>
            <w:r>
              <w:rPr>
                <w:spacing w:val="-1"/>
                <w:sz w:val="22"/>
              </w:rPr>
              <w:t> </w:t>
            </w:r>
            <w:r>
              <w:rPr>
                <w:sz w:val="22"/>
              </w:rPr>
              <w:t>MTTQ</w:t>
            </w:r>
            <w:r>
              <w:rPr>
                <w:spacing w:val="-3"/>
                <w:sz w:val="22"/>
              </w:rPr>
              <w:t> </w:t>
            </w:r>
            <w:r>
              <w:rPr>
                <w:sz w:val="22"/>
              </w:rPr>
              <w:t>Việt Nam</w:t>
            </w:r>
            <w:r>
              <w:rPr>
                <w:spacing w:val="-5"/>
                <w:sz w:val="22"/>
              </w:rPr>
              <w:t> </w:t>
            </w:r>
            <w:r>
              <w:rPr>
                <w:spacing w:val="-2"/>
                <w:sz w:val="22"/>
              </w:rPr>
              <w:t>tỉnh;</w:t>
            </w:r>
          </w:p>
          <w:p>
            <w:pPr>
              <w:pStyle w:val="TableParagraph"/>
              <w:numPr>
                <w:ilvl w:val="0"/>
                <w:numId w:val="7"/>
              </w:numPr>
              <w:tabs>
                <w:tab w:pos="176" w:val="left" w:leader="none"/>
              </w:tabs>
              <w:spacing w:line="252" w:lineRule="exact" w:before="0" w:after="0"/>
              <w:ind w:left="176" w:right="0" w:hanging="126"/>
              <w:jc w:val="left"/>
              <w:rPr>
                <w:sz w:val="22"/>
              </w:rPr>
            </w:pPr>
            <w:r>
              <w:rPr>
                <w:sz w:val="22"/>
              </w:rPr>
              <w:t>Các</w:t>
            </w:r>
            <w:r>
              <w:rPr>
                <w:spacing w:val="-3"/>
                <w:sz w:val="22"/>
              </w:rPr>
              <w:t> </w:t>
            </w:r>
            <w:r>
              <w:rPr>
                <w:sz w:val="22"/>
              </w:rPr>
              <w:t>sở,</w:t>
            </w:r>
            <w:r>
              <w:rPr>
                <w:spacing w:val="-1"/>
                <w:sz w:val="22"/>
              </w:rPr>
              <w:t> </w:t>
            </w:r>
            <w:r>
              <w:rPr>
                <w:sz w:val="22"/>
              </w:rPr>
              <w:t>ban,</w:t>
            </w:r>
            <w:r>
              <w:rPr>
                <w:spacing w:val="-1"/>
                <w:sz w:val="22"/>
              </w:rPr>
              <w:t> </w:t>
            </w:r>
            <w:r>
              <w:rPr>
                <w:spacing w:val="-2"/>
                <w:sz w:val="22"/>
              </w:rPr>
              <w:t>ngành;</w:t>
            </w:r>
          </w:p>
          <w:p>
            <w:pPr>
              <w:pStyle w:val="TableParagraph"/>
              <w:numPr>
                <w:ilvl w:val="0"/>
                <w:numId w:val="7"/>
              </w:numPr>
              <w:tabs>
                <w:tab w:pos="176" w:val="left" w:leader="none"/>
              </w:tabs>
              <w:spacing w:line="252" w:lineRule="exact" w:before="2" w:after="0"/>
              <w:ind w:left="176" w:right="0" w:hanging="126"/>
              <w:jc w:val="left"/>
              <w:rPr>
                <w:sz w:val="22"/>
              </w:rPr>
            </w:pPr>
            <w:r>
              <w:rPr>
                <w:sz w:val="22"/>
              </w:rPr>
              <w:t>UBND</w:t>
            </w:r>
            <w:r>
              <w:rPr>
                <w:spacing w:val="-3"/>
                <w:sz w:val="22"/>
              </w:rPr>
              <w:t> </w:t>
            </w:r>
            <w:r>
              <w:rPr>
                <w:sz w:val="22"/>
              </w:rPr>
              <w:t>các</w:t>
            </w:r>
            <w:r>
              <w:rPr>
                <w:spacing w:val="-2"/>
                <w:sz w:val="22"/>
              </w:rPr>
              <w:t> </w:t>
            </w:r>
            <w:r>
              <w:rPr>
                <w:sz w:val="22"/>
              </w:rPr>
              <w:t>xã,</w:t>
            </w:r>
            <w:r>
              <w:rPr>
                <w:spacing w:val="-1"/>
                <w:sz w:val="22"/>
              </w:rPr>
              <w:t> </w:t>
            </w:r>
            <w:r>
              <w:rPr>
                <w:spacing w:val="-2"/>
                <w:sz w:val="22"/>
              </w:rPr>
              <w:t>phường;</w:t>
            </w:r>
          </w:p>
          <w:p>
            <w:pPr>
              <w:pStyle w:val="TableParagraph"/>
              <w:numPr>
                <w:ilvl w:val="0"/>
                <w:numId w:val="7"/>
              </w:numPr>
              <w:tabs>
                <w:tab w:pos="174" w:val="left" w:leader="none"/>
              </w:tabs>
              <w:spacing w:line="252" w:lineRule="exact" w:before="0" w:after="0"/>
              <w:ind w:left="174" w:right="0" w:hanging="124"/>
              <w:jc w:val="left"/>
              <w:rPr>
                <w:sz w:val="22"/>
              </w:rPr>
            </w:pPr>
            <w:r>
              <w:rPr>
                <w:sz w:val="22"/>
              </w:rPr>
              <w:t>VP</w:t>
            </w:r>
            <w:r>
              <w:rPr>
                <w:spacing w:val="-1"/>
                <w:sz w:val="22"/>
              </w:rPr>
              <w:t> </w:t>
            </w:r>
            <w:r>
              <w:rPr>
                <w:sz w:val="22"/>
              </w:rPr>
              <w:t>UBND</w:t>
            </w:r>
            <w:r>
              <w:rPr>
                <w:spacing w:val="-2"/>
                <w:sz w:val="22"/>
              </w:rPr>
              <w:t> </w:t>
            </w:r>
            <w:r>
              <w:rPr>
                <w:sz w:val="22"/>
              </w:rPr>
              <w:t>tỉnh:</w:t>
            </w:r>
            <w:r>
              <w:rPr>
                <w:spacing w:val="-3"/>
                <w:sz w:val="22"/>
              </w:rPr>
              <w:t> </w:t>
            </w:r>
            <w:r>
              <w:rPr>
                <w:sz w:val="22"/>
              </w:rPr>
              <w:t>V,</w:t>
            </w:r>
            <w:r>
              <w:rPr>
                <w:spacing w:val="1"/>
                <w:sz w:val="22"/>
              </w:rPr>
              <w:t> </w:t>
            </w:r>
            <w:r>
              <w:rPr>
                <w:spacing w:val="-5"/>
                <w:sz w:val="22"/>
              </w:rPr>
              <w:t>C;</w:t>
            </w:r>
          </w:p>
          <w:p>
            <w:pPr>
              <w:pStyle w:val="TableParagraph"/>
              <w:numPr>
                <w:ilvl w:val="0"/>
                <w:numId w:val="7"/>
              </w:numPr>
              <w:tabs>
                <w:tab w:pos="176" w:val="left" w:leader="none"/>
              </w:tabs>
              <w:spacing w:line="252" w:lineRule="exact" w:before="1" w:after="0"/>
              <w:ind w:left="176" w:right="0" w:hanging="126"/>
              <w:jc w:val="left"/>
              <w:rPr>
                <w:sz w:val="22"/>
              </w:rPr>
            </w:pPr>
            <w:r>
              <w:rPr>
                <w:sz w:val="22"/>
              </w:rPr>
              <w:t>Cổng</w:t>
            </w:r>
            <w:r>
              <w:rPr>
                <w:spacing w:val="-4"/>
                <w:sz w:val="22"/>
              </w:rPr>
              <w:t> </w:t>
            </w:r>
            <w:r>
              <w:rPr>
                <w:sz w:val="22"/>
              </w:rPr>
              <w:t>thông</w:t>
            </w:r>
            <w:r>
              <w:rPr>
                <w:spacing w:val="-4"/>
                <w:sz w:val="22"/>
              </w:rPr>
              <w:t> </w:t>
            </w:r>
            <w:r>
              <w:rPr>
                <w:sz w:val="22"/>
              </w:rPr>
              <w:t>tin</w:t>
            </w:r>
            <w:r>
              <w:rPr>
                <w:spacing w:val="-1"/>
                <w:sz w:val="22"/>
              </w:rPr>
              <w:t> </w:t>
            </w:r>
            <w:r>
              <w:rPr>
                <w:sz w:val="22"/>
              </w:rPr>
              <w:t>điện</w:t>
            </w:r>
            <w:r>
              <w:rPr>
                <w:spacing w:val="-1"/>
                <w:sz w:val="22"/>
              </w:rPr>
              <w:t> </w:t>
            </w:r>
            <w:r>
              <w:rPr>
                <w:sz w:val="22"/>
              </w:rPr>
              <w:t>tử </w:t>
            </w:r>
            <w:r>
              <w:rPr>
                <w:spacing w:val="-4"/>
                <w:sz w:val="22"/>
              </w:rPr>
              <w:t>tỉnh;</w:t>
            </w:r>
          </w:p>
          <w:p>
            <w:pPr>
              <w:pStyle w:val="TableParagraph"/>
              <w:numPr>
                <w:ilvl w:val="0"/>
                <w:numId w:val="7"/>
              </w:numPr>
              <w:tabs>
                <w:tab w:pos="174" w:val="left" w:leader="none"/>
              </w:tabs>
              <w:spacing w:line="233" w:lineRule="exact" w:before="0" w:after="0"/>
              <w:ind w:left="174" w:right="0" w:hanging="124"/>
              <w:jc w:val="left"/>
              <w:rPr>
                <w:sz w:val="22"/>
              </w:rPr>
            </w:pPr>
            <w:r>
              <w:rPr>
                <w:sz w:val="22"/>
              </w:rPr>
              <w:t>Lưu:</w:t>
            </w:r>
            <w:r>
              <w:rPr>
                <w:spacing w:val="-2"/>
                <w:sz w:val="22"/>
              </w:rPr>
              <w:t> </w:t>
            </w:r>
            <w:r>
              <w:rPr>
                <w:sz w:val="22"/>
              </w:rPr>
              <w:t>VT,</w:t>
            </w:r>
            <w:r>
              <w:rPr>
                <w:spacing w:val="1"/>
                <w:sz w:val="22"/>
              </w:rPr>
              <w:t> </w:t>
            </w:r>
            <w:r>
              <w:rPr>
                <w:spacing w:val="-4"/>
                <w:sz w:val="22"/>
              </w:rPr>
              <w:t>Kt4.</w:t>
            </w:r>
          </w:p>
        </w:tc>
        <w:tc>
          <w:tcPr>
            <w:tcW w:w="3655" w:type="dxa"/>
          </w:tcPr>
          <w:p>
            <w:pPr>
              <w:pStyle w:val="TableParagraph"/>
              <w:spacing w:line="313" w:lineRule="exact"/>
              <w:ind w:left="329"/>
              <w:jc w:val="center"/>
              <w:rPr>
                <w:b/>
                <w:sz w:val="28"/>
              </w:rPr>
            </w:pPr>
            <w:r>
              <w:rPr>
                <w:b/>
                <w:sz w:val="28"/>
              </w:rPr>
              <w:t>TM.</w:t>
            </w:r>
            <w:r>
              <w:rPr>
                <w:b/>
                <w:spacing w:val="-4"/>
                <w:sz w:val="28"/>
              </w:rPr>
              <w:t> </w:t>
            </w:r>
            <w:r>
              <w:rPr>
                <w:b/>
                <w:sz w:val="28"/>
              </w:rPr>
              <w:t>ỦY</w:t>
            </w:r>
            <w:r>
              <w:rPr>
                <w:b/>
                <w:spacing w:val="-4"/>
                <w:sz w:val="28"/>
              </w:rPr>
              <w:t> </w:t>
            </w:r>
            <w:r>
              <w:rPr>
                <w:b/>
                <w:sz w:val="28"/>
              </w:rPr>
              <w:t>BAN</w:t>
            </w:r>
            <w:r>
              <w:rPr>
                <w:b/>
                <w:spacing w:val="-3"/>
                <w:sz w:val="28"/>
              </w:rPr>
              <w:t> </w:t>
            </w:r>
            <w:r>
              <w:rPr>
                <w:b/>
                <w:sz w:val="28"/>
              </w:rPr>
              <w:t>NHÂN</w:t>
            </w:r>
            <w:r>
              <w:rPr>
                <w:b/>
                <w:spacing w:val="-3"/>
                <w:sz w:val="28"/>
              </w:rPr>
              <w:t> </w:t>
            </w:r>
            <w:r>
              <w:rPr>
                <w:b/>
                <w:spacing w:val="-5"/>
                <w:sz w:val="28"/>
              </w:rPr>
              <w:t>DÂN</w:t>
            </w:r>
          </w:p>
          <w:p>
            <w:pPr>
              <w:pStyle w:val="TableParagraph"/>
              <w:ind w:left="950" w:right="617" w:hanging="3"/>
              <w:jc w:val="center"/>
              <w:rPr>
                <w:b/>
                <w:sz w:val="28"/>
              </w:rPr>
            </w:pPr>
            <w:r>
              <w:rPr>
                <w:b/>
                <w:sz w:val="28"/>
              </w:rPr>
              <w:t>KT. CHỦ TỊCH PHÓ</w:t>
            </w:r>
            <w:r>
              <w:rPr>
                <w:b/>
                <w:spacing w:val="-4"/>
                <w:sz w:val="28"/>
              </w:rPr>
              <w:t> </w:t>
            </w:r>
            <w:r>
              <w:rPr>
                <w:b/>
                <w:sz w:val="28"/>
              </w:rPr>
              <w:t>CHỦ</w:t>
            </w:r>
            <w:r>
              <w:rPr>
                <w:b/>
                <w:spacing w:val="-3"/>
                <w:sz w:val="28"/>
              </w:rPr>
              <w:t> </w:t>
            </w:r>
            <w:r>
              <w:rPr>
                <w:b/>
                <w:spacing w:val="-4"/>
                <w:sz w:val="28"/>
              </w:rPr>
              <w:t>TỊCH</w:t>
            </w:r>
          </w:p>
          <w:p>
            <w:pPr>
              <w:pStyle w:val="TableParagraph"/>
              <w:ind w:left="0"/>
              <w:rPr>
                <w:sz w:val="20"/>
              </w:rPr>
            </w:pPr>
          </w:p>
          <w:p>
            <w:pPr>
              <w:pStyle w:val="TableParagraph"/>
              <w:spacing w:before="201"/>
              <w:ind w:left="0"/>
              <w:rPr>
                <w:sz w:val="20"/>
              </w:rPr>
            </w:pPr>
          </w:p>
          <w:p>
            <w:pPr>
              <w:pStyle w:val="TableParagraph"/>
              <w:ind w:left="312" w:right="-29"/>
              <w:rPr>
                <w:sz w:val="20"/>
              </w:rPr>
            </w:pPr>
            <w:r>
              <w:rPr>
                <w:sz w:val="20"/>
              </w:rPr>
              <mc:AlternateContent>
                <mc:Choice Requires="wps">
                  <w:drawing>
                    <wp:anchor distT="0" distB="0" distL="0" distR="0" allowOverlap="1" layoutInCell="1" locked="0" behindDoc="1" simplePos="0" relativeHeight="487499776">
                      <wp:simplePos x="0" y="0"/>
                      <wp:positionH relativeFrom="column">
                        <wp:posOffset>-315153</wp:posOffset>
                      </wp:positionH>
                      <wp:positionV relativeFrom="paragraph">
                        <wp:posOffset>-396620</wp:posOffset>
                      </wp:positionV>
                      <wp:extent cx="1331595" cy="133350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1331595" cy="1333500"/>
                                <a:chExt cx="1331595" cy="1333500"/>
                              </a:xfrm>
                            </wpg:grpSpPr>
                            <pic:pic>
                              <pic:nvPicPr>
                                <pic:cNvPr id="6" name="Image 6"/>
                                <pic:cNvPicPr/>
                              </pic:nvPicPr>
                              <pic:blipFill>
                                <a:blip r:embed="rId6" cstate="print"/>
                                <a:stretch>
                                  <a:fillRect/>
                                </a:stretch>
                              </pic:blipFill>
                              <pic:spPr>
                                <a:xfrm>
                                  <a:off x="0" y="0"/>
                                  <a:ext cx="1314478" cy="1316736"/>
                                </a:xfrm>
                                <a:prstGeom prst="rect">
                                  <a:avLst/>
                                </a:prstGeom>
                              </pic:spPr>
                            </pic:pic>
                          </wpg:wgp>
                        </a:graphicData>
                      </a:graphic>
                    </wp:anchor>
                  </w:drawing>
                </mc:Choice>
                <mc:Fallback>
                  <w:pict>
                    <v:group style="position:absolute;margin-left:-24.815254pt;margin-top:-31.23pt;width:104.85pt;height:105pt;mso-position-horizontal-relative:column;mso-position-vertical-relative:paragraph;z-index:-15816704" id="docshapegroup4" coordorigin="-496,-625" coordsize="2097,2100">
                      <v:shape style="position:absolute;left:-497;top:-625;width:2071;height:2074" type="#_x0000_t75" id="docshape5" stroked="false">
                        <v:imagedata r:id="rId6" o:title=""/>
                      </v:shape>
                      <w10:wrap type="none"/>
                    </v:group>
                  </w:pict>
                </mc:Fallback>
              </mc:AlternateContent>
            </w:r>
            <w:r>
              <w:rPr>
                <w:sz w:val="20"/>
              </w:rPr>
              <w:drawing>
                <wp:inline distT="0" distB="0" distL="0" distR="0">
                  <wp:extent cx="2106420" cy="451104"/>
                  <wp:effectExtent l="0" t="0" r="0" b="0"/>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2106420" cy="451104"/>
                          </a:xfrm>
                          <a:prstGeom prst="rect">
                            <a:avLst/>
                          </a:prstGeom>
                        </pic:spPr>
                      </pic:pic>
                    </a:graphicData>
                  </a:graphic>
                </wp:inline>
              </w:drawing>
            </w:r>
            <w:r>
              <w:rPr>
                <w:sz w:val="20"/>
              </w:rPr>
            </w:r>
          </w:p>
          <w:p>
            <w:pPr>
              <w:pStyle w:val="TableParagraph"/>
              <w:spacing w:before="219"/>
              <w:ind w:left="0"/>
              <w:rPr>
                <w:sz w:val="28"/>
              </w:rPr>
            </w:pPr>
          </w:p>
          <w:p>
            <w:pPr>
              <w:pStyle w:val="TableParagraph"/>
              <w:ind w:left="329" w:right="3"/>
              <w:jc w:val="center"/>
              <w:rPr>
                <w:b/>
                <w:sz w:val="32"/>
              </w:rPr>
            </w:pPr>
            <w:r>
              <w:rPr>
                <w:b/>
                <w:sz w:val="32"/>
              </w:rPr>
              <w:t>Hà</w:t>
            </w:r>
            <w:r>
              <w:rPr>
                <w:b/>
                <w:spacing w:val="-6"/>
                <w:sz w:val="32"/>
              </w:rPr>
              <w:t> </w:t>
            </w:r>
            <w:r>
              <w:rPr>
                <w:b/>
                <w:sz w:val="32"/>
              </w:rPr>
              <w:t>Trọng</w:t>
            </w:r>
            <w:r>
              <w:rPr>
                <w:b/>
                <w:spacing w:val="-7"/>
                <w:sz w:val="32"/>
              </w:rPr>
              <w:t> </w:t>
            </w:r>
            <w:r>
              <w:rPr>
                <w:b/>
                <w:spacing w:val="-5"/>
                <w:sz w:val="32"/>
              </w:rPr>
              <w:t>Hải</w:t>
            </w:r>
          </w:p>
        </w:tc>
      </w:tr>
    </w:tbl>
    <w:sectPr>
      <w:pgSz w:w="11910" w:h="16840"/>
      <w:pgMar w:header="724" w:footer="0" w:top="1060" w:bottom="280" w:left="1559"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7498752">
              <wp:simplePos x="0" y="0"/>
              <wp:positionH relativeFrom="page">
                <wp:posOffset>3882516</wp:posOffset>
              </wp:positionH>
              <wp:positionV relativeFrom="page">
                <wp:posOffset>447181</wp:posOffset>
              </wp:positionV>
              <wp:extent cx="171450" cy="208279"/>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71450" cy="208279"/>
                      </a:xfrm>
                      <a:prstGeom prst="rect">
                        <a:avLst/>
                      </a:prstGeom>
                    </wps:spPr>
                    <wps:txbx>
                      <w:txbxContent>
                        <w:p>
                          <w:pPr>
                            <w:spacing w:before="8"/>
                            <w:ind w:left="60" w:right="0" w:firstLine="0"/>
                            <w:jc w:val="left"/>
                            <w:rPr>
                              <w:sz w:val="26"/>
                            </w:rPr>
                          </w:pPr>
                          <w:r>
                            <w:rPr>
                              <w:color w:val="000009"/>
                              <w:spacing w:val="-10"/>
                              <w:sz w:val="26"/>
                            </w:rPr>
                            <w:fldChar w:fldCharType="begin"/>
                          </w:r>
                          <w:r>
                            <w:rPr>
                              <w:color w:val="000009"/>
                              <w:spacing w:val="-10"/>
                              <w:sz w:val="26"/>
                            </w:rPr>
                            <w:instrText> PAGE </w:instrText>
                          </w:r>
                          <w:r>
                            <w:rPr>
                              <w:color w:val="000009"/>
                              <w:spacing w:val="-10"/>
                              <w:sz w:val="26"/>
                            </w:rPr>
                            <w:fldChar w:fldCharType="separate"/>
                          </w:r>
                          <w:r>
                            <w:rPr>
                              <w:color w:val="000009"/>
                              <w:spacing w:val="-10"/>
                              <w:sz w:val="26"/>
                            </w:rPr>
                            <w:t>2</w:t>
                          </w:r>
                          <w:r>
                            <w:rPr>
                              <w:color w:val="000009"/>
                              <w:spacing w:val="-10"/>
                              <w:sz w:val="26"/>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5.709991pt;margin-top:35.211155pt;width:13.5pt;height:16.4pt;mso-position-horizontal-relative:page;mso-position-vertical-relative:page;z-index:-15817728" type="#_x0000_t202" id="docshape3" filled="false" stroked="false">
              <v:textbox inset="0,0,0,0">
                <w:txbxContent>
                  <w:p>
                    <w:pPr>
                      <w:spacing w:before="8"/>
                      <w:ind w:left="60" w:right="0" w:firstLine="0"/>
                      <w:jc w:val="left"/>
                      <w:rPr>
                        <w:sz w:val="26"/>
                      </w:rPr>
                    </w:pPr>
                    <w:r>
                      <w:rPr>
                        <w:color w:val="000009"/>
                        <w:spacing w:val="-10"/>
                        <w:sz w:val="26"/>
                      </w:rPr>
                      <w:fldChar w:fldCharType="begin"/>
                    </w:r>
                    <w:r>
                      <w:rPr>
                        <w:color w:val="000009"/>
                        <w:spacing w:val="-10"/>
                        <w:sz w:val="26"/>
                      </w:rPr>
                      <w:instrText> PAGE </w:instrText>
                    </w:r>
                    <w:r>
                      <w:rPr>
                        <w:color w:val="000009"/>
                        <w:spacing w:val="-10"/>
                        <w:sz w:val="26"/>
                      </w:rPr>
                      <w:fldChar w:fldCharType="separate"/>
                    </w:r>
                    <w:r>
                      <w:rPr>
                        <w:color w:val="000009"/>
                        <w:spacing w:val="-10"/>
                        <w:sz w:val="26"/>
                      </w:rPr>
                      <w:t>2</w:t>
                    </w:r>
                    <w:r>
                      <w:rPr>
                        <w:color w:val="000009"/>
                        <w:spacing w:val="-10"/>
                        <w:sz w:val="26"/>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0"/>
      <w:numFmt w:val="bullet"/>
      <w:lvlText w:val="-"/>
      <w:lvlJc w:val="left"/>
      <w:pPr>
        <w:ind w:left="177" w:hanging="128"/>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683" w:hanging="128"/>
      </w:pPr>
      <w:rPr>
        <w:rFonts w:hint="default"/>
        <w:lang w:val="vi" w:eastAsia="en-US" w:bidi="ar-SA"/>
      </w:rPr>
    </w:lvl>
    <w:lvl w:ilvl="2">
      <w:start w:val="0"/>
      <w:numFmt w:val="bullet"/>
      <w:lvlText w:val="•"/>
      <w:lvlJc w:val="left"/>
      <w:pPr>
        <w:ind w:left="1187" w:hanging="128"/>
      </w:pPr>
      <w:rPr>
        <w:rFonts w:hint="default"/>
        <w:lang w:val="vi" w:eastAsia="en-US" w:bidi="ar-SA"/>
      </w:rPr>
    </w:lvl>
    <w:lvl w:ilvl="3">
      <w:start w:val="0"/>
      <w:numFmt w:val="bullet"/>
      <w:lvlText w:val="•"/>
      <w:lvlJc w:val="left"/>
      <w:pPr>
        <w:ind w:left="1691" w:hanging="128"/>
      </w:pPr>
      <w:rPr>
        <w:rFonts w:hint="default"/>
        <w:lang w:val="vi" w:eastAsia="en-US" w:bidi="ar-SA"/>
      </w:rPr>
    </w:lvl>
    <w:lvl w:ilvl="4">
      <w:start w:val="0"/>
      <w:numFmt w:val="bullet"/>
      <w:lvlText w:val="•"/>
      <w:lvlJc w:val="left"/>
      <w:pPr>
        <w:ind w:left="2195" w:hanging="128"/>
      </w:pPr>
      <w:rPr>
        <w:rFonts w:hint="default"/>
        <w:lang w:val="vi" w:eastAsia="en-US" w:bidi="ar-SA"/>
      </w:rPr>
    </w:lvl>
    <w:lvl w:ilvl="5">
      <w:start w:val="0"/>
      <w:numFmt w:val="bullet"/>
      <w:lvlText w:val="•"/>
      <w:lvlJc w:val="left"/>
      <w:pPr>
        <w:ind w:left="2699" w:hanging="128"/>
      </w:pPr>
      <w:rPr>
        <w:rFonts w:hint="default"/>
        <w:lang w:val="vi" w:eastAsia="en-US" w:bidi="ar-SA"/>
      </w:rPr>
    </w:lvl>
    <w:lvl w:ilvl="6">
      <w:start w:val="0"/>
      <w:numFmt w:val="bullet"/>
      <w:lvlText w:val="•"/>
      <w:lvlJc w:val="left"/>
      <w:pPr>
        <w:ind w:left="3202" w:hanging="128"/>
      </w:pPr>
      <w:rPr>
        <w:rFonts w:hint="default"/>
        <w:lang w:val="vi" w:eastAsia="en-US" w:bidi="ar-SA"/>
      </w:rPr>
    </w:lvl>
    <w:lvl w:ilvl="7">
      <w:start w:val="0"/>
      <w:numFmt w:val="bullet"/>
      <w:lvlText w:val="•"/>
      <w:lvlJc w:val="left"/>
      <w:pPr>
        <w:ind w:left="3706" w:hanging="128"/>
      </w:pPr>
      <w:rPr>
        <w:rFonts w:hint="default"/>
        <w:lang w:val="vi" w:eastAsia="en-US" w:bidi="ar-SA"/>
      </w:rPr>
    </w:lvl>
    <w:lvl w:ilvl="8">
      <w:start w:val="0"/>
      <w:numFmt w:val="bullet"/>
      <w:lvlText w:val="•"/>
      <w:lvlJc w:val="left"/>
      <w:pPr>
        <w:ind w:left="4210" w:hanging="128"/>
      </w:pPr>
      <w:rPr>
        <w:rFonts w:hint="default"/>
        <w:lang w:val="vi" w:eastAsia="en-US" w:bidi="ar-SA"/>
      </w:rPr>
    </w:lvl>
  </w:abstractNum>
  <w:abstractNum w:abstractNumId="5">
    <w:multiLevelType w:val="hybridMultilevel"/>
    <w:lvl w:ilvl="0">
      <w:start w:val="1"/>
      <w:numFmt w:val="decimal"/>
      <w:lvlText w:val="%1."/>
      <w:lvlJc w:val="left"/>
      <w:pPr>
        <w:ind w:left="1131"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961" w:hanging="281"/>
      </w:pPr>
      <w:rPr>
        <w:rFonts w:hint="default"/>
        <w:lang w:val="vi" w:eastAsia="en-US" w:bidi="ar-SA"/>
      </w:rPr>
    </w:lvl>
    <w:lvl w:ilvl="2">
      <w:start w:val="0"/>
      <w:numFmt w:val="bullet"/>
      <w:lvlText w:val="•"/>
      <w:lvlJc w:val="left"/>
      <w:pPr>
        <w:ind w:left="2783" w:hanging="281"/>
      </w:pPr>
      <w:rPr>
        <w:rFonts w:hint="default"/>
        <w:lang w:val="vi" w:eastAsia="en-US" w:bidi="ar-SA"/>
      </w:rPr>
    </w:lvl>
    <w:lvl w:ilvl="3">
      <w:start w:val="0"/>
      <w:numFmt w:val="bullet"/>
      <w:lvlText w:val="•"/>
      <w:lvlJc w:val="left"/>
      <w:pPr>
        <w:ind w:left="3604" w:hanging="281"/>
      </w:pPr>
      <w:rPr>
        <w:rFonts w:hint="default"/>
        <w:lang w:val="vi" w:eastAsia="en-US" w:bidi="ar-SA"/>
      </w:rPr>
    </w:lvl>
    <w:lvl w:ilvl="4">
      <w:start w:val="0"/>
      <w:numFmt w:val="bullet"/>
      <w:lvlText w:val="•"/>
      <w:lvlJc w:val="left"/>
      <w:pPr>
        <w:ind w:left="4426" w:hanging="281"/>
      </w:pPr>
      <w:rPr>
        <w:rFonts w:hint="default"/>
        <w:lang w:val="vi" w:eastAsia="en-US" w:bidi="ar-SA"/>
      </w:rPr>
    </w:lvl>
    <w:lvl w:ilvl="5">
      <w:start w:val="0"/>
      <w:numFmt w:val="bullet"/>
      <w:lvlText w:val="•"/>
      <w:lvlJc w:val="left"/>
      <w:pPr>
        <w:ind w:left="5247" w:hanging="281"/>
      </w:pPr>
      <w:rPr>
        <w:rFonts w:hint="default"/>
        <w:lang w:val="vi" w:eastAsia="en-US" w:bidi="ar-SA"/>
      </w:rPr>
    </w:lvl>
    <w:lvl w:ilvl="6">
      <w:start w:val="0"/>
      <w:numFmt w:val="bullet"/>
      <w:lvlText w:val="•"/>
      <w:lvlJc w:val="left"/>
      <w:pPr>
        <w:ind w:left="6069" w:hanging="281"/>
      </w:pPr>
      <w:rPr>
        <w:rFonts w:hint="default"/>
        <w:lang w:val="vi" w:eastAsia="en-US" w:bidi="ar-SA"/>
      </w:rPr>
    </w:lvl>
    <w:lvl w:ilvl="7">
      <w:start w:val="0"/>
      <w:numFmt w:val="bullet"/>
      <w:lvlText w:val="•"/>
      <w:lvlJc w:val="left"/>
      <w:pPr>
        <w:ind w:left="6890" w:hanging="281"/>
      </w:pPr>
      <w:rPr>
        <w:rFonts w:hint="default"/>
        <w:lang w:val="vi" w:eastAsia="en-US" w:bidi="ar-SA"/>
      </w:rPr>
    </w:lvl>
    <w:lvl w:ilvl="8">
      <w:start w:val="0"/>
      <w:numFmt w:val="bullet"/>
      <w:lvlText w:val="•"/>
      <w:lvlJc w:val="left"/>
      <w:pPr>
        <w:ind w:left="7712" w:hanging="281"/>
      </w:pPr>
      <w:rPr>
        <w:rFonts w:hint="default"/>
        <w:lang w:val="vi" w:eastAsia="en-US" w:bidi="ar-SA"/>
      </w:rPr>
    </w:lvl>
  </w:abstractNum>
  <w:abstractNum w:abstractNumId="4">
    <w:multiLevelType w:val="hybridMultilevel"/>
    <w:lvl w:ilvl="0">
      <w:start w:val="1"/>
      <w:numFmt w:val="decimal"/>
      <w:lvlText w:val="%1."/>
      <w:lvlJc w:val="left"/>
      <w:pPr>
        <w:ind w:left="143" w:hanging="31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315"/>
      </w:pPr>
      <w:rPr>
        <w:rFonts w:hint="default"/>
        <w:lang w:val="vi" w:eastAsia="en-US" w:bidi="ar-SA"/>
      </w:rPr>
    </w:lvl>
    <w:lvl w:ilvl="2">
      <w:start w:val="0"/>
      <w:numFmt w:val="bullet"/>
      <w:lvlText w:val="•"/>
      <w:lvlJc w:val="left"/>
      <w:pPr>
        <w:ind w:left="1983" w:hanging="315"/>
      </w:pPr>
      <w:rPr>
        <w:rFonts w:hint="default"/>
        <w:lang w:val="vi" w:eastAsia="en-US" w:bidi="ar-SA"/>
      </w:rPr>
    </w:lvl>
    <w:lvl w:ilvl="3">
      <w:start w:val="0"/>
      <w:numFmt w:val="bullet"/>
      <w:lvlText w:val="•"/>
      <w:lvlJc w:val="left"/>
      <w:pPr>
        <w:ind w:left="2904" w:hanging="315"/>
      </w:pPr>
      <w:rPr>
        <w:rFonts w:hint="default"/>
        <w:lang w:val="vi" w:eastAsia="en-US" w:bidi="ar-SA"/>
      </w:rPr>
    </w:lvl>
    <w:lvl w:ilvl="4">
      <w:start w:val="0"/>
      <w:numFmt w:val="bullet"/>
      <w:lvlText w:val="•"/>
      <w:lvlJc w:val="left"/>
      <w:pPr>
        <w:ind w:left="3826" w:hanging="315"/>
      </w:pPr>
      <w:rPr>
        <w:rFonts w:hint="default"/>
        <w:lang w:val="vi" w:eastAsia="en-US" w:bidi="ar-SA"/>
      </w:rPr>
    </w:lvl>
    <w:lvl w:ilvl="5">
      <w:start w:val="0"/>
      <w:numFmt w:val="bullet"/>
      <w:lvlText w:val="•"/>
      <w:lvlJc w:val="left"/>
      <w:pPr>
        <w:ind w:left="4747" w:hanging="315"/>
      </w:pPr>
      <w:rPr>
        <w:rFonts w:hint="default"/>
        <w:lang w:val="vi" w:eastAsia="en-US" w:bidi="ar-SA"/>
      </w:rPr>
    </w:lvl>
    <w:lvl w:ilvl="6">
      <w:start w:val="0"/>
      <w:numFmt w:val="bullet"/>
      <w:lvlText w:val="•"/>
      <w:lvlJc w:val="left"/>
      <w:pPr>
        <w:ind w:left="5669" w:hanging="315"/>
      </w:pPr>
      <w:rPr>
        <w:rFonts w:hint="default"/>
        <w:lang w:val="vi" w:eastAsia="en-US" w:bidi="ar-SA"/>
      </w:rPr>
    </w:lvl>
    <w:lvl w:ilvl="7">
      <w:start w:val="0"/>
      <w:numFmt w:val="bullet"/>
      <w:lvlText w:val="•"/>
      <w:lvlJc w:val="left"/>
      <w:pPr>
        <w:ind w:left="6590" w:hanging="315"/>
      </w:pPr>
      <w:rPr>
        <w:rFonts w:hint="default"/>
        <w:lang w:val="vi" w:eastAsia="en-US" w:bidi="ar-SA"/>
      </w:rPr>
    </w:lvl>
    <w:lvl w:ilvl="8">
      <w:start w:val="0"/>
      <w:numFmt w:val="bullet"/>
      <w:lvlText w:val="•"/>
      <w:lvlJc w:val="left"/>
      <w:pPr>
        <w:ind w:left="7512" w:hanging="315"/>
      </w:pPr>
      <w:rPr>
        <w:rFonts w:hint="default"/>
        <w:lang w:val="vi" w:eastAsia="en-US" w:bidi="ar-SA"/>
      </w:rPr>
    </w:lvl>
  </w:abstractNum>
  <w:abstractNum w:abstractNumId="3">
    <w:multiLevelType w:val="hybridMultilevel"/>
    <w:lvl w:ilvl="0">
      <w:start w:val="1"/>
      <w:numFmt w:val="decimal"/>
      <w:lvlText w:val="%1."/>
      <w:lvlJc w:val="left"/>
      <w:pPr>
        <w:ind w:left="143" w:hanging="28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283"/>
      </w:pPr>
      <w:rPr>
        <w:rFonts w:hint="default"/>
        <w:lang w:val="vi" w:eastAsia="en-US" w:bidi="ar-SA"/>
      </w:rPr>
    </w:lvl>
    <w:lvl w:ilvl="2">
      <w:start w:val="0"/>
      <w:numFmt w:val="bullet"/>
      <w:lvlText w:val="•"/>
      <w:lvlJc w:val="left"/>
      <w:pPr>
        <w:ind w:left="1983" w:hanging="283"/>
      </w:pPr>
      <w:rPr>
        <w:rFonts w:hint="default"/>
        <w:lang w:val="vi" w:eastAsia="en-US" w:bidi="ar-SA"/>
      </w:rPr>
    </w:lvl>
    <w:lvl w:ilvl="3">
      <w:start w:val="0"/>
      <w:numFmt w:val="bullet"/>
      <w:lvlText w:val="•"/>
      <w:lvlJc w:val="left"/>
      <w:pPr>
        <w:ind w:left="2904" w:hanging="283"/>
      </w:pPr>
      <w:rPr>
        <w:rFonts w:hint="default"/>
        <w:lang w:val="vi" w:eastAsia="en-US" w:bidi="ar-SA"/>
      </w:rPr>
    </w:lvl>
    <w:lvl w:ilvl="4">
      <w:start w:val="0"/>
      <w:numFmt w:val="bullet"/>
      <w:lvlText w:val="•"/>
      <w:lvlJc w:val="left"/>
      <w:pPr>
        <w:ind w:left="3826" w:hanging="283"/>
      </w:pPr>
      <w:rPr>
        <w:rFonts w:hint="default"/>
        <w:lang w:val="vi" w:eastAsia="en-US" w:bidi="ar-SA"/>
      </w:rPr>
    </w:lvl>
    <w:lvl w:ilvl="5">
      <w:start w:val="0"/>
      <w:numFmt w:val="bullet"/>
      <w:lvlText w:val="•"/>
      <w:lvlJc w:val="left"/>
      <w:pPr>
        <w:ind w:left="4747" w:hanging="283"/>
      </w:pPr>
      <w:rPr>
        <w:rFonts w:hint="default"/>
        <w:lang w:val="vi" w:eastAsia="en-US" w:bidi="ar-SA"/>
      </w:rPr>
    </w:lvl>
    <w:lvl w:ilvl="6">
      <w:start w:val="0"/>
      <w:numFmt w:val="bullet"/>
      <w:lvlText w:val="•"/>
      <w:lvlJc w:val="left"/>
      <w:pPr>
        <w:ind w:left="5669" w:hanging="283"/>
      </w:pPr>
      <w:rPr>
        <w:rFonts w:hint="default"/>
        <w:lang w:val="vi" w:eastAsia="en-US" w:bidi="ar-SA"/>
      </w:rPr>
    </w:lvl>
    <w:lvl w:ilvl="7">
      <w:start w:val="0"/>
      <w:numFmt w:val="bullet"/>
      <w:lvlText w:val="•"/>
      <w:lvlJc w:val="left"/>
      <w:pPr>
        <w:ind w:left="6590" w:hanging="283"/>
      </w:pPr>
      <w:rPr>
        <w:rFonts w:hint="default"/>
        <w:lang w:val="vi" w:eastAsia="en-US" w:bidi="ar-SA"/>
      </w:rPr>
    </w:lvl>
    <w:lvl w:ilvl="8">
      <w:start w:val="0"/>
      <w:numFmt w:val="bullet"/>
      <w:lvlText w:val="•"/>
      <w:lvlJc w:val="left"/>
      <w:pPr>
        <w:ind w:left="7512" w:hanging="283"/>
      </w:pPr>
      <w:rPr>
        <w:rFonts w:hint="default"/>
        <w:lang w:val="vi" w:eastAsia="en-US" w:bidi="ar-SA"/>
      </w:rPr>
    </w:lvl>
  </w:abstractNum>
  <w:abstractNum w:abstractNumId="2">
    <w:multiLevelType w:val="hybridMultilevel"/>
    <w:lvl w:ilvl="0">
      <w:start w:val="1"/>
      <w:numFmt w:val="decimal"/>
      <w:lvlText w:val="%1."/>
      <w:lvlJc w:val="left"/>
      <w:pPr>
        <w:ind w:left="143"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281"/>
      </w:pPr>
      <w:rPr>
        <w:rFonts w:hint="default"/>
        <w:lang w:val="vi" w:eastAsia="en-US" w:bidi="ar-SA"/>
      </w:rPr>
    </w:lvl>
    <w:lvl w:ilvl="2">
      <w:start w:val="0"/>
      <w:numFmt w:val="bullet"/>
      <w:lvlText w:val="•"/>
      <w:lvlJc w:val="left"/>
      <w:pPr>
        <w:ind w:left="1983" w:hanging="281"/>
      </w:pPr>
      <w:rPr>
        <w:rFonts w:hint="default"/>
        <w:lang w:val="vi" w:eastAsia="en-US" w:bidi="ar-SA"/>
      </w:rPr>
    </w:lvl>
    <w:lvl w:ilvl="3">
      <w:start w:val="0"/>
      <w:numFmt w:val="bullet"/>
      <w:lvlText w:val="•"/>
      <w:lvlJc w:val="left"/>
      <w:pPr>
        <w:ind w:left="2904" w:hanging="281"/>
      </w:pPr>
      <w:rPr>
        <w:rFonts w:hint="default"/>
        <w:lang w:val="vi" w:eastAsia="en-US" w:bidi="ar-SA"/>
      </w:rPr>
    </w:lvl>
    <w:lvl w:ilvl="4">
      <w:start w:val="0"/>
      <w:numFmt w:val="bullet"/>
      <w:lvlText w:val="•"/>
      <w:lvlJc w:val="left"/>
      <w:pPr>
        <w:ind w:left="3826" w:hanging="281"/>
      </w:pPr>
      <w:rPr>
        <w:rFonts w:hint="default"/>
        <w:lang w:val="vi" w:eastAsia="en-US" w:bidi="ar-SA"/>
      </w:rPr>
    </w:lvl>
    <w:lvl w:ilvl="5">
      <w:start w:val="0"/>
      <w:numFmt w:val="bullet"/>
      <w:lvlText w:val="•"/>
      <w:lvlJc w:val="left"/>
      <w:pPr>
        <w:ind w:left="4747" w:hanging="281"/>
      </w:pPr>
      <w:rPr>
        <w:rFonts w:hint="default"/>
        <w:lang w:val="vi" w:eastAsia="en-US" w:bidi="ar-SA"/>
      </w:rPr>
    </w:lvl>
    <w:lvl w:ilvl="6">
      <w:start w:val="0"/>
      <w:numFmt w:val="bullet"/>
      <w:lvlText w:val="•"/>
      <w:lvlJc w:val="left"/>
      <w:pPr>
        <w:ind w:left="5669" w:hanging="281"/>
      </w:pPr>
      <w:rPr>
        <w:rFonts w:hint="default"/>
        <w:lang w:val="vi" w:eastAsia="en-US" w:bidi="ar-SA"/>
      </w:rPr>
    </w:lvl>
    <w:lvl w:ilvl="7">
      <w:start w:val="0"/>
      <w:numFmt w:val="bullet"/>
      <w:lvlText w:val="•"/>
      <w:lvlJc w:val="left"/>
      <w:pPr>
        <w:ind w:left="6590" w:hanging="281"/>
      </w:pPr>
      <w:rPr>
        <w:rFonts w:hint="default"/>
        <w:lang w:val="vi" w:eastAsia="en-US" w:bidi="ar-SA"/>
      </w:rPr>
    </w:lvl>
    <w:lvl w:ilvl="8">
      <w:start w:val="0"/>
      <w:numFmt w:val="bullet"/>
      <w:lvlText w:val="•"/>
      <w:lvlJc w:val="left"/>
      <w:pPr>
        <w:ind w:left="7512" w:hanging="281"/>
      </w:pPr>
      <w:rPr>
        <w:rFonts w:hint="default"/>
        <w:lang w:val="vi" w:eastAsia="en-US" w:bidi="ar-SA"/>
      </w:rPr>
    </w:lvl>
  </w:abstractNum>
  <w:abstractNum w:abstractNumId="1">
    <w:multiLevelType w:val="hybridMultilevel"/>
    <w:lvl w:ilvl="0">
      <w:start w:val="1"/>
      <w:numFmt w:val="decimal"/>
      <w:lvlText w:val="%1."/>
      <w:lvlJc w:val="left"/>
      <w:pPr>
        <w:ind w:left="143" w:hanging="28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286"/>
      </w:pPr>
      <w:rPr>
        <w:rFonts w:hint="default"/>
        <w:lang w:val="vi" w:eastAsia="en-US" w:bidi="ar-SA"/>
      </w:rPr>
    </w:lvl>
    <w:lvl w:ilvl="2">
      <w:start w:val="0"/>
      <w:numFmt w:val="bullet"/>
      <w:lvlText w:val="•"/>
      <w:lvlJc w:val="left"/>
      <w:pPr>
        <w:ind w:left="1983" w:hanging="286"/>
      </w:pPr>
      <w:rPr>
        <w:rFonts w:hint="default"/>
        <w:lang w:val="vi" w:eastAsia="en-US" w:bidi="ar-SA"/>
      </w:rPr>
    </w:lvl>
    <w:lvl w:ilvl="3">
      <w:start w:val="0"/>
      <w:numFmt w:val="bullet"/>
      <w:lvlText w:val="•"/>
      <w:lvlJc w:val="left"/>
      <w:pPr>
        <w:ind w:left="2904" w:hanging="286"/>
      </w:pPr>
      <w:rPr>
        <w:rFonts w:hint="default"/>
        <w:lang w:val="vi" w:eastAsia="en-US" w:bidi="ar-SA"/>
      </w:rPr>
    </w:lvl>
    <w:lvl w:ilvl="4">
      <w:start w:val="0"/>
      <w:numFmt w:val="bullet"/>
      <w:lvlText w:val="•"/>
      <w:lvlJc w:val="left"/>
      <w:pPr>
        <w:ind w:left="3826" w:hanging="286"/>
      </w:pPr>
      <w:rPr>
        <w:rFonts w:hint="default"/>
        <w:lang w:val="vi" w:eastAsia="en-US" w:bidi="ar-SA"/>
      </w:rPr>
    </w:lvl>
    <w:lvl w:ilvl="5">
      <w:start w:val="0"/>
      <w:numFmt w:val="bullet"/>
      <w:lvlText w:val="•"/>
      <w:lvlJc w:val="left"/>
      <w:pPr>
        <w:ind w:left="4747" w:hanging="286"/>
      </w:pPr>
      <w:rPr>
        <w:rFonts w:hint="default"/>
        <w:lang w:val="vi" w:eastAsia="en-US" w:bidi="ar-SA"/>
      </w:rPr>
    </w:lvl>
    <w:lvl w:ilvl="6">
      <w:start w:val="0"/>
      <w:numFmt w:val="bullet"/>
      <w:lvlText w:val="•"/>
      <w:lvlJc w:val="left"/>
      <w:pPr>
        <w:ind w:left="5669" w:hanging="286"/>
      </w:pPr>
      <w:rPr>
        <w:rFonts w:hint="default"/>
        <w:lang w:val="vi" w:eastAsia="en-US" w:bidi="ar-SA"/>
      </w:rPr>
    </w:lvl>
    <w:lvl w:ilvl="7">
      <w:start w:val="0"/>
      <w:numFmt w:val="bullet"/>
      <w:lvlText w:val="•"/>
      <w:lvlJc w:val="left"/>
      <w:pPr>
        <w:ind w:left="6590" w:hanging="286"/>
      </w:pPr>
      <w:rPr>
        <w:rFonts w:hint="default"/>
        <w:lang w:val="vi" w:eastAsia="en-US" w:bidi="ar-SA"/>
      </w:rPr>
    </w:lvl>
    <w:lvl w:ilvl="8">
      <w:start w:val="0"/>
      <w:numFmt w:val="bullet"/>
      <w:lvlText w:val="•"/>
      <w:lvlJc w:val="left"/>
      <w:pPr>
        <w:ind w:left="7512" w:hanging="286"/>
      </w:pPr>
      <w:rPr>
        <w:rFonts w:hint="default"/>
        <w:lang w:val="vi" w:eastAsia="en-US" w:bidi="ar-SA"/>
      </w:rPr>
    </w:lvl>
  </w:abstractNum>
  <w:abstractNum w:abstractNumId="0">
    <w:multiLevelType w:val="hybridMultilevel"/>
    <w:lvl w:ilvl="0">
      <w:start w:val="1"/>
      <w:numFmt w:val="decimal"/>
      <w:lvlText w:val="%1."/>
      <w:lvlJc w:val="left"/>
      <w:pPr>
        <w:ind w:left="143" w:hanging="28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286"/>
      </w:pPr>
      <w:rPr>
        <w:rFonts w:hint="default"/>
        <w:lang w:val="vi" w:eastAsia="en-US" w:bidi="ar-SA"/>
      </w:rPr>
    </w:lvl>
    <w:lvl w:ilvl="2">
      <w:start w:val="0"/>
      <w:numFmt w:val="bullet"/>
      <w:lvlText w:val="•"/>
      <w:lvlJc w:val="left"/>
      <w:pPr>
        <w:ind w:left="1983" w:hanging="286"/>
      </w:pPr>
      <w:rPr>
        <w:rFonts w:hint="default"/>
        <w:lang w:val="vi" w:eastAsia="en-US" w:bidi="ar-SA"/>
      </w:rPr>
    </w:lvl>
    <w:lvl w:ilvl="3">
      <w:start w:val="0"/>
      <w:numFmt w:val="bullet"/>
      <w:lvlText w:val="•"/>
      <w:lvlJc w:val="left"/>
      <w:pPr>
        <w:ind w:left="2904" w:hanging="286"/>
      </w:pPr>
      <w:rPr>
        <w:rFonts w:hint="default"/>
        <w:lang w:val="vi" w:eastAsia="en-US" w:bidi="ar-SA"/>
      </w:rPr>
    </w:lvl>
    <w:lvl w:ilvl="4">
      <w:start w:val="0"/>
      <w:numFmt w:val="bullet"/>
      <w:lvlText w:val="•"/>
      <w:lvlJc w:val="left"/>
      <w:pPr>
        <w:ind w:left="3826" w:hanging="286"/>
      </w:pPr>
      <w:rPr>
        <w:rFonts w:hint="default"/>
        <w:lang w:val="vi" w:eastAsia="en-US" w:bidi="ar-SA"/>
      </w:rPr>
    </w:lvl>
    <w:lvl w:ilvl="5">
      <w:start w:val="0"/>
      <w:numFmt w:val="bullet"/>
      <w:lvlText w:val="•"/>
      <w:lvlJc w:val="left"/>
      <w:pPr>
        <w:ind w:left="4747" w:hanging="286"/>
      </w:pPr>
      <w:rPr>
        <w:rFonts w:hint="default"/>
        <w:lang w:val="vi" w:eastAsia="en-US" w:bidi="ar-SA"/>
      </w:rPr>
    </w:lvl>
    <w:lvl w:ilvl="6">
      <w:start w:val="0"/>
      <w:numFmt w:val="bullet"/>
      <w:lvlText w:val="•"/>
      <w:lvlJc w:val="left"/>
      <w:pPr>
        <w:ind w:left="5669" w:hanging="286"/>
      </w:pPr>
      <w:rPr>
        <w:rFonts w:hint="default"/>
        <w:lang w:val="vi" w:eastAsia="en-US" w:bidi="ar-SA"/>
      </w:rPr>
    </w:lvl>
    <w:lvl w:ilvl="7">
      <w:start w:val="0"/>
      <w:numFmt w:val="bullet"/>
      <w:lvlText w:val="•"/>
      <w:lvlJc w:val="left"/>
      <w:pPr>
        <w:ind w:left="6590" w:hanging="286"/>
      </w:pPr>
      <w:rPr>
        <w:rFonts w:hint="default"/>
        <w:lang w:val="vi" w:eastAsia="en-US" w:bidi="ar-SA"/>
      </w:rPr>
    </w:lvl>
    <w:lvl w:ilvl="8">
      <w:start w:val="0"/>
      <w:numFmt w:val="bullet"/>
      <w:lvlText w:val="•"/>
      <w:lvlJc w:val="left"/>
      <w:pPr>
        <w:ind w:left="7512" w:hanging="286"/>
      </w:pPr>
      <w:rPr>
        <w:rFonts w:hint="default"/>
        <w:lang w:val="vi"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119"/>
      <w:ind w:left="143" w:firstLine="707"/>
      <w:jc w:val="both"/>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ind w:left="851"/>
      <w:jc w:val="both"/>
      <w:outlineLvl w:val="1"/>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spacing w:before="119"/>
      <w:ind w:left="143" w:right="137" w:firstLine="707"/>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ind w:left="176"/>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ADMINPC</dc:creator>
  <dcterms:created xsi:type="dcterms:W3CDTF">2026-05-13T06:46:37Z</dcterms:created>
  <dcterms:modified xsi:type="dcterms:W3CDTF">2026-05-13T06:46:37Z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2026-05-12T00:00:00Z</vt:filetime>
  </property>
  <property fmtid="{D5CDD505-2E9C-101B-9397-08002B2CF9AE}" pid="3" name="Creator">
    <vt:lpwstr>Microsoft® Word 2016</vt:lpwstr>
  </property>
  <property fmtid="{D5CDD505-2E9C-101B-9397-08002B2CF9AE}" pid="4" name="LastSaved">
    <vt:filetime>2026-05-13T00:00:00Z</vt:filetime>
  </property>
  <property fmtid="{D5CDD505-2E9C-101B-9397-08002B2CF9AE}" pid="5" name="Producer">
    <vt:lpwstr>pdf</vt:lpwstr>
  </property>
</Properties>
</file>