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828" w:type="pct"/>
        <w:tblInd w:w="-459" w:type="dxa"/>
        <w:tblLayout w:type="fixed"/>
        <w:tblLook w:val="04A0" w:firstRow="1" w:lastRow="0" w:firstColumn="1" w:lastColumn="0" w:noHBand="0" w:noVBand="1"/>
      </w:tblPr>
      <w:tblGrid>
        <w:gridCol w:w="709"/>
        <w:gridCol w:w="2836"/>
        <w:gridCol w:w="855"/>
        <w:gridCol w:w="847"/>
        <w:gridCol w:w="1276"/>
        <w:gridCol w:w="1273"/>
        <w:gridCol w:w="2978"/>
      </w:tblGrid>
      <w:tr w:rsidR="006275AF" w:rsidRPr="006275AF" w:rsidTr="006275AF">
        <w:trPr>
          <w:trHeight w:val="1920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bookmarkStart w:id="0" w:name="_GoBack"/>
            <w:bookmarkEnd w:id="0"/>
          </w:p>
          <w:tbl>
            <w:tblPr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80"/>
            </w:tblGrid>
            <w:tr w:rsidR="006275AF" w:rsidRPr="006275AF" w:rsidTr="006275AF">
              <w:trPr>
                <w:trHeight w:val="1920"/>
                <w:tblCellSpacing w:w="0" w:type="dxa"/>
              </w:trPr>
              <w:tc>
                <w:tcPr>
                  <w:tcW w:w="10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6275AF" w:rsidRPr="006275AF" w:rsidRDefault="006275AF" w:rsidP="006275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Calibri" w:eastAsia="Times New Roman" w:hAnsi="Calibri" w:cs="Times New Roman"/>
                      <w:noProof/>
                      <w:color w:val="00000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4A3DF1F2" wp14:editId="4577B804">
                            <wp:simplePos x="0" y="0"/>
                            <wp:positionH relativeFrom="column">
                              <wp:posOffset>2569210</wp:posOffset>
                            </wp:positionH>
                            <wp:positionV relativeFrom="paragraph">
                              <wp:posOffset>993775</wp:posOffset>
                            </wp:positionV>
                            <wp:extent cx="1367790" cy="22860"/>
                            <wp:effectExtent l="0" t="0" r="22860" b="3429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367790" cy="2286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ysClr val="windowText" lastClr="00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93E636A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2.3pt,78.25pt" to="310pt,8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" strokecolor="windowText"/>
                        </w:pict>
                      </mc:Fallback>
                    </mc:AlternateContent>
                  </w:r>
                  <w:r w:rsidRPr="006275AF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</w:rPr>
                    <w:t>Phụ lục IV</w:t>
                  </w:r>
                  <w:r w:rsidRPr="006275AF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</w:rPr>
                    <w:br/>
                    <w:t>ĐỊNH MỨC VẬT TƯ, VĂN PHÒNG PHẨM CHI TIẾT</w:t>
                  </w:r>
                  <w:r w:rsidRPr="006275AF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</w:rPr>
                    <w:br/>
                    <w:t>CHỈNH LÝ 01 MÉT GIÁ TÀI LIỆU</w:t>
                  </w:r>
                  <w:r w:rsidRPr="006275AF">
                    <w:rPr>
                      <w:rFonts w:ascii="Times New Roman" w:eastAsia="Times New Roman" w:hAnsi="Times New Roman" w:cs="Times New Roman"/>
                      <w:b/>
                      <w:bCs/>
                      <w:sz w:val="26"/>
                      <w:szCs w:val="26"/>
                    </w:rPr>
                    <w:br/>
                  </w:r>
                  <w:r w:rsidRPr="006275AF">
                    <w:rPr>
                      <w:rFonts w:ascii="Times New Roman" w:eastAsia="Times New Roman" w:hAnsi="Times New Roman" w:cs="Times New Roman"/>
                      <w:i/>
                      <w:iCs/>
                      <w:sz w:val="26"/>
                      <w:szCs w:val="26"/>
                    </w:rPr>
                    <w:t>(Kèm theo Quyết định số        /2021/QĐ-UBND ngày    tháng    năm 2021</w:t>
                  </w:r>
                  <w:r w:rsidRPr="006275AF">
                    <w:rPr>
                      <w:rFonts w:ascii="Times New Roman" w:eastAsia="Times New Roman" w:hAnsi="Times New Roman" w:cs="Times New Roman"/>
                      <w:i/>
                      <w:iCs/>
                      <w:sz w:val="26"/>
                      <w:szCs w:val="26"/>
                    </w:rPr>
                    <w:br/>
                    <w:t>của Ủy ban nhân dân tỉnh Bình Dương)</w:t>
                  </w:r>
                </w:p>
              </w:tc>
            </w:tr>
          </w:tbl>
          <w:p w:rsidR="006275AF" w:rsidRPr="006275AF" w:rsidRDefault="006275AF" w:rsidP="006275A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545939" w:rsidRPr="006275AF" w:rsidTr="00545939">
        <w:trPr>
          <w:trHeight w:val="88"/>
        </w:trPr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6275A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131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6275A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6275A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6275A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6275A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6275A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 </w:t>
            </w:r>
          </w:p>
        </w:tc>
      </w:tr>
      <w:tr w:rsidR="00545939" w:rsidRPr="006275AF" w:rsidTr="00545939">
        <w:trPr>
          <w:trHeight w:val="904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Tên vật tư, văn phòng phẩm 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Đơn vị tính 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Số </w:t>
            </w:r>
            <w:r w:rsidRPr="006275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lượng</w:t>
            </w:r>
          </w:p>
        </w:tc>
        <w:tc>
          <w:tcPr>
            <w:tcW w:w="5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 giá</w:t>
            </w:r>
            <w:r w:rsidRPr="006275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(đồng)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 tiền</w:t>
            </w:r>
            <w:r w:rsidRPr="006275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(đồng)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545939" w:rsidRPr="006275AF" w:rsidTr="00545939">
        <w:trPr>
          <w:trHeight w:val="832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Bìa hồ sơ (đã bao gồm 5% tỷ lệ sai hỏng)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tờ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5.800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730.800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Theo tiêu chuẩn quốc gia TCVN 9251:2012 về bìa hồ sơ lưu trữ</w:t>
            </w:r>
          </w:p>
        </w:tc>
      </w:tr>
      <w:tr w:rsidR="00545939" w:rsidRPr="006275AF" w:rsidTr="00545939">
        <w:trPr>
          <w:trHeight w:val="857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Tờ mục lục văn bản (đã bao gồm 5% tỷ lệ sai hỏng)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tờ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26.600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Theo tiêu chuẩn do Cục Văn thư và Lưu trữ Nhà nước ban hành</w:t>
            </w:r>
          </w:p>
        </w:tc>
      </w:tr>
      <w:tr w:rsidR="00545939" w:rsidRPr="006275AF" w:rsidTr="00545939">
        <w:trPr>
          <w:trHeight w:val="403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Giấy trắng làm sơ mi khi lập hồ sơ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tờ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17.640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Giấy trắng khổ A4, định lượng &lt; 70 g/m</w:t>
            </w: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545939" w:rsidRPr="006275AF" w:rsidTr="00545939">
        <w:trPr>
          <w:trHeight w:val="836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Giấy trắng in mục lục hồ sơ, nhãn hộp (đã bao gồm 5% tỷ lệ sai hỏng)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tờ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5.600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Giấy trắng khổ A4, định lượng &gt; 80 g/m</w:t>
            </w: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545939" w:rsidRPr="006275AF" w:rsidTr="00545939">
        <w:trPr>
          <w:trHeight w:val="692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Giấy trắng viết thống kê tài liệu loại (đã bao gồm 5% tỷ lệ sai hỏng)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tờ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2.520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Giấy trắng khổ A4, định lượng &gt; 80 g/m</w:t>
            </w: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545939" w:rsidRPr="006275AF" w:rsidTr="00545939">
        <w:trPr>
          <w:trHeight w:val="718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Phiếu tin (đã bao gồm 5% tỷ lệ sai hỏng)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tờ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17.640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Theo tiêu chuẩn do Cục Văn thư và Lưu trữ Nhà nước ban hành</w:t>
            </w:r>
          </w:p>
        </w:tc>
      </w:tr>
      <w:tr w:rsidR="00545939" w:rsidRPr="006275AF" w:rsidTr="00545939">
        <w:trPr>
          <w:trHeight w:val="405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Bút viết bìa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chiếc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16.000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80.000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45939" w:rsidRPr="006275AF" w:rsidTr="00545939">
        <w:trPr>
          <w:trHeight w:val="567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Bút viết phiếu tin, thống kê tài liệu loại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chiếc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7.000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7.000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45939" w:rsidRPr="006275AF" w:rsidTr="00545939">
        <w:trPr>
          <w:trHeight w:val="391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Bút chì để đánh số tờ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chiếc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1/2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4.000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2.000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45939" w:rsidRPr="006275AF" w:rsidTr="00545939">
        <w:trPr>
          <w:trHeight w:val="347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Mực in mục lục hồ sơ, nhãn hộp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chiếc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1/100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1.680.000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16.800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45939" w:rsidRPr="006275AF" w:rsidTr="00545939">
        <w:trPr>
          <w:trHeight w:val="918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Cặp, hộp đựng tài liệu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chiếc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41.000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287.000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Theo tiêu chuẩn quốc gia TCVN 9252:2012 về hộp bảo quản tài liệu</w:t>
            </w:r>
          </w:p>
        </w:tc>
      </w:tr>
      <w:tr w:rsidR="00545939" w:rsidRPr="006275AF" w:rsidTr="00545939">
        <w:trPr>
          <w:trHeight w:val="835"/>
        </w:trPr>
        <w:tc>
          <w:tcPr>
            <w:tcW w:w="3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Hồ dán nhãn hộp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lọ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1/4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4.000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1.000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Hồ chất lượng cao, độ bám dính tốt, có hóa chất chống chuột và các côn trùng</w:t>
            </w:r>
          </w:p>
        </w:tc>
      </w:tr>
      <w:tr w:rsidR="00545939" w:rsidRPr="006275AF" w:rsidTr="00545939">
        <w:trPr>
          <w:trHeight w:val="720"/>
        </w:trPr>
        <w:tc>
          <w:tcPr>
            <w:tcW w:w="32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1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Dao, kéo cắt giấy, ghim kẹp, dây buộc, bút xóa, chổi lông, các văn phòng phẩm khác</w:t>
            </w:r>
          </w:p>
        </w:tc>
        <w:tc>
          <w:tcPr>
            <w:tcW w:w="39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9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75AF" w:rsidRPr="006275AF" w:rsidRDefault="006275AF" w:rsidP="006275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105.400</w:t>
            </w:r>
          </w:p>
        </w:tc>
        <w:tc>
          <w:tcPr>
            <w:tcW w:w="138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45939" w:rsidRPr="006275AF" w:rsidTr="00545939">
        <w:trPr>
          <w:trHeight w:val="465"/>
        </w:trPr>
        <w:tc>
          <w:tcPr>
            <w:tcW w:w="16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3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75AF" w:rsidRPr="006275AF" w:rsidRDefault="006275AF" w:rsidP="006275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275AF" w:rsidRPr="006275AF" w:rsidRDefault="006275AF" w:rsidP="006275A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1.300.000</w:t>
            </w:r>
          </w:p>
        </w:tc>
        <w:tc>
          <w:tcPr>
            <w:tcW w:w="1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75AF" w:rsidRPr="006275AF" w:rsidRDefault="006275AF" w:rsidP="006275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5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</w:tbl>
    <w:p w:rsidR="00FC2D01" w:rsidRDefault="00FC2D01"/>
    <w:sectPr w:rsidR="00FC2D01" w:rsidSect="006275AF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5AF"/>
    <w:rsid w:val="004D080E"/>
    <w:rsid w:val="00545939"/>
    <w:rsid w:val="006275AF"/>
    <w:rsid w:val="00CA73EB"/>
    <w:rsid w:val="00FC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2D6E4F-DF1D-42B7-AC41-DBCF12594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20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E7E430-5A52-45F7-863D-30853CFE19F1}"/>
</file>

<file path=customXml/itemProps2.xml><?xml version="1.0" encoding="utf-8"?>
<ds:datastoreItem xmlns:ds="http://schemas.openxmlformats.org/officeDocument/2006/customXml" ds:itemID="{31438A0A-DD32-4529-8A93-99BD90D8A791}"/>
</file>

<file path=customXml/itemProps3.xml><?xml version="1.0" encoding="utf-8"?>
<ds:datastoreItem xmlns:ds="http://schemas.openxmlformats.org/officeDocument/2006/customXml" ds:itemID="{AAA2F2F2-4F9A-4122-A0E3-01BCC5C90C8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Tien Duat</dc:creator>
  <cp:lastModifiedBy>NguyenThiThuyLinh</cp:lastModifiedBy>
  <cp:revision>2</cp:revision>
  <dcterms:created xsi:type="dcterms:W3CDTF">2021-11-17T02:12:00Z</dcterms:created>
  <dcterms:modified xsi:type="dcterms:W3CDTF">2021-11-17T02:12:00Z</dcterms:modified>
</cp:coreProperties>
</file>