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027" w:type="dxa"/>
        <w:jc w:val="center"/>
        <w:tblLook w:val="01E0" w:firstRow="1" w:lastRow="1" w:firstColumn="1" w:lastColumn="1" w:noHBand="0" w:noVBand="0"/>
      </w:tblPr>
      <w:tblGrid>
        <w:gridCol w:w="4022"/>
        <w:gridCol w:w="6005"/>
      </w:tblGrid>
      <w:tr w:rsidR="00BE5A28" w:rsidRPr="00BE5A28" w14:paraId="29EEB914" w14:textId="77777777" w:rsidTr="00666CBF">
        <w:trPr>
          <w:jc w:val="center"/>
        </w:trPr>
        <w:tc>
          <w:tcPr>
            <w:tcW w:w="4022" w:type="dxa"/>
            <w:shd w:val="clear" w:color="auto" w:fill="auto"/>
          </w:tcPr>
          <w:p w14:paraId="4682AF29" w14:textId="77777777" w:rsidR="00BE5A28" w:rsidRPr="00BE5A28" w:rsidRDefault="00BE5A28" w:rsidP="00666CBF">
            <w:pPr>
              <w:pStyle w:val="BodyTextIndent"/>
              <w:numPr>
                <w:ilvl w:val="12"/>
                <w:numId w:val="0"/>
              </w:numPr>
              <w:ind w:right="-108"/>
              <w:jc w:val="center"/>
              <w:rPr>
                <w:b/>
                <w:sz w:val="26"/>
                <w:szCs w:val="26"/>
                <w:lang w:val="en-US" w:eastAsia="en-US"/>
              </w:rPr>
            </w:pPr>
            <w:r w:rsidRPr="00BE5A28">
              <w:rPr>
                <w:b/>
                <w:sz w:val="26"/>
                <w:szCs w:val="26"/>
                <w:lang w:val="en-US" w:eastAsia="en-US"/>
              </w:rPr>
              <w:t>ỦY BAN NHÂN DÂN</w:t>
            </w:r>
          </w:p>
          <w:p w14:paraId="1E869F86" w14:textId="77777777" w:rsidR="00BE5A28" w:rsidRPr="00BE5A28" w:rsidRDefault="00BE5A28" w:rsidP="00666CBF">
            <w:pPr>
              <w:pStyle w:val="BodyTextIndent"/>
              <w:numPr>
                <w:ilvl w:val="12"/>
                <w:numId w:val="0"/>
              </w:numPr>
              <w:ind w:right="-108"/>
              <w:jc w:val="center"/>
              <w:rPr>
                <w:b/>
                <w:sz w:val="26"/>
                <w:szCs w:val="26"/>
                <w:lang w:val="en-US" w:eastAsia="en-US"/>
              </w:rPr>
            </w:pPr>
            <w:r w:rsidRPr="00BE5A28">
              <w:rPr>
                <w:noProof/>
                <w:lang w:val="en-US" w:eastAsia="en-US"/>
              </w:rPr>
              <mc:AlternateContent>
                <mc:Choice Requires="wps">
                  <w:drawing>
                    <wp:anchor distT="4294967295" distB="4294967295" distL="114300" distR="114300" simplePos="0" relativeHeight="251666432" behindDoc="0" locked="0" layoutInCell="1" allowOverlap="1" wp14:anchorId="425FFCBE" wp14:editId="776FD32C">
                      <wp:simplePos x="0" y="0"/>
                      <wp:positionH relativeFrom="column">
                        <wp:posOffset>764540</wp:posOffset>
                      </wp:positionH>
                      <wp:positionV relativeFrom="paragraph">
                        <wp:posOffset>204470</wp:posOffset>
                      </wp:positionV>
                      <wp:extent cx="876300" cy="0"/>
                      <wp:effectExtent l="0" t="0" r="1905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6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cx="http://schemas.microsoft.com/office/drawing/2014/chartex">
                  <w:pict>
                    <v:line w14:anchorId="7376822E" id="Straight Connector 7"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2pt,16.1pt" to="129.2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3V1rgEAAEcDAAAOAAAAZHJzL2Uyb0RvYy54bWysUsFuGyEQvVfqPyDu9a5dJU1XXufgNL2k&#10;raWkHzAGdheFZdAM9tp/XyC2E7W3KhwQMDOP997M8vYwOrE3xBZ9K+ezWgrjFWrr+1b+frr/dCMF&#10;R/AaHHrTyqNhebv6+GE5hcYscECnDYkE4rmZQiuHGENTVawGMwLPMBifgh3SCDFdqa80wZTQR1ct&#10;6vq6mpB0IFSGOb3evQTlquB3nVHxV9exicK1MnGLZaeyb/NerZbQ9ARhsOpEA/6DxQjWp08vUHcQ&#10;QezI/gM1WkXI2MWZwrHCrrPKFA1Jzbz+S83jAMEULckcDheb+P1g1c/92m8oU1cH/xgeUD2z8Lge&#10;wPemEHg6htS4ebaqmgI3l5J84bAhsZ1+oE45sItYXDh0NGbIpE8citnHi9nmEIVKjzdfrj/XqSXq&#10;HKqgOdcF4vjd4CjyoZXO+mwDNLB/4Jh5QHNOyc8e761zpZXOi6mVX68WV6WA0VmdgzmNqd+uHYk9&#10;5GEoq4hKkbdphDuvC9hgQH87nSNY93JOnzt/8iLLz7PGzRb1cUNnj1K3CsvTZOVxeHsv1a/zv/oD&#10;AAD//wMAUEsDBBQABgAIAAAAIQA8bwCf2wAAAAkBAAAPAAAAZHJzL2Rvd25yZXYueG1sTI/BTsMw&#10;EETvSPyDtUhcKurgAqpCnAoBuXGhgLhu4yWJiNdp7LaBr2dRD3Cc2afZmWI1+V7taYxdYAuX8wwU&#10;cR1cx42F15fqYgkqJmSHfWCy8EURVuXpSYG5Cwd+pv06NUpCOOZooU1pyLWOdUse4zwMxHL7CKPH&#10;JHJstBvxIOG+1ybLbrTHjuVDiwPdt1R/rnfeQqzeaFt9z+pZ9r5oApntw9MjWnt+Nt3dgko0pT8Y&#10;futLdSil0ybs2EXVizbZlaAWFsaAEsBcL8XYHA1dFvr/gvIHAAD//wMAUEsBAi0AFAAGAAgAAAAh&#10;ALaDOJL+AAAA4QEAABMAAAAAAAAAAAAAAAAAAAAAAFtDb250ZW50X1R5cGVzXS54bWxQSwECLQAU&#10;AAYACAAAACEAOP0h/9YAAACUAQAACwAAAAAAAAAAAAAAAAAvAQAAX3JlbHMvLnJlbHNQSwECLQAU&#10;AAYACAAAACEADpN1da4BAABHAwAADgAAAAAAAAAAAAAAAAAuAgAAZHJzL2Uyb0RvYy54bWxQSwEC&#10;LQAUAAYACAAAACEAPG8An9sAAAAJAQAADwAAAAAAAAAAAAAAAAAIBAAAZHJzL2Rvd25yZXYueG1s&#10;UEsFBgAAAAAEAAQA8wAAABAFAAAAAA==&#10;"/>
                  </w:pict>
                </mc:Fallback>
              </mc:AlternateContent>
            </w:r>
            <w:r w:rsidRPr="00BE5A28">
              <w:rPr>
                <w:b/>
                <w:bCs/>
                <w:sz w:val="26"/>
                <w:szCs w:val="26"/>
                <w:lang w:val="en-US" w:eastAsia="en-US"/>
              </w:rPr>
              <w:t>HUYỆN BÌNH CHÁNH</w:t>
            </w:r>
          </w:p>
        </w:tc>
        <w:tc>
          <w:tcPr>
            <w:tcW w:w="6005" w:type="dxa"/>
            <w:shd w:val="clear" w:color="auto" w:fill="auto"/>
          </w:tcPr>
          <w:p w14:paraId="2DA2932D" w14:textId="77777777" w:rsidR="00BE5A28" w:rsidRPr="00BE5A28" w:rsidRDefault="00BE5A28" w:rsidP="00666CBF">
            <w:pPr>
              <w:pStyle w:val="BodyTextIndent"/>
              <w:numPr>
                <w:ilvl w:val="12"/>
                <w:numId w:val="0"/>
              </w:numPr>
              <w:tabs>
                <w:tab w:val="center" w:pos="7589"/>
              </w:tabs>
              <w:jc w:val="center"/>
              <w:rPr>
                <w:b/>
                <w:bCs/>
                <w:sz w:val="26"/>
                <w:szCs w:val="26"/>
                <w:lang w:val="en-US" w:eastAsia="en-US"/>
              </w:rPr>
            </w:pPr>
            <w:r w:rsidRPr="00BE5A28">
              <w:rPr>
                <w:b/>
                <w:bCs/>
                <w:sz w:val="26"/>
                <w:szCs w:val="26"/>
                <w:lang w:val="en-US" w:eastAsia="en-US"/>
              </w:rPr>
              <w:t>CỘNG HÒA XÃ HỘI CHỦ NGHĨA VIỆT NAM</w:t>
            </w:r>
          </w:p>
          <w:p w14:paraId="50F4E15D" w14:textId="77777777" w:rsidR="00BE5A28" w:rsidRPr="00BE5A28" w:rsidRDefault="00BE5A28" w:rsidP="00666CBF">
            <w:pPr>
              <w:pStyle w:val="BodyTextIndent"/>
              <w:numPr>
                <w:ilvl w:val="12"/>
                <w:numId w:val="0"/>
              </w:numPr>
              <w:tabs>
                <w:tab w:val="center" w:pos="7589"/>
              </w:tabs>
              <w:jc w:val="center"/>
              <w:rPr>
                <w:b/>
                <w:sz w:val="26"/>
                <w:szCs w:val="26"/>
                <w:lang w:val="en-US" w:eastAsia="en-US"/>
              </w:rPr>
            </w:pPr>
            <w:r w:rsidRPr="00BE5A28">
              <w:rPr>
                <w:b/>
                <w:bCs/>
                <w:sz w:val="26"/>
                <w:szCs w:val="26"/>
                <w:lang w:val="en-US" w:eastAsia="en-US"/>
              </w:rPr>
              <w:t>Độc lập - Tự do - Hạnh phúc</w:t>
            </w:r>
          </w:p>
          <w:p w14:paraId="5D769994" w14:textId="77777777" w:rsidR="00BE5A28" w:rsidRPr="00BE5A28" w:rsidRDefault="00BE5A28" w:rsidP="00666CBF">
            <w:pPr>
              <w:pStyle w:val="BodyTextIndent"/>
              <w:numPr>
                <w:ilvl w:val="12"/>
                <w:numId w:val="0"/>
              </w:numPr>
              <w:tabs>
                <w:tab w:val="center" w:pos="7589"/>
              </w:tabs>
              <w:jc w:val="center"/>
              <w:rPr>
                <w:b/>
                <w:sz w:val="26"/>
                <w:szCs w:val="26"/>
                <w:lang w:val="en-US" w:eastAsia="en-US"/>
              </w:rPr>
            </w:pPr>
            <w:r w:rsidRPr="00BE5A28">
              <w:rPr>
                <w:noProof/>
                <w:lang w:val="en-US" w:eastAsia="en-US"/>
              </w:rPr>
              <mc:AlternateContent>
                <mc:Choice Requires="wps">
                  <w:drawing>
                    <wp:anchor distT="4294967295" distB="4294967295" distL="114300" distR="114300" simplePos="0" relativeHeight="251667456" behindDoc="0" locked="0" layoutInCell="1" allowOverlap="1" wp14:anchorId="18052A22" wp14:editId="192E2A9A">
                      <wp:simplePos x="0" y="0"/>
                      <wp:positionH relativeFrom="column">
                        <wp:posOffset>843915</wp:posOffset>
                      </wp:positionH>
                      <wp:positionV relativeFrom="paragraph">
                        <wp:posOffset>10159</wp:posOffset>
                      </wp:positionV>
                      <wp:extent cx="1945005" cy="0"/>
                      <wp:effectExtent l="0" t="0" r="17145"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50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cx="http://schemas.microsoft.com/office/drawing/2014/chartex">
                  <w:pict>
                    <v:line w14:anchorId="57088EB9" id="Straight Connector 8"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6.45pt,.8pt" to="219.6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FvdsAEAAEgDAAAOAAAAZHJzL2Uyb0RvYy54bWysU8Fu2zAMvQ/YPwi6L3aCZViNOD2k6y7d&#10;FqDdBzCSbAuVRYFU4uTvJ6lJWmy3oT4Iokg+vfdEr26PoxMHQ2zRt3I+q6UwXqG2vm/l76f7T1+l&#10;4Aheg0NvWnkyLG/XHz+sptCYBQ7otCGRQDw3U2jlEGNoqorVYEbgGQbjU7JDGiGmkPpKE0wJfXTV&#10;oq6/VBOSDoTKMKfTu5ekXBf8rjMq/uo6NlG4ViZusaxU1l1eq/UKmp4gDFadacB/sBjB+nTpFeoO&#10;Iog92X+gRqsIGbs4UzhW2HVWmaIhqZnXf6l5HCCYoiWZw+FqE78frPp52PgtZerq6B/DA6pnFh43&#10;A/jeFAJPp5Aebp6tqqbAzbUlBxy2JHbTD9SpBvYRiwvHjsYMmfSJYzH7dDXbHKNQ6XB+83lZ10sp&#10;1CVXQXNpDMTxu8FR5E0rnfXZB2jg8MAxE4HmUpKPPd5b58pbOi+mVt4sF8vSwOiszslcxtTvNo7E&#10;AfI0lK+oSpm3ZYR7rwvYYEB/O+8jWPeyT5c7fzYj68/Dxs0O9WlLF5PScxWW59HK8/A2Lt2vP8D6&#10;DwAAAP//AwBQSwMEFAAGAAgAAAAhABEE9HjaAAAABwEAAA8AAABkcnMvZG93bnJldi54bWxMjsFO&#10;wzAQRO9I/IO1SFwq6pCgqg1xKgTkxoVCxXUbL0lEvE5jtw18PQsXuO3TjGZfsZ5cr440hs6zget5&#10;Aoq49rbjxsDrS3W1BBUissXeMxn4pADr8vyswNz6Ez/TcRMbJSMccjTQxjjkWoe6JYdh7gdiyd79&#10;6DAKjo22I55k3PU6TZKFdtixfGhxoPuW6o/NwRkI1Zb21desniVvWeMp3T88PaIxlxfT3S2oSFP8&#10;K8OPvqhDKU47f2AbVC+cpSupyrEAJflNtkpB7X5Zl4X+719+AwAA//8DAFBLAQItABQABgAIAAAA&#10;IQC2gziS/gAAAOEBAAATAAAAAAAAAAAAAAAAAAAAAABbQ29udGVudF9UeXBlc10ueG1sUEsBAi0A&#10;FAAGAAgAAAAhADj9If/WAAAAlAEAAAsAAAAAAAAAAAAAAAAALwEAAF9yZWxzLy5yZWxzUEsBAi0A&#10;FAAGAAgAAAAhAEuoW92wAQAASAMAAA4AAAAAAAAAAAAAAAAALgIAAGRycy9lMm9Eb2MueG1sUEsB&#10;Ai0AFAAGAAgAAAAhABEE9HjaAAAABwEAAA8AAAAAAAAAAAAAAAAACgQAAGRycy9kb3ducmV2Lnht&#10;bFBLBQYAAAAABAAEAPMAAAARBQAAAAA=&#10;"/>
                  </w:pict>
                </mc:Fallback>
              </mc:AlternateContent>
            </w:r>
          </w:p>
        </w:tc>
      </w:tr>
      <w:tr w:rsidR="00BE5A28" w:rsidRPr="00BE5A28" w14:paraId="4F376FAE" w14:textId="77777777" w:rsidTr="00666CBF">
        <w:trPr>
          <w:jc w:val="center"/>
        </w:trPr>
        <w:tc>
          <w:tcPr>
            <w:tcW w:w="4022" w:type="dxa"/>
            <w:shd w:val="clear" w:color="auto" w:fill="auto"/>
            <w:vAlign w:val="center"/>
          </w:tcPr>
          <w:p w14:paraId="463F06D6" w14:textId="25C9AF34" w:rsidR="00BE5A28" w:rsidRPr="00BE5A28" w:rsidRDefault="00BE5A28" w:rsidP="003858F2">
            <w:pPr>
              <w:pStyle w:val="Heading6"/>
              <w:spacing w:before="0"/>
              <w:jc w:val="center"/>
              <w:rPr>
                <w:rFonts w:ascii="Times New Roman" w:hAnsi="Times New Roman" w:cs="Times New Roman"/>
                <w:i w:val="0"/>
                <w:color w:val="auto"/>
                <w:sz w:val="26"/>
                <w:szCs w:val="26"/>
              </w:rPr>
            </w:pPr>
            <w:r>
              <w:rPr>
                <w:rFonts w:ascii="Times New Roman" w:hAnsi="Times New Roman" w:cs="Times New Roman"/>
                <w:i w:val="0"/>
                <w:color w:val="auto"/>
                <w:sz w:val="26"/>
                <w:szCs w:val="26"/>
              </w:rPr>
              <w:t xml:space="preserve">  </w:t>
            </w:r>
            <w:r w:rsidRPr="00BE5A28">
              <w:rPr>
                <w:rFonts w:ascii="Times New Roman" w:hAnsi="Times New Roman" w:cs="Times New Roman"/>
                <w:i w:val="0"/>
                <w:color w:val="auto"/>
                <w:sz w:val="26"/>
                <w:szCs w:val="26"/>
              </w:rPr>
              <w:t xml:space="preserve">Số:  </w:t>
            </w:r>
            <w:r w:rsidR="003858F2">
              <w:rPr>
                <w:rFonts w:ascii="Times New Roman" w:hAnsi="Times New Roman" w:cs="Times New Roman"/>
                <w:i w:val="0"/>
                <w:color w:val="auto"/>
                <w:sz w:val="26"/>
                <w:szCs w:val="26"/>
              </w:rPr>
              <w:t>03</w:t>
            </w:r>
            <w:r w:rsidRPr="00BE5A28">
              <w:rPr>
                <w:rFonts w:ascii="Times New Roman" w:hAnsi="Times New Roman" w:cs="Times New Roman"/>
                <w:i w:val="0"/>
                <w:color w:val="auto"/>
                <w:sz w:val="26"/>
                <w:szCs w:val="26"/>
              </w:rPr>
              <w:t xml:space="preserve"> /2024/QĐ-UBND</w:t>
            </w:r>
          </w:p>
        </w:tc>
        <w:tc>
          <w:tcPr>
            <w:tcW w:w="6005" w:type="dxa"/>
            <w:shd w:val="clear" w:color="auto" w:fill="auto"/>
            <w:vAlign w:val="center"/>
          </w:tcPr>
          <w:p w14:paraId="7AF62006" w14:textId="7965C57F" w:rsidR="00BE5A28" w:rsidRPr="00BE5A28" w:rsidRDefault="00BE5A28" w:rsidP="003858F2">
            <w:pPr>
              <w:pStyle w:val="BodyTextIndent"/>
              <w:numPr>
                <w:ilvl w:val="12"/>
                <w:numId w:val="0"/>
              </w:numPr>
              <w:tabs>
                <w:tab w:val="center" w:pos="7589"/>
              </w:tabs>
              <w:jc w:val="center"/>
              <w:rPr>
                <w:i/>
                <w:lang w:val="en-US" w:eastAsia="en-US"/>
              </w:rPr>
            </w:pPr>
            <w:r w:rsidRPr="00BE5A28">
              <w:rPr>
                <w:i/>
                <w:lang w:val="en-US" w:eastAsia="en-US"/>
              </w:rPr>
              <w:t xml:space="preserve">Bình Chánh, ngày </w:t>
            </w:r>
            <w:r w:rsidR="003858F2">
              <w:rPr>
                <w:i/>
                <w:lang w:val="en-US" w:eastAsia="en-US"/>
              </w:rPr>
              <w:t>25</w:t>
            </w:r>
            <w:r w:rsidRPr="00BE5A28">
              <w:rPr>
                <w:i/>
                <w:lang w:val="en-US" w:eastAsia="en-US"/>
              </w:rPr>
              <w:t xml:space="preserve"> tháng </w:t>
            </w:r>
            <w:r w:rsidR="003858F2">
              <w:rPr>
                <w:i/>
                <w:lang w:val="en-US" w:eastAsia="en-US"/>
              </w:rPr>
              <w:t>6</w:t>
            </w:r>
            <w:r w:rsidRPr="00BE5A28">
              <w:rPr>
                <w:i/>
                <w:lang w:val="en-US" w:eastAsia="en-US"/>
              </w:rPr>
              <w:t xml:space="preserve"> năm 202</w:t>
            </w:r>
            <w:r>
              <w:rPr>
                <w:i/>
                <w:lang w:val="en-US" w:eastAsia="en-US"/>
              </w:rPr>
              <w:t>4</w:t>
            </w:r>
          </w:p>
        </w:tc>
      </w:tr>
    </w:tbl>
    <w:p w14:paraId="1CC43676" w14:textId="77777777" w:rsidR="008D737A" w:rsidRDefault="008D737A" w:rsidP="00673C50">
      <w:pPr>
        <w:tabs>
          <w:tab w:val="center" w:pos="1680"/>
          <w:tab w:val="center" w:pos="6240"/>
        </w:tabs>
        <w:spacing w:line="276" w:lineRule="auto"/>
        <w:rPr>
          <w:rFonts w:ascii="Times New Roman" w:hAnsi="Times New Roman"/>
          <w:b/>
        </w:rPr>
      </w:pPr>
    </w:p>
    <w:p w14:paraId="2E6A14F3" w14:textId="77777777" w:rsidR="008D737A" w:rsidRPr="00D42C2F" w:rsidRDefault="008D737A" w:rsidP="008D737A">
      <w:pPr>
        <w:tabs>
          <w:tab w:val="left" w:pos="851"/>
          <w:tab w:val="center" w:pos="1440"/>
          <w:tab w:val="center" w:pos="1680"/>
          <w:tab w:val="center" w:pos="6240"/>
        </w:tabs>
        <w:jc w:val="center"/>
        <w:rPr>
          <w:rFonts w:ascii="Times New Roman" w:hAnsi="Times New Roman"/>
          <w:b/>
          <w:szCs w:val="28"/>
          <w:lang w:val="vi-VN"/>
        </w:rPr>
      </w:pPr>
      <w:r w:rsidRPr="00D42C2F">
        <w:rPr>
          <w:rFonts w:ascii="Times New Roman" w:hAnsi="Times New Roman"/>
          <w:b/>
          <w:szCs w:val="28"/>
          <w:lang w:val="vi-VN"/>
        </w:rPr>
        <w:t>QUYẾT ĐỊNH</w:t>
      </w:r>
    </w:p>
    <w:p w14:paraId="36B27E14" w14:textId="77777777" w:rsidR="00BE5A28" w:rsidRDefault="00051E62" w:rsidP="008D737A">
      <w:pPr>
        <w:jc w:val="center"/>
        <w:rPr>
          <w:rFonts w:ascii="Times New Roman" w:hAnsi="Times New Roman"/>
          <w:b/>
          <w:bCs/>
          <w:spacing w:val="-4"/>
          <w:szCs w:val="28"/>
        </w:rPr>
      </w:pPr>
      <w:r w:rsidRPr="00D42C2F">
        <w:rPr>
          <w:rFonts w:ascii="Times New Roman" w:hAnsi="Times New Roman"/>
          <w:b/>
          <w:bCs/>
          <w:spacing w:val="-4"/>
          <w:szCs w:val="28"/>
          <w:lang w:val="vi-VN"/>
        </w:rPr>
        <w:t xml:space="preserve">Ban hành quy định về </w:t>
      </w:r>
      <w:r w:rsidR="008D737A" w:rsidRPr="00D42C2F">
        <w:rPr>
          <w:rFonts w:ascii="Times New Roman" w:hAnsi="Times New Roman"/>
          <w:b/>
          <w:bCs/>
          <w:spacing w:val="-4"/>
          <w:szCs w:val="28"/>
          <w:lang w:val="vi-VN"/>
        </w:rPr>
        <w:t>chức năng, nhiệm vụ, quyền hạn và tổ chức</w:t>
      </w:r>
    </w:p>
    <w:p w14:paraId="1B841A62" w14:textId="77777777" w:rsidR="002C0AC4" w:rsidRDefault="00BE5A28" w:rsidP="008D737A">
      <w:pPr>
        <w:jc w:val="center"/>
        <w:rPr>
          <w:rFonts w:ascii="Times New Roman" w:hAnsi="Times New Roman"/>
          <w:b/>
          <w:bCs/>
          <w:spacing w:val="-4"/>
          <w:szCs w:val="28"/>
        </w:rPr>
      </w:pPr>
      <w:r>
        <w:rPr>
          <w:rFonts w:ascii="Times New Roman" w:hAnsi="Times New Roman"/>
          <w:b/>
          <w:bCs/>
          <w:spacing w:val="-4"/>
          <w:szCs w:val="28"/>
        </w:rPr>
        <w:t xml:space="preserve"> </w:t>
      </w:r>
      <w:r w:rsidR="008D737A" w:rsidRPr="00D42C2F">
        <w:rPr>
          <w:rFonts w:ascii="Times New Roman" w:hAnsi="Times New Roman"/>
          <w:b/>
          <w:bCs/>
          <w:spacing w:val="-4"/>
          <w:szCs w:val="28"/>
          <w:lang w:val="vi-VN"/>
        </w:rPr>
        <w:t xml:space="preserve">của </w:t>
      </w:r>
      <w:r w:rsidR="002C0AC4">
        <w:rPr>
          <w:rFonts w:ascii="Times New Roman" w:hAnsi="Times New Roman"/>
          <w:b/>
          <w:bCs/>
          <w:spacing w:val="-4"/>
          <w:szCs w:val="28"/>
        </w:rPr>
        <w:t xml:space="preserve">Văn phòng Hội đồng nhân dân và Ủy ban nhân dân thuộc </w:t>
      </w:r>
    </w:p>
    <w:p w14:paraId="789B89E6" w14:textId="3F78E208" w:rsidR="008D737A" w:rsidRPr="00BE5A28" w:rsidRDefault="008D737A" w:rsidP="008D737A">
      <w:pPr>
        <w:jc w:val="center"/>
        <w:rPr>
          <w:rFonts w:ascii="Times New Roman" w:hAnsi="Times New Roman"/>
          <w:b/>
          <w:bCs/>
          <w:spacing w:val="-4"/>
          <w:szCs w:val="28"/>
        </w:rPr>
      </w:pPr>
      <w:r w:rsidRPr="00D42C2F">
        <w:rPr>
          <w:rFonts w:ascii="Times New Roman" w:hAnsi="Times New Roman"/>
          <w:b/>
          <w:bCs/>
          <w:spacing w:val="-4"/>
          <w:szCs w:val="28"/>
          <w:lang w:val="vi-VN"/>
        </w:rPr>
        <w:t xml:space="preserve">Ủy ban nhân dân </w:t>
      </w:r>
      <w:r w:rsidR="00BE5A28">
        <w:rPr>
          <w:rFonts w:ascii="Times New Roman" w:hAnsi="Times New Roman"/>
          <w:b/>
          <w:bCs/>
          <w:spacing w:val="-4"/>
          <w:szCs w:val="28"/>
        </w:rPr>
        <w:t>huyện Bình Chánh</w:t>
      </w:r>
    </w:p>
    <w:p w14:paraId="02062515" w14:textId="77777777" w:rsidR="008D737A" w:rsidRPr="00BE5A28" w:rsidRDefault="008D737A" w:rsidP="00D42C2F">
      <w:pPr>
        <w:pStyle w:val="Heading1"/>
        <w:spacing w:before="480" w:after="480"/>
        <w:jc w:val="center"/>
        <w:rPr>
          <w:rFonts w:ascii="Times New Roman" w:hAnsi="Times New Roman"/>
          <w:szCs w:val="28"/>
        </w:rPr>
      </w:pPr>
      <w:r w:rsidRPr="00D42C2F">
        <w:rPr>
          <w:rFonts w:ascii="Times New Roman" w:hAnsi="Times New Roman"/>
          <w:noProof/>
          <w:szCs w:val="28"/>
        </w:rPr>
        <mc:AlternateContent>
          <mc:Choice Requires="wps">
            <w:drawing>
              <wp:anchor distT="0" distB="0" distL="114300" distR="114300" simplePos="0" relativeHeight="251660288" behindDoc="0" locked="0" layoutInCell="1" allowOverlap="1" wp14:anchorId="1B251E07" wp14:editId="79FDC257">
                <wp:simplePos x="0" y="0"/>
                <wp:positionH relativeFrom="column">
                  <wp:posOffset>2129790</wp:posOffset>
                </wp:positionH>
                <wp:positionV relativeFrom="paragraph">
                  <wp:posOffset>3810</wp:posOffset>
                </wp:positionV>
                <wp:extent cx="1495425" cy="0"/>
                <wp:effectExtent l="0" t="0" r="952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954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cx="http://schemas.microsoft.com/office/drawing/2014/chartex">
            <w:pict>
              <v:line w14:anchorId="5BF23984"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7.7pt,.3pt" to="285.4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VIhrQEAAEgDAAAOAAAAZHJzL2Uyb0RvYy54bWysU8Fu2zAMvQ/YPwi6L06CZliNOD2k7S7d&#10;FqDdBzCSbAuVRYFUYufvJ6lJNnS3YT4IIik9vfdIr++mwYmjIbboG7mYzaUwXqG2vmvkz5fHT1+k&#10;4Aheg0NvGnkyLO82Hz+sx1CbJfbotCGRQDzXY2hkH2Ooq4pVbwbgGQbjU7FFGiCmkLpKE4wJfXDV&#10;cj7/XI1IOhAqw5yy929FuSn4bWtU/NG2bKJwjUzcYlmprPu8Vps11B1B6K0604B/YDGA9enRK9Q9&#10;RBAHsn9BDVYRMrZxpnCosG2tMkVDUrOYv1Pz3EMwRUsyh8PVJv5/sOr7cet3lKmryT+HJ1SvLDxu&#10;e/CdKQReTiE1bpGtqsbA9fVKDjjsSOzHb6jTGThELC5MLQ0ZMukTUzH7dDXbTFGolFzc3K5ulisp&#10;1KVWQX25GIjjV4ODyJtGOuuzD1DD8YljJgL15UhOe3y0zpVeOi/GRt6uEnKuMDqrc7EE1O23jsQR&#10;8jSUr6h6d4zw4HUB6w3oh/M+gnVv+/S482czsv48bFzvUZ92dDEptauwPI9Wnoc/43L79w+w+QUA&#10;AP//AwBQSwMEFAAGAAgAAAAhAFlTRGzbAAAABQEAAA8AAABkcnMvZG93bnJldi54bWxMjsFOwkAU&#10;Rfcm/sPkmbghMiMVhNopMWp3bkCI20fn2TZ23pTOANWvd1jJ8ubenHuy5WBbcaTeN4413I8VCOLS&#10;mYYrDZuP4m4Owgdkg61j0vBDHpb59VWGqXEnXtFxHSoRIexT1FCH0KVS+rImi37sOuLYfbneYoix&#10;r6Tp8RThtpUTpWbSYsPxocaOXmoqv9cHq8EXW9oXv6NypD6TytFk//r+hlrf3gzPTyACDeF/DGf9&#10;qA55dNq5AxsvWg1JMn2IUw0zELGePqoFiN05yjyTl/b5HwAAAP//AwBQSwECLQAUAAYACAAAACEA&#10;toM4kv4AAADhAQAAEwAAAAAAAAAAAAAAAAAAAAAAW0NvbnRlbnRfVHlwZXNdLnhtbFBLAQItABQA&#10;BgAIAAAAIQA4/SH/1gAAAJQBAAALAAAAAAAAAAAAAAAAAC8BAABfcmVscy8ucmVsc1BLAQItABQA&#10;BgAIAAAAIQBaOVIhrQEAAEgDAAAOAAAAAAAAAAAAAAAAAC4CAABkcnMvZTJvRG9jLnhtbFBLAQIt&#10;ABQABgAIAAAAIQBZU0Rs2wAAAAUBAAAPAAAAAAAAAAAAAAAAAAcEAABkcnMvZG93bnJldi54bWxQ&#10;SwUGAAAAAAQABADzAAAADwUAAAAA&#10;"/>
            </w:pict>
          </mc:Fallback>
        </mc:AlternateContent>
      </w:r>
      <w:r w:rsidRPr="00D42C2F">
        <w:rPr>
          <w:rFonts w:ascii="Times New Roman" w:hAnsi="Times New Roman"/>
          <w:szCs w:val="28"/>
          <w:lang w:val="vi-VN"/>
        </w:rPr>
        <w:t xml:space="preserve">ỦY BAN NHÂN DÂN </w:t>
      </w:r>
      <w:r w:rsidR="00BE5A28">
        <w:rPr>
          <w:rFonts w:ascii="Times New Roman" w:hAnsi="Times New Roman"/>
          <w:szCs w:val="28"/>
        </w:rPr>
        <w:t>HUYỆN BÌNH CHÁNH</w:t>
      </w:r>
    </w:p>
    <w:p w14:paraId="40C95917" w14:textId="77777777" w:rsidR="00163859" w:rsidRPr="00D42C2F" w:rsidRDefault="00163859" w:rsidP="00354998">
      <w:pPr>
        <w:tabs>
          <w:tab w:val="left" w:pos="720"/>
          <w:tab w:val="center" w:pos="1440"/>
          <w:tab w:val="center" w:pos="1680"/>
          <w:tab w:val="center" w:pos="6240"/>
        </w:tabs>
        <w:spacing w:before="120" w:after="120"/>
        <w:ind w:firstLine="567"/>
        <w:jc w:val="both"/>
        <w:rPr>
          <w:rFonts w:ascii="Times New Roman" w:hAnsi="Times New Roman"/>
          <w:i/>
          <w:szCs w:val="28"/>
          <w:lang w:val="vi-VN"/>
        </w:rPr>
      </w:pPr>
      <w:r w:rsidRPr="00D42C2F">
        <w:rPr>
          <w:rFonts w:ascii="Times New Roman" w:hAnsi="Times New Roman"/>
          <w:i/>
          <w:szCs w:val="28"/>
          <w:lang w:val="vi-VN"/>
        </w:rPr>
        <w:t>Căn cứ Luật Tổ chức chính quyền địa ph</w:t>
      </w:r>
      <w:r w:rsidRPr="00D42C2F">
        <w:rPr>
          <w:rFonts w:ascii="Times New Roman" w:hAnsi="Times New Roman" w:hint="eastAsia"/>
          <w:i/>
          <w:szCs w:val="28"/>
          <w:lang w:val="vi-VN"/>
        </w:rPr>
        <w:t>ươ</w:t>
      </w:r>
      <w:r w:rsidRPr="00D42C2F">
        <w:rPr>
          <w:rFonts w:ascii="Times New Roman" w:hAnsi="Times New Roman"/>
          <w:i/>
          <w:szCs w:val="28"/>
          <w:lang w:val="vi-VN"/>
        </w:rPr>
        <w:t>ng ngày 19 tháng 6 năm 2015 và Luật sửa đổi, bổ sung một số điều của Luật Tổ chức Chính phủ và Luật Tổ chức chính quyền địa ph</w:t>
      </w:r>
      <w:r w:rsidRPr="00D42C2F">
        <w:rPr>
          <w:rFonts w:ascii="Times New Roman" w:hAnsi="Times New Roman" w:hint="eastAsia"/>
          <w:i/>
          <w:szCs w:val="28"/>
          <w:lang w:val="vi-VN"/>
        </w:rPr>
        <w:t>ươ</w:t>
      </w:r>
      <w:r w:rsidRPr="00D42C2F">
        <w:rPr>
          <w:rFonts w:ascii="Times New Roman" w:hAnsi="Times New Roman"/>
          <w:i/>
          <w:szCs w:val="28"/>
          <w:lang w:val="vi-VN"/>
        </w:rPr>
        <w:t>ng ngày 22 tháng 11 năm 2019;</w:t>
      </w:r>
    </w:p>
    <w:p w14:paraId="741060EC" w14:textId="77777777" w:rsidR="00B86BCC" w:rsidRPr="007770B4" w:rsidRDefault="00B86BCC" w:rsidP="00B86BCC">
      <w:pPr>
        <w:tabs>
          <w:tab w:val="center" w:pos="6240"/>
        </w:tabs>
        <w:spacing w:before="120" w:after="120" w:line="259" w:lineRule="auto"/>
        <w:ind w:firstLine="720"/>
        <w:jc w:val="both"/>
        <w:rPr>
          <w:rFonts w:ascii="Times New Roman" w:hAnsi="Times New Roman"/>
          <w:i/>
          <w:szCs w:val="28"/>
          <w:lang w:val="vi-VN"/>
        </w:rPr>
      </w:pPr>
      <w:r w:rsidRPr="003F0323">
        <w:rPr>
          <w:rFonts w:ascii="Times New Roman Italic" w:hAnsi="Times New Roman Italic"/>
          <w:i/>
          <w:spacing w:val="6"/>
          <w:szCs w:val="28"/>
          <w:lang w:val="vi-VN"/>
        </w:rPr>
        <w:t>Căn cứ Luật Ban hành văn bản quy phạm pháp luật ngày 22 tháng 6</w:t>
      </w:r>
      <w:r w:rsidRPr="00B86BCC">
        <w:rPr>
          <w:rFonts w:asciiTheme="minorHAnsi" w:hAnsiTheme="minorHAnsi"/>
          <w:i/>
          <w:spacing w:val="6"/>
          <w:szCs w:val="28"/>
          <w:lang w:val="vi-VN"/>
        </w:rPr>
        <w:t xml:space="preserve"> </w:t>
      </w:r>
      <w:r w:rsidRPr="003F0323">
        <w:rPr>
          <w:rFonts w:ascii="Times New Roman Italic" w:hAnsi="Times New Roman Italic"/>
          <w:i/>
          <w:spacing w:val="6"/>
          <w:szCs w:val="28"/>
          <w:lang w:val="vi-VN"/>
        </w:rPr>
        <w:t>năm 2015 và Luật Sửa đổi, bổ sung một số điều của Luật Ban hành văn bản</w:t>
      </w:r>
      <w:r w:rsidRPr="00B86BCC">
        <w:rPr>
          <w:rFonts w:asciiTheme="minorHAnsi" w:hAnsiTheme="minorHAnsi"/>
          <w:i/>
          <w:spacing w:val="6"/>
          <w:szCs w:val="28"/>
          <w:lang w:val="vi-VN"/>
        </w:rPr>
        <w:t xml:space="preserve"> </w:t>
      </w:r>
      <w:r w:rsidRPr="007770B4">
        <w:rPr>
          <w:rFonts w:ascii="Times New Roman" w:hAnsi="Times New Roman"/>
          <w:i/>
          <w:szCs w:val="28"/>
          <w:lang w:val="vi-VN"/>
        </w:rPr>
        <w:t>quy phạm pháp luật ngày 18 tháng 6 năm 2020;</w:t>
      </w:r>
    </w:p>
    <w:p w14:paraId="336326A3" w14:textId="77777777" w:rsidR="00B86BCC" w:rsidRPr="007770B4" w:rsidRDefault="00B86BCC" w:rsidP="00B86BCC">
      <w:pPr>
        <w:tabs>
          <w:tab w:val="center" w:pos="6240"/>
        </w:tabs>
        <w:spacing w:before="120" w:after="120" w:line="259" w:lineRule="auto"/>
        <w:ind w:firstLine="720"/>
        <w:jc w:val="both"/>
        <w:rPr>
          <w:rFonts w:ascii="Times New Roman" w:hAnsi="Times New Roman"/>
          <w:i/>
          <w:szCs w:val="28"/>
          <w:lang w:val="vi-VN"/>
        </w:rPr>
      </w:pPr>
      <w:r w:rsidRPr="007770B4">
        <w:rPr>
          <w:rFonts w:ascii="Times New Roman" w:hAnsi="Times New Roman"/>
          <w:i/>
          <w:szCs w:val="28"/>
          <w:lang w:val="vi-VN"/>
        </w:rPr>
        <w:t>Căn cứ Luật Tiếp công dân ngày 25 tháng 11 năm 2013;</w:t>
      </w:r>
    </w:p>
    <w:p w14:paraId="7DCDFA14" w14:textId="77777777" w:rsidR="00B86BCC" w:rsidRPr="00B86BCC" w:rsidRDefault="00B86BCC" w:rsidP="00B86BCC">
      <w:pPr>
        <w:tabs>
          <w:tab w:val="center" w:pos="6240"/>
        </w:tabs>
        <w:spacing w:before="120" w:after="120" w:line="259" w:lineRule="auto"/>
        <w:ind w:firstLine="720"/>
        <w:jc w:val="both"/>
        <w:rPr>
          <w:rFonts w:ascii="Times New Roman" w:hAnsi="Times New Roman"/>
          <w:i/>
          <w:szCs w:val="28"/>
          <w:lang w:val="vi-VN"/>
        </w:rPr>
      </w:pPr>
      <w:r w:rsidRPr="00B86BCC">
        <w:rPr>
          <w:rFonts w:ascii="Times New Roman" w:hAnsi="Times New Roman"/>
          <w:i/>
          <w:szCs w:val="28"/>
          <w:lang w:val="vi-VN"/>
        </w:rPr>
        <w:t>Căn cứ Luật Báo chí ngày 05 tháng 4 năm 2016;</w:t>
      </w:r>
    </w:p>
    <w:p w14:paraId="2A9B8261" w14:textId="77777777" w:rsidR="00B86BCC" w:rsidRPr="007770B4" w:rsidRDefault="00B86BCC" w:rsidP="00B86BCC">
      <w:pPr>
        <w:tabs>
          <w:tab w:val="center" w:pos="6240"/>
        </w:tabs>
        <w:spacing w:before="120" w:after="120" w:line="259" w:lineRule="auto"/>
        <w:ind w:firstLine="720"/>
        <w:jc w:val="both"/>
        <w:rPr>
          <w:rFonts w:ascii="Times New Roman" w:hAnsi="Times New Roman"/>
          <w:i/>
          <w:szCs w:val="28"/>
          <w:lang w:val="vi-VN"/>
        </w:rPr>
      </w:pPr>
      <w:r w:rsidRPr="003F0323">
        <w:rPr>
          <w:rFonts w:ascii="Times New Roman Italic" w:hAnsi="Times New Roman Italic"/>
          <w:i/>
          <w:spacing w:val="6"/>
          <w:szCs w:val="28"/>
          <w:lang w:val="vi-VN"/>
        </w:rPr>
        <w:t>Căn cứ Nghị định số 37/2014/NĐ-CP ngày 05 tháng 5 năm 2014 của</w:t>
      </w:r>
      <w:r w:rsidRPr="00B86BCC">
        <w:rPr>
          <w:rFonts w:asciiTheme="minorHAnsi" w:hAnsiTheme="minorHAnsi"/>
          <w:i/>
          <w:spacing w:val="6"/>
          <w:szCs w:val="28"/>
          <w:lang w:val="vi-VN"/>
        </w:rPr>
        <w:t xml:space="preserve"> </w:t>
      </w:r>
      <w:r w:rsidRPr="007770B4">
        <w:rPr>
          <w:rFonts w:ascii="Times New Roman" w:hAnsi="Times New Roman"/>
          <w:i/>
          <w:szCs w:val="28"/>
          <w:lang w:val="vi-VN"/>
        </w:rPr>
        <w:t>Chính phủ quy định tổ chức các c</w:t>
      </w:r>
      <w:r w:rsidRPr="007770B4">
        <w:rPr>
          <w:rFonts w:ascii="Times New Roman" w:hAnsi="Times New Roman" w:hint="eastAsia"/>
          <w:i/>
          <w:szCs w:val="28"/>
          <w:lang w:val="vi-VN"/>
        </w:rPr>
        <w:t>ơ</w:t>
      </w:r>
      <w:r w:rsidRPr="007770B4">
        <w:rPr>
          <w:rFonts w:ascii="Times New Roman" w:hAnsi="Times New Roman"/>
          <w:i/>
          <w:szCs w:val="28"/>
          <w:lang w:val="vi-VN"/>
        </w:rPr>
        <w:t xml:space="preserve"> quan chuyên môn thuộc Ủy ban nhân dân </w:t>
      </w:r>
      <w:r w:rsidRPr="003F0323">
        <w:rPr>
          <w:rFonts w:ascii="Times New Roman Italic" w:hAnsi="Times New Roman Italic"/>
          <w:i/>
          <w:spacing w:val="6"/>
          <w:szCs w:val="28"/>
          <w:lang w:val="vi-VN"/>
        </w:rPr>
        <w:t>huyện, quận, thị xã, thành phố thuộc tỉnh và Nghị định số 108/2020/NĐ-CP</w:t>
      </w:r>
      <w:r w:rsidRPr="00B86BCC">
        <w:rPr>
          <w:rFonts w:asciiTheme="minorHAnsi" w:hAnsiTheme="minorHAnsi"/>
          <w:i/>
          <w:spacing w:val="6"/>
          <w:szCs w:val="28"/>
          <w:lang w:val="vi-VN"/>
        </w:rPr>
        <w:t xml:space="preserve"> </w:t>
      </w:r>
      <w:r w:rsidRPr="003F0323">
        <w:rPr>
          <w:rFonts w:ascii="Times New Roman Italic" w:hAnsi="Times New Roman Italic"/>
          <w:i/>
          <w:spacing w:val="4"/>
          <w:szCs w:val="28"/>
          <w:lang w:val="vi-VN"/>
        </w:rPr>
        <w:t>ngày 14 tháng 9 năm 2020 của Chính phủ sửa đổi, bổ sung một số điều của</w:t>
      </w:r>
      <w:r w:rsidRPr="00B86BCC">
        <w:rPr>
          <w:rFonts w:asciiTheme="minorHAnsi" w:hAnsiTheme="minorHAnsi"/>
          <w:i/>
          <w:spacing w:val="4"/>
          <w:szCs w:val="28"/>
          <w:lang w:val="vi-VN"/>
        </w:rPr>
        <w:t xml:space="preserve"> </w:t>
      </w:r>
      <w:r w:rsidRPr="007770B4">
        <w:rPr>
          <w:rFonts w:ascii="Times New Roman" w:hAnsi="Times New Roman"/>
          <w:i/>
          <w:szCs w:val="28"/>
          <w:lang w:val="vi-VN"/>
        </w:rPr>
        <w:t>Nghị định số 37/2014/NĐ-CP ngày 05 tháng 5 năm 2014 của Chính phủ;</w:t>
      </w:r>
    </w:p>
    <w:p w14:paraId="2AE58B9F" w14:textId="77777777" w:rsidR="00B86BCC" w:rsidRPr="00B86BCC" w:rsidRDefault="00B86BCC" w:rsidP="00B86BCC">
      <w:pPr>
        <w:tabs>
          <w:tab w:val="center" w:pos="6240"/>
        </w:tabs>
        <w:spacing w:before="120" w:after="120" w:line="259" w:lineRule="auto"/>
        <w:ind w:firstLine="720"/>
        <w:jc w:val="both"/>
        <w:rPr>
          <w:rFonts w:ascii="Times New Roman" w:hAnsi="Times New Roman"/>
          <w:i/>
          <w:szCs w:val="28"/>
          <w:lang w:val="vi-VN"/>
        </w:rPr>
      </w:pPr>
      <w:r w:rsidRPr="00B86BCC">
        <w:rPr>
          <w:rFonts w:ascii="Times New Roman Italic" w:hAnsi="Times New Roman Italic"/>
          <w:i/>
          <w:spacing w:val="4"/>
          <w:szCs w:val="28"/>
          <w:lang w:val="vi-VN"/>
        </w:rPr>
        <w:t>Căn cứ Nghị định số 64/2014/NĐ-CP ngày 26 tháng 6 năm 2014 của</w:t>
      </w:r>
      <w:r w:rsidRPr="00B86BCC">
        <w:rPr>
          <w:rFonts w:ascii="Times New Roman" w:hAnsi="Times New Roman"/>
          <w:i/>
          <w:szCs w:val="28"/>
          <w:lang w:val="vi-VN"/>
        </w:rPr>
        <w:t xml:space="preserve"> Chính phủ quy định chi tiết thi hành một số điều của Luật Tiếp Công dân;</w:t>
      </w:r>
    </w:p>
    <w:p w14:paraId="432A1812" w14:textId="77777777" w:rsidR="00B86BCC" w:rsidRPr="00B86BCC" w:rsidRDefault="00B86BCC" w:rsidP="00B86BCC">
      <w:pPr>
        <w:tabs>
          <w:tab w:val="center" w:pos="6240"/>
        </w:tabs>
        <w:spacing w:before="120" w:after="120" w:line="259" w:lineRule="auto"/>
        <w:ind w:firstLine="720"/>
        <w:jc w:val="both"/>
        <w:rPr>
          <w:rFonts w:ascii="Times New Roman" w:hAnsi="Times New Roman"/>
          <w:i/>
          <w:szCs w:val="28"/>
          <w:lang w:val="vi-VN"/>
        </w:rPr>
      </w:pPr>
      <w:r w:rsidRPr="00B86BCC">
        <w:rPr>
          <w:rFonts w:ascii="Times New Roman Italic" w:hAnsi="Times New Roman Italic"/>
          <w:i/>
          <w:spacing w:val="6"/>
          <w:szCs w:val="28"/>
          <w:lang w:val="vi-VN"/>
        </w:rPr>
        <w:t xml:space="preserve">Căn cứ Nghị định số 34/2016/NĐ-CP ngày 14 tháng 5 năm 2016 của </w:t>
      </w:r>
      <w:r w:rsidRPr="00B86BCC">
        <w:rPr>
          <w:rFonts w:ascii="Times New Roman Italic" w:hAnsi="Times New Roman Italic"/>
          <w:i/>
          <w:spacing w:val="4"/>
          <w:szCs w:val="28"/>
          <w:lang w:val="vi-VN"/>
        </w:rPr>
        <w:t xml:space="preserve">Chính phủ quy định chi tiết một số điều và biện pháp thi hành Luật ban hành </w:t>
      </w:r>
      <w:r w:rsidRPr="00B86BCC">
        <w:rPr>
          <w:rFonts w:ascii="Times New Roman" w:hAnsi="Times New Roman"/>
          <w:i/>
          <w:szCs w:val="28"/>
          <w:lang w:val="vi-VN"/>
        </w:rPr>
        <w:t xml:space="preserve">văn bản quy phạm pháp luật; Nghị định số 154/2020/NĐ-CP ngày 31 tháng 12 </w:t>
      </w:r>
      <w:r w:rsidRPr="00B86BCC">
        <w:rPr>
          <w:rFonts w:ascii="Times New Roman Italic" w:hAnsi="Times New Roman Italic"/>
          <w:i/>
          <w:spacing w:val="8"/>
          <w:szCs w:val="28"/>
          <w:lang w:val="vi-VN"/>
        </w:rPr>
        <w:t xml:space="preserve">năm 2020 của Chính phủ sửa đổi, bổ sung một số điều của Nghị định số </w:t>
      </w:r>
      <w:r w:rsidRPr="00B86BCC">
        <w:rPr>
          <w:rFonts w:ascii="Times New Roman Italic" w:hAnsi="Times New Roman Italic"/>
          <w:i/>
          <w:spacing w:val="6"/>
          <w:szCs w:val="28"/>
          <w:lang w:val="vi-VN"/>
        </w:rPr>
        <w:t xml:space="preserve">34/2016/NĐ-CP ngày 14 tháng 5 năm 2016 của Chính phủ quy định chi tiết một </w:t>
      </w:r>
      <w:r w:rsidRPr="00B86BCC">
        <w:rPr>
          <w:rFonts w:ascii="Times New Roman" w:hAnsi="Times New Roman"/>
          <w:i/>
          <w:szCs w:val="28"/>
          <w:lang w:val="vi-VN"/>
        </w:rPr>
        <w:t>số điều và biện pháp thi hành Luật Ban hành văn bản quy phạm pháp luật;</w:t>
      </w:r>
    </w:p>
    <w:p w14:paraId="40EA450D" w14:textId="77777777" w:rsidR="00B86BCC" w:rsidRPr="00B86BCC" w:rsidRDefault="00B86BCC" w:rsidP="00B86BCC">
      <w:pPr>
        <w:tabs>
          <w:tab w:val="center" w:pos="6240"/>
        </w:tabs>
        <w:spacing w:before="120" w:after="120" w:line="259" w:lineRule="auto"/>
        <w:ind w:firstLine="720"/>
        <w:jc w:val="both"/>
        <w:rPr>
          <w:rFonts w:ascii="Times New Roman" w:hAnsi="Times New Roman"/>
          <w:i/>
          <w:szCs w:val="28"/>
          <w:lang w:val="vi-VN"/>
        </w:rPr>
      </w:pPr>
      <w:r w:rsidRPr="00B86BCC">
        <w:rPr>
          <w:rFonts w:ascii="Times New Roman" w:hAnsi="Times New Roman"/>
          <w:i/>
          <w:szCs w:val="28"/>
          <w:lang w:val="vi-VN"/>
        </w:rPr>
        <w:t>Căn cứ Nghị định số 09/2017/NĐ-CP ngày 09 tháng 02 năm 2017 của Chính phủ quy định chi tiết việc phát ngôn và cung cấp thông tin cho báo chí của các c</w:t>
      </w:r>
      <w:r w:rsidRPr="00B86BCC">
        <w:rPr>
          <w:rFonts w:ascii="Times New Roman" w:hAnsi="Times New Roman" w:hint="eastAsia"/>
          <w:i/>
          <w:szCs w:val="28"/>
          <w:lang w:val="vi-VN"/>
        </w:rPr>
        <w:t>ơ</w:t>
      </w:r>
      <w:r w:rsidRPr="00B86BCC">
        <w:rPr>
          <w:rFonts w:ascii="Times New Roman" w:hAnsi="Times New Roman"/>
          <w:i/>
          <w:szCs w:val="28"/>
          <w:lang w:val="vi-VN"/>
        </w:rPr>
        <w:t xml:space="preserve"> quan hành chính nhà n</w:t>
      </w:r>
      <w:r w:rsidRPr="00B86BCC">
        <w:rPr>
          <w:rFonts w:ascii="Times New Roman" w:hAnsi="Times New Roman" w:hint="eastAsia"/>
          <w:i/>
          <w:szCs w:val="28"/>
          <w:lang w:val="vi-VN"/>
        </w:rPr>
        <w:t>ư</w:t>
      </w:r>
      <w:r w:rsidRPr="00B86BCC">
        <w:rPr>
          <w:rFonts w:ascii="Times New Roman" w:hAnsi="Times New Roman"/>
          <w:i/>
          <w:szCs w:val="28"/>
          <w:lang w:val="vi-VN"/>
        </w:rPr>
        <w:t>ớc;</w:t>
      </w:r>
    </w:p>
    <w:p w14:paraId="7667EDBE" w14:textId="77777777" w:rsidR="00B86BCC" w:rsidRPr="00B86BCC" w:rsidRDefault="00B86BCC" w:rsidP="00B86BCC">
      <w:pPr>
        <w:tabs>
          <w:tab w:val="center" w:pos="6240"/>
        </w:tabs>
        <w:spacing w:before="120" w:after="120" w:line="271" w:lineRule="auto"/>
        <w:ind w:firstLine="720"/>
        <w:jc w:val="both"/>
        <w:rPr>
          <w:rFonts w:ascii="Times New Roman" w:hAnsi="Times New Roman"/>
          <w:i/>
          <w:szCs w:val="28"/>
          <w:lang w:val="vi-VN"/>
        </w:rPr>
      </w:pPr>
      <w:r w:rsidRPr="00B86BCC">
        <w:rPr>
          <w:rFonts w:ascii="Times New Roman Italic" w:hAnsi="Times New Roman Italic"/>
          <w:i/>
          <w:spacing w:val="6"/>
          <w:szCs w:val="28"/>
          <w:lang w:val="vi-VN"/>
        </w:rPr>
        <w:t>Căn cứ Nghị định số 92/2017/NĐ-CP ngày 07 tháng 8 năm 2017 của</w:t>
      </w:r>
      <w:r w:rsidRPr="00B86BCC">
        <w:rPr>
          <w:rFonts w:ascii="Times New Roman" w:hAnsi="Times New Roman"/>
          <w:i/>
          <w:szCs w:val="28"/>
          <w:lang w:val="vi-VN"/>
        </w:rPr>
        <w:t xml:space="preserve"> Chính phủ về sửa đổi, bổ sung một số điều của Nghị định liên quan đến kiểm soát thủ tục hành chính;</w:t>
      </w:r>
    </w:p>
    <w:p w14:paraId="0C18930E" w14:textId="77777777" w:rsidR="00B86BCC" w:rsidRPr="00B86BCC" w:rsidRDefault="00B86BCC" w:rsidP="00B86BCC">
      <w:pPr>
        <w:tabs>
          <w:tab w:val="center" w:pos="6240"/>
        </w:tabs>
        <w:spacing w:before="120" w:after="120" w:line="271" w:lineRule="auto"/>
        <w:ind w:firstLine="720"/>
        <w:jc w:val="both"/>
        <w:rPr>
          <w:rFonts w:ascii="Times New Roman" w:hAnsi="Times New Roman"/>
          <w:i/>
          <w:szCs w:val="28"/>
          <w:lang w:val="vi-VN"/>
        </w:rPr>
      </w:pPr>
      <w:r w:rsidRPr="00B86BCC">
        <w:rPr>
          <w:rFonts w:ascii="Times New Roman Italic" w:hAnsi="Times New Roman Italic"/>
          <w:i/>
          <w:spacing w:val="6"/>
          <w:szCs w:val="28"/>
          <w:lang w:val="vi-VN"/>
        </w:rPr>
        <w:lastRenderedPageBreak/>
        <w:t>Căn cứ Nghị định số 61/2018/NĐ-CP ngày 23 tháng 4 năm 2018 của</w:t>
      </w:r>
      <w:r w:rsidRPr="00B86BCC">
        <w:rPr>
          <w:rFonts w:ascii="Times New Roman" w:hAnsi="Times New Roman"/>
          <w:i/>
          <w:szCs w:val="28"/>
          <w:lang w:val="vi-VN"/>
        </w:rPr>
        <w:t xml:space="preserve">  </w:t>
      </w:r>
      <w:r w:rsidRPr="00B86BCC">
        <w:rPr>
          <w:rFonts w:ascii="Times New Roman Italic" w:hAnsi="Times New Roman Italic"/>
          <w:i/>
          <w:spacing w:val="6"/>
          <w:szCs w:val="28"/>
          <w:lang w:val="vi-VN"/>
        </w:rPr>
        <w:t>Chính phủ về thực hiện c</w:t>
      </w:r>
      <w:r w:rsidRPr="00B86BCC">
        <w:rPr>
          <w:rFonts w:ascii="Times New Roman Italic" w:hAnsi="Times New Roman Italic" w:hint="eastAsia"/>
          <w:i/>
          <w:spacing w:val="6"/>
          <w:szCs w:val="28"/>
          <w:lang w:val="vi-VN"/>
        </w:rPr>
        <w:t>ơ</w:t>
      </w:r>
      <w:r w:rsidRPr="00B86BCC">
        <w:rPr>
          <w:rFonts w:ascii="Times New Roman Italic" w:hAnsi="Times New Roman Italic"/>
          <w:i/>
          <w:spacing w:val="6"/>
          <w:szCs w:val="28"/>
          <w:lang w:val="vi-VN"/>
        </w:rPr>
        <w:t xml:space="preserve"> chế một cửa, một cửa liên thông trong giải quyết </w:t>
      </w:r>
      <w:r w:rsidRPr="00B86BCC">
        <w:rPr>
          <w:rFonts w:ascii="Times New Roman" w:hAnsi="Times New Roman"/>
          <w:i/>
          <w:spacing w:val="6"/>
          <w:szCs w:val="28"/>
          <w:lang w:val="vi-VN"/>
        </w:rPr>
        <w:t xml:space="preserve">thủ </w:t>
      </w:r>
      <w:r w:rsidRPr="00B86BCC">
        <w:rPr>
          <w:rFonts w:ascii="Times New Roman" w:hAnsi="Times New Roman"/>
          <w:i/>
          <w:szCs w:val="28"/>
          <w:lang w:val="vi-VN"/>
        </w:rPr>
        <w:t>tục hành chính;</w:t>
      </w:r>
      <w:r w:rsidRPr="00B86BCC">
        <w:rPr>
          <w:lang w:val="vi-VN"/>
        </w:rPr>
        <w:t xml:space="preserve"> </w:t>
      </w:r>
      <w:r w:rsidRPr="00B86BCC">
        <w:rPr>
          <w:rFonts w:ascii="Times New Roman" w:hAnsi="Times New Roman"/>
          <w:i/>
          <w:szCs w:val="28"/>
          <w:lang w:val="vi-VN"/>
        </w:rPr>
        <w:t>Nghị định số 107/2021/NĐ-CP ngày 06 tháng 12 năm 2021 của Chỉnh phủ về sửa đổi, bổ sung một số điều của Nghị định số 61/2018/NĐ-CP ngày 23 tháng 4 năm 2018 của Chính phủ về thực hiện c</w:t>
      </w:r>
      <w:r w:rsidRPr="00B86BCC">
        <w:rPr>
          <w:rFonts w:ascii="Times New Roman" w:hAnsi="Times New Roman" w:hint="eastAsia"/>
          <w:i/>
          <w:szCs w:val="28"/>
          <w:lang w:val="vi-VN"/>
        </w:rPr>
        <w:t>ơ</w:t>
      </w:r>
      <w:r w:rsidRPr="00B86BCC">
        <w:rPr>
          <w:rFonts w:ascii="Times New Roman" w:hAnsi="Times New Roman"/>
          <w:i/>
          <w:szCs w:val="28"/>
          <w:lang w:val="vi-VN"/>
        </w:rPr>
        <w:t xml:space="preserve"> chế một cửa, một cửa liên thông trong giải quyết thủ tục hành chính;</w:t>
      </w:r>
    </w:p>
    <w:p w14:paraId="71667AF3" w14:textId="77777777" w:rsidR="00B86BCC" w:rsidRPr="00B86BCC" w:rsidRDefault="00B86BCC" w:rsidP="00B86BCC">
      <w:pPr>
        <w:tabs>
          <w:tab w:val="center" w:pos="6240"/>
        </w:tabs>
        <w:spacing w:before="120" w:after="120" w:line="271" w:lineRule="auto"/>
        <w:ind w:firstLine="720"/>
        <w:jc w:val="both"/>
        <w:rPr>
          <w:rFonts w:ascii="Times New Roman" w:hAnsi="Times New Roman"/>
          <w:i/>
          <w:szCs w:val="28"/>
          <w:lang w:val="vi-VN"/>
        </w:rPr>
      </w:pPr>
      <w:r w:rsidRPr="00B86BCC">
        <w:rPr>
          <w:rFonts w:ascii="Times New Roman" w:hAnsi="Times New Roman"/>
          <w:i/>
          <w:szCs w:val="28"/>
          <w:lang w:val="vi-VN"/>
        </w:rPr>
        <w:t>Căn cứ Thông tư số 01/2018/TT-VPCP ngày 23 tháng 11 năm 2018 của Văn phòng Chính phủ hướng dẫn thi hành một số quy định của Nghị định số 61/2018/NĐ-CP ngày 23 tháng 4 năm 2018 của Chính phủ về thực hiện cơ chế một cửa, một cửa liên thông trong giải quyết thủ tục hành chính;</w:t>
      </w:r>
    </w:p>
    <w:p w14:paraId="0387ACC0" w14:textId="77777777" w:rsidR="00B86BCC" w:rsidRPr="00B86BCC" w:rsidRDefault="00B86BCC" w:rsidP="00B86BCC">
      <w:pPr>
        <w:tabs>
          <w:tab w:val="center" w:pos="6240"/>
        </w:tabs>
        <w:spacing w:before="120" w:after="120" w:line="271" w:lineRule="auto"/>
        <w:ind w:firstLine="720"/>
        <w:jc w:val="both"/>
        <w:rPr>
          <w:rFonts w:ascii="Times New Roman" w:hAnsi="Times New Roman"/>
          <w:i/>
          <w:szCs w:val="28"/>
          <w:lang w:val="vi-VN"/>
        </w:rPr>
      </w:pPr>
      <w:r w:rsidRPr="00B86BCC">
        <w:rPr>
          <w:rFonts w:ascii="Times New Roman Italic" w:hAnsi="Times New Roman Italic"/>
          <w:i/>
          <w:spacing w:val="6"/>
          <w:szCs w:val="28"/>
          <w:lang w:val="vi-VN"/>
        </w:rPr>
        <w:t>Căn cứ Thông t</w:t>
      </w:r>
      <w:r w:rsidRPr="00B86BCC">
        <w:rPr>
          <w:rFonts w:ascii="Times New Roman Italic" w:hAnsi="Times New Roman Italic" w:hint="eastAsia"/>
          <w:i/>
          <w:spacing w:val="6"/>
          <w:szCs w:val="28"/>
          <w:lang w:val="vi-VN"/>
        </w:rPr>
        <w:t>ư</w:t>
      </w:r>
      <w:r w:rsidRPr="00B86BCC">
        <w:rPr>
          <w:rFonts w:ascii="Times New Roman Italic" w:hAnsi="Times New Roman Italic"/>
          <w:i/>
          <w:spacing w:val="6"/>
          <w:szCs w:val="28"/>
          <w:lang w:val="vi-VN"/>
        </w:rPr>
        <w:t xml:space="preserve"> số 03/2021/TT-BNG ngày 28 tháng 10 năm 2021 của</w:t>
      </w:r>
      <w:r w:rsidRPr="00B86BCC">
        <w:rPr>
          <w:rFonts w:ascii="Times New Roman" w:hAnsi="Times New Roman"/>
          <w:i/>
          <w:szCs w:val="28"/>
          <w:lang w:val="vi-VN"/>
        </w:rPr>
        <w:t xml:space="preserve"> Bộ Ngoại giao h</w:t>
      </w:r>
      <w:r w:rsidRPr="00B86BCC">
        <w:rPr>
          <w:rFonts w:ascii="Times New Roman" w:hAnsi="Times New Roman" w:hint="eastAsia"/>
          <w:i/>
          <w:szCs w:val="28"/>
          <w:lang w:val="vi-VN"/>
        </w:rPr>
        <w:t>ư</w:t>
      </w:r>
      <w:r w:rsidRPr="00B86BCC">
        <w:rPr>
          <w:rFonts w:ascii="Times New Roman" w:hAnsi="Times New Roman"/>
          <w:i/>
          <w:szCs w:val="28"/>
          <w:lang w:val="vi-VN"/>
        </w:rPr>
        <w:t xml:space="preserve">ớng dẫn chức năng, nhiệm vụ, quyền hạn về công tác đối ngoại </w:t>
      </w:r>
      <w:r w:rsidRPr="00B86BCC">
        <w:rPr>
          <w:rFonts w:ascii="Times New Roman Italic" w:hAnsi="Times New Roman Italic"/>
          <w:i/>
          <w:spacing w:val="6"/>
          <w:szCs w:val="28"/>
          <w:lang w:val="vi-VN"/>
        </w:rPr>
        <w:t>của c</w:t>
      </w:r>
      <w:r w:rsidRPr="00B86BCC">
        <w:rPr>
          <w:rFonts w:ascii="Times New Roman Italic" w:hAnsi="Times New Roman Italic" w:hint="eastAsia"/>
          <w:i/>
          <w:spacing w:val="6"/>
          <w:szCs w:val="28"/>
          <w:lang w:val="vi-VN"/>
        </w:rPr>
        <w:t>ơ</w:t>
      </w:r>
      <w:r w:rsidRPr="00B86BCC">
        <w:rPr>
          <w:rFonts w:ascii="Times New Roman Italic" w:hAnsi="Times New Roman Italic"/>
          <w:i/>
          <w:spacing w:val="6"/>
          <w:szCs w:val="28"/>
          <w:lang w:val="vi-VN"/>
        </w:rPr>
        <w:t xml:space="preserve"> quan chuyên môn thuộc Ủy ban nhân dân cấp tỉnh, Ủy ban nhân dân </w:t>
      </w:r>
      <w:r w:rsidRPr="00B86BCC">
        <w:rPr>
          <w:rFonts w:ascii="Times New Roman" w:hAnsi="Times New Roman"/>
          <w:i/>
          <w:szCs w:val="28"/>
          <w:lang w:val="vi-VN"/>
        </w:rPr>
        <w:t>cấp huyện;</w:t>
      </w:r>
    </w:p>
    <w:p w14:paraId="06FAE798" w14:textId="77777777" w:rsidR="00B86BCC" w:rsidRPr="00CD575F" w:rsidRDefault="00B86BCC" w:rsidP="00B86BCC">
      <w:pPr>
        <w:tabs>
          <w:tab w:val="center" w:pos="6240"/>
        </w:tabs>
        <w:spacing w:before="120" w:after="120" w:line="271" w:lineRule="auto"/>
        <w:ind w:firstLine="720"/>
        <w:jc w:val="both"/>
        <w:rPr>
          <w:rFonts w:ascii="Times New Roman" w:hAnsi="Times New Roman"/>
          <w:i/>
          <w:szCs w:val="28"/>
          <w:lang w:val="vi-VN"/>
        </w:rPr>
      </w:pPr>
      <w:r w:rsidRPr="00B86BCC">
        <w:rPr>
          <w:rFonts w:ascii="Times New Roman" w:hAnsi="Times New Roman"/>
          <w:i/>
          <w:spacing w:val="4"/>
          <w:szCs w:val="28"/>
          <w:lang w:val="vi-VN"/>
        </w:rPr>
        <w:t>Căn cứ Thông t</w:t>
      </w:r>
      <w:r w:rsidRPr="00B86BCC">
        <w:rPr>
          <w:rFonts w:ascii="Times New Roman" w:hAnsi="Times New Roman" w:hint="eastAsia"/>
          <w:i/>
          <w:spacing w:val="4"/>
          <w:szCs w:val="28"/>
          <w:lang w:val="vi-VN"/>
        </w:rPr>
        <w:t>ư</w:t>
      </w:r>
      <w:r w:rsidRPr="00B86BCC">
        <w:rPr>
          <w:rFonts w:ascii="Times New Roman" w:hAnsi="Times New Roman"/>
          <w:i/>
          <w:spacing w:val="4"/>
          <w:szCs w:val="28"/>
          <w:lang w:val="vi-VN"/>
        </w:rPr>
        <w:t xml:space="preserve"> số 01/2021/TT-UBDT ngày 01 tháng 11 năm 2021 của </w:t>
      </w:r>
      <w:r w:rsidRPr="00B86BCC">
        <w:rPr>
          <w:rFonts w:ascii="Times New Roman Italic" w:hAnsi="Times New Roman Italic"/>
          <w:i/>
          <w:spacing w:val="4"/>
          <w:szCs w:val="28"/>
          <w:lang w:val="vi-VN"/>
        </w:rPr>
        <w:t xml:space="preserve">Ủy </w:t>
      </w:r>
      <w:r w:rsidRPr="00B86BCC">
        <w:rPr>
          <w:rFonts w:ascii="Times New Roman Italic" w:hAnsi="Times New Roman Italic"/>
          <w:i/>
          <w:spacing w:val="-6"/>
          <w:szCs w:val="28"/>
          <w:lang w:val="vi-VN"/>
        </w:rPr>
        <w:t>ban Dân tộc h</w:t>
      </w:r>
      <w:r w:rsidRPr="00B86BCC">
        <w:rPr>
          <w:rFonts w:ascii="Times New Roman Italic" w:hAnsi="Times New Roman Italic" w:hint="eastAsia"/>
          <w:i/>
          <w:spacing w:val="-6"/>
          <w:szCs w:val="28"/>
          <w:lang w:val="vi-VN"/>
        </w:rPr>
        <w:t>ư</w:t>
      </w:r>
      <w:r w:rsidRPr="00B86BCC">
        <w:rPr>
          <w:rFonts w:ascii="Times New Roman Italic" w:hAnsi="Times New Roman Italic"/>
          <w:i/>
          <w:spacing w:val="-6"/>
          <w:szCs w:val="28"/>
          <w:lang w:val="vi-VN"/>
        </w:rPr>
        <w:t>ớng dẫn chức năng, nhiệm vụ, quyền hạn của c</w:t>
      </w:r>
      <w:r w:rsidRPr="00B86BCC">
        <w:rPr>
          <w:rFonts w:ascii="Times New Roman Italic" w:hAnsi="Times New Roman Italic" w:hint="eastAsia"/>
          <w:i/>
          <w:spacing w:val="-6"/>
          <w:szCs w:val="28"/>
          <w:lang w:val="vi-VN"/>
        </w:rPr>
        <w:t>ơ</w:t>
      </w:r>
      <w:r w:rsidRPr="00B86BCC">
        <w:rPr>
          <w:rFonts w:ascii="Times New Roman Italic" w:hAnsi="Times New Roman Italic"/>
          <w:i/>
          <w:spacing w:val="-6"/>
          <w:szCs w:val="28"/>
          <w:lang w:val="vi-VN"/>
        </w:rPr>
        <w:t xml:space="preserve"> quan chuyên </w:t>
      </w:r>
      <w:r w:rsidRPr="00B86BCC">
        <w:rPr>
          <w:rFonts w:ascii="Times New Roman" w:hAnsi="Times New Roman"/>
          <w:i/>
          <w:szCs w:val="28"/>
          <w:lang w:val="vi-VN"/>
        </w:rPr>
        <w:t>môn về công tác dân tộc thuộc Ủy ban nhân dân cấp tỉnh, cấp huyện;</w:t>
      </w:r>
    </w:p>
    <w:p w14:paraId="452FA86C" w14:textId="77777777" w:rsidR="00264D2A" w:rsidRPr="00264D2A" w:rsidRDefault="00264D2A" w:rsidP="00264D2A">
      <w:pPr>
        <w:spacing w:before="160"/>
        <w:ind w:firstLine="539"/>
        <w:jc w:val="both"/>
        <w:rPr>
          <w:rFonts w:ascii="Times New Roman" w:hAnsi="Times New Roman"/>
          <w:i/>
          <w:szCs w:val="28"/>
          <w:shd w:val="clear" w:color="auto" w:fill="FFFFFF"/>
          <w:lang w:val="vi-VN"/>
        </w:rPr>
      </w:pPr>
      <w:r w:rsidRPr="00264D2A">
        <w:rPr>
          <w:rFonts w:ascii="Times New Roman" w:hAnsi="Times New Roman"/>
          <w:i/>
          <w:szCs w:val="28"/>
          <w:lang w:val="vi-VN"/>
        </w:rPr>
        <w:t>Căn cứ Quyết định số 11/2022/QĐ-UBND ngày 15 tháng 4 năm 2022 của Ủy ban nhân dân Thành phố ban hành Quy định về quy trình xây dựng văn bản quy phạm pháp luật trên địa bàn Thành phố Hồ Chí Minh;</w:t>
      </w:r>
    </w:p>
    <w:p w14:paraId="2E021E64" w14:textId="48F1D84E" w:rsidR="000E6558" w:rsidRPr="009E7712" w:rsidRDefault="000E6558" w:rsidP="000E6558">
      <w:pPr>
        <w:pStyle w:val="BodyText"/>
        <w:widowControl w:val="0"/>
        <w:spacing w:before="120"/>
        <w:ind w:firstLine="567"/>
        <w:jc w:val="both"/>
        <w:rPr>
          <w:rStyle w:val="xlcvlayout-mb"/>
          <w:rFonts w:ascii="Times New Roman" w:hAnsi="Times New Roman"/>
          <w:i/>
          <w:iCs/>
          <w:szCs w:val="28"/>
          <w:lang w:val="vi-VN"/>
        </w:rPr>
      </w:pPr>
      <w:r w:rsidRPr="000E6558">
        <w:rPr>
          <w:rFonts w:ascii="Times New Roman" w:hAnsi="Times New Roman"/>
          <w:i/>
          <w:iCs/>
          <w:szCs w:val="30"/>
          <w:lang w:val="vi-VN"/>
        </w:rPr>
        <w:t xml:space="preserve">Căn cứ </w:t>
      </w:r>
      <w:r w:rsidRPr="009E7712">
        <w:rPr>
          <w:rStyle w:val="xlcvlayout-mb"/>
          <w:rFonts w:ascii="Times New Roman" w:hAnsi="Times New Roman"/>
          <w:i/>
          <w:iCs/>
          <w:szCs w:val="28"/>
          <w:lang w:val="vi-VN"/>
        </w:rPr>
        <w:t xml:space="preserve">Quyết định số </w:t>
      </w:r>
      <w:r w:rsidR="00B86BCC" w:rsidRPr="00B86BCC">
        <w:rPr>
          <w:rStyle w:val="xlcvlayout-mb"/>
          <w:rFonts w:ascii="Times New Roman" w:hAnsi="Times New Roman"/>
          <w:i/>
          <w:iCs/>
          <w:szCs w:val="28"/>
          <w:lang w:val="vi-VN"/>
        </w:rPr>
        <w:t>10</w:t>
      </w:r>
      <w:r w:rsidRPr="009E7712">
        <w:rPr>
          <w:rStyle w:val="xlcvlayout-mb"/>
          <w:rFonts w:ascii="Times New Roman" w:hAnsi="Times New Roman"/>
          <w:i/>
          <w:iCs/>
          <w:szCs w:val="28"/>
          <w:lang w:val="vi-VN"/>
        </w:rPr>
        <w:t>/202</w:t>
      </w:r>
      <w:r w:rsidR="00B86BCC" w:rsidRPr="00B86BCC">
        <w:rPr>
          <w:rStyle w:val="xlcvlayout-mb"/>
          <w:rFonts w:ascii="Times New Roman" w:hAnsi="Times New Roman"/>
          <w:i/>
          <w:iCs/>
          <w:szCs w:val="28"/>
          <w:lang w:val="vi-VN"/>
        </w:rPr>
        <w:t>4</w:t>
      </w:r>
      <w:r w:rsidRPr="009E7712">
        <w:rPr>
          <w:rStyle w:val="xlcvlayout-mb"/>
          <w:rFonts w:ascii="Times New Roman" w:hAnsi="Times New Roman"/>
          <w:i/>
          <w:iCs/>
          <w:szCs w:val="28"/>
          <w:lang w:val="vi-VN"/>
        </w:rPr>
        <w:t xml:space="preserve">/QĐ-UBND ngày </w:t>
      </w:r>
      <w:r w:rsidR="00B86BCC" w:rsidRPr="00B86BCC">
        <w:rPr>
          <w:rStyle w:val="xlcvlayout-mb"/>
          <w:rFonts w:ascii="Times New Roman" w:hAnsi="Times New Roman"/>
          <w:i/>
          <w:iCs/>
          <w:szCs w:val="28"/>
          <w:lang w:val="vi-VN"/>
        </w:rPr>
        <w:t>08</w:t>
      </w:r>
      <w:r w:rsidRPr="009E7712">
        <w:rPr>
          <w:rStyle w:val="xlcvlayout-mb"/>
          <w:rFonts w:ascii="Times New Roman" w:hAnsi="Times New Roman"/>
          <w:i/>
          <w:iCs/>
          <w:szCs w:val="28"/>
          <w:lang w:val="vi-VN"/>
        </w:rPr>
        <w:t xml:space="preserve"> tháng </w:t>
      </w:r>
      <w:r w:rsidR="00B86BCC" w:rsidRPr="00B86BCC">
        <w:rPr>
          <w:rStyle w:val="xlcvlayout-mb"/>
          <w:rFonts w:ascii="Times New Roman" w:hAnsi="Times New Roman"/>
          <w:i/>
          <w:iCs/>
          <w:szCs w:val="28"/>
          <w:lang w:val="vi-VN"/>
        </w:rPr>
        <w:t>3</w:t>
      </w:r>
      <w:r w:rsidRPr="009E7712">
        <w:rPr>
          <w:rStyle w:val="xlcvlayout-mb"/>
          <w:rFonts w:ascii="Times New Roman" w:hAnsi="Times New Roman"/>
          <w:i/>
          <w:iCs/>
          <w:szCs w:val="28"/>
          <w:lang w:val="vi-VN"/>
        </w:rPr>
        <w:t xml:space="preserve"> năm 20</w:t>
      </w:r>
      <w:r w:rsidR="00B86BCC" w:rsidRPr="00B86BCC">
        <w:rPr>
          <w:rStyle w:val="xlcvlayout-mb"/>
          <w:rFonts w:ascii="Times New Roman" w:hAnsi="Times New Roman"/>
          <w:i/>
          <w:iCs/>
          <w:szCs w:val="28"/>
          <w:lang w:val="vi-VN"/>
        </w:rPr>
        <w:t>24</w:t>
      </w:r>
      <w:r w:rsidRPr="009E7712">
        <w:rPr>
          <w:rStyle w:val="xlcvlayout-mb"/>
          <w:rFonts w:ascii="Times New Roman" w:hAnsi="Times New Roman"/>
          <w:i/>
          <w:iCs/>
          <w:szCs w:val="28"/>
          <w:lang w:val="vi-VN"/>
        </w:rPr>
        <w:t xml:space="preserve"> của Ủy ban nhân dân Thành phố về ban hành quy định hướng dẫn chức năng, nhiệm vụ, quyền hạn và tổ chức</w:t>
      </w:r>
      <w:r w:rsidR="00B86BCC" w:rsidRPr="00B86BCC">
        <w:rPr>
          <w:rStyle w:val="xlcvlayout-mb"/>
          <w:rFonts w:ascii="Times New Roman" w:hAnsi="Times New Roman"/>
          <w:i/>
          <w:iCs/>
          <w:szCs w:val="28"/>
          <w:lang w:val="vi-VN"/>
        </w:rPr>
        <w:t xml:space="preserve"> (quy chế mẫu)</w:t>
      </w:r>
      <w:r w:rsidRPr="009E7712">
        <w:rPr>
          <w:rStyle w:val="xlcvlayout-mb"/>
          <w:rFonts w:ascii="Times New Roman" w:hAnsi="Times New Roman"/>
          <w:i/>
          <w:iCs/>
          <w:szCs w:val="28"/>
          <w:lang w:val="vi-VN"/>
        </w:rPr>
        <w:t xml:space="preserve"> của</w:t>
      </w:r>
      <w:r w:rsidR="00B86BCC" w:rsidRPr="00B86BCC">
        <w:rPr>
          <w:rStyle w:val="xlcvlayout-mb"/>
          <w:rFonts w:ascii="Times New Roman" w:hAnsi="Times New Roman"/>
          <w:i/>
          <w:iCs/>
          <w:szCs w:val="28"/>
          <w:lang w:val="vi-VN"/>
        </w:rPr>
        <w:t xml:space="preserve"> Văn phòng Hội đồng nhân dân và Ủy ban nhân dân </w:t>
      </w:r>
      <w:r w:rsidRPr="009E7712">
        <w:rPr>
          <w:rStyle w:val="xlcvlayout-mb"/>
          <w:rFonts w:ascii="Times New Roman" w:hAnsi="Times New Roman"/>
          <w:i/>
          <w:iCs/>
          <w:szCs w:val="28"/>
          <w:lang w:val="vi-VN"/>
        </w:rPr>
        <w:t>thuộc Ủy ban nhân dân huyện;</w:t>
      </w:r>
    </w:p>
    <w:p w14:paraId="2254AA56" w14:textId="66B1C870" w:rsidR="00D42C2F" w:rsidRPr="009E7712" w:rsidRDefault="008D737A" w:rsidP="00354998">
      <w:pPr>
        <w:tabs>
          <w:tab w:val="left" w:pos="720"/>
          <w:tab w:val="center" w:pos="1440"/>
          <w:tab w:val="center" w:pos="1680"/>
          <w:tab w:val="center" w:pos="6240"/>
        </w:tabs>
        <w:spacing w:before="120" w:after="120"/>
        <w:ind w:firstLine="567"/>
        <w:jc w:val="both"/>
        <w:rPr>
          <w:rFonts w:ascii="Times New Roman" w:hAnsi="Times New Roman"/>
          <w:b/>
          <w:szCs w:val="28"/>
          <w:lang w:val="vi-VN"/>
        </w:rPr>
      </w:pPr>
      <w:r w:rsidRPr="00D42C2F">
        <w:rPr>
          <w:rFonts w:ascii="Times New Roman" w:hAnsi="Times New Roman"/>
          <w:i/>
          <w:szCs w:val="28"/>
          <w:lang w:val="vi-VN"/>
        </w:rPr>
        <w:t xml:space="preserve">Theo đề nghị của </w:t>
      </w:r>
      <w:r w:rsidR="00B86BCC" w:rsidRPr="00B86BCC">
        <w:rPr>
          <w:rFonts w:ascii="Times New Roman" w:hAnsi="Times New Roman"/>
          <w:i/>
          <w:szCs w:val="28"/>
          <w:lang w:val="vi-VN"/>
        </w:rPr>
        <w:t xml:space="preserve">Chánh Văn phòng Hội đồng nhân dân và Ủy ban nhân dân Huyện </w:t>
      </w:r>
      <w:r w:rsidR="002514B9" w:rsidRPr="00D42C2F">
        <w:rPr>
          <w:rFonts w:ascii="Times New Roman" w:hAnsi="Times New Roman"/>
          <w:i/>
          <w:szCs w:val="28"/>
          <w:lang w:val="vi-VN"/>
        </w:rPr>
        <w:t xml:space="preserve">tại Tờ trình số </w:t>
      </w:r>
      <w:r w:rsidR="00797BC1" w:rsidRPr="00797BC1">
        <w:rPr>
          <w:rFonts w:ascii="Times New Roman" w:hAnsi="Times New Roman"/>
          <w:i/>
          <w:szCs w:val="28"/>
          <w:lang w:val="vi-VN"/>
        </w:rPr>
        <w:t>811</w:t>
      </w:r>
      <w:r w:rsidR="007B0645">
        <w:rPr>
          <w:rFonts w:ascii="Times New Roman" w:hAnsi="Times New Roman"/>
          <w:i/>
          <w:szCs w:val="28"/>
          <w:lang w:val="vi-VN"/>
        </w:rPr>
        <w:t>/TTr-</w:t>
      </w:r>
      <w:r w:rsidR="00EA36BB" w:rsidRPr="009E7712">
        <w:rPr>
          <w:rFonts w:ascii="Times New Roman" w:hAnsi="Times New Roman"/>
          <w:i/>
          <w:szCs w:val="28"/>
          <w:lang w:val="vi-VN"/>
        </w:rPr>
        <w:t>V</w:t>
      </w:r>
      <w:r w:rsidR="00B86BCC" w:rsidRPr="00B86BCC">
        <w:rPr>
          <w:rFonts w:ascii="Times New Roman" w:hAnsi="Times New Roman"/>
          <w:i/>
          <w:szCs w:val="28"/>
          <w:lang w:val="vi-VN"/>
        </w:rPr>
        <w:t>P</w:t>
      </w:r>
      <w:r w:rsidR="002514B9" w:rsidRPr="00D42C2F">
        <w:rPr>
          <w:rFonts w:ascii="Times New Roman" w:hAnsi="Times New Roman"/>
          <w:i/>
          <w:szCs w:val="28"/>
          <w:lang w:val="vi-VN"/>
        </w:rPr>
        <w:t xml:space="preserve"> </w:t>
      </w:r>
      <w:r w:rsidRPr="00D42C2F">
        <w:rPr>
          <w:rFonts w:ascii="Times New Roman" w:hAnsi="Times New Roman"/>
          <w:i/>
          <w:szCs w:val="28"/>
          <w:lang w:val="vi-VN"/>
        </w:rPr>
        <w:t>ngày</w:t>
      </w:r>
      <w:r w:rsidR="00797BC1" w:rsidRPr="00797BC1">
        <w:rPr>
          <w:rFonts w:ascii="Times New Roman" w:hAnsi="Times New Roman"/>
          <w:i/>
          <w:szCs w:val="28"/>
          <w:lang w:val="vi-VN"/>
        </w:rPr>
        <w:t xml:space="preserve"> 10 </w:t>
      </w:r>
      <w:r w:rsidR="00D42C2F" w:rsidRPr="00D42C2F">
        <w:rPr>
          <w:rFonts w:ascii="Times New Roman" w:hAnsi="Times New Roman"/>
          <w:i/>
          <w:szCs w:val="28"/>
          <w:lang w:val="vi-VN"/>
        </w:rPr>
        <w:t>tháng</w:t>
      </w:r>
      <w:r w:rsidR="00B94A83" w:rsidRPr="009E7712">
        <w:rPr>
          <w:rFonts w:ascii="Times New Roman" w:hAnsi="Times New Roman"/>
          <w:i/>
          <w:szCs w:val="28"/>
          <w:lang w:val="vi-VN"/>
        </w:rPr>
        <w:t xml:space="preserve"> </w:t>
      </w:r>
      <w:r w:rsidR="00797BC1" w:rsidRPr="00797BC1">
        <w:rPr>
          <w:rFonts w:ascii="Times New Roman" w:hAnsi="Times New Roman"/>
          <w:i/>
          <w:szCs w:val="28"/>
          <w:lang w:val="vi-VN"/>
        </w:rPr>
        <w:t>6</w:t>
      </w:r>
      <w:r w:rsidR="00B94A83" w:rsidRPr="009E7712">
        <w:rPr>
          <w:rFonts w:ascii="Times New Roman" w:hAnsi="Times New Roman"/>
          <w:i/>
          <w:szCs w:val="28"/>
          <w:lang w:val="vi-VN"/>
        </w:rPr>
        <w:t xml:space="preserve"> </w:t>
      </w:r>
      <w:r w:rsidRPr="00D42C2F">
        <w:rPr>
          <w:rFonts w:ascii="Times New Roman" w:hAnsi="Times New Roman"/>
          <w:i/>
          <w:szCs w:val="28"/>
          <w:lang w:val="vi-VN"/>
        </w:rPr>
        <w:t>năm 202</w:t>
      </w:r>
      <w:r w:rsidR="007B0645" w:rsidRPr="009E7712">
        <w:rPr>
          <w:rFonts w:ascii="Times New Roman" w:hAnsi="Times New Roman"/>
          <w:i/>
          <w:szCs w:val="28"/>
          <w:lang w:val="vi-VN"/>
        </w:rPr>
        <w:t>4</w:t>
      </w:r>
      <w:r w:rsidR="0070722A" w:rsidRPr="009E7712">
        <w:rPr>
          <w:rFonts w:ascii="Times New Roman" w:hAnsi="Times New Roman"/>
          <w:i/>
          <w:szCs w:val="28"/>
          <w:lang w:val="vi-VN"/>
        </w:rPr>
        <w:t>,</w:t>
      </w:r>
      <w:r w:rsidR="00D42C2F" w:rsidRPr="00D42C2F">
        <w:rPr>
          <w:rFonts w:ascii="Times New Roman" w:hAnsi="Times New Roman"/>
          <w:i/>
          <w:szCs w:val="28"/>
          <w:lang w:val="vi-VN"/>
        </w:rPr>
        <w:t xml:space="preserve"> ý kiến của </w:t>
      </w:r>
      <w:r w:rsidR="007B0645" w:rsidRPr="009E7712">
        <w:rPr>
          <w:rFonts w:ascii="Times New Roman" w:hAnsi="Times New Roman"/>
          <w:i/>
          <w:szCs w:val="28"/>
          <w:lang w:val="vi-VN"/>
        </w:rPr>
        <w:t>Phòng</w:t>
      </w:r>
      <w:r w:rsidR="00B94A83" w:rsidRPr="009E7712">
        <w:rPr>
          <w:rFonts w:ascii="Times New Roman" w:hAnsi="Times New Roman"/>
          <w:i/>
          <w:szCs w:val="28"/>
          <w:lang w:val="vi-VN"/>
        </w:rPr>
        <w:t xml:space="preserve"> </w:t>
      </w:r>
      <w:r w:rsidR="00D42C2F" w:rsidRPr="00D42C2F">
        <w:rPr>
          <w:rFonts w:ascii="Times New Roman" w:hAnsi="Times New Roman"/>
          <w:i/>
          <w:szCs w:val="28"/>
          <w:lang w:val="vi-VN"/>
        </w:rPr>
        <w:t>T</w:t>
      </w:r>
      <w:r w:rsidR="00D42C2F" w:rsidRPr="00D42C2F">
        <w:rPr>
          <w:rFonts w:ascii="Times New Roman" w:hAnsi="Times New Roman" w:hint="eastAsia"/>
          <w:i/>
          <w:szCs w:val="28"/>
          <w:lang w:val="vi-VN"/>
        </w:rPr>
        <w:t>ư</w:t>
      </w:r>
      <w:r w:rsidR="00D42C2F" w:rsidRPr="00D42C2F">
        <w:rPr>
          <w:rFonts w:ascii="Times New Roman" w:hAnsi="Times New Roman"/>
          <w:i/>
          <w:szCs w:val="28"/>
          <w:lang w:val="vi-VN"/>
        </w:rPr>
        <w:t xml:space="preserve"> pháp tại Báo cáo thẩm định số</w:t>
      </w:r>
      <w:r w:rsidR="007833B3" w:rsidRPr="007833B3">
        <w:rPr>
          <w:rFonts w:ascii="Times New Roman" w:hAnsi="Times New Roman"/>
          <w:i/>
          <w:szCs w:val="28"/>
          <w:lang w:val="vi-VN"/>
        </w:rPr>
        <w:t xml:space="preserve"> 500</w:t>
      </w:r>
      <w:r w:rsidRPr="00D42C2F">
        <w:rPr>
          <w:rFonts w:ascii="Times New Roman" w:hAnsi="Times New Roman"/>
          <w:i/>
          <w:szCs w:val="28"/>
          <w:lang w:val="vi-VN"/>
        </w:rPr>
        <w:t>/</w:t>
      </w:r>
      <w:r w:rsidR="00D42C2F" w:rsidRPr="009E7712">
        <w:rPr>
          <w:rFonts w:ascii="Times New Roman" w:hAnsi="Times New Roman"/>
          <w:i/>
          <w:szCs w:val="28"/>
          <w:lang w:val="vi-VN"/>
        </w:rPr>
        <w:t>BC</w:t>
      </w:r>
      <w:r w:rsidRPr="00D42C2F">
        <w:rPr>
          <w:rFonts w:ascii="Times New Roman" w:hAnsi="Times New Roman"/>
          <w:i/>
          <w:szCs w:val="28"/>
          <w:lang w:val="vi-VN"/>
        </w:rPr>
        <w:t>-</w:t>
      </w:r>
      <w:r w:rsidR="00D42C2F" w:rsidRPr="009E7712">
        <w:rPr>
          <w:rFonts w:ascii="Times New Roman" w:hAnsi="Times New Roman"/>
          <w:i/>
          <w:szCs w:val="28"/>
          <w:lang w:val="vi-VN"/>
        </w:rPr>
        <w:t>TP</w:t>
      </w:r>
      <w:r w:rsidRPr="00D42C2F">
        <w:rPr>
          <w:rFonts w:ascii="Times New Roman" w:hAnsi="Times New Roman"/>
          <w:i/>
          <w:szCs w:val="28"/>
          <w:lang w:val="vi-VN"/>
        </w:rPr>
        <w:t xml:space="preserve"> ngày</w:t>
      </w:r>
      <w:r w:rsidR="007833B3" w:rsidRPr="007833B3">
        <w:rPr>
          <w:rFonts w:ascii="Times New Roman" w:hAnsi="Times New Roman"/>
          <w:i/>
          <w:szCs w:val="28"/>
          <w:lang w:val="vi-VN"/>
        </w:rPr>
        <w:t xml:space="preserve"> 21 </w:t>
      </w:r>
      <w:r w:rsidRPr="00D42C2F">
        <w:rPr>
          <w:rFonts w:ascii="Times New Roman" w:hAnsi="Times New Roman"/>
          <w:i/>
          <w:szCs w:val="28"/>
          <w:lang w:val="vi-VN"/>
        </w:rPr>
        <w:t>tháng</w:t>
      </w:r>
      <w:r w:rsidR="007833B3" w:rsidRPr="007833B3">
        <w:rPr>
          <w:rFonts w:ascii="Times New Roman" w:hAnsi="Times New Roman"/>
          <w:i/>
          <w:szCs w:val="28"/>
          <w:lang w:val="vi-VN"/>
        </w:rPr>
        <w:t xml:space="preserve"> 5 </w:t>
      </w:r>
      <w:r w:rsidRPr="00D42C2F">
        <w:rPr>
          <w:rFonts w:ascii="Times New Roman" w:hAnsi="Times New Roman"/>
          <w:i/>
          <w:szCs w:val="28"/>
          <w:lang w:val="vi-VN"/>
        </w:rPr>
        <w:t>năm 202</w:t>
      </w:r>
      <w:r w:rsidR="007B0645" w:rsidRPr="009E7712">
        <w:rPr>
          <w:rFonts w:ascii="Times New Roman" w:hAnsi="Times New Roman"/>
          <w:i/>
          <w:szCs w:val="28"/>
          <w:lang w:val="vi-VN"/>
        </w:rPr>
        <w:t>4</w:t>
      </w:r>
      <w:r w:rsidR="0070722A" w:rsidRPr="009E7712">
        <w:rPr>
          <w:rFonts w:ascii="Times New Roman" w:hAnsi="Times New Roman"/>
          <w:i/>
          <w:szCs w:val="28"/>
          <w:lang w:val="vi-VN"/>
        </w:rPr>
        <w:t xml:space="preserve"> và của Phòng Nội vụ tại Báo cáo thẩm định số</w:t>
      </w:r>
      <w:r w:rsidR="00B94A83" w:rsidRPr="009E7712">
        <w:rPr>
          <w:rFonts w:ascii="Times New Roman" w:hAnsi="Times New Roman"/>
          <w:i/>
          <w:szCs w:val="28"/>
          <w:lang w:val="vi-VN"/>
        </w:rPr>
        <w:t xml:space="preserve"> </w:t>
      </w:r>
      <w:r w:rsidR="007833B3" w:rsidRPr="007833B3">
        <w:rPr>
          <w:rFonts w:ascii="Times New Roman" w:hAnsi="Times New Roman"/>
          <w:i/>
          <w:szCs w:val="28"/>
          <w:lang w:val="vi-VN"/>
        </w:rPr>
        <w:t>1859</w:t>
      </w:r>
      <w:r w:rsidR="00B94A83" w:rsidRPr="009E7712">
        <w:rPr>
          <w:rFonts w:ascii="Times New Roman" w:hAnsi="Times New Roman"/>
          <w:i/>
          <w:szCs w:val="28"/>
          <w:lang w:val="vi-VN"/>
        </w:rPr>
        <w:t xml:space="preserve">/BC-NV </w:t>
      </w:r>
      <w:r w:rsidR="0070722A" w:rsidRPr="009E7712">
        <w:rPr>
          <w:rFonts w:ascii="Times New Roman" w:hAnsi="Times New Roman"/>
          <w:i/>
          <w:szCs w:val="28"/>
          <w:lang w:val="vi-VN"/>
        </w:rPr>
        <w:t>ngày</w:t>
      </w:r>
      <w:r w:rsidR="007833B3" w:rsidRPr="007833B3">
        <w:rPr>
          <w:rFonts w:ascii="Times New Roman" w:hAnsi="Times New Roman"/>
          <w:i/>
          <w:szCs w:val="28"/>
          <w:lang w:val="vi-VN"/>
        </w:rPr>
        <w:t xml:space="preserve"> 31</w:t>
      </w:r>
      <w:r w:rsidR="00EE0134" w:rsidRPr="009E7712">
        <w:rPr>
          <w:rFonts w:ascii="Times New Roman" w:hAnsi="Times New Roman"/>
          <w:i/>
          <w:szCs w:val="28"/>
          <w:lang w:val="vi-VN"/>
        </w:rPr>
        <w:t xml:space="preserve"> </w:t>
      </w:r>
      <w:r w:rsidR="0070722A" w:rsidRPr="009E7712">
        <w:rPr>
          <w:rFonts w:ascii="Times New Roman" w:hAnsi="Times New Roman"/>
          <w:i/>
          <w:szCs w:val="28"/>
          <w:lang w:val="vi-VN"/>
        </w:rPr>
        <w:t>tháng</w:t>
      </w:r>
      <w:r w:rsidR="007833B3" w:rsidRPr="007833B3">
        <w:rPr>
          <w:rFonts w:ascii="Times New Roman" w:hAnsi="Times New Roman"/>
          <w:i/>
          <w:szCs w:val="28"/>
          <w:lang w:val="vi-VN"/>
        </w:rPr>
        <w:t xml:space="preserve"> </w:t>
      </w:r>
      <w:r w:rsidR="007833B3" w:rsidRPr="00797BC1">
        <w:rPr>
          <w:rFonts w:ascii="Times New Roman" w:hAnsi="Times New Roman"/>
          <w:i/>
          <w:szCs w:val="28"/>
          <w:lang w:val="vi-VN"/>
        </w:rPr>
        <w:t>5</w:t>
      </w:r>
      <w:r w:rsidR="0070722A" w:rsidRPr="009E7712">
        <w:rPr>
          <w:rFonts w:ascii="Times New Roman" w:hAnsi="Times New Roman"/>
          <w:i/>
          <w:szCs w:val="28"/>
          <w:lang w:val="vi-VN"/>
        </w:rPr>
        <w:t xml:space="preserve"> năm 2024.</w:t>
      </w:r>
    </w:p>
    <w:p w14:paraId="25176E13" w14:textId="0DE7DA4E" w:rsidR="008D737A" w:rsidRPr="00D42C2F" w:rsidRDefault="008D737A" w:rsidP="00354998">
      <w:pPr>
        <w:spacing w:before="240" w:after="240"/>
        <w:ind w:firstLine="567"/>
        <w:jc w:val="center"/>
        <w:rPr>
          <w:rFonts w:ascii="Times New Roman" w:hAnsi="Times New Roman"/>
          <w:b/>
          <w:szCs w:val="28"/>
          <w:lang w:val="vi-VN"/>
        </w:rPr>
      </w:pPr>
      <w:r w:rsidRPr="00D42C2F">
        <w:rPr>
          <w:rFonts w:ascii="Times New Roman" w:hAnsi="Times New Roman"/>
          <w:b/>
          <w:szCs w:val="28"/>
          <w:lang w:val="vi-VN"/>
        </w:rPr>
        <w:t>QUYẾT ĐỊNH:</w:t>
      </w:r>
    </w:p>
    <w:p w14:paraId="00B65A5F" w14:textId="49703472" w:rsidR="00BA2F10" w:rsidRPr="00657184" w:rsidRDefault="00D42C2F" w:rsidP="00354998">
      <w:pPr>
        <w:spacing w:before="120" w:after="120"/>
        <w:ind w:firstLine="567"/>
        <w:jc w:val="both"/>
        <w:rPr>
          <w:rFonts w:ascii="Times New Roman" w:hAnsi="Times New Roman"/>
          <w:b/>
          <w:szCs w:val="28"/>
          <w:lang w:val="vi-VN"/>
        </w:rPr>
      </w:pPr>
      <w:r w:rsidRPr="00561449">
        <w:rPr>
          <w:rFonts w:ascii="Times New Roman" w:hAnsi="Times New Roman"/>
          <w:b/>
          <w:szCs w:val="28"/>
          <w:lang w:val="vi-VN"/>
        </w:rPr>
        <w:t xml:space="preserve">Điều 1. </w:t>
      </w:r>
      <w:r w:rsidR="00BA2F10" w:rsidRPr="00BA2F10">
        <w:rPr>
          <w:rFonts w:ascii="Times New Roman" w:hAnsi="Times New Roman"/>
          <w:b/>
          <w:szCs w:val="28"/>
          <w:lang w:val="vi-VN"/>
        </w:rPr>
        <w:t>Ban hành Quy định</w:t>
      </w:r>
    </w:p>
    <w:p w14:paraId="0EE697A9" w14:textId="72995DF4" w:rsidR="002514B9" w:rsidRPr="00561449" w:rsidRDefault="002514B9" w:rsidP="00354998">
      <w:pPr>
        <w:spacing w:before="120" w:after="120"/>
        <w:ind w:firstLine="567"/>
        <w:jc w:val="both"/>
        <w:rPr>
          <w:rFonts w:ascii="Times New Roman" w:hAnsi="Times New Roman"/>
          <w:szCs w:val="28"/>
          <w:lang w:val="vi-VN"/>
        </w:rPr>
      </w:pPr>
      <w:r w:rsidRPr="00561449">
        <w:rPr>
          <w:rFonts w:ascii="Times New Roman" w:hAnsi="Times New Roman"/>
          <w:szCs w:val="28"/>
          <w:lang w:val="vi-VN"/>
        </w:rPr>
        <w:t xml:space="preserve">Ban hành kèm theo Quyết định này là Quy định </w:t>
      </w:r>
      <w:r w:rsidR="007B0645" w:rsidRPr="009E7712">
        <w:rPr>
          <w:rFonts w:ascii="Times New Roman" w:hAnsi="Times New Roman"/>
          <w:szCs w:val="28"/>
          <w:lang w:val="vi-VN"/>
        </w:rPr>
        <w:t>về</w:t>
      </w:r>
      <w:r w:rsidRPr="00561449">
        <w:rPr>
          <w:rFonts w:ascii="Times New Roman" w:hAnsi="Times New Roman"/>
          <w:szCs w:val="28"/>
          <w:lang w:val="vi-VN"/>
        </w:rPr>
        <w:t xml:space="preserve"> chức năng, nhiệm vụ, quyền hạn và tổ chức của </w:t>
      </w:r>
      <w:r w:rsidR="00B86BCC" w:rsidRPr="00B86BCC">
        <w:rPr>
          <w:rFonts w:ascii="Times New Roman" w:hAnsi="Times New Roman"/>
          <w:iCs/>
          <w:szCs w:val="28"/>
          <w:lang w:val="vi-VN"/>
        </w:rPr>
        <w:t>Văn phòng Hội đồng nhân dân và Ủy ban nhân dân</w:t>
      </w:r>
      <w:r w:rsidR="00B86BCC" w:rsidRPr="00B86BCC">
        <w:rPr>
          <w:rFonts w:ascii="Times New Roman" w:hAnsi="Times New Roman"/>
          <w:i/>
          <w:szCs w:val="28"/>
          <w:lang w:val="vi-VN"/>
        </w:rPr>
        <w:t xml:space="preserve"> </w:t>
      </w:r>
      <w:r w:rsidR="00E32C19" w:rsidRPr="00561449">
        <w:rPr>
          <w:rFonts w:ascii="Times New Roman" w:hAnsi="Times New Roman"/>
          <w:szCs w:val="28"/>
          <w:lang w:val="vi-VN"/>
        </w:rPr>
        <w:t xml:space="preserve">thuộc Ủy ban nhân dân </w:t>
      </w:r>
      <w:r w:rsidR="007B0645" w:rsidRPr="009E7712">
        <w:rPr>
          <w:rFonts w:ascii="Times New Roman" w:hAnsi="Times New Roman"/>
          <w:szCs w:val="28"/>
          <w:lang w:val="vi-VN"/>
        </w:rPr>
        <w:t>huyện Bình Chánh</w:t>
      </w:r>
      <w:r w:rsidRPr="00561449">
        <w:rPr>
          <w:rFonts w:ascii="Times New Roman" w:hAnsi="Times New Roman"/>
          <w:szCs w:val="28"/>
          <w:lang w:val="vi-VN"/>
        </w:rPr>
        <w:t xml:space="preserve"> (gọi tắt là </w:t>
      </w:r>
      <w:r w:rsidR="00B86BCC" w:rsidRPr="00B86BCC">
        <w:rPr>
          <w:rFonts w:ascii="Times New Roman" w:hAnsi="Times New Roman"/>
          <w:iCs/>
          <w:szCs w:val="28"/>
          <w:lang w:val="vi-VN"/>
        </w:rPr>
        <w:t>Văn phòng Hội đồng nhân dân và Ủy ban nhân dân</w:t>
      </w:r>
      <w:r w:rsidRPr="00561449">
        <w:rPr>
          <w:rFonts w:ascii="Times New Roman" w:hAnsi="Times New Roman"/>
          <w:szCs w:val="28"/>
          <w:lang w:val="vi-VN"/>
        </w:rPr>
        <w:t>).</w:t>
      </w:r>
    </w:p>
    <w:p w14:paraId="23F8EB43" w14:textId="77777777" w:rsidR="00BA2F10" w:rsidRPr="00BA2F10" w:rsidRDefault="00D42C2F" w:rsidP="00354998">
      <w:pPr>
        <w:spacing w:before="120" w:after="120"/>
        <w:ind w:firstLine="567"/>
        <w:jc w:val="both"/>
        <w:rPr>
          <w:rFonts w:ascii="Times New Roman" w:hAnsi="Times New Roman"/>
          <w:b/>
          <w:szCs w:val="28"/>
          <w:lang w:val="vi-VN"/>
        </w:rPr>
      </w:pPr>
      <w:r w:rsidRPr="00561449">
        <w:rPr>
          <w:rFonts w:ascii="Times New Roman" w:hAnsi="Times New Roman"/>
          <w:b/>
          <w:szCs w:val="28"/>
          <w:lang w:val="vi-VN"/>
        </w:rPr>
        <w:t xml:space="preserve">Điều 2. </w:t>
      </w:r>
      <w:r w:rsidR="00BA2F10" w:rsidRPr="00BA2F10">
        <w:rPr>
          <w:rFonts w:ascii="Times New Roman" w:hAnsi="Times New Roman"/>
          <w:b/>
          <w:szCs w:val="28"/>
          <w:lang w:val="vi-VN"/>
        </w:rPr>
        <w:t>Hiệu lực thi hành</w:t>
      </w:r>
    </w:p>
    <w:p w14:paraId="62011389" w14:textId="1E7B6CDC" w:rsidR="00657184" w:rsidRPr="00657184" w:rsidRDefault="002514B9" w:rsidP="00354998">
      <w:pPr>
        <w:spacing w:before="120" w:after="120"/>
        <w:ind w:firstLine="567"/>
        <w:jc w:val="both"/>
        <w:rPr>
          <w:rFonts w:ascii="Times New Roman" w:hAnsi="Times New Roman"/>
          <w:szCs w:val="28"/>
          <w:lang w:val="vi-VN"/>
        </w:rPr>
      </w:pPr>
      <w:r w:rsidRPr="00561449">
        <w:rPr>
          <w:rFonts w:ascii="Times New Roman" w:hAnsi="Times New Roman"/>
          <w:szCs w:val="28"/>
          <w:lang w:val="vi-VN"/>
        </w:rPr>
        <w:t xml:space="preserve">Quyết định này có hiệu lực thi hành kể từ </w:t>
      </w:r>
      <w:r w:rsidR="00021339" w:rsidRPr="00021339">
        <w:rPr>
          <w:rFonts w:ascii="Times New Roman" w:hAnsi="Times New Roman"/>
          <w:szCs w:val="28"/>
          <w:lang w:val="vi-VN"/>
        </w:rPr>
        <w:t xml:space="preserve">ngày </w:t>
      </w:r>
      <w:r w:rsidR="00E909A1">
        <w:rPr>
          <w:rFonts w:ascii="Times New Roman" w:hAnsi="Times New Roman"/>
          <w:szCs w:val="28"/>
        </w:rPr>
        <w:t>05</w:t>
      </w:r>
      <w:r w:rsidR="00B94A83" w:rsidRPr="009E7712">
        <w:rPr>
          <w:rFonts w:ascii="Times New Roman" w:hAnsi="Times New Roman"/>
          <w:szCs w:val="28"/>
          <w:lang w:val="vi-VN"/>
        </w:rPr>
        <w:t xml:space="preserve"> </w:t>
      </w:r>
      <w:r w:rsidR="00D42C2F" w:rsidRPr="009E7712">
        <w:rPr>
          <w:rFonts w:ascii="Times New Roman" w:hAnsi="Times New Roman"/>
          <w:szCs w:val="28"/>
          <w:lang w:val="vi-VN"/>
        </w:rPr>
        <w:t>t</w:t>
      </w:r>
      <w:r w:rsidRPr="00561449">
        <w:rPr>
          <w:rFonts w:ascii="Times New Roman" w:hAnsi="Times New Roman"/>
          <w:szCs w:val="28"/>
          <w:lang w:val="vi-VN"/>
        </w:rPr>
        <w:t>háng</w:t>
      </w:r>
      <w:r w:rsidR="00D42C2F" w:rsidRPr="009E7712">
        <w:rPr>
          <w:rFonts w:ascii="Times New Roman" w:hAnsi="Times New Roman"/>
          <w:szCs w:val="28"/>
          <w:lang w:val="vi-VN"/>
        </w:rPr>
        <w:t xml:space="preserve"> </w:t>
      </w:r>
      <w:r w:rsidR="00E909A1">
        <w:rPr>
          <w:rFonts w:ascii="Times New Roman" w:hAnsi="Times New Roman"/>
          <w:szCs w:val="28"/>
        </w:rPr>
        <w:t>7</w:t>
      </w:r>
      <w:r w:rsidR="00D42C2F" w:rsidRPr="009E7712">
        <w:rPr>
          <w:rFonts w:ascii="Times New Roman" w:hAnsi="Times New Roman"/>
          <w:szCs w:val="28"/>
          <w:lang w:val="vi-VN"/>
        </w:rPr>
        <w:t xml:space="preserve"> </w:t>
      </w:r>
      <w:r w:rsidRPr="00561449">
        <w:rPr>
          <w:rFonts w:ascii="Times New Roman" w:hAnsi="Times New Roman"/>
          <w:szCs w:val="28"/>
          <w:lang w:val="vi-VN"/>
        </w:rPr>
        <w:t>năm 202</w:t>
      </w:r>
      <w:r w:rsidR="007B0645" w:rsidRPr="009E7712">
        <w:rPr>
          <w:rFonts w:ascii="Times New Roman" w:hAnsi="Times New Roman"/>
          <w:szCs w:val="28"/>
          <w:lang w:val="vi-VN"/>
        </w:rPr>
        <w:t>4</w:t>
      </w:r>
      <w:r w:rsidRPr="00561449">
        <w:rPr>
          <w:rFonts w:ascii="Times New Roman" w:hAnsi="Times New Roman"/>
          <w:szCs w:val="28"/>
          <w:lang w:val="vi-VN"/>
        </w:rPr>
        <w:t xml:space="preserve">. </w:t>
      </w:r>
      <w:r w:rsidR="00657184" w:rsidRPr="00657184">
        <w:rPr>
          <w:rFonts w:ascii="Times New Roman" w:hAnsi="Times New Roman"/>
          <w:szCs w:val="28"/>
          <w:lang w:val="vi-VN"/>
        </w:rPr>
        <w:t xml:space="preserve">Quyết định này thay thế Quyết định số 05/2017/QĐ-UBND ngày 03 tháng 7 năm 2017 </w:t>
      </w:r>
      <w:r w:rsidR="00657184" w:rsidRPr="00657184">
        <w:rPr>
          <w:rFonts w:ascii="Times New Roman" w:hAnsi="Times New Roman"/>
          <w:szCs w:val="28"/>
          <w:lang w:val="vi-VN"/>
        </w:rPr>
        <w:lastRenderedPageBreak/>
        <w:t xml:space="preserve">về ban hành quy chế về tổ chức và hoạt động của Văn phòng Hội đồng nhân dân và Ủy ban nhân dân thuộc Ủy ban nhân dân huyện Bình Chánh; Quyết định số 03/2018/QĐ-UBND ngày 14 tháng 3 năm 2018 về sửa đổi, bổ sung một số điều của Quy chế tổ chức và hoạt động của Văn phòng Hội đồng nhân dân và Ủy ban nhân dân thuộc Ủy ban nhân dân huyện Bình Chánh ban hành kèm theo Quyết định số 05/2017/QĐ-UBND ngày 03 tháng 7 năm 2017 và Quyết định số 10/2019/QĐ-UBND ngày 17 tháng 6 năm 2019 bổ sung một số điều của </w:t>
      </w:r>
      <w:bookmarkStart w:id="0" w:name="dieu_1"/>
      <w:r w:rsidR="00657184" w:rsidRPr="00657184">
        <w:rPr>
          <w:rFonts w:ascii="Times New Roman" w:hAnsi="Times New Roman"/>
          <w:szCs w:val="28"/>
          <w:lang w:val="vi-VN"/>
        </w:rPr>
        <w:t>Quy chế tổ chức và hoạt động của Văn phòng Hội đồng nhân dân và Ủy ban nhân dân thuộc Ủy ban nhân dân huyện Bình Chánh ban hành kèm theo Quyết định số 05/2017/QĐ-UBND ngày 03 tháng 7 năm 2017 của Ủy ban nhân dân huyện Bình Chánh</w:t>
      </w:r>
      <w:bookmarkEnd w:id="0"/>
      <w:r w:rsidR="00657184" w:rsidRPr="00657184">
        <w:rPr>
          <w:rFonts w:ascii="Times New Roman" w:hAnsi="Times New Roman"/>
          <w:szCs w:val="28"/>
          <w:lang w:val="vi-VN"/>
        </w:rPr>
        <w:t>.</w:t>
      </w:r>
    </w:p>
    <w:p w14:paraId="6C076C48" w14:textId="4BDFC122" w:rsidR="00BA2F10" w:rsidRPr="00657184" w:rsidRDefault="002514B9" w:rsidP="00354998">
      <w:pPr>
        <w:spacing w:before="120" w:after="120"/>
        <w:ind w:firstLine="567"/>
        <w:jc w:val="both"/>
        <w:rPr>
          <w:rFonts w:ascii="Times New Roman" w:hAnsi="Times New Roman"/>
          <w:b/>
          <w:szCs w:val="28"/>
          <w:lang w:val="vi-VN"/>
        </w:rPr>
      </w:pPr>
      <w:r w:rsidRPr="00657184">
        <w:rPr>
          <w:rFonts w:ascii="Times New Roman" w:hAnsi="Times New Roman"/>
          <w:b/>
          <w:szCs w:val="28"/>
          <w:lang w:val="vi-VN"/>
        </w:rPr>
        <w:t xml:space="preserve">Điều </w:t>
      </w:r>
      <w:r w:rsidR="00D42C2F" w:rsidRPr="00657184">
        <w:rPr>
          <w:rFonts w:ascii="Times New Roman" w:hAnsi="Times New Roman"/>
          <w:b/>
          <w:szCs w:val="28"/>
          <w:lang w:val="vi-VN"/>
        </w:rPr>
        <w:t>3</w:t>
      </w:r>
      <w:r w:rsidRPr="00657184">
        <w:rPr>
          <w:rFonts w:ascii="Times New Roman" w:hAnsi="Times New Roman"/>
          <w:b/>
          <w:szCs w:val="28"/>
          <w:lang w:val="vi-VN"/>
        </w:rPr>
        <w:t xml:space="preserve">. </w:t>
      </w:r>
      <w:r w:rsidR="00BA2F10" w:rsidRPr="00657184">
        <w:rPr>
          <w:rFonts w:ascii="Times New Roman" w:hAnsi="Times New Roman"/>
          <w:b/>
          <w:szCs w:val="28"/>
          <w:lang w:val="vi-VN"/>
        </w:rPr>
        <w:t>Trách nhiệm thi hành</w:t>
      </w:r>
    </w:p>
    <w:p w14:paraId="388F00FC" w14:textId="475DF50D" w:rsidR="008D737A" w:rsidRPr="009E7712" w:rsidRDefault="002514B9" w:rsidP="00354998">
      <w:pPr>
        <w:spacing w:before="120" w:after="120"/>
        <w:ind w:firstLine="567"/>
        <w:jc w:val="both"/>
        <w:rPr>
          <w:rFonts w:ascii="Times New Roman" w:hAnsi="Times New Roman"/>
          <w:szCs w:val="28"/>
          <w:lang w:val="vi-VN"/>
        </w:rPr>
      </w:pPr>
      <w:r w:rsidRPr="00561449">
        <w:rPr>
          <w:rFonts w:ascii="Times New Roman" w:hAnsi="Times New Roman"/>
          <w:szCs w:val="28"/>
          <w:lang w:val="vi-VN"/>
        </w:rPr>
        <w:t>Chánh Văn phòng</w:t>
      </w:r>
      <w:r w:rsidR="007B0645" w:rsidRPr="009E7712">
        <w:rPr>
          <w:rFonts w:ascii="Times New Roman" w:hAnsi="Times New Roman"/>
          <w:szCs w:val="28"/>
          <w:lang w:val="vi-VN"/>
        </w:rPr>
        <w:t xml:space="preserve"> Hội đồng nhân dân và</w:t>
      </w:r>
      <w:r w:rsidRPr="00561449">
        <w:rPr>
          <w:rFonts w:ascii="Times New Roman" w:hAnsi="Times New Roman"/>
          <w:szCs w:val="28"/>
          <w:lang w:val="vi-VN"/>
        </w:rPr>
        <w:t xml:space="preserve"> Ủy ban nhân dân</w:t>
      </w:r>
      <w:r w:rsidR="007B0645" w:rsidRPr="009E7712">
        <w:rPr>
          <w:rFonts w:ascii="Times New Roman" w:hAnsi="Times New Roman"/>
          <w:szCs w:val="28"/>
          <w:lang w:val="vi-VN"/>
        </w:rPr>
        <w:t xml:space="preserve"> Huyện</w:t>
      </w:r>
      <w:r w:rsidRPr="00561449">
        <w:rPr>
          <w:rFonts w:ascii="Times New Roman" w:hAnsi="Times New Roman"/>
          <w:szCs w:val="28"/>
          <w:lang w:val="vi-VN"/>
        </w:rPr>
        <w:t>, Thủ tr</w:t>
      </w:r>
      <w:r w:rsidRPr="00561449">
        <w:rPr>
          <w:rFonts w:ascii="Times New Roman" w:hAnsi="Times New Roman" w:hint="eastAsia"/>
          <w:szCs w:val="28"/>
          <w:lang w:val="vi-VN"/>
        </w:rPr>
        <w:t>ư</w:t>
      </w:r>
      <w:r w:rsidRPr="00561449">
        <w:rPr>
          <w:rFonts w:ascii="Times New Roman" w:hAnsi="Times New Roman"/>
          <w:szCs w:val="28"/>
          <w:lang w:val="vi-VN"/>
        </w:rPr>
        <w:t>ởng các c</w:t>
      </w:r>
      <w:r w:rsidRPr="00561449">
        <w:rPr>
          <w:rFonts w:ascii="Times New Roman" w:hAnsi="Times New Roman" w:hint="eastAsia"/>
          <w:szCs w:val="28"/>
          <w:lang w:val="vi-VN"/>
        </w:rPr>
        <w:t>ơ</w:t>
      </w:r>
      <w:r w:rsidRPr="00561449">
        <w:rPr>
          <w:rFonts w:ascii="Times New Roman" w:hAnsi="Times New Roman"/>
          <w:szCs w:val="28"/>
          <w:lang w:val="vi-VN"/>
        </w:rPr>
        <w:t xml:space="preserve"> quan </w:t>
      </w:r>
      <w:r w:rsidR="007B0645" w:rsidRPr="009E7712">
        <w:rPr>
          <w:rFonts w:ascii="Times New Roman" w:hAnsi="Times New Roman"/>
          <w:szCs w:val="28"/>
          <w:lang w:val="vi-VN"/>
        </w:rPr>
        <w:t>chuyên môn, đơn vị sự nghiệp thuộc Ủy ban nhân dân Huyện</w:t>
      </w:r>
      <w:r w:rsidR="005C6836" w:rsidRPr="005C6836">
        <w:rPr>
          <w:rFonts w:ascii="Times New Roman" w:hAnsi="Times New Roman"/>
          <w:szCs w:val="28"/>
          <w:lang w:val="vi-VN"/>
        </w:rPr>
        <w:t>,</w:t>
      </w:r>
      <w:r w:rsidR="007B0645" w:rsidRPr="009E7712">
        <w:rPr>
          <w:rFonts w:ascii="Times New Roman" w:hAnsi="Times New Roman"/>
          <w:szCs w:val="28"/>
          <w:lang w:val="vi-VN"/>
        </w:rPr>
        <w:t xml:space="preserve"> </w:t>
      </w:r>
      <w:r w:rsidRPr="00561449">
        <w:rPr>
          <w:rFonts w:ascii="Times New Roman" w:hAnsi="Times New Roman"/>
          <w:szCs w:val="28"/>
          <w:lang w:val="vi-VN"/>
        </w:rPr>
        <w:t xml:space="preserve">Chủ tịch Ủy ban nhân dân </w:t>
      </w:r>
      <w:r w:rsidR="007B0645" w:rsidRPr="009E7712">
        <w:rPr>
          <w:rFonts w:ascii="Times New Roman" w:hAnsi="Times New Roman"/>
          <w:szCs w:val="28"/>
          <w:lang w:val="vi-VN"/>
        </w:rPr>
        <w:t>các xã, thị trấn</w:t>
      </w:r>
      <w:r w:rsidRPr="00561449">
        <w:rPr>
          <w:rFonts w:ascii="Times New Roman" w:hAnsi="Times New Roman"/>
          <w:szCs w:val="28"/>
          <w:lang w:val="vi-VN"/>
        </w:rPr>
        <w:t xml:space="preserve"> </w:t>
      </w:r>
      <w:r w:rsidR="005C6836" w:rsidRPr="005C6836">
        <w:rPr>
          <w:rFonts w:ascii="Times New Roman" w:hAnsi="Times New Roman"/>
          <w:szCs w:val="28"/>
          <w:lang w:val="vi-VN"/>
        </w:rPr>
        <w:t xml:space="preserve">và các cơ quan, đơn vị có liên quan chịu </w:t>
      </w:r>
      <w:r w:rsidRPr="00561449">
        <w:rPr>
          <w:rFonts w:ascii="Times New Roman" w:hAnsi="Times New Roman"/>
          <w:szCs w:val="28"/>
          <w:lang w:val="vi-VN"/>
        </w:rPr>
        <w:t>trách nhiệm thi hành Quyết định này./.</w:t>
      </w:r>
    </w:p>
    <w:tbl>
      <w:tblPr>
        <w:tblW w:w="9291" w:type="dxa"/>
        <w:tblInd w:w="108" w:type="dxa"/>
        <w:tblLook w:val="01E0" w:firstRow="1" w:lastRow="1" w:firstColumn="1" w:lastColumn="1" w:noHBand="0" w:noVBand="0"/>
      </w:tblPr>
      <w:tblGrid>
        <w:gridCol w:w="4340"/>
        <w:gridCol w:w="4951"/>
      </w:tblGrid>
      <w:tr w:rsidR="008D737A" w:rsidRPr="00375F72" w14:paraId="2F30FA78" w14:textId="77777777" w:rsidTr="00BB130E">
        <w:tc>
          <w:tcPr>
            <w:tcW w:w="4340" w:type="dxa"/>
          </w:tcPr>
          <w:p w14:paraId="7808B3AE" w14:textId="77777777" w:rsidR="008D737A" w:rsidRPr="008D737A" w:rsidRDefault="008D737A" w:rsidP="00BB130E">
            <w:pPr>
              <w:rPr>
                <w:rFonts w:ascii="Times New Roman" w:hAnsi="Times New Roman"/>
                <w:i/>
                <w:sz w:val="30"/>
                <w:lang w:val="vi-VN"/>
              </w:rPr>
            </w:pPr>
            <w:r w:rsidRPr="008D737A">
              <w:rPr>
                <w:rFonts w:ascii="Times New Roman" w:hAnsi="Times New Roman"/>
                <w:b/>
                <w:i/>
                <w:sz w:val="24"/>
                <w:lang w:val="vi-VN"/>
              </w:rPr>
              <w:t>Nơi nhận:</w:t>
            </w:r>
            <w:r w:rsidRPr="008D737A">
              <w:rPr>
                <w:rFonts w:ascii="Times New Roman" w:hAnsi="Times New Roman"/>
                <w:i/>
                <w:sz w:val="24"/>
                <w:lang w:val="vi-VN"/>
              </w:rPr>
              <w:t xml:space="preserve">  </w:t>
            </w:r>
            <w:r w:rsidRPr="008D737A">
              <w:rPr>
                <w:rFonts w:ascii="Times New Roman" w:hAnsi="Times New Roman"/>
                <w:i/>
                <w:sz w:val="30"/>
                <w:lang w:val="vi-VN"/>
              </w:rPr>
              <w:t xml:space="preserve">  </w:t>
            </w:r>
          </w:p>
          <w:p w14:paraId="00E21E3D" w14:textId="77777777" w:rsidR="00673C50" w:rsidRPr="009E7712" w:rsidRDefault="008C4A07" w:rsidP="00673C50">
            <w:pPr>
              <w:rPr>
                <w:rFonts w:ascii="Times New Roman" w:hAnsi="Times New Roman"/>
                <w:sz w:val="22"/>
                <w:szCs w:val="22"/>
                <w:lang w:val="vi-VN"/>
              </w:rPr>
            </w:pPr>
            <w:r w:rsidRPr="00FD4D4B">
              <w:rPr>
                <w:rFonts w:ascii="Times New Roman" w:hAnsi="Times New Roman"/>
                <w:sz w:val="22"/>
                <w:szCs w:val="22"/>
                <w:lang w:val="vi-VN"/>
              </w:rPr>
              <w:t xml:space="preserve">- </w:t>
            </w:r>
            <w:r w:rsidR="00673C50" w:rsidRPr="00673C50">
              <w:rPr>
                <w:rFonts w:ascii="Times New Roman" w:hAnsi="Times New Roman"/>
                <w:sz w:val="22"/>
                <w:szCs w:val="22"/>
                <w:lang w:val="vi-VN"/>
              </w:rPr>
              <w:t>Nh</w:t>
            </w:r>
            <w:r w:rsidR="00673C50" w:rsidRPr="00673C50">
              <w:rPr>
                <w:rFonts w:ascii="Times New Roman" w:hAnsi="Times New Roman" w:hint="eastAsia"/>
                <w:sz w:val="22"/>
                <w:szCs w:val="22"/>
                <w:lang w:val="vi-VN"/>
              </w:rPr>
              <w:t>ư</w:t>
            </w:r>
            <w:r w:rsidR="00673C50" w:rsidRPr="00673C50">
              <w:rPr>
                <w:rFonts w:ascii="Times New Roman" w:hAnsi="Times New Roman"/>
                <w:sz w:val="22"/>
                <w:szCs w:val="22"/>
                <w:lang w:val="vi-VN"/>
              </w:rPr>
              <w:t xml:space="preserve"> Điều </w:t>
            </w:r>
            <w:r w:rsidR="00D42C2F" w:rsidRPr="009E7712">
              <w:rPr>
                <w:rFonts w:ascii="Times New Roman" w:hAnsi="Times New Roman"/>
                <w:sz w:val="22"/>
                <w:szCs w:val="22"/>
                <w:lang w:val="vi-VN"/>
              </w:rPr>
              <w:t>3</w:t>
            </w:r>
            <w:r w:rsidR="00673C50" w:rsidRPr="00673C50">
              <w:rPr>
                <w:rFonts w:ascii="Times New Roman" w:hAnsi="Times New Roman"/>
                <w:sz w:val="22"/>
                <w:szCs w:val="22"/>
                <w:lang w:val="vi-VN"/>
              </w:rPr>
              <w:t>;</w:t>
            </w:r>
          </w:p>
          <w:p w14:paraId="7DAEBFBB" w14:textId="77777777" w:rsidR="007B0645" w:rsidRPr="009E7712" w:rsidRDefault="007B0645" w:rsidP="00673C50">
            <w:pPr>
              <w:rPr>
                <w:rFonts w:ascii="Times New Roman" w:hAnsi="Times New Roman"/>
                <w:sz w:val="22"/>
                <w:szCs w:val="22"/>
                <w:lang w:val="vi-VN"/>
              </w:rPr>
            </w:pPr>
            <w:r w:rsidRPr="009E7712">
              <w:rPr>
                <w:rFonts w:ascii="Times New Roman" w:hAnsi="Times New Roman"/>
                <w:sz w:val="22"/>
                <w:szCs w:val="22"/>
                <w:lang w:val="vi-VN"/>
              </w:rPr>
              <w:t>- UBND TP;</w:t>
            </w:r>
          </w:p>
          <w:p w14:paraId="41596955" w14:textId="77777777" w:rsidR="00E750BF" w:rsidRPr="009E7712" w:rsidRDefault="00E750BF" w:rsidP="007B0645">
            <w:pPr>
              <w:rPr>
                <w:rFonts w:ascii="Times New Roman" w:hAnsi="Times New Roman"/>
                <w:sz w:val="22"/>
                <w:szCs w:val="22"/>
                <w:lang w:val="vi-VN"/>
              </w:rPr>
            </w:pPr>
            <w:r w:rsidRPr="009E7712">
              <w:rPr>
                <w:rFonts w:ascii="Times New Roman" w:hAnsi="Times New Roman"/>
                <w:sz w:val="22"/>
                <w:szCs w:val="22"/>
                <w:lang w:val="vi-VN"/>
              </w:rPr>
              <w:t>- Sở Tư pháp;</w:t>
            </w:r>
          </w:p>
          <w:p w14:paraId="34E3DAAC" w14:textId="055A5F3C" w:rsidR="005C6836" w:rsidRPr="005C6836" w:rsidRDefault="00D42C2F" w:rsidP="005C6836">
            <w:pPr>
              <w:rPr>
                <w:rFonts w:ascii="Times New Roman" w:hAnsi="Times New Roman"/>
                <w:sz w:val="22"/>
                <w:szCs w:val="22"/>
                <w:lang w:val="it-IT"/>
              </w:rPr>
            </w:pPr>
            <w:r w:rsidRPr="0020677A">
              <w:rPr>
                <w:rFonts w:ascii="Times New Roman" w:hAnsi="Times New Roman"/>
                <w:sz w:val="22"/>
                <w:szCs w:val="22"/>
                <w:lang w:val="vi-VN"/>
              </w:rPr>
              <w:t xml:space="preserve">- </w:t>
            </w:r>
            <w:r w:rsidR="005C6836" w:rsidRPr="005C6836">
              <w:rPr>
                <w:rFonts w:ascii="Times New Roman" w:hAnsi="Times New Roman"/>
                <w:sz w:val="22"/>
                <w:szCs w:val="22"/>
                <w:lang w:val="it-IT"/>
              </w:rPr>
              <w:t>V</w:t>
            </w:r>
            <w:r w:rsidR="005C6836">
              <w:rPr>
                <w:rFonts w:ascii="Times New Roman" w:hAnsi="Times New Roman"/>
                <w:sz w:val="22"/>
                <w:szCs w:val="22"/>
                <w:lang w:val="it-IT"/>
              </w:rPr>
              <w:t>ăn phòng</w:t>
            </w:r>
            <w:r w:rsidR="005C6836" w:rsidRPr="005C6836">
              <w:rPr>
                <w:rFonts w:ascii="Times New Roman" w:hAnsi="Times New Roman"/>
                <w:sz w:val="22"/>
                <w:szCs w:val="22"/>
                <w:lang w:val="it-IT"/>
              </w:rPr>
              <w:t xml:space="preserve"> Đoàn Đại biểu Quốc hội và HĐND TPHCM;</w:t>
            </w:r>
          </w:p>
          <w:p w14:paraId="1E2AB98C" w14:textId="3022E6DC" w:rsidR="00D42C2F" w:rsidRDefault="005C6836" w:rsidP="005C6836">
            <w:pPr>
              <w:rPr>
                <w:rFonts w:ascii="Times New Roman" w:hAnsi="Times New Roman"/>
                <w:sz w:val="22"/>
                <w:szCs w:val="22"/>
                <w:lang w:val="it-IT"/>
              </w:rPr>
            </w:pPr>
            <w:r w:rsidRPr="005C6836">
              <w:rPr>
                <w:rFonts w:ascii="Times New Roman" w:hAnsi="Times New Roman"/>
                <w:sz w:val="22"/>
                <w:szCs w:val="22"/>
                <w:lang w:val="it-IT"/>
              </w:rPr>
              <w:t>- V</w:t>
            </w:r>
            <w:r>
              <w:rPr>
                <w:rFonts w:ascii="Times New Roman" w:hAnsi="Times New Roman"/>
                <w:sz w:val="22"/>
                <w:szCs w:val="22"/>
                <w:lang w:val="it-IT"/>
              </w:rPr>
              <w:t xml:space="preserve">ăn phòng </w:t>
            </w:r>
            <w:r w:rsidRPr="005C6836">
              <w:rPr>
                <w:rFonts w:ascii="Times New Roman" w:hAnsi="Times New Roman"/>
                <w:sz w:val="22"/>
                <w:szCs w:val="22"/>
                <w:lang w:val="it-IT"/>
              </w:rPr>
              <w:t>UBND T</w:t>
            </w:r>
            <w:r>
              <w:rPr>
                <w:rFonts w:ascii="Times New Roman" w:hAnsi="Times New Roman"/>
                <w:sz w:val="22"/>
                <w:szCs w:val="22"/>
                <w:lang w:val="it-IT"/>
              </w:rPr>
              <w:t>hành phố;</w:t>
            </w:r>
          </w:p>
          <w:p w14:paraId="3A46C984" w14:textId="309EFCCB" w:rsidR="007B0645" w:rsidRPr="005C6836" w:rsidRDefault="005C6836" w:rsidP="005C6836">
            <w:pPr>
              <w:rPr>
                <w:rFonts w:ascii="Times New Roman" w:hAnsi="Times New Roman"/>
                <w:sz w:val="22"/>
                <w:szCs w:val="22"/>
                <w:lang w:val="it-IT"/>
              </w:rPr>
            </w:pPr>
            <w:r>
              <w:rPr>
                <w:rFonts w:ascii="Times New Roman" w:hAnsi="Times New Roman"/>
                <w:sz w:val="22"/>
                <w:szCs w:val="22"/>
                <w:lang w:val="it-IT"/>
              </w:rPr>
              <w:t>- Ban Dân tộc Thành phố;</w:t>
            </w:r>
          </w:p>
          <w:p w14:paraId="48AD9050" w14:textId="77777777" w:rsidR="00E750BF" w:rsidRPr="009E7712" w:rsidRDefault="00E750BF" w:rsidP="00673C50">
            <w:pPr>
              <w:rPr>
                <w:rFonts w:ascii="Times New Roman" w:hAnsi="Times New Roman"/>
                <w:sz w:val="22"/>
                <w:szCs w:val="22"/>
                <w:lang w:val="vi-VN"/>
              </w:rPr>
            </w:pPr>
            <w:r w:rsidRPr="009E7712">
              <w:rPr>
                <w:rFonts w:ascii="Times New Roman" w:hAnsi="Times New Roman"/>
                <w:sz w:val="22"/>
                <w:szCs w:val="22"/>
                <w:lang w:val="vi-VN"/>
              </w:rPr>
              <w:t>- Trung tâm Công báo Thành phố;</w:t>
            </w:r>
          </w:p>
          <w:p w14:paraId="45863237" w14:textId="77777777" w:rsidR="007B0645" w:rsidRPr="00CD575F" w:rsidRDefault="007B0645" w:rsidP="00673C50">
            <w:pPr>
              <w:rPr>
                <w:rFonts w:ascii="Times New Roman" w:hAnsi="Times New Roman"/>
                <w:sz w:val="22"/>
                <w:szCs w:val="22"/>
                <w:lang w:val="vi-VN"/>
              </w:rPr>
            </w:pPr>
            <w:r w:rsidRPr="009E7712">
              <w:rPr>
                <w:rFonts w:ascii="Times New Roman" w:hAnsi="Times New Roman"/>
                <w:sz w:val="22"/>
                <w:szCs w:val="22"/>
                <w:lang w:val="vi-VN"/>
              </w:rPr>
              <w:t>- TTHU, TTHĐND, TTUB;</w:t>
            </w:r>
          </w:p>
          <w:p w14:paraId="0949367D" w14:textId="09F5253D" w:rsidR="003D1048" w:rsidRPr="00CD575F" w:rsidRDefault="003D1048" w:rsidP="00673C50">
            <w:pPr>
              <w:rPr>
                <w:rFonts w:ascii="Times New Roman" w:hAnsi="Times New Roman"/>
                <w:sz w:val="22"/>
                <w:szCs w:val="22"/>
                <w:lang w:val="vi-VN"/>
              </w:rPr>
            </w:pPr>
            <w:r w:rsidRPr="00CD575F">
              <w:rPr>
                <w:rFonts w:ascii="Times New Roman" w:hAnsi="Times New Roman"/>
                <w:sz w:val="22"/>
                <w:szCs w:val="22"/>
                <w:lang w:val="vi-VN"/>
              </w:rPr>
              <w:t>- Ủy ban Mặt tổ quốc Việt Nam và các Đoàn thể Huyện;</w:t>
            </w:r>
          </w:p>
          <w:p w14:paraId="1764F6ED" w14:textId="5B5C8434" w:rsidR="003D1048" w:rsidRPr="00CD575F" w:rsidRDefault="003D1048" w:rsidP="00673C50">
            <w:pPr>
              <w:rPr>
                <w:rFonts w:ascii="Times New Roman" w:hAnsi="Times New Roman"/>
                <w:sz w:val="22"/>
                <w:szCs w:val="22"/>
                <w:lang w:val="vi-VN"/>
              </w:rPr>
            </w:pPr>
            <w:r w:rsidRPr="00CD575F">
              <w:rPr>
                <w:rFonts w:ascii="Times New Roman" w:hAnsi="Times New Roman"/>
                <w:sz w:val="22"/>
                <w:szCs w:val="22"/>
                <w:lang w:val="vi-VN"/>
              </w:rPr>
              <w:t>- Phòng Tư pháp;</w:t>
            </w:r>
          </w:p>
          <w:p w14:paraId="0BC318BD" w14:textId="77777777" w:rsidR="007B0645" w:rsidRPr="009E7712" w:rsidRDefault="007B0645" w:rsidP="00673C50">
            <w:pPr>
              <w:rPr>
                <w:rFonts w:ascii="Times New Roman" w:hAnsi="Times New Roman"/>
                <w:sz w:val="22"/>
                <w:szCs w:val="22"/>
                <w:lang w:val="vi-VN"/>
              </w:rPr>
            </w:pPr>
            <w:r w:rsidRPr="009E7712">
              <w:rPr>
                <w:rFonts w:ascii="Times New Roman" w:hAnsi="Times New Roman"/>
                <w:sz w:val="22"/>
                <w:szCs w:val="22"/>
                <w:lang w:val="vi-VN"/>
              </w:rPr>
              <w:t>- Cổng thông tin điện tử Huyện</w:t>
            </w:r>
            <w:r w:rsidR="00EE0134" w:rsidRPr="009E7712">
              <w:rPr>
                <w:rFonts w:ascii="Times New Roman" w:hAnsi="Times New Roman"/>
                <w:sz w:val="22"/>
                <w:szCs w:val="22"/>
                <w:lang w:val="vi-VN"/>
              </w:rPr>
              <w:t xml:space="preserve"> (công khai)</w:t>
            </w:r>
            <w:r w:rsidRPr="009E7712">
              <w:rPr>
                <w:rFonts w:ascii="Times New Roman" w:hAnsi="Times New Roman"/>
                <w:sz w:val="22"/>
                <w:szCs w:val="22"/>
                <w:lang w:val="vi-VN"/>
              </w:rPr>
              <w:t>;</w:t>
            </w:r>
          </w:p>
          <w:p w14:paraId="5698C4BB" w14:textId="77777777" w:rsidR="00673C50" w:rsidRPr="007B0645" w:rsidRDefault="00673C50" w:rsidP="007B0645">
            <w:pPr>
              <w:rPr>
                <w:rFonts w:ascii="Times New Roman" w:hAnsi="Times New Roman"/>
                <w:sz w:val="22"/>
                <w:szCs w:val="22"/>
              </w:rPr>
            </w:pPr>
            <w:r w:rsidRPr="00673C50">
              <w:rPr>
                <w:rFonts w:ascii="Times New Roman" w:hAnsi="Times New Roman"/>
                <w:sz w:val="22"/>
                <w:szCs w:val="22"/>
                <w:lang w:val="vi-VN"/>
              </w:rPr>
              <w:t xml:space="preserve">- </w:t>
            </w:r>
            <w:r w:rsidR="00C30FFB">
              <w:rPr>
                <w:rFonts w:ascii="Times New Roman" w:hAnsi="Times New Roman"/>
                <w:sz w:val="22"/>
                <w:szCs w:val="22"/>
              </w:rPr>
              <w:t xml:space="preserve">CVP, </w:t>
            </w:r>
            <w:r w:rsidR="007B0645">
              <w:rPr>
                <w:rFonts w:ascii="Times New Roman" w:hAnsi="Times New Roman"/>
                <w:sz w:val="22"/>
                <w:szCs w:val="22"/>
              </w:rPr>
              <w:t>PCVP;</w:t>
            </w:r>
          </w:p>
          <w:p w14:paraId="3DC00B02" w14:textId="77777777" w:rsidR="008D737A" w:rsidRPr="007B0645" w:rsidRDefault="00673C50" w:rsidP="00673C50">
            <w:pPr>
              <w:rPr>
                <w:rFonts w:ascii="Times New Roman" w:hAnsi="Times New Roman"/>
                <w:sz w:val="22"/>
                <w:szCs w:val="22"/>
              </w:rPr>
            </w:pPr>
            <w:r w:rsidRPr="00673C50">
              <w:rPr>
                <w:rFonts w:ascii="Times New Roman" w:hAnsi="Times New Roman"/>
                <w:sz w:val="22"/>
                <w:szCs w:val="22"/>
                <w:lang w:val="vi-VN"/>
              </w:rPr>
              <w:t>- L</w:t>
            </w:r>
            <w:r w:rsidRPr="00673C50">
              <w:rPr>
                <w:rFonts w:ascii="Times New Roman" w:hAnsi="Times New Roman" w:hint="eastAsia"/>
                <w:sz w:val="22"/>
                <w:szCs w:val="22"/>
                <w:lang w:val="vi-VN"/>
              </w:rPr>
              <w:t>ư</w:t>
            </w:r>
            <w:r>
              <w:rPr>
                <w:rFonts w:ascii="Times New Roman" w:hAnsi="Times New Roman"/>
                <w:sz w:val="22"/>
                <w:szCs w:val="22"/>
                <w:lang w:val="vi-VN"/>
              </w:rPr>
              <w:t>u: VT</w:t>
            </w:r>
            <w:r w:rsidR="00EE0134">
              <w:rPr>
                <w:rFonts w:ascii="Times New Roman" w:hAnsi="Times New Roman"/>
                <w:sz w:val="22"/>
                <w:szCs w:val="22"/>
              </w:rPr>
              <w:t>-TH.</w:t>
            </w:r>
          </w:p>
          <w:p w14:paraId="0B7313BC" w14:textId="77777777" w:rsidR="00673C50" w:rsidRPr="00375F72" w:rsidRDefault="00673C50" w:rsidP="00673C50">
            <w:pPr>
              <w:rPr>
                <w:rFonts w:ascii="Times New Roman" w:hAnsi="Times New Roman"/>
                <w:sz w:val="34"/>
                <w:lang w:val="fr-FR"/>
              </w:rPr>
            </w:pPr>
          </w:p>
        </w:tc>
        <w:tc>
          <w:tcPr>
            <w:tcW w:w="4951" w:type="dxa"/>
          </w:tcPr>
          <w:p w14:paraId="58C8DC20" w14:textId="77777777" w:rsidR="008D737A" w:rsidRDefault="008D737A" w:rsidP="00BB130E">
            <w:pPr>
              <w:jc w:val="center"/>
              <w:rPr>
                <w:rFonts w:ascii="Times New Roman" w:hAnsi="Times New Roman"/>
                <w:b/>
                <w:sz w:val="26"/>
                <w:szCs w:val="26"/>
                <w:lang w:val="fr-FR"/>
              </w:rPr>
            </w:pPr>
            <w:r>
              <w:rPr>
                <w:rFonts w:ascii="Times New Roman" w:hAnsi="Times New Roman"/>
                <w:b/>
                <w:sz w:val="26"/>
                <w:szCs w:val="26"/>
                <w:lang w:val="fr-FR"/>
              </w:rPr>
              <w:t>TM. ỦY BAN NHÂN DÂN</w:t>
            </w:r>
          </w:p>
          <w:p w14:paraId="2CB1A6BF" w14:textId="77777777" w:rsidR="008D737A" w:rsidRPr="00375F72" w:rsidRDefault="008D737A" w:rsidP="00BB130E">
            <w:pPr>
              <w:jc w:val="center"/>
              <w:rPr>
                <w:rFonts w:ascii="Times New Roman" w:hAnsi="Times New Roman"/>
                <w:b/>
                <w:sz w:val="26"/>
                <w:szCs w:val="26"/>
                <w:lang w:val="fr-FR"/>
              </w:rPr>
            </w:pPr>
            <w:r w:rsidRPr="00375F72">
              <w:rPr>
                <w:rFonts w:ascii="Times New Roman" w:hAnsi="Times New Roman"/>
                <w:b/>
                <w:sz w:val="26"/>
                <w:szCs w:val="26"/>
                <w:lang w:val="fr-FR"/>
              </w:rPr>
              <w:t>CHỦ TỊCH</w:t>
            </w:r>
          </w:p>
          <w:p w14:paraId="3656AF2D" w14:textId="77777777" w:rsidR="008D737A" w:rsidRPr="00375F72" w:rsidRDefault="008D737A" w:rsidP="00BB130E">
            <w:pPr>
              <w:rPr>
                <w:rFonts w:ascii="Times New Roman" w:hAnsi="Times New Roman"/>
                <w:b/>
                <w:sz w:val="26"/>
                <w:szCs w:val="28"/>
                <w:lang w:val="fr-FR"/>
              </w:rPr>
            </w:pPr>
          </w:p>
          <w:p w14:paraId="368B1742" w14:textId="77777777" w:rsidR="008D737A" w:rsidRPr="00375F72" w:rsidRDefault="008D737A" w:rsidP="00BB130E">
            <w:pPr>
              <w:jc w:val="center"/>
              <w:rPr>
                <w:rFonts w:ascii="Times New Roman" w:hAnsi="Times New Roman"/>
                <w:b/>
                <w:sz w:val="26"/>
                <w:szCs w:val="28"/>
                <w:lang w:val="fr-FR"/>
              </w:rPr>
            </w:pPr>
          </w:p>
          <w:p w14:paraId="11080483" w14:textId="77777777" w:rsidR="008D737A" w:rsidRDefault="008D737A" w:rsidP="00BB130E">
            <w:pPr>
              <w:jc w:val="center"/>
              <w:rPr>
                <w:rFonts w:ascii="Times New Roman" w:hAnsi="Times New Roman"/>
                <w:b/>
                <w:sz w:val="26"/>
                <w:szCs w:val="28"/>
                <w:lang w:val="fr-FR"/>
              </w:rPr>
            </w:pPr>
          </w:p>
          <w:p w14:paraId="5C10B80B" w14:textId="77777777" w:rsidR="00C72589" w:rsidRDefault="00C72589" w:rsidP="00BB130E">
            <w:pPr>
              <w:jc w:val="center"/>
              <w:rPr>
                <w:rFonts w:ascii="Times New Roman" w:hAnsi="Times New Roman"/>
                <w:b/>
                <w:sz w:val="26"/>
                <w:szCs w:val="28"/>
                <w:lang w:val="fr-FR"/>
              </w:rPr>
            </w:pPr>
          </w:p>
          <w:p w14:paraId="7BA1DEA4" w14:textId="77777777" w:rsidR="008D737A" w:rsidRPr="00375F72" w:rsidRDefault="008D737A" w:rsidP="00BB130E">
            <w:pPr>
              <w:jc w:val="center"/>
              <w:rPr>
                <w:rFonts w:ascii="Times New Roman" w:hAnsi="Times New Roman"/>
                <w:b/>
                <w:sz w:val="26"/>
                <w:szCs w:val="28"/>
                <w:lang w:val="fr-FR"/>
              </w:rPr>
            </w:pPr>
          </w:p>
          <w:p w14:paraId="0BE73D9B" w14:textId="77777777" w:rsidR="008D737A" w:rsidRPr="00375F72" w:rsidRDefault="008D737A" w:rsidP="00BB130E">
            <w:pPr>
              <w:jc w:val="center"/>
              <w:rPr>
                <w:rFonts w:ascii="Times New Roman" w:hAnsi="Times New Roman"/>
                <w:b/>
                <w:szCs w:val="28"/>
                <w:lang w:val="fr-FR"/>
              </w:rPr>
            </w:pPr>
          </w:p>
          <w:p w14:paraId="413318E2" w14:textId="77777777" w:rsidR="008D737A" w:rsidRPr="00375F72" w:rsidRDefault="007B0645" w:rsidP="00BB130E">
            <w:pPr>
              <w:jc w:val="center"/>
              <w:rPr>
                <w:rFonts w:ascii="Times New Roman" w:hAnsi="Times New Roman"/>
                <w:b/>
                <w:szCs w:val="28"/>
                <w:lang w:val="fr-FR"/>
              </w:rPr>
            </w:pPr>
            <w:r>
              <w:rPr>
                <w:rFonts w:ascii="Times New Roman" w:hAnsi="Times New Roman"/>
                <w:b/>
                <w:szCs w:val="28"/>
                <w:lang w:val="fr-FR"/>
              </w:rPr>
              <w:t>Võ Đức Thanh</w:t>
            </w:r>
          </w:p>
          <w:p w14:paraId="604E6B12" w14:textId="77777777" w:rsidR="008D737A" w:rsidRPr="00375F72" w:rsidRDefault="008D737A" w:rsidP="00BB130E">
            <w:pPr>
              <w:jc w:val="center"/>
              <w:rPr>
                <w:rFonts w:ascii="Times New Roman" w:hAnsi="Times New Roman"/>
                <w:b/>
                <w:szCs w:val="28"/>
                <w:lang w:val="fr-FR"/>
              </w:rPr>
            </w:pPr>
          </w:p>
          <w:p w14:paraId="3B6E6AA1" w14:textId="77777777" w:rsidR="008D737A" w:rsidRPr="00375F72" w:rsidRDefault="008D737A" w:rsidP="00BB130E">
            <w:pPr>
              <w:jc w:val="center"/>
              <w:rPr>
                <w:rFonts w:ascii="Times New Roman" w:hAnsi="Times New Roman"/>
                <w:b/>
                <w:szCs w:val="28"/>
                <w:lang w:val="fr-FR"/>
              </w:rPr>
            </w:pPr>
          </w:p>
          <w:p w14:paraId="15FD7B35" w14:textId="77777777" w:rsidR="008D737A" w:rsidRPr="00375F72" w:rsidRDefault="008D737A" w:rsidP="00BB130E">
            <w:pPr>
              <w:jc w:val="center"/>
              <w:rPr>
                <w:rFonts w:ascii="Times New Roman" w:hAnsi="Times New Roman"/>
                <w:b/>
                <w:szCs w:val="28"/>
                <w:lang w:val="fr-FR"/>
              </w:rPr>
            </w:pPr>
          </w:p>
          <w:p w14:paraId="386C5621" w14:textId="77777777" w:rsidR="008D737A" w:rsidRPr="00375F72" w:rsidRDefault="008D737A" w:rsidP="00BB130E">
            <w:pPr>
              <w:jc w:val="center"/>
              <w:rPr>
                <w:rFonts w:ascii="Times New Roman" w:hAnsi="Times New Roman"/>
                <w:lang w:val="fr-FR"/>
              </w:rPr>
            </w:pPr>
          </w:p>
        </w:tc>
      </w:tr>
    </w:tbl>
    <w:p w14:paraId="7165C3F3" w14:textId="77777777" w:rsidR="00147AE8" w:rsidRDefault="00147AE8" w:rsidP="003B2418">
      <w:pPr>
        <w:rPr>
          <w:rFonts w:ascii="Times New Roman" w:hAnsi="Times New Roman"/>
          <w:szCs w:val="28"/>
        </w:rPr>
        <w:sectPr w:rsidR="00147AE8" w:rsidSect="00FC1D58">
          <w:headerReference w:type="default" r:id="rId7"/>
          <w:pgSz w:w="11907" w:h="16840" w:code="9"/>
          <w:pgMar w:top="1134" w:right="1134" w:bottom="1134" w:left="1701" w:header="720" w:footer="720" w:gutter="0"/>
          <w:cols w:space="720"/>
          <w:titlePg/>
          <w:docGrid w:linePitch="381"/>
        </w:sectPr>
      </w:pPr>
    </w:p>
    <w:tbl>
      <w:tblPr>
        <w:tblW w:w="9348" w:type="dxa"/>
        <w:tblLook w:val="04A0" w:firstRow="1" w:lastRow="0" w:firstColumn="1" w:lastColumn="0" w:noHBand="0" w:noVBand="1"/>
      </w:tblPr>
      <w:tblGrid>
        <w:gridCol w:w="3588"/>
        <w:gridCol w:w="5760"/>
      </w:tblGrid>
      <w:tr w:rsidR="00147AE8" w14:paraId="50BA85D7" w14:textId="77777777" w:rsidTr="00147AE8">
        <w:trPr>
          <w:trHeight w:val="717"/>
        </w:trPr>
        <w:tc>
          <w:tcPr>
            <w:tcW w:w="3588" w:type="dxa"/>
            <w:hideMark/>
          </w:tcPr>
          <w:p w14:paraId="7DE273AC" w14:textId="77777777" w:rsidR="00147AE8" w:rsidRDefault="00147AE8">
            <w:pPr>
              <w:spacing w:line="256" w:lineRule="auto"/>
              <w:ind w:right="-108"/>
              <w:jc w:val="center"/>
              <w:rPr>
                <w:rFonts w:ascii="Times New Roman" w:hAnsi="Times New Roman"/>
                <w:b/>
                <w:sz w:val="26"/>
                <w:lang w:eastAsia="zh-CN"/>
              </w:rPr>
            </w:pPr>
            <w:r>
              <w:rPr>
                <w:rFonts w:ascii="Times New Roman" w:hAnsi="Times New Roman"/>
                <w:b/>
                <w:sz w:val="26"/>
                <w:lang w:eastAsia="zh-CN"/>
              </w:rPr>
              <w:lastRenderedPageBreak/>
              <w:t>ỦY BAN NHÂN DÂN</w:t>
            </w:r>
          </w:p>
          <w:p w14:paraId="737C89B6" w14:textId="77777777" w:rsidR="00147AE8" w:rsidRDefault="00147AE8">
            <w:pPr>
              <w:spacing w:line="256" w:lineRule="auto"/>
              <w:ind w:right="-108"/>
              <w:jc w:val="center"/>
              <w:rPr>
                <w:rFonts w:ascii="Times New Roman" w:hAnsi="Times New Roman"/>
                <w:b/>
                <w:sz w:val="26"/>
                <w:lang w:eastAsia="zh-CN"/>
              </w:rPr>
            </w:pPr>
            <w:r>
              <w:rPr>
                <w:rFonts w:ascii="Times New Roman" w:hAnsi="Times New Roman"/>
                <w:b/>
                <w:sz w:val="26"/>
                <w:lang w:eastAsia="zh-CN"/>
              </w:rPr>
              <w:t>HUYỆN BÌNH CHÁNH</w:t>
            </w:r>
          </w:p>
          <w:p w14:paraId="0BBC119E" w14:textId="404401B3" w:rsidR="00147AE8" w:rsidRDefault="00147AE8">
            <w:pPr>
              <w:pStyle w:val="Heading4"/>
              <w:spacing w:before="0" w:after="0" w:line="256" w:lineRule="auto"/>
              <w:jc w:val="center"/>
              <w:rPr>
                <w:sz w:val="26"/>
                <w:szCs w:val="26"/>
                <w:vertAlign w:val="superscript"/>
                <w:lang w:eastAsia="zh-CN"/>
              </w:rPr>
            </w:pPr>
            <w:r>
              <w:rPr>
                <w:noProof/>
              </w:rPr>
              <mc:AlternateContent>
                <mc:Choice Requires="wps">
                  <w:drawing>
                    <wp:anchor distT="0" distB="0" distL="114300" distR="114300" simplePos="0" relativeHeight="251671552" behindDoc="0" locked="0" layoutInCell="1" allowOverlap="1" wp14:anchorId="285FC118" wp14:editId="2F6B3E5B">
                      <wp:simplePos x="0" y="0"/>
                      <wp:positionH relativeFrom="column">
                        <wp:posOffset>632460</wp:posOffset>
                      </wp:positionH>
                      <wp:positionV relativeFrom="paragraph">
                        <wp:posOffset>53340</wp:posOffset>
                      </wp:positionV>
                      <wp:extent cx="620395" cy="3175"/>
                      <wp:effectExtent l="0" t="0" r="27305" b="34925"/>
                      <wp:wrapNone/>
                      <wp:docPr id="1929646063" name="Straight Connector 1929646063"/>
                      <wp:cNvGraphicFramePr/>
                      <a:graphic xmlns:a="http://schemas.openxmlformats.org/drawingml/2006/main">
                        <a:graphicData uri="http://schemas.microsoft.com/office/word/2010/wordprocessingShape">
                          <wps:wsp>
                            <wps:cNvCnPr/>
                            <wps:spPr>
                              <a:xfrm>
                                <a:off x="0" y="0"/>
                                <a:ext cx="619760" cy="31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65A1A3" id="Straight Connector 1929646063"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8pt,4.2pt" to="98.6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kEGwgEAAMsDAAAOAAAAZHJzL2Uyb0RvYy54bWysU8tu2zAQvBfIPxC815KcVqkFyzk4SC9F&#10;azTtBzAUaRHlC0vWkv++S0pWgqQoiqIXio+Z3Z3Z1fZ2NJqcBATlbEurVUmJsNx1yh5b+v3b/dsP&#10;lITIbMe0s6KlZxHo7e7qzXbwjVi73ulOAMEgNjSDb2kfo2+KIvBeGBZWzguLj9KBYRGPcCw6YANG&#10;N7pYl2VdDA46D46LEPD2bnqkuxxfSsHjFymDiES3FGuLeYW8Pqa12G1ZcwTme8XnMtg/VGGYsph0&#10;CXXHIiM/Qb0KZRQHF5yMK+5M4aRUXGQNqKYqX6h56JkXWQuaE/xiU/h/Yfnn0wGI6rB3m/WmfleX&#10;9TUllhns1UMEpo59JHtnLTrpgDwDoXODDw0G2NsDzKfgD5BsGCWY9EWBZMxunxe3xRgJx8u62tzU&#10;2BOOT9fVzfvUi+KJ6iHEj8IZkjYt1comK1jDTp9CnKAXCPJSKVPyvItnLRJY269CojxMV2V2Hiyx&#10;10BODEei+1HNaTMyUaTSeiGVfybN2EQTedj+lrigc0Zn40I0yjr4XdY4XkqVE/6ietKaZD+67pxb&#10;ke3AicmGztOdRvL5OdOf/sHdLwAAAP//AwBQSwMEFAAGAAgAAAAhAO6C3IzaAAAABgEAAA8AAABk&#10;cnMvZG93bnJldi54bWxMjsFOwzAQRO9I/IO1SNyoQ0GhCXGqqhJCXBBN4e7GWydgryPbScPf457o&#10;cTSjN69az9awCX3oHQm4X2TAkFqnetICPvcvdytgIUpS0jhCAb8YYF1fX1WyVO5EO5yaqFmCUCil&#10;gC7GoeQ8tB1aGRZuQErd0XkrY4pec+XlKcGt4cssy7mVPaWHTg647bD9aUYrwLz56Utv9SaMr7u8&#10;+f44Lt/3kxC3N/PmGVjEOf6P4ayf1KFOTgc3kgrMCCiKPC0FrB6Bnevi6QHYIeUCeF3xS/36DwAA&#10;//8DAFBLAQItABQABgAIAAAAIQC2gziS/gAAAOEBAAATAAAAAAAAAAAAAAAAAAAAAABbQ29udGVu&#10;dF9UeXBlc10ueG1sUEsBAi0AFAAGAAgAAAAhADj9If/WAAAAlAEAAAsAAAAAAAAAAAAAAAAALwEA&#10;AF9yZWxzLy5yZWxzUEsBAi0AFAAGAAgAAAAhAL32QQbCAQAAywMAAA4AAAAAAAAAAAAAAAAALgIA&#10;AGRycy9lMm9Eb2MueG1sUEsBAi0AFAAGAAgAAAAhAO6C3IzaAAAABgEAAA8AAAAAAAAAAAAAAAAA&#10;HAQAAGRycy9kb3ducmV2LnhtbFBLBQYAAAAABAAEAPMAAAAjBQAAAAA=&#10;" strokecolor="black [3200]" strokeweight=".5pt">
                      <v:stroke joinstyle="miter"/>
                    </v:line>
                  </w:pict>
                </mc:Fallback>
              </mc:AlternateContent>
            </w:r>
          </w:p>
        </w:tc>
        <w:tc>
          <w:tcPr>
            <w:tcW w:w="5760" w:type="dxa"/>
            <w:hideMark/>
          </w:tcPr>
          <w:p w14:paraId="48FC8FAC" w14:textId="77777777" w:rsidR="00147AE8" w:rsidRDefault="00147AE8">
            <w:pPr>
              <w:pStyle w:val="Heading9"/>
              <w:spacing w:before="0" w:after="0" w:line="256" w:lineRule="auto"/>
              <w:ind w:right="-108" w:hanging="108"/>
              <w:jc w:val="center"/>
              <w:rPr>
                <w:rFonts w:ascii="Times New Roman" w:hAnsi="Times New Roman" w:cs="Times New Roman"/>
                <w:b/>
                <w:bCs/>
                <w:sz w:val="26"/>
                <w:szCs w:val="26"/>
                <w:lang w:eastAsia="zh-CN"/>
              </w:rPr>
            </w:pPr>
            <w:r>
              <w:rPr>
                <w:rFonts w:ascii="Times New Roman" w:hAnsi="Times New Roman" w:cs="Times New Roman"/>
                <w:b/>
                <w:bCs/>
                <w:sz w:val="26"/>
                <w:szCs w:val="26"/>
                <w:lang w:eastAsia="zh-CN"/>
              </w:rPr>
              <w:t xml:space="preserve">CỘNG HÒA XÃ HỘI CHỦ NGHĨA VIỆT </w:t>
            </w:r>
            <w:smartTag w:uri="urn:schemas-microsoft-com:office:smarttags" w:element="country-region">
              <w:r>
                <w:rPr>
                  <w:rFonts w:ascii="Times New Roman" w:hAnsi="Times New Roman" w:cs="Times New Roman"/>
                  <w:b/>
                  <w:bCs/>
                  <w:sz w:val="26"/>
                  <w:szCs w:val="26"/>
                  <w:lang w:eastAsia="zh-CN"/>
                </w:rPr>
                <w:t>NAM</w:t>
              </w:r>
            </w:smartTag>
          </w:p>
          <w:p w14:paraId="1C2098F2" w14:textId="77777777" w:rsidR="00147AE8" w:rsidRDefault="00147AE8">
            <w:pPr>
              <w:spacing w:line="256" w:lineRule="auto"/>
              <w:ind w:right="-108" w:hanging="108"/>
              <w:jc w:val="center"/>
              <w:rPr>
                <w:rFonts w:ascii="Times New Roman" w:hAnsi="Times New Roman"/>
                <w:b/>
                <w:bCs/>
                <w:sz w:val="26"/>
                <w:szCs w:val="26"/>
                <w:lang w:eastAsia="zh-CN"/>
              </w:rPr>
            </w:pPr>
            <w:r>
              <w:rPr>
                <w:rFonts w:ascii="Times New Roman" w:hAnsi="Times New Roman"/>
                <w:b/>
                <w:bCs/>
                <w:sz w:val="26"/>
                <w:szCs w:val="26"/>
                <w:lang w:eastAsia="zh-CN"/>
              </w:rPr>
              <w:t>Độc lập - Tự do - Hạnh phúc</w:t>
            </w:r>
          </w:p>
          <w:p w14:paraId="29983F20" w14:textId="79562367" w:rsidR="00147AE8" w:rsidRDefault="00147AE8">
            <w:pPr>
              <w:spacing w:line="256" w:lineRule="auto"/>
              <w:ind w:right="-108" w:hanging="108"/>
              <w:jc w:val="center"/>
              <w:rPr>
                <w:rFonts w:ascii="Times New Roman" w:hAnsi="Times New Roman"/>
                <w:szCs w:val="26"/>
                <w:vertAlign w:val="superscript"/>
                <w:lang w:eastAsia="zh-CN"/>
              </w:rPr>
            </w:pPr>
            <w:r>
              <w:rPr>
                <w:noProof/>
              </w:rPr>
              <mc:AlternateContent>
                <mc:Choice Requires="wps">
                  <w:drawing>
                    <wp:anchor distT="0" distB="0" distL="114300" distR="114300" simplePos="0" relativeHeight="251669504" behindDoc="0" locked="0" layoutInCell="1" allowOverlap="1" wp14:anchorId="7C7F8E22" wp14:editId="01DF94A5">
                      <wp:simplePos x="0" y="0"/>
                      <wp:positionH relativeFrom="column">
                        <wp:posOffset>767080</wp:posOffset>
                      </wp:positionH>
                      <wp:positionV relativeFrom="paragraph">
                        <wp:posOffset>57150</wp:posOffset>
                      </wp:positionV>
                      <wp:extent cx="19812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29C406" id="Straight Connector 3"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4pt,4.5pt" to="216.4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0/7HQIAADY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zFSJEO&#10;WrT3loim9ajUSoGA2qJp0Kk3LofwUu1sqJSe1d68aPrdIaXLlqiGR76vFwMgWchI3qSEjTNw26H/&#10;rBnEkKPXUbRzbbsACXKgc+zN5d4bfvaIwmG2XGTQcIzo4EtIPiQa6/wnrjsUjAJLoYJsJCenF+cD&#10;EZIPIeFY6a2QMrZeKtQXeDmfzGOC01Kw4AxhzjaHUlp0ImF44herAs9jmNVHxSJYywnb3GxPhLza&#10;cLlUAQ9KATo36zodP5bpcrPYLGaj2eRpM5qlVTX6uC1no6dt9mFeTauyrLKfgVo2y1vBGFeB3TCp&#10;2ezvJuH2Zq4zdp/VuwzJW/SoF5Ad/pF07GVo33UQDppddnboMQxnDL49pDD9j3uwH5/7+hcAAAD/&#10;/wMAUEsDBBQABgAIAAAAIQAN3sfw2QAAAAcBAAAPAAAAZHJzL2Rvd25yZXYueG1sTI/BTsMwEETv&#10;SPyDtUhcqtYmRQhCnAoBuXGhgHrdxksSEa/T2G0DX8/CBY5Ps5p5W6wm36sDjbELbOFiYUAR18F1&#10;3Fh4fanm16BiQnbYByYLnxRhVZ6eFJi7cORnOqxTo6SEY44W2pSGXOtYt+QxLsJALNl7GD0mwbHR&#10;bsSjlPteZ8ZcaY8dy0KLA923VH+s995CrN5oV33N6pnZLJtA2e7h6RGtPT+b7m5BJZrS3zH86Is6&#10;lOK0DXt2UfXCmRH1ZOFGXpL8cpkJb39Zl4X+719+AwAA//8DAFBLAQItABQABgAIAAAAIQC2gziS&#10;/gAAAOEBAAATAAAAAAAAAAAAAAAAAAAAAABbQ29udGVudF9UeXBlc10ueG1sUEsBAi0AFAAGAAgA&#10;AAAhADj9If/WAAAAlAEAAAsAAAAAAAAAAAAAAAAALwEAAF9yZWxzLy5yZWxzUEsBAi0AFAAGAAgA&#10;AAAhAKozT/sdAgAANgQAAA4AAAAAAAAAAAAAAAAALgIAAGRycy9lMm9Eb2MueG1sUEsBAi0AFAAG&#10;AAgAAAAhAA3ex/DZAAAABwEAAA8AAAAAAAAAAAAAAAAAdwQAAGRycy9kb3ducmV2LnhtbFBLBQYA&#10;AAAABAAEAPMAAAB9BQAAAAA=&#10;"/>
                  </w:pict>
                </mc:Fallback>
              </mc:AlternateContent>
            </w:r>
          </w:p>
        </w:tc>
      </w:tr>
    </w:tbl>
    <w:p w14:paraId="1EAD736E" w14:textId="77777777" w:rsidR="00147AE8" w:rsidRDefault="00147AE8" w:rsidP="00147AE8">
      <w:pPr>
        <w:jc w:val="center"/>
        <w:rPr>
          <w:rFonts w:ascii="Times New Roman" w:hAnsi="Times New Roman"/>
          <w:szCs w:val="28"/>
        </w:rPr>
      </w:pPr>
    </w:p>
    <w:p w14:paraId="7F321321" w14:textId="77777777" w:rsidR="00147AE8" w:rsidRDefault="00147AE8" w:rsidP="00147AE8">
      <w:pPr>
        <w:jc w:val="center"/>
        <w:rPr>
          <w:rFonts w:ascii="Times New Roman" w:hAnsi="Times New Roman"/>
          <w:b/>
          <w:szCs w:val="28"/>
        </w:rPr>
      </w:pPr>
      <w:r>
        <w:rPr>
          <w:rFonts w:ascii="Times New Roman" w:hAnsi="Times New Roman"/>
          <w:b/>
          <w:szCs w:val="28"/>
        </w:rPr>
        <w:t>QUY ĐỊNH</w:t>
      </w:r>
    </w:p>
    <w:p w14:paraId="3F14E6D4" w14:textId="77777777" w:rsidR="00147AE8" w:rsidRDefault="00147AE8" w:rsidP="00147AE8">
      <w:pPr>
        <w:jc w:val="center"/>
        <w:rPr>
          <w:rFonts w:ascii="Times New Roman" w:hAnsi="Times New Roman"/>
          <w:b/>
          <w:szCs w:val="28"/>
        </w:rPr>
      </w:pPr>
      <w:r>
        <w:rPr>
          <w:rFonts w:ascii="Times New Roman" w:hAnsi="Times New Roman"/>
          <w:b/>
          <w:szCs w:val="28"/>
        </w:rPr>
        <w:t xml:space="preserve">Về chức năng, nhiệm vụ, quyền hạn và tổ chức của </w:t>
      </w:r>
    </w:p>
    <w:p w14:paraId="1FE82703" w14:textId="77777777" w:rsidR="00147AE8" w:rsidRDefault="00147AE8" w:rsidP="00147AE8">
      <w:pPr>
        <w:jc w:val="center"/>
        <w:rPr>
          <w:rFonts w:ascii="Times New Roman" w:hAnsi="Times New Roman"/>
          <w:b/>
          <w:szCs w:val="28"/>
        </w:rPr>
      </w:pPr>
      <w:r>
        <w:rPr>
          <w:rFonts w:ascii="Times New Roman" w:hAnsi="Times New Roman"/>
          <w:b/>
          <w:szCs w:val="28"/>
        </w:rPr>
        <w:t xml:space="preserve">Văn phòng Hội đồng nhân dân và Ủy ban nhân dân </w:t>
      </w:r>
    </w:p>
    <w:p w14:paraId="282D6952" w14:textId="77777777" w:rsidR="00147AE8" w:rsidRDefault="00147AE8" w:rsidP="00147AE8">
      <w:pPr>
        <w:jc w:val="center"/>
        <w:rPr>
          <w:rFonts w:ascii="Times New Roman" w:hAnsi="Times New Roman"/>
          <w:b/>
          <w:szCs w:val="28"/>
        </w:rPr>
      </w:pPr>
      <w:r>
        <w:rPr>
          <w:rFonts w:ascii="Times New Roman" w:hAnsi="Times New Roman"/>
          <w:b/>
          <w:szCs w:val="28"/>
        </w:rPr>
        <w:t>thuộc Ủy ban nhân dân huyện Bình Chánh</w:t>
      </w:r>
    </w:p>
    <w:p w14:paraId="712E3059" w14:textId="77777777" w:rsidR="00147AE8" w:rsidRDefault="00147AE8" w:rsidP="00147AE8">
      <w:pPr>
        <w:jc w:val="center"/>
        <w:rPr>
          <w:rFonts w:ascii="Times New Roman" w:hAnsi="Times New Roman"/>
          <w:i/>
          <w:sz w:val="26"/>
          <w:szCs w:val="26"/>
          <w:lang w:val="vi-VN"/>
        </w:rPr>
      </w:pPr>
      <w:r>
        <w:rPr>
          <w:rFonts w:ascii="Times New Roman" w:hAnsi="Times New Roman"/>
          <w:i/>
          <w:szCs w:val="28"/>
          <w:lang w:val="vi-VN"/>
        </w:rPr>
        <w:t xml:space="preserve">(kèm theo Quyết định số  </w:t>
      </w:r>
      <w:r>
        <w:rPr>
          <w:rFonts w:ascii="Times New Roman" w:hAnsi="Times New Roman"/>
          <w:i/>
          <w:szCs w:val="28"/>
        </w:rPr>
        <w:t>03</w:t>
      </w:r>
      <w:r>
        <w:rPr>
          <w:rFonts w:ascii="Times New Roman" w:hAnsi="Times New Roman"/>
          <w:i/>
          <w:szCs w:val="28"/>
          <w:lang w:val="vi-VN"/>
        </w:rPr>
        <w:t xml:space="preserve"> /202</w:t>
      </w:r>
      <w:r>
        <w:rPr>
          <w:rFonts w:ascii="Times New Roman" w:hAnsi="Times New Roman"/>
          <w:i/>
          <w:szCs w:val="28"/>
        </w:rPr>
        <w:t>4</w:t>
      </w:r>
      <w:r>
        <w:rPr>
          <w:rFonts w:ascii="Times New Roman" w:hAnsi="Times New Roman"/>
          <w:i/>
          <w:szCs w:val="28"/>
          <w:lang w:val="vi-VN"/>
        </w:rPr>
        <w:t xml:space="preserve">/QĐ-UBND ngày </w:t>
      </w:r>
      <w:r>
        <w:rPr>
          <w:rFonts w:ascii="Times New Roman" w:hAnsi="Times New Roman"/>
          <w:i/>
          <w:szCs w:val="28"/>
        </w:rPr>
        <w:t>25</w:t>
      </w:r>
      <w:r>
        <w:rPr>
          <w:rFonts w:ascii="Times New Roman" w:hAnsi="Times New Roman"/>
          <w:i/>
          <w:szCs w:val="28"/>
          <w:lang w:val="vi-VN"/>
        </w:rPr>
        <w:t xml:space="preserve"> tháng </w:t>
      </w:r>
      <w:r>
        <w:rPr>
          <w:rFonts w:ascii="Times New Roman" w:hAnsi="Times New Roman"/>
          <w:i/>
          <w:szCs w:val="28"/>
        </w:rPr>
        <w:t xml:space="preserve">6 </w:t>
      </w:r>
      <w:r>
        <w:rPr>
          <w:rFonts w:ascii="Times New Roman" w:hAnsi="Times New Roman"/>
          <w:i/>
          <w:szCs w:val="28"/>
          <w:lang w:val="vi-VN"/>
        </w:rPr>
        <w:t xml:space="preserve"> năm 202</w:t>
      </w:r>
      <w:r>
        <w:rPr>
          <w:rFonts w:ascii="Times New Roman" w:hAnsi="Times New Roman"/>
          <w:i/>
          <w:szCs w:val="28"/>
        </w:rPr>
        <w:t>4</w:t>
      </w:r>
      <w:r>
        <w:rPr>
          <w:rFonts w:ascii="Times New Roman" w:hAnsi="Times New Roman"/>
          <w:i/>
          <w:szCs w:val="28"/>
          <w:lang w:val="vi-VN"/>
        </w:rPr>
        <w:t xml:space="preserve"> </w:t>
      </w:r>
      <w:r>
        <w:rPr>
          <w:rFonts w:ascii="Times New Roman" w:hAnsi="Times New Roman"/>
          <w:i/>
          <w:szCs w:val="28"/>
        </w:rPr>
        <w:t xml:space="preserve">              </w:t>
      </w:r>
      <w:r>
        <w:rPr>
          <w:rFonts w:ascii="Times New Roman" w:hAnsi="Times New Roman"/>
          <w:i/>
          <w:szCs w:val="28"/>
          <w:lang w:val="vi-VN"/>
        </w:rPr>
        <w:t xml:space="preserve">của Ủy ban nhân dân </w:t>
      </w:r>
      <w:r>
        <w:rPr>
          <w:rFonts w:ascii="Times New Roman" w:hAnsi="Times New Roman"/>
          <w:i/>
          <w:szCs w:val="28"/>
        </w:rPr>
        <w:t>huyện Bình Chánh</w:t>
      </w:r>
      <w:r>
        <w:rPr>
          <w:rFonts w:ascii="Times New Roman" w:hAnsi="Times New Roman"/>
          <w:i/>
          <w:szCs w:val="28"/>
          <w:lang w:val="vi-VN"/>
        </w:rPr>
        <w:t>)</w:t>
      </w:r>
    </w:p>
    <w:p w14:paraId="1401C411" w14:textId="28AD7FEE" w:rsidR="00147AE8" w:rsidRDefault="00147AE8" w:rsidP="00147AE8">
      <w:pPr>
        <w:jc w:val="center"/>
        <w:rPr>
          <w:rFonts w:ascii="Times New Roman" w:hAnsi="Times New Roman"/>
          <w:b/>
          <w:szCs w:val="28"/>
        </w:rPr>
      </w:pPr>
      <w:r>
        <w:rPr>
          <w:noProof/>
        </w:rPr>
        <mc:AlternateContent>
          <mc:Choice Requires="wps">
            <w:drawing>
              <wp:anchor distT="0" distB="0" distL="114300" distR="114300" simplePos="0" relativeHeight="251670528" behindDoc="0" locked="0" layoutInCell="1" allowOverlap="1" wp14:anchorId="447CAC15" wp14:editId="0AB3A429">
                <wp:simplePos x="0" y="0"/>
                <wp:positionH relativeFrom="column">
                  <wp:posOffset>2405380</wp:posOffset>
                </wp:positionH>
                <wp:positionV relativeFrom="paragraph">
                  <wp:posOffset>88265</wp:posOffset>
                </wp:positionV>
                <wp:extent cx="1069975" cy="0"/>
                <wp:effectExtent l="0" t="0" r="34925" b="19050"/>
                <wp:wrapNone/>
                <wp:docPr id="4" name="Straight Connector 4"/>
                <wp:cNvGraphicFramePr/>
                <a:graphic xmlns:a="http://schemas.openxmlformats.org/drawingml/2006/main">
                  <a:graphicData uri="http://schemas.microsoft.com/office/word/2010/wordprocessingShape">
                    <wps:wsp>
                      <wps:cNvCnPr/>
                      <wps:spPr>
                        <a:xfrm>
                          <a:off x="0" y="0"/>
                          <a:ext cx="1069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6E49EBA" id="Straight Connector 4"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189.4pt,6.95pt" to="273.65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tUltgEAALcDAAAOAAAAZHJzL2Uyb0RvYy54bWysU8GO0zAQvSPxD5bvNOlqWdio6R66gguC&#10;il0+wOuMGwvbY41Nm/49Y7fNIkAIIS6Ox37vzbzxZHU3eSf2QMli6OVy0UoBQeNgw66XXx7fvXor&#10;RcoqDMphgF4eIcm79csXq0Ps4ApHdAOQYJGQukPs5Zhz7Jom6RG8SguMEPjSIHmVOaRdM5A6sLp3&#10;zVXb3jQHpCESakiJT+9Pl3Jd9Y0BnT8ZkyAL10uuLdeV6vpU1ma9Ut2OVBytPpeh/qEKr2zgpLPU&#10;vcpKfCP7i5S3mjChyQuNvkFjrIbqgd0s25/cPIwqQvXCzUlxblP6f7L6435Lwg69vJYiKM9P9JBJ&#10;2d2YxQZD4AYiievSp0NMHcM3YUvnKMUtFdOTIV++bEdMtbfHubcwZaH5cNne3N6+eS2Fvtw1z8RI&#10;Kb8H9KJseulsKLZVp/YfUuZkDL1AOCiFnFLXXT46KGAXPoNhKyVZZdchgo0jsVf8/MPXZbHBWhVZ&#10;KMY6N5PaP5PO2EKDOlh/S5zRNSOGPBO9DUi/y5qnS6nmhL+4Pnkttp9wONaHqO3g6ajOzpNcxu/H&#10;uNKf/7f1dwAAAP//AwBQSwMEFAAGAAgAAAAhAMJKdizeAAAACQEAAA8AAABkcnMvZG93bnJldi54&#10;bWxMj81OwzAQhO9IvIO1SNyoQwNtCXGqqhJCXFCbwt2Nt07AP5HtpOHtWcQBjrMzmvm2XE/WsBFD&#10;7LwTcDvLgKFrvOqcFvB2eLpZAYtJOiWNdyjgCyOsq8uLUhbKn90exzppRiUuFlJAm1JfcB6bFq2M&#10;M9+jI+/kg5WJZNBcBXmmcmv4PMsW3MrO0UIre9y22HzWgxVgXsL4rrd6E4fn/aL+2J3mr4dRiOur&#10;afMILOGU/sLwg0/oUBHT0Q9ORWYE5MsVoScy8gdgFLi/W+bAjr8HXpX8/wfVNwAAAP//AwBQSwEC&#10;LQAUAAYACAAAACEAtoM4kv4AAADhAQAAEwAAAAAAAAAAAAAAAAAAAAAAW0NvbnRlbnRfVHlwZXNd&#10;LnhtbFBLAQItABQABgAIAAAAIQA4/SH/1gAAAJQBAAALAAAAAAAAAAAAAAAAAC8BAABfcmVscy8u&#10;cmVsc1BLAQItABQABgAIAAAAIQAfttUltgEAALcDAAAOAAAAAAAAAAAAAAAAAC4CAABkcnMvZTJv&#10;RG9jLnhtbFBLAQItABQABgAIAAAAIQDCSnYs3gAAAAkBAAAPAAAAAAAAAAAAAAAAABAEAABkcnMv&#10;ZG93bnJldi54bWxQSwUGAAAAAAQABADzAAAAGwUAAAAA&#10;" strokecolor="black [3200]" strokeweight=".5pt">
                <v:stroke joinstyle="miter"/>
              </v:line>
            </w:pict>
          </mc:Fallback>
        </mc:AlternateContent>
      </w:r>
    </w:p>
    <w:p w14:paraId="22CB6BDC" w14:textId="77777777" w:rsidR="00147AE8" w:rsidRDefault="00147AE8" w:rsidP="00147AE8">
      <w:pPr>
        <w:spacing w:before="120" w:after="120" w:line="340" w:lineRule="exact"/>
        <w:ind w:firstLine="567"/>
        <w:jc w:val="both"/>
        <w:rPr>
          <w:rFonts w:ascii="Times New Roman" w:hAnsi="Times New Roman"/>
          <w:b/>
          <w:szCs w:val="28"/>
        </w:rPr>
      </w:pPr>
      <w:r>
        <w:rPr>
          <w:rFonts w:ascii="Times New Roman" w:hAnsi="Times New Roman"/>
          <w:b/>
          <w:szCs w:val="28"/>
        </w:rPr>
        <w:t>Điều 1. Phạm vi điều chỉnh, đối tượng áp dụng</w:t>
      </w:r>
    </w:p>
    <w:p w14:paraId="70F5ACC9"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1. Phạm vi điều chỉnh</w:t>
      </w:r>
    </w:p>
    <w:p w14:paraId="1BF2A15E"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 xml:space="preserve">Quy định này quy định chức năng, nhiệm vụ, quyền hạn và tổ chức của Văn phòng Hội đồng nhân dân và Ủy ban nhân dân huyện Bình Chánh (gọi tắt là Văn phòng Hội đồng nhân dân và Ủy ban nhân dân). </w:t>
      </w:r>
    </w:p>
    <w:p w14:paraId="462560D9"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2. Đối tượng áp dụng</w:t>
      </w:r>
    </w:p>
    <w:p w14:paraId="23014C89"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Quy định này áp dụng đối với công chức, người lao động đang công tác tại Văn phòng Hội đồng nhân dân và Ủy ban nhân dân; các cá nhân, tổ chức có liên quan đến Quy định chức năng, nhiệm vụ, quyền hạn và tổ chức của Văn phòng Hội đồng nhân dân và Ủy ban nhân dân huyện Bình Chánh.</w:t>
      </w:r>
    </w:p>
    <w:p w14:paraId="03E1E63C" w14:textId="77777777" w:rsidR="00147AE8" w:rsidRDefault="00147AE8" w:rsidP="00147AE8">
      <w:pPr>
        <w:spacing w:before="120" w:after="120" w:line="340" w:lineRule="exact"/>
        <w:ind w:firstLine="567"/>
        <w:jc w:val="both"/>
        <w:rPr>
          <w:rFonts w:ascii="Times New Roman" w:hAnsi="Times New Roman"/>
          <w:b/>
          <w:szCs w:val="28"/>
        </w:rPr>
      </w:pPr>
      <w:r>
        <w:rPr>
          <w:rFonts w:ascii="Times New Roman" w:hAnsi="Times New Roman"/>
          <w:b/>
          <w:szCs w:val="28"/>
        </w:rPr>
        <w:t>Điều 2. Vị trí và chức năng</w:t>
      </w:r>
    </w:p>
    <w:p w14:paraId="0C4A43B2"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1. Văn phòng Hội đồng nhân dân và Ủy ban nhân dân là cơ quan chuyên môn thuộc Ủy ban nhân dân Huyện, thực hiện chức năng tham mưu tổng hợp cho Hội đồng nhân dân huyện và Ủy ban nhân dân huyện về: hoạt động của Hội đồng nhân dân huyện, Ủy ban nhân dân huyện; tham mưu cho Chủ tịch Ủy ban nhân dân huyện về chỉ đạo, điều hành của Chủ tịch Ủy ban nhân dân huyện; kiểm soát thủ tục hành chính; cung cấp thông tin phục vụ quản lý và hoạt động của Hội đồng nhân dân huyện, Ủy ban nhân dân huyện và các cơ quan nhà nước ở địa phương; bảo đảm cơ sở vật chất, kỹ thuật cho hoạt động của Hội đồng nhân dân huyện và Ủy ban nhân dân huyện; tổ chức triển khai thực hiện cơ chế một cửa, một cửa liên thông trong giải quyết thủ tục hành chính thuộc phạm vi, chức năng quản lý của Ủy ban nhân dân huyện; hướng dẫn, tiếp nhận hồ sơ của cá nhân, tổ chức trên tất cả các lĩnh vực thuộc thẩm quyền giải quyết của Ủy ban nhân dân huyện, chuyển hồ sơ đến các cơ quan chuyên môn thuộc Ủy ban nhân dân huyện giải quyết và nhận kết quả để trả cho cá nhân, tổ chức; tham mưu giúp Ủy ban nhân dân huyện quản lý nhà nước về dân tộc và thực hiện các nhiệm vụ, quyền hạn theo phân cấp, ủy quyền của Ủy ban nhân dân huyện, Chủ tịch Ủy ban nhân dân huyện.</w:t>
      </w:r>
    </w:p>
    <w:p w14:paraId="1813CA79"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 xml:space="preserve">2. Văn phòng Hội đồng nhân dân và Ủy ban nhân dân có tư cách pháp nhân, có con dấu và tài khoản riêng theo quy định của pháp luật; chịu sự chỉ đạo,                   </w:t>
      </w:r>
      <w:r>
        <w:rPr>
          <w:rFonts w:ascii="Times New Roman" w:hAnsi="Times New Roman"/>
          <w:szCs w:val="28"/>
        </w:rPr>
        <w:lastRenderedPageBreak/>
        <w:t xml:space="preserve">quản lý về tổ chức, vị trí việc làm, biên chế và công tác của Ủy ban nhân dân huyện, đồng thời chịu sự chỉ đạo, hướng dẫn, kiểm tra về chuyên môn, nghiệp vụ </w:t>
      </w:r>
      <w:r>
        <w:rPr>
          <w:rFonts w:ascii="Times New Roman" w:hAnsi="Times New Roman"/>
          <w:spacing w:val="-4"/>
          <w:szCs w:val="28"/>
        </w:rPr>
        <w:t>và các quy định khác của Văn phòng Đoàn đại biểu Quốc hội và Hội đồng nhân dân</w:t>
      </w:r>
      <w:r>
        <w:rPr>
          <w:rFonts w:ascii="Times New Roman" w:hAnsi="Times New Roman"/>
          <w:szCs w:val="28"/>
        </w:rPr>
        <w:t xml:space="preserve"> Thành phố Hồ Chí Minh, Văn phòng Ủy ban nhân dân Thành phố Hồ Chí Minh.</w:t>
      </w:r>
    </w:p>
    <w:p w14:paraId="4A4B5062" w14:textId="77777777" w:rsidR="00147AE8" w:rsidRDefault="00147AE8" w:rsidP="00147AE8">
      <w:pPr>
        <w:spacing w:before="120" w:after="120" w:line="340" w:lineRule="exact"/>
        <w:ind w:firstLine="567"/>
        <w:jc w:val="both"/>
        <w:rPr>
          <w:rFonts w:ascii="Times New Roman" w:hAnsi="Times New Roman"/>
          <w:b/>
          <w:szCs w:val="28"/>
        </w:rPr>
      </w:pPr>
      <w:r>
        <w:rPr>
          <w:rFonts w:ascii="Times New Roman" w:hAnsi="Times New Roman"/>
          <w:b/>
          <w:szCs w:val="28"/>
        </w:rPr>
        <w:t>Điều 3. Nhiệm vụ và quyền hạn</w:t>
      </w:r>
    </w:p>
    <w:p w14:paraId="4657A3EE"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1. Với chức năng là cơ quan chuyên môn, Văn phòng Hội đồng nhân dân và Ủy ban nhân dân tổng hợp, giúp Ủy ban nhân dân huyện, Chủ tịch Ủy ban                nhân dân huyện thực hiện các nhiệm vụ:</w:t>
      </w:r>
    </w:p>
    <w:p w14:paraId="2B38C39E" w14:textId="77777777" w:rsidR="00147AE8" w:rsidRDefault="00147AE8" w:rsidP="00147AE8">
      <w:pPr>
        <w:spacing w:before="120" w:after="120" w:line="340" w:lineRule="exact"/>
        <w:ind w:firstLine="567"/>
        <w:jc w:val="both"/>
        <w:rPr>
          <w:rFonts w:ascii="Times New Roman" w:hAnsi="Times New Roman"/>
          <w:spacing w:val="-2"/>
          <w:szCs w:val="28"/>
        </w:rPr>
      </w:pPr>
      <w:r>
        <w:rPr>
          <w:rFonts w:ascii="Times New Roman" w:hAnsi="Times New Roman"/>
          <w:spacing w:val="-2"/>
          <w:szCs w:val="28"/>
        </w:rPr>
        <w:t xml:space="preserve">a) Trình Ủy ban nhân dân huyện ban hành: Quy chế làm việc của Ủy ban            nhân dân huyện; Quyết định liên quan đến ngành, lĩnh vực thuộc phạm vi quản lý của Văn phòng Hội đồng nhân dân và Ủy ban nhân dân; Quyết định quy định              chức năng, nhiệm vụ, quyền hạn và cơ cấu tổ chức của Văn phòng Hội đồng               nhân dân và Ủy ban nhân dân; Chương trình, kế hoạch liên quan đến lĩnh vực chuyên môn, nghiệp vụ của Văn phòng Hội đồng nhân dân và Ủy ban nhân dân; Quyết định phân cấp, ủy quyền nhiệm vụ quản lý nhà nước về ngành, lĩnh vực thuộc thẩm quyền cho cơ quan chuyên môn thuộc Ủy ban nhân huyện theo                   </w:t>
      </w:r>
      <w:r>
        <w:rPr>
          <w:rFonts w:ascii="Times New Roman" w:hAnsi="Times New Roman"/>
          <w:spacing w:val="-4"/>
          <w:szCs w:val="28"/>
        </w:rPr>
        <w:t>quy định của pháp luật; các văn bản khác theo phân công của Ủy ban nhân dân huyện.</w:t>
      </w:r>
    </w:p>
    <w:p w14:paraId="3BB55C4A"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b) Trình Chủ tịch Ủy ban nhân dân huyện ban hành văn bản thuộc                  thẩm quyền của Chủ tịch Ủy ban nhân dân huyện theo phân công.</w:t>
      </w:r>
    </w:p>
    <w:p w14:paraId="37A25F32"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c) Tham mưu, xây dựng, quản lý, theo dõi và tổ chức thực hiện chương trình, kế hoạch công tác của Ủy ban nhân dân huyện:</w:t>
      </w:r>
    </w:p>
    <w:p w14:paraId="6B2AD29C"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Tổng hợp đề nghị của các cơ quan chuyên môn thuộc Ủy ban nhân dân huyện, Ủy ban nhân dân xã - thị trấn, cơ quan, tổ chức liên quan về việc xây dựng chương trình, kế hoạch công tác của huyện;</w:t>
      </w:r>
    </w:p>
    <w:p w14:paraId="64DE9585"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Kiến nghị với Chủ tịch Ủy ban nhân dân huyện đưa vào chương trình,                kế hoạch công tác những vấn đề cần tập trung chỉ đạo, điều hành hoặc giao                   cơ quan liên quan nghiên cứu, xây dựng đề án, dự án, dự thảo văn bản;</w:t>
      </w:r>
    </w:p>
    <w:p w14:paraId="4A1AEA0E"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Xây dựng, trình Ủy ban nhân dân huyện, Chủ tịch Ủy ban nhân dân huyện ban hành hoặc phê duyệt chương trình, kế hoạch công tác;</w:t>
      </w:r>
    </w:p>
    <w:p w14:paraId="0591F3A8"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Theo dõi, đôn đốc các cơ quan chuyên môn, đơn vị sự nghiệp trực thuộc               Ủy ban nhân dân huyện, các cơ quan, tổ chức liên quan thực hiện chương trình, kế hoạch công tác, bảo đảm đúng tiến độ, chất lượng;</w:t>
      </w:r>
    </w:p>
    <w:p w14:paraId="4B3D1BF8" w14:textId="77777777" w:rsidR="00147AE8" w:rsidRDefault="00147AE8" w:rsidP="00147AE8">
      <w:pPr>
        <w:spacing w:before="120" w:after="120" w:line="340" w:lineRule="exact"/>
        <w:ind w:firstLine="567"/>
        <w:jc w:val="both"/>
        <w:rPr>
          <w:rFonts w:ascii="Times New Roman" w:hAnsi="Times New Roman"/>
          <w:spacing w:val="-4"/>
          <w:szCs w:val="28"/>
        </w:rPr>
      </w:pPr>
      <w:r>
        <w:rPr>
          <w:rFonts w:ascii="Times New Roman" w:hAnsi="Times New Roman"/>
          <w:spacing w:val="-4"/>
          <w:szCs w:val="28"/>
        </w:rPr>
        <w:t>Định kỳ hoặc đột xuất, báo cáo kết quả thực hiện; kiến nghị giải pháp; kịp thời báo cáo, điều chỉnh chương trình, kế hoạch công tác, đáp ứng yêu cầu quản lý,                 chỉ đạo, điều hành của Ủy ban nhân dân huyện, Chủ tịch Ủy ban nhân dân huyện.</w:t>
      </w:r>
    </w:p>
    <w:p w14:paraId="0266CBD2"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 xml:space="preserve">d) Phục vụ hoạt động chung của Ủy ban nhân dân huyện: chủ trì, phối hợp với các cơ quan liên quan chuẩn bị chương trình, nội dung, phục vụ các phiên họp </w:t>
      </w:r>
      <w:r>
        <w:rPr>
          <w:rFonts w:ascii="Times New Roman" w:hAnsi="Times New Roman"/>
          <w:szCs w:val="28"/>
        </w:rPr>
        <w:lastRenderedPageBreak/>
        <w:t>của Ủy ban nhân dân huyện; thực hiện công tác tổng hợp, báo cáo; theo dõi,               đôn đốc, đánh giá kết quả thực hiện Quy chế làm việc của Ủy ban nhân dân huyện.</w:t>
      </w:r>
    </w:p>
    <w:p w14:paraId="3CA5D8C8"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đ) Tham mưu, giúp Ủy ban nhân dân huyện tổ chức công tác tiếp công dân theo quy định của pháp luật hiện hành.</w:t>
      </w:r>
    </w:p>
    <w:p w14:paraId="417A51EA"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e) Tham mưu, giúp Chủ tịch Ủy ban nhân dân huyện và các Phó Chủ tịch   Ủy ban nhân dân huyện thực hiện nhiệm vụ, quyền hạn theo thẩm quyền:</w:t>
      </w:r>
    </w:p>
    <w:p w14:paraId="0CA56603"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Tham mưu, giúp Chủ tịch Ủy ban nhân dân huyện và các Phó Chủ tịch                   Ủy ban nhân dân huyện triệu tập, chủ trì các phiên họp, cuộc họp, hội nghị                 (gọi chung là cuộc họp) của Ủy ban nhân dân, Chủ tịch Ủy ban nhân dân huyện và các Phó Chủ tịch Ủy ban nhân dân huyện: trình Chủ tịch Ủy ban nhân dân huyện và các Phó Chủ tịch Ủy ban nhân dân huyện cho ý kiến về tổ chức              cuộc họp; chủ trì, phối hợp với các cơ quan liên quan chuẩn bị chương trình,                  nội dung; đôn đốc các cơ quan gửi tài liệu; ghi biên bản; ban hành thông báo               ý kiến kết luận, chỉ đạo của Chủ tịch Ủy ban nhân dân huyện và các Phó Chủ tịch Ủy ban nhân dân huyện; tổ chức họp báo; thông cáo báo chí về nội dung các               cuộc họp theo chỉ đạo của Chủ tịch Ủy ban nhân dân huyện và các Phó Chủ tịch Ủy ban nhân dân huyện.</w:t>
      </w:r>
    </w:p>
    <w:p w14:paraId="40473910" w14:textId="77777777" w:rsidR="00147AE8" w:rsidRDefault="00147AE8" w:rsidP="00147AE8">
      <w:pPr>
        <w:spacing w:before="120" w:after="120" w:line="340" w:lineRule="exact"/>
        <w:ind w:firstLine="567"/>
        <w:jc w:val="both"/>
        <w:rPr>
          <w:rFonts w:ascii="Times New Roman" w:hAnsi="Times New Roman"/>
          <w:spacing w:val="-2"/>
          <w:szCs w:val="28"/>
        </w:rPr>
      </w:pPr>
      <w:r>
        <w:rPr>
          <w:rFonts w:ascii="Times New Roman" w:hAnsi="Times New Roman"/>
          <w:spacing w:val="-2"/>
          <w:szCs w:val="28"/>
        </w:rPr>
        <w:t>Trình Chủ tịch Ủy ban nhân dân huyện và các Phó Chủ tịch Ủy ban nhân dân huyện giao cơ quan liên quan chuẩn bị nội dung để Chủ tịch Ủy ban nhân dân huyện và các Phó Chủ tịch Ủy ban nhân dân huyện báo cáo, giải trình, trả lời chất vấn trước Hội đồng nhân dân huyện; phối hợp với các cơ quan liên quan giúp Chủ tịch Ủy ban nhân dân huyện và các Phó Chủ tịch Ủy ban nhân dân huyện xây dựng                kế hoạch, nội dung tiếp xúc, giải quyết, trả lời kiến nghị của cử tri.</w:t>
      </w:r>
    </w:p>
    <w:p w14:paraId="0764E898"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Tham mưu, giúp Chủ tịch Ủy ban nhân dân huyện và các Phó Chủ tịch              Ủy ban nhân dân huyện: phân công công tác của Chủ tịch Ủy ban nhân dân huyện và các Phó Chủ tịch Ủy ban nhân dân huyện; theo dõi, đôn đốc, kiểm tra công tác phối hợp giữa các sở và cơ quan thuộc Ủy ban nhân dân huyện, giữa các sở với Ủy ban nhân dân huyện theo quy định của pháp luật; tổng hợp, báo cáo Chủ tịch Ủy ban nhân dân huyện và các Phó Chủ tịch Ủy ban nhân dân huyện xử lý những vướng mắc, phát sinh để kịp thời điều chỉnh cho phù hợp.</w:t>
      </w:r>
    </w:p>
    <w:p w14:paraId="453BB129"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Tham mưu, giúp Chủ tịch Ủy ban nhân dân huyện và các Phó Chủ tịch                 Ủy ban nhân dân huyện trong việc cải tiến lề lối, phương thức làm việc,                chuyển đổi số, ứng dụng công nghệ thông tin trong công tác chỉ đạo, điều hành; duy trì kỷ cương, kỷ luật hành chính nhà nước ở địa phương.</w:t>
      </w:r>
    </w:p>
    <w:p w14:paraId="1E08569A"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Tham mưu, giúp Chủ tịch Ủy ban nhân dân huyện và các Phó Chủ tịch             Ủy ban nhân dân huyện phối hợp xây dựng Quy chế phối hợp công tác của              Chủ tịch Ủy ban nhân dân huyện và các Phó Chủ tịch Ủy ban nhân dân huyện với các cơ quan, tổ chức liên quan ở địa phương.</w:t>
      </w:r>
    </w:p>
    <w:p w14:paraId="40EF0A37"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lastRenderedPageBreak/>
        <w:t>Tham mưu, giúp Chủ tịch Ủy ban nhân dân huyện và các Phó Chủ tịch                 Ủy ban nhân dân huyện thực hiện chế độ thông tin, báo cáo định kỳ, đột xuất theo quy định của pháp luật và yêu cầu của cơ quan có thẩm quyền.</w:t>
      </w:r>
    </w:p>
    <w:p w14:paraId="2D67C9A1"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Phối hợp với các cơ quan liên quan giúp Chủ tịch Ủy ban nhân dân huyện và các Phó Chủ tịch Ủy ban nhân dân huyện tiếp công dân theo quy định của                  pháp luật và Quy chế làm việc của Ủy ban nhân dân huyện.</w:t>
      </w:r>
    </w:p>
    <w:p w14:paraId="01AF03AD"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Chuẩn bị chương trình, nội dung các chuyến công tác, tiếp khách của                  Chủ tịch Ủy ban nhân dân huyện và các Phó Chủ tịch Ủy ban nhân dân huyện theo quy định.</w:t>
      </w:r>
    </w:p>
    <w:p w14:paraId="322CC3B0"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Tiếp nhận, tham mưu, phối hợp xử lý các vấn đề báo chí nêu theo quy định và chỉ đạo của Chủ tịch Ủy ban nhân dân huyện và các Phó Chủ tịch Ủy ban             nhân dân huyện.</w:t>
      </w:r>
    </w:p>
    <w:p w14:paraId="7A5C077C"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g) Tiếp nhận, xử lý, phát hành, quản lý văn bản trình Ủy ban nhân dân huyện, Chủ tịch Ủy ban nhân dân huyện; theo dõi, đôn đốc, kiểm tra tình hình, kết quả thực hiện:</w:t>
      </w:r>
    </w:p>
    <w:p w14:paraId="37981B01"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Đối với đề án, dự án, dự thảo văn bản do các cơ quan trình: Các đề nghị              xây dựng văn bản quy phạm pháp luật, dự thảo văn bản quy phạm pháp luật:             thực hiện theo quy định của pháp luật về xây dựng và ban hành văn bản quy phạm pháp luật; các đề án, dự án, dự thảo văn bản không phải là văn bản quy phạm  pháp luật: rà soát hồ sơ; thẩm tra về thủ tục, hình thức, thể thức, nội dung,                     tính thống nhất và hợp pháp của dự thảo văn bản; xây dựng phiếu trình, đề xuất phương án xử lý; trong quá trình xử lý, nếu còn ý kiến khác nhau, chủ trì họp với cơ quan, tổ chức liên quan để trao đổi, thống nhất trước khi trình;</w:t>
      </w:r>
    </w:p>
    <w:p w14:paraId="6150D20C"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Đối với dự thảo báo cáo: phối hợp với các cơ quan liên quan biên tập,               hoàn chỉnh theo chỉ đạo của Chủ tịch Ủy ban nhân dân huyện, các Phó Chủ tịch Ủy ban nhân dân huyện.</w:t>
      </w:r>
    </w:p>
    <w:p w14:paraId="74970AA5"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Đối với các văn bản khác: kiến nghị với Chủ tịch Ủy ban nhân dân huyện, các Phó Chủ tịch Ủy ban nhân dân huyện giao cơ quan liên quan triển khai                  thực hiện hoặc tổ chức các điều kiện cần thiết để Ủy ban nhân dân huyện,               Chủ tịch Ủy ban nhân dân huyện, các Phó Chủ tịch Ủy ban nhân dân huyện xử lý theo quy định của pháp luật.</w:t>
      </w:r>
    </w:p>
    <w:p w14:paraId="6180588C"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Quản lý, sử dụng con dấu, thiết bị lưu khóa bí mật của cơ quan theo quy định của pháp luật.</w:t>
      </w:r>
    </w:p>
    <w:p w14:paraId="13D1CF66"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Phát hành văn bản của Ủy ban nhân dân huyện, Chủ tịch Ủy ban nhân dân huyện, Phó Chủ tịch Ủy ban nhân dân huyện (đối với các văn bản được phân công ký ban hành).</w:t>
      </w:r>
    </w:p>
    <w:p w14:paraId="730E3C0A"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Lưu trữ văn bản, hồ sơ, tài liệu của Ủy ban nhân dân huyện, Chủ tịch Ủy ban nhân dân huyện.</w:t>
      </w:r>
    </w:p>
    <w:p w14:paraId="0422507C"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lastRenderedPageBreak/>
        <w:t>Theo dõi, đôn đốc, kiểm tra tình hình, kết quả thực hiện văn bản của Ủy ban nhân dân huyện, Chủ tịch Ủy ban nhân dân huyện, Phó Chủ tịch Ủy ban nhân dân huyện; định kỳ rà soát, báo cáo Chủ tịch Ủy ban nhân dân huyện để bảo đảm                 sự đồng bộ, thống nhất trong chỉ đạo, điều hành.</w:t>
      </w:r>
    </w:p>
    <w:p w14:paraId="33765A79"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Rà soát, tổng hợp những vướng mắc, phát sinh về thẩm quyền, hồ sơ,                   trình tự, thủ tục và nghiệp vụ hành chính văn phòng trong quá trình chỉ đạo,                điều hành của Ủy ban nhân dân huyện, Chủ tịch Ủy ban nhân dân huyện; kịp thời báo cáo Ủy ban nhân dân huyện sửa đổi, bổ sung; hàng năm, báo cáo Văn phòng Ủy ban nhân dân Thành phố Hồ Chí Minh.</w:t>
      </w:r>
    </w:p>
    <w:p w14:paraId="5E799AFD"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h) Thực hiện chế độ thông tin:</w:t>
      </w:r>
    </w:p>
    <w:p w14:paraId="7A3BBD3D"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Tổ chức, quản lý, cập nhật thông tin phục vụ sự chỉ đạo, điều hành của                 Ủy ban nhân dân huyện, Chủ tịch Ủy ban nhân dân huyện; phối hợp cung cấp thông tin phục vụ công tác chỉ đạo, điều hành của Ủy ban nhân dân Thành phố Hồ Chí Minh, Chủ tịch Ủy ban nhân dân Thành phố Hồ Chí Minh.</w:t>
      </w:r>
    </w:p>
    <w:p w14:paraId="60D7CB7D"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Tổ chức, quản lý và công bố các thông tin chính thức về hoạt động của                Ủy ban nhân dân huyện, Chủ tịch Ủy ban nhân dân huyện và cung cấp thông tin theo quy định.</w:t>
      </w:r>
    </w:p>
    <w:p w14:paraId="51A65DD7"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Xây dựng, tổ chức quản lý, vận hành Cổng Thông tin điện tử huyện; kết nối với hệ thống Cổng Thông tin điện tử Thành phố Hồ Chí Minh.</w:t>
      </w:r>
    </w:p>
    <w:p w14:paraId="766ADC5D"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Tham mưu tổ chức xây dựng, vận hành Hệ thống thông tin báo cáo của                địa phương và phối hợp thực hiện tích hợp, kết nối, chia sẻ dữ liệu với Hệ thống thông tin báo cáo Thành phố; kết nối hệ thống thông tin hành chính điện tử                 phục vụ công tác lãnh đạo, chỉ đạo, điều hành của Ủy ban nhân dân huyện,                 Chủ tịch Ủy ban nhân dân huyện.</w:t>
      </w:r>
    </w:p>
    <w:p w14:paraId="7C94E520"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Cung cấp thông tin do Ủy ban nhân dân, Chủ tịch Ủy ban nhân dân huyện tạo ra và thông tin do mình tạo ra cho công dân theo quy định của Luật Tiếp cận thông tin.</w:t>
      </w:r>
    </w:p>
    <w:p w14:paraId="7726FAE0"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i) Tham mưu, giúp Ủy ban nhân dân huyện về kiểm soát thủ tục hành chính và tổ chức thực hiện cơ chế một cửa, một cửa liên thông trong giải quyết thủ tục hành chính:</w:t>
      </w:r>
    </w:p>
    <w:p w14:paraId="2D736620" w14:textId="77777777" w:rsidR="00147AE8" w:rsidRDefault="00147AE8" w:rsidP="00147AE8">
      <w:pPr>
        <w:spacing w:before="120" w:after="120" w:line="340" w:lineRule="exact"/>
        <w:ind w:firstLine="567"/>
        <w:jc w:val="both"/>
        <w:rPr>
          <w:rFonts w:ascii="Times New Roman" w:hAnsi="Times New Roman"/>
          <w:spacing w:val="-2"/>
          <w:szCs w:val="28"/>
        </w:rPr>
      </w:pPr>
      <w:r>
        <w:rPr>
          <w:rFonts w:ascii="Times New Roman" w:hAnsi="Times New Roman"/>
          <w:spacing w:val="-2"/>
          <w:szCs w:val="28"/>
        </w:rPr>
        <w:t>Hướng dẫn, theo dõi, đôn đốc, kiểm tra việc thực hiện công tác kiểm soát               thủ tục hành chính, cải cách thủ tục hành chính, thực hiện thủ tục hành chính trên môi trường điện tử của các cơ quan, tổ chức thuộc phạm vi quản lý của Ủy ban nhân dân huyện; tổng hợp tình hình, kết quả thực hiện, báo cáo theo quy định.</w:t>
      </w:r>
    </w:p>
    <w:p w14:paraId="3F21B21E"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Tổ chức triển khai thực hiện nhiệm vụ cải cách thủ tục hành chính và cơ chế một cửa, một cửa liên thông trong giải quyết thủ tục hành chính tại địa phương; công tác truyền thông về cải cách thủ tục hành chính.</w:t>
      </w:r>
    </w:p>
    <w:p w14:paraId="0ABAF03C" w14:textId="77777777" w:rsidR="00147AE8" w:rsidRDefault="00147AE8" w:rsidP="00147AE8">
      <w:pPr>
        <w:spacing w:before="120" w:after="120" w:line="340" w:lineRule="exact"/>
        <w:ind w:firstLine="567"/>
        <w:jc w:val="both"/>
        <w:rPr>
          <w:rFonts w:ascii="Times New Roman" w:hAnsi="Times New Roman"/>
          <w:spacing w:val="-2"/>
          <w:szCs w:val="28"/>
        </w:rPr>
      </w:pPr>
      <w:r>
        <w:rPr>
          <w:rFonts w:ascii="Times New Roman" w:hAnsi="Times New Roman"/>
          <w:spacing w:val="-2"/>
          <w:szCs w:val="28"/>
        </w:rPr>
        <w:lastRenderedPageBreak/>
        <w:t>Kiểm soát công khai thủ tục hành chính thuộc thẩm quyền giải quyết của               Ủy ban nhân dân huyện; kiểm soát việc cung cấp thủ tục hành chính trên môi trường điện tử đối với thủ tục hành chính thuộc phạm vi giải quyết của địa phương.</w:t>
      </w:r>
    </w:p>
    <w:p w14:paraId="409EDE47"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Nghiên cứu, đề xuất các chủ trương, chính sách, giải pháp, sáng kiến cải cách thủ tục hành chính và quy định có liên quan; nhân rộng những mô hình mới,             cách làm hay trong cải cách thủ tục hành chính trình cấp có thẩm quyền quyết định; đánh giá và xử lý kết quả rà soát về thủ tục hành chính theo quy định của pháp luật.</w:t>
      </w:r>
    </w:p>
    <w:p w14:paraId="29C21147"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Tiếp nhận, xử lý phản ánh, kiến nghị của tổ chức, cá nhân về quy định,               thủ tục hành chính thuộc phạm vi quản lý của Ủy ban nhân dân huyện, Chủ tịch Ủy ban nhân dân huyện;</w:t>
      </w:r>
    </w:p>
    <w:p w14:paraId="151D8F36"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Khai thác Cơ sở dữ liệu quốc gia về thủ tục hành chính, Cổng Dịch vụ công quốc gia; vận hành và khai thác Hệ thống thông tin giải quyết thủ tục hành chính Thành phố; kết nối, liên thông, tích hợp, chia sẻ dữ liệu về giải quyết thủ tục             hành chính; khai thác dữ liệu về giải quyết thủ tục hành chính, thực hiện dịch vụ công phục vụ công tác lãnh đạo, chỉ đạo, điều hành của Ủy ban nhân dân huyện, Chủ tịch Ủy ban nhân dân huyện.</w:t>
      </w:r>
    </w:p>
    <w:p w14:paraId="2A0BC9DC"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Tham mưu, giúp Ủy ban nhân dân huyện tổ chức triển khai thực hiện việc gửi, nhận văn bản điện tử và xử lý văn bản, hồ sơ công việc trên môi trường              điện tử; đầu mối triển khai kết nối, liên thông các hệ thống quản lý văn bản và điều hành giữa các cơ quan trong hệ thống hành chính nhà nước tại địa phương.</w:t>
      </w:r>
    </w:p>
    <w:p w14:paraId="214BBC17"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k) Công tác đối ngoại</w:t>
      </w:r>
    </w:p>
    <w:p w14:paraId="717B768D"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Tham mưu, giúp Ủy ban nhân dân huyện trong công tác ký kết và thực hiện thỏa thuận quốc tế của Ủy ban nhân dân huyện theo quy định của pháp luật về thỏa thuận quốc tế.</w:t>
      </w:r>
    </w:p>
    <w:p w14:paraId="287FE1E8"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Tham mưu cho Ủy ban nhân dân huyện về công tác ngoại vụ theo quy định của pháp luật.</w:t>
      </w:r>
    </w:p>
    <w:p w14:paraId="4D0A3D4C"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Tham mưu, giúp Ủy ban nhân dân huyện thực hiện chức năng quản lý              nhà nước về ngành, lĩnh vực đối ngoại theo hướng dẫn của Ủy ban nhân dân             Thành phố Hồ Chí Minh và các cơ quan, đơn vị có thẩm quyền.</w:t>
      </w:r>
    </w:p>
    <w:p w14:paraId="1CDE7968"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l) Công tác quản lý về dân tộc:</w:t>
      </w:r>
    </w:p>
    <w:p w14:paraId="1DE45ABB"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 xml:space="preserve">Trình Ủy ban nhân dân huyện: Ban hành các quyết định thuộc thẩm quyền của Ủy ban nhân dân huyện: quy hoạch, kế hoạch phát triển và chương trình,              biện pháp tổ chức thực hiện các nhiệm vụ về lĩnh vực công tác dân tộc trên                 địa bàn; phân cấp, ủy quyền nhiệm vụ quản lý nhà nước về lĩnh vực công tác                dân tộc cho Văn phòng Hội đồng nhân dân và Ủy ban nhân dân huyện và Ủy ban nhân dân xã - thị trấn; ban hành văn bản chỉ đạo, hướng dẫn về lĩnh vực công tác </w:t>
      </w:r>
      <w:r>
        <w:rPr>
          <w:rFonts w:ascii="Times New Roman" w:hAnsi="Times New Roman"/>
          <w:szCs w:val="28"/>
        </w:rPr>
        <w:lastRenderedPageBreak/>
        <w:t>dân tộc đối với cơ quan, tổ chức, đơn vị trên địa bàn theo quy định của Đảng, của pháp luật và chỉ đạo của Ban Dân tộc Thành phố Hồ Chí Minh.</w:t>
      </w:r>
    </w:p>
    <w:p w14:paraId="5C798A81"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Trình Chủ tịch Ủy ban nhân dân huyện các văn bản về lĩnh vực công tác              dân tộc thuộc thẩm quyền ban hành của Chủ tịch Ủy ban nhân dân huyện.</w:t>
      </w:r>
    </w:p>
    <w:p w14:paraId="3DC35726"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Tổ chức thực hiện các văn bản quy phạm pháp luật, quy hoạch, kế hoạch,             đề án, chương trình đã được cấp có thẩm quyền phê duyệt; hướng dẫn, thông tin tuyên truyền, phổ biến, giáo dục pháp luật về công tác dân tộc.</w:t>
      </w:r>
    </w:p>
    <w:p w14:paraId="09F30FF2"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Tổ chức thực hiện các chính sách, chương trình, dự án, đề án, mô hình                 thí điểm đầu tư phát triển kinh tế - xã hội, hỗ trợ ổn định cuộc sống đối với                  đồng bào dân tộc thiểu số do cơ quan quản lý nhà nước về công tác dân tộc                chủ trì, quản lý, chỉ đạo; theo dõi, tổng hợp, sơ kết, tổng kết và đánh giá việc               thực hiện các chương trình, dự án, chính sách dân tộc; tham mưu, đề xuất các             chủ trương, biện pháp thích hợp để giải quyết các vấn đề xóa đói, giảm nghèo, định canh, định cư, di cư đối với đồng bào dân tộc thiểu số và các vấn đề dân tộc khác trên địa bàn huyện.</w:t>
      </w:r>
    </w:p>
    <w:p w14:paraId="4CB760CC"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Tổ chức tiếp đón, thăm hỏi, giải quyết các nguyện vọng của đồng bào                 dân tộc thiểu số theo chế độ chính sách và quy định của pháp luật; định kỳ                tham mưu tổ chức Đại hội đại biểu các dân tộc thiểu số của huyện theo hướng dẫn của Ủy ban nhân dân Thành phố; khen thưởng và đề nghị cấp có thẩm quyền            khen thưởng các tập thể và cá nhân tiêu biểu xuất sắc: trong công tác dân tộc,        thực hiện chính sách dân tộc; trong lao động sản xuất, xóa đói, giảm nghèo;                  bảo tồn, phát huy bản sắc văn hóa dân tộc; giữ gìn an ninh, trật tự góp phần              phát triển kinh tế - xã hội trên địa bàn Thành phố Hồ Chí Minh.</w:t>
      </w:r>
    </w:p>
    <w:p w14:paraId="3209608E"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Tham mưu giúp Ủy ban nhân dân huyện xác định xã, vùng đồng bào dân tộc thiểu số theo trình độ phát triển và các dân tộc còn gặp nhiều khó khăn, có khó khăn đặc thù trình cấp thẩm quyền phê duyệt; rà soát, kiểm tra, lập hồ sơ về việc công nhận, bổ sung hoặc đưa ra khỏi danh sách người có uy tín trong đồng bào dân tộc thiểu số đúng trình tự, thủ tục theo các quy định hiện hành, gửi cơ quan chuyên môn về công tác dân tộc cấp thành phố để tổng hợp, trình Ủy ban nhân dân Thành phố xem xét, quyết định và tổ chức thực hiện chính sách đối với người có uy tín.</w:t>
      </w:r>
    </w:p>
    <w:p w14:paraId="2CC9F763" w14:textId="77777777" w:rsidR="00147AE8" w:rsidRDefault="00147AE8" w:rsidP="00147AE8">
      <w:pPr>
        <w:spacing w:before="120" w:after="120" w:line="340" w:lineRule="exact"/>
        <w:ind w:firstLine="567"/>
        <w:jc w:val="both"/>
        <w:rPr>
          <w:rFonts w:ascii="Times New Roman" w:hAnsi="Times New Roman"/>
          <w:spacing w:val="-2"/>
          <w:szCs w:val="28"/>
        </w:rPr>
      </w:pPr>
      <w:r>
        <w:rPr>
          <w:rFonts w:ascii="Times New Roman" w:hAnsi="Times New Roman"/>
          <w:spacing w:val="-2"/>
          <w:szCs w:val="28"/>
        </w:rPr>
        <w:t>Tổ chức triển khai ứng dụng tiến bộ khoa học, công nghệ; xây dựng hệ thống thông tin, lưu trữ phục vụ quản lý nhà nước về công tác dân tộc trên địa bàn.</w:t>
      </w:r>
    </w:p>
    <w:p w14:paraId="5B245599"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Kiểm tra việc thực hiện chính sách, chương trình, dự án và các quy định của pháp luật; giải quyết khiếu nại, tố cáo; phòng, chống tham nhũng, lãng phí trong lĩnh vực công tác dân tộc theo quy định của pháp luật và phân công của Ủy ban nhân dân huyện.</w:t>
      </w:r>
    </w:p>
    <w:p w14:paraId="1BF4B71C"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lastRenderedPageBreak/>
        <w:t>Thực hiện công tác thống kê, thông tin, báo cáo Ủy ban nhân dân huyện,   Chủ tịch Ủy ban nhân dân huyện và Ban Dân tộc Thành phố về tình hình, kết quả triển khai công tác dân tộc trên địa bàn.</w:t>
      </w:r>
    </w:p>
    <w:p w14:paraId="16216F90"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Tham mưu, giúp Ủy ban nhân dân huyện thực hiện chức năng quản lý                nhà nước về ngành, lĩnh vực dân tộc theo hướng dẫn của Ban Dân tộc.</w:t>
      </w:r>
    </w:p>
    <w:p w14:paraId="1BC1983E"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m) Bảo đảm các điều kiện vật chất, kỹ thuật, hậu cần cho hoạt động của               Ủy ban nhân dân huyện, Chủ tịch Ủy ban nhân dân huyện; hạ tầng kỹ thuật               công nghệ thông tin cho Cổng Thông tin điện tử huyện và các hệ thống thông tin phục vụ công tác chỉ đạo, điều hành được Ủy ban nhân dân huyện, Chủ tịch                Ủy ban nhân dân huyện phân công.</w:t>
      </w:r>
    </w:p>
    <w:p w14:paraId="6CFA4D73"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n) Hướng dẫn chuyên môn, nghiệp vụ:</w:t>
      </w:r>
    </w:p>
    <w:p w14:paraId="597A2731"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Chủ trì tổng kết, hướng dẫn chuyên môn, nghiệp vụ văn phòng đối với                 cơ quan chuyên môn, đơn vị sự nghiệp trực thuộc Ủy ban nhân dân huyện,                công chức Văn phòng - Thống kê xã, thị trấn.</w:t>
      </w:r>
    </w:p>
    <w:p w14:paraId="3E3E6ABA"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Hướng dẫn nghiệp vụ cho công chức làm đầu mối thực hiện nhiệm vụ               kiểm soát thủ tục hành chính tại địa phương.</w:t>
      </w:r>
    </w:p>
    <w:p w14:paraId="7B9138EF"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Hướng dẫn chuyên môn nghiệp vụ về công tác dân tộc đối với chức danh công chức được giao phụ trách về lĩnh vực dân tộc thuộc Ủy ban nhân dân xã - thị trấn.</w:t>
      </w:r>
    </w:p>
    <w:p w14:paraId="0D422116"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o) Kiểm tra theo ngành, lĩnh vực được phân công phụ trách đối với tổ chức, cá nhân trong việc thực hiện các quy định của pháp luật; giải quyết khiếu nại,             tố cáo; phòng, chống tham nhũng, lãng phí theo quy định của pháp luật và                 phân công của Ủy ban nhân dân huyện.</w:t>
      </w:r>
    </w:p>
    <w:p w14:paraId="3CFC1100"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2. Với chức năng tổ chức phục vụ hoạt động của Hội đồng nhân dân huyện, Văn phòng Hội đồng nhân dân và Ủy ban nhân dân có các nhiệm vụ:</w:t>
      </w:r>
    </w:p>
    <w:p w14:paraId="2D24F5D5"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a) Tham mưu xây dựng chương trình làm việc, kế hoạch hoạt động                    hàng tháng, hàng quý, sáu tháng và cả năm của Hội đồng nhân dân huyện,            Thường trực Hội đồng nhân dân huyện; tổ chức phục vụ việc thực hiện                chương trình, kế hoạch đã được phê duyệt;</w:t>
      </w:r>
    </w:p>
    <w:p w14:paraId="7DF7B521"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b) Tham mưu, phục vụ Thường trực Hội đồng nhân dân huyện điều hành công việc chung của Hội đồng nhân dân huyện; điều hoà, phối hợp hoạt động các Ban của Hội đồng nhân dân huyện; bảo đảm việc thực hiện quy chế hoạt động của Hội đồng nhân dân huyện, Thường trực Hội đồng nhân dân huyện, các Ban của Hội đồng nhân dân huyện, nội quy kỳ họp Hội đồng nhân dân huyện; giúp  Thường trực Hội đồng nhân dân huyện giữ mối liên hệ với Tổ đại biểu và đại biểu Hội đồng nhân dân huyện; phục vụ Hội đồng nhân dân huyện, Thường trực               Hội đồng nhân dân huyện, các Ban của Hội đồng nhân dân huyện trong hoạt động đối ngoại;</w:t>
      </w:r>
    </w:p>
    <w:p w14:paraId="22ECC181"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lastRenderedPageBreak/>
        <w:t>c) Giúp Thường trực Hội đồng nhân dân huyện xây dựng chương trình,              tổ chức phục vụ kỳ họp Hội đồng nhân dân huyện, cuộc họp của Thường trực            Hội đồng nhân dân huyện và các Ban của Hội đồng nhân dân huyện; đôn đốc             cơ quan, tổ chức hữu quan chuẩn bị tài liệu phục vụ kỳ họp Hội đồng nhân dân huyện, cuộc họp của Thường trực Hội đồng nhân dân huyện, cuộc họp các              Ban của Hội đồng nhân dân huyện;</w:t>
      </w:r>
    </w:p>
    <w:p w14:paraId="6FC837EB"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d) Giúp Thường trực Hội đồng nhân dân huyện, các Ban của Hội đồng nhân dân huyện xây dựng báo cáo công tác; phục vụ các Ban của Hội đồng nhân dân huyện thẩm tra đề án, báo cáo, dự thảo nghị quyết; là bộ phận giúp việc và hỗ trợ trong công tác tổ chức các cuộc họp của Thường trực Hội đồng nhân dân huyện, ghi nhận, tổng hợp các ý kiến tại cuộc họp và ban hành các thông báo kết luận cuộc họp của Thường trực Hội đồng nhân dân huyện; giúp Thường trực Hội đồng nhân dân huyện hoàn thiện các Nghị quyết của Hội đồng nhân dân huyện;</w:t>
      </w:r>
    </w:p>
    <w:p w14:paraId="6F162C34"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đ) Phục vụ Hội đồng nhân dân huyện, Thường trực Hội đồng nhân dân huyện, các Ban của Hội đồng nhân dân huyện và đại biểu Hội đồng nhân dân huyện trong hoạt động giám sát; theo dõi, đôn đốc cơ quan, tổ chức và cá nhân thực hiện kiến nghị trong kết luận giám sát;</w:t>
      </w:r>
    </w:p>
    <w:p w14:paraId="40AAAE38"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e) Phục vụ Hội đồng nhân dân huyện, Thường trực Hội đồng nhân dân huyện, các Ban của Hội đồng nhân dân huyện và đại biểu Hội đồng nhân dân huyện              tiếp công dân, tiếp nhận, xử lý kiến nghị, đơn thư khiếu nại, tố cáo của công dân; theo dõi, đôn đốc việc giải quyết khiếu nại, tố cáo và kiến nghị của công dân;</w:t>
      </w:r>
    </w:p>
    <w:p w14:paraId="6EEA6066"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g) Phối hợp với cơ quan, tổ chức hữu quan phục vụ đại biểu Hội đồng                nhân dân huyện tiếp xúc cử tri; giúp Thường trực Hội đồng nhân dân huyện               tổng hợp ý kiến, kiến nghị của cử tri và gửi cơ quan, tổ chức có trách nhiệm                xem xét, giải quyết;</w:t>
      </w:r>
    </w:p>
    <w:p w14:paraId="308122E4"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h) Phục vụ Thường trực Hội đồng nhân dân huyện tổ chức lấy ý kiến            đóng góp vào dự án Luật, Pháp lệnh và các văn bản khác theo yêu cầu của             Thường trực Hội đồng nhân dân huyện;</w:t>
      </w:r>
    </w:p>
    <w:p w14:paraId="652445CA"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i) Phục vụ Thường trực Hội đồng nhân dân huyện trong công tác bầu cử               đại biểu Quốc hội, bầu cử đại biểu Hội đồng nhân dân các cấp và phê chuẩn                 kết quả bầu Chủ tịch, Phó Chủ tịch Hội đồng nhân dân xã, thị trấn;</w:t>
      </w:r>
    </w:p>
    <w:p w14:paraId="3B9642BB"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k) Phục vụ Thường trực Hội đồng nhân dân huyện, các Ban của Hội đồng nhân dân huyện trong công tác giao ban, trao đổi kinh nghiệm, bồi dưỡng kỹ năng hoạt động cho đại biểu Hội đồng nhân dân các cấp;</w:t>
      </w:r>
    </w:p>
    <w:p w14:paraId="0E8ACC70"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l) Phục vụ Hội đồng nhân dân huyện, Thường trực Hội đồng nhân dân huyện, các Ban của Hội đồng nhân dân huyện giữ mối liên hệ công tác với các cơ quan cấp trên và cùng cấp, Thường trực Huyện ủy, Ủy ban nhân dân huyện, Ủy ban Mặt trận Tổ quốc Việt Nam huyện, Tòa án nhân dân, Viện Kiểm sát nhân dân và các cơ quan, tổ chức, đoàn thể ở địa phương;</w:t>
      </w:r>
    </w:p>
    <w:p w14:paraId="7DD1A99E"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lastRenderedPageBreak/>
        <w:t>m) Phục vụ Thường trực Hội đồng nhân dân huyện lập dự toán kinh phí             hoạt động hàng năm; tổ chức thực hiện, quản lý kinh phí hoạt động của Hội đồng nhân dân huyện;</w:t>
      </w:r>
    </w:p>
    <w:p w14:paraId="6F6516CB"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n) Bảo đảm điều kiện hoạt động của Hội đồng nhân dân huyện, Thường trực Hội đồng nhân dân huyện, các Ban của Hội đồng nhân dân huyện, Tổ đại biểu Hội đồng nhân dân huyện và đại biểu Hội đồng nhân dân huyện; phục vụ              Thường trực Hội đồng nhân dân huyện thực hiện chế độ, chính sách đối với                  đại biểu Hội đồng nhân dân huyện;</w:t>
      </w:r>
    </w:p>
    <w:p w14:paraId="14286874"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o) Quản lý cơ sở vật chất, hoạt động nghiên cứu khoa học, công tác                hành chính, lưu trữ và lễ tân của cơ quan, của Hội đồng nhân dân huyện.</w:t>
      </w:r>
    </w:p>
    <w:p w14:paraId="6D3BE39C"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3. Thực hiện nhiệm vụ quản lý công tác quản trị nội bộ:</w:t>
      </w:r>
    </w:p>
    <w:p w14:paraId="2D97BDBA"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a) Tổ chức thực hiện các văn bản, quy hoạch, chương trình, kế hoạch do              cơ quan có thẩm quyền ban hành hoặc phê duyệt liên quan đến hoạt động của             Văn phòng Hội đồng nhân dân và Ủy ban nhân dân;</w:t>
      </w:r>
    </w:p>
    <w:p w14:paraId="31564B55"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b) Tiếp nhận, xử lý, ban hành và quản lý văn bản của Văn phòng Hội đồng nhân dân và Ủy ban nhân dân theo quy định;</w:t>
      </w:r>
    </w:p>
    <w:p w14:paraId="5694CFA6"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c) Hợp tác quốc tế theo quy định của pháp luật và sự phân công hoặc                 ủy quyền của Ủy ban nhân dân huyện, Chủ tịch Ủy ban nhân dân huyện;</w:t>
      </w:r>
    </w:p>
    <w:p w14:paraId="25EEEFFE"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d) Nghiên cứu, ứng dụng kết quả nghiên cứu khoa học và cải cách hành chính phục vụ nhiệm vụ được giao;</w:t>
      </w:r>
    </w:p>
    <w:p w14:paraId="5A79B133"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đ) Ban hành Quy chế làm việc của Văn phòng Hội đồng nhân dân và Ủy ban nhân dân;</w:t>
      </w:r>
    </w:p>
    <w:p w14:paraId="098FC7C6"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e) Quản lý tổ chức bộ máy, vị trí việc làm, biên chế công chức, cơ cấu ngạch công chức, thực hiện chế độ tiền lương, chính sách, chế độ đãi ngộ, khen thưởng, kỷ luật, đào tạo và bồi dưỡng về chuyên môn nghiệp vụ đối với công chức thuộc phạm vi quản lý theo quy định pháp luật, theo phân công của Ủy ban nhân dân huyện;</w:t>
      </w:r>
    </w:p>
    <w:p w14:paraId="6BEFAD07"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g) Quản lý, tổ chức sử dụng có hiệu quả và chịu trách nhiệm về tài chính,             tài sản, các phương tiện làm việc và ngân sách được giao theo quy định của                pháp luật và phân cấp quản lý của Ủy ban nhân dân huyện.</w:t>
      </w:r>
    </w:p>
    <w:p w14:paraId="64CDC4ED"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4. Định kỳ hoặc theo yêu cầu đột xuất, báo cáo Ủy ban nhân dân huyện,             Văn phòng Ủy ban nhân dân Thành phố và cơ quan có thẩm quyền tình hình,               kết quả thực hiện nhiệm vụ được giao.</w:t>
      </w:r>
    </w:p>
    <w:p w14:paraId="45089AC7"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5. Thực hiện các nhiệm vụ khác theo sự phân công của Thường trực                   Hội đồng nhân dân huyện, Ủy ban nhân dân huyện, Chủ tịch Ủy ban nhân dân huyện và quy định của pháp luật.</w:t>
      </w:r>
    </w:p>
    <w:p w14:paraId="7626A699" w14:textId="77777777" w:rsidR="00147AE8" w:rsidRDefault="00147AE8" w:rsidP="00147AE8">
      <w:pPr>
        <w:spacing w:before="120" w:after="120" w:line="340" w:lineRule="exact"/>
        <w:ind w:firstLine="567"/>
        <w:jc w:val="both"/>
        <w:rPr>
          <w:rFonts w:ascii="Times New Roman" w:hAnsi="Times New Roman"/>
          <w:b/>
          <w:szCs w:val="28"/>
        </w:rPr>
      </w:pPr>
      <w:r>
        <w:rPr>
          <w:rFonts w:ascii="Times New Roman" w:hAnsi="Times New Roman"/>
          <w:b/>
          <w:szCs w:val="28"/>
        </w:rPr>
        <w:t>Điều 4. Tổ chức bộ máy</w:t>
      </w:r>
    </w:p>
    <w:p w14:paraId="43D22169"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lastRenderedPageBreak/>
        <w:t>1. Văn phòng Hội đồng nhân dân và Ủy ban nhân dân hoạt động theo chế độ Thủ trưởng. Văn phòng Hội đồng nhân dân và Ủy ban nhân dân có                          Chánh Văn phòng, các Phó Chánh Văn phòng, các công chức thực hiện công tác chuyên môn, nghiệp vụ và người lao động làm công tác hỗ trợ, phục vụ theo             quy định của pháp luật. Căn cứ vào tình hình thực tế số lượng công việc,                nhiệm vụ được giao, Ủy ban nhân dân huyện quyết định cụ thể số lượng                     Phó Chánh Văn phòng cho phù hợp và đúng quy định.</w:t>
      </w:r>
    </w:p>
    <w:p w14:paraId="6F588D49"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2. Ban Tiếp công dân huyện do Ủy ban nhân dân huyện thành lập, trực thuộc Văn phòng Hội đồng nhân dân và Ủy ban nhân dân huyện, do một Phó Chánh Văn phòng phụ trách, chịu trách nhiệm trực tiếp quản lý Trụ sở tiếp công dân huyện.</w:t>
      </w:r>
    </w:p>
    <w:p w14:paraId="3331290C"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3. Ủy ban nhân dân huyện quyết định thành lập Bộ phận Tiếp nhận và                Trả kết quả thuộc Văn phòng Hội đồng nhân dân và Ủy ban nhân dân huyện.           Văn phòng Hội đồng nhân dân và Ủy ban nhân dân huyện bảo đảm và quản lý             trụ sở, trang thiết bị, máy móc, phần mềm ứng dụng, hệ thống mạng.                        Người đứng đầu Bộ phận Tiếp nhận và Trả kết quả huyện là lãnh đạo Văn phòng Hội đồng nhân dân và Ủy ban nhân dân huyện và là đầu mối theo dõi công tác kiểm soát thủ tục hành chính.</w:t>
      </w:r>
    </w:p>
    <w:p w14:paraId="00009132"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4. Chánh Văn phòng Hội đồng nhân dân và Ủy ban nhân dân:</w:t>
      </w:r>
    </w:p>
    <w:p w14:paraId="30CEEADB"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pacing w:val="-4"/>
          <w:szCs w:val="28"/>
        </w:rPr>
        <w:t>a) Chánh Văn phòng là Ủy viên Ủy ban nhân dân huyện do Hội đồng nhân dân</w:t>
      </w:r>
      <w:r>
        <w:rPr>
          <w:rFonts w:ascii="Times New Roman" w:hAnsi="Times New Roman"/>
          <w:szCs w:val="28"/>
        </w:rPr>
        <w:t xml:space="preserve"> huyện bầu, do Chủ tịch Ủy ban nhân dân huyện bổ nhiệm.</w:t>
      </w:r>
    </w:p>
    <w:p w14:paraId="0D14962D"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 xml:space="preserve">b) Chịu trách nhiệm trước Hội đồng nhân dân huyện, Ủy ban nhân dân huyện, Chủ tịch Ủy ban nhân dân huyện, pháp luật về việc thực hiện đầy đủ chức năng, nhiệm vụ, quyền hạn của Văn phòng Hội đồng nhân dân và Ủy ban nhân dân và các công việc được Hội đồng nhân dân huyện, Ủy ban nhân dân huyện, Chủ tịch Ủy ban nhân dân huyện phân công hoặc ủy quyền; thực hành tiết kiệm,                chống lãng phí và chịu trách nhiệm khi để xảy ra tình trạng tham nhũng, lãng phí; gây thiệt hại trong tổ chức, đơn vị thuộc quyền quản lý của mình. </w:t>
      </w:r>
    </w:p>
    <w:p w14:paraId="69D1E99A"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c) Báo cáo với Ủy ban nhân dân huyện, Chủ tịch Ủy ban nhân dân huyện, Văn phòng Ủy ban nhân dân Thành phố về tổ chức, hoạt động của Văn phòng                  Hội đồng nhân dân và Ủy ban nhân dân; báo cáo công tác trước Hội đồng                  nhân dân huyện, Ủy ban nhân dân huyện khi được yêu cầu; phối hợp với người đứng đầu cơ quan chuyên môn, các tổ chức chính trị - xã hội huyện giải quyết những vấn đề liên quan đến chức năng, nhiệm vụ, quyền hạn của Văn phòng                 Hội đồng nhân dân và Ủy ban nhân dân.</w:t>
      </w:r>
    </w:p>
    <w:p w14:paraId="34FBAE0F"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 xml:space="preserve">5. Phó Chánh Văn phòng là người giúp Chánh Văn phòng chỉ đạo một số mặt công tác và chịu trách nhiệm trước Chánh Văn phòng về nhiệm vụ được             phân công. Khi Chánh Văn phòng vắng mặt, một Phó Chánh Văn phòng                     </w:t>
      </w:r>
      <w:r>
        <w:rPr>
          <w:rFonts w:ascii="Times New Roman" w:hAnsi="Times New Roman"/>
          <w:szCs w:val="28"/>
        </w:rPr>
        <w:lastRenderedPageBreak/>
        <w:t>được Chánh Văn phòng ủy nhiệm điều hành các hoạt động của Văn phòng                 Hội đồng nhân dân và Ủy ban nhân dân.</w:t>
      </w:r>
    </w:p>
    <w:p w14:paraId="36514B9E"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6. Việc bổ nhiệm, điều động, luân chuyển, biệt phái, khen thưởng, kỷ luật, đình chỉ công tác, miễn nhiệm, cho từ chức, thực hiện chế độ, chính sách đối với Chánh Văn phòng, Phó Chánh Văn phòng do Chủ tịch Ủy ban nhân dân huyện quyết định theo quy định của pháp luật.</w:t>
      </w:r>
    </w:p>
    <w:p w14:paraId="67CEC1E4" w14:textId="77777777" w:rsidR="00147AE8" w:rsidRDefault="00147AE8" w:rsidP="00147AE8">
      <w:pPr>
        <w:spacing w:before="120" w:after="120" w:line="340" w:lineRule="exact"/>
        <w:ind w:firstLine="567"/>
        <w:jc w:val="both"/>
        <w:rPr>
          <w:rFonts w:ascii="Times New Roman" w:hAnsi="Times New Roman"/>
          <w:b/>
          <w:szCs w:val="28"/>
        </w:rPr>
      </w:pPr>
      <w:r>
        <w:rPr>
          <w:rFonts w:ascii="Times New Roman" w:hAnsi="Times New Roman"/>
          <w:b/>
          <w:szCs w:val="28"/>
        </w:rPr>
        <w:t xml:space="preserve">Điều 5. Biên chế công chức </w:t>
      </w:r>
    </w:p>
    <w:p w14:paraId="01F12B56"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1. Biên chế công chức của Văn phòng Hội đồng nhân dân và Ủy ban                 nhân dân do Chủ tịch Ủy ban nhân dân huyện quyết định trong tổng biên chế             công chức đã được cấp có thẩm quyền giao theo quy định.</w:t>
      </w:r>
    </w:p>
    <w:p w14:paraId="1C183E1D"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2. Việc bố trí công tác đối với công chức của Văn phòng Hội đồng nhân dân và Ủy ban nhân dân phải căn cứ vào vị trí việc làm, tiêu chuẩn ngạch công chức và phẩm chất, trình độ, năng lực của công chức; gắn tinh giản biên chế với việc cơ cấu lại và nâng cao chất lượng đội ngũ công chức tại Văn phòng Hội đồng   nhân dân và Ủy ban nhân dân.</w:t>
      </w:r>
    </w:p>
    <w:p w14:paraId="69139708"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3. Các cơ quan, đơn vị xây dựng phương án nhân sự gửi Văn phòng Hội đồng nhân dân và Ủy ban nhân dân huyện tổng hợp danh sách nhân sự cử đến Bộ phận Tiếp nhận và Trả kết quả trình Chủ tịch Ủy ban nhân dân huyện phê duyệt.</w:t>
      </w:r>
    </w:p>
    <w:p w14:paraId="2F95FD1A" w14:textId="77777777" w:rsidR="00147AE8" w:rsidRDefault="00147AE8" w:rsidP="00147AE8">
      <w:pPr>
        <w:spacing w:before="120" w:after="120" w:line="340" w:lineRule="exact"/>
        <w:ind w:firstLine="567"/>
        <w:jc w:val="both"/>
        <w:rPr>
          <w:rFonts w:ascii="Times New Roman" w:hAnsi="Times New Roman"/>
          <w:b/>
          <w:szCs w:val="28"/>
        </w:rPr>
      </w:pPr>
      <w:r>
        <w:rPr>
          <w:rFonts w:ascii="Times New Roman" w:hAnsi="Times New Roman"/>
          <w:b/>
          <w:szCs w:val="28"/>
        </w:rPr>
        <w:t>Điều 6. Tổ chức thực hiện</w:t>
      </w:r>
    </w:p>
    <w:p w14:paraId="281B9734" w14:textId="77777777" w:rsidR="00147AE8"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1. Căn cứ Quy định này, Chánh Văn phòng Hội đồng nhân dân và Ủy ban nhân dân có trách nhiệm tham mưu Ủy ban nhân dân Huyện ban hành quyết định cụ thể hóa chức năng, nhiệm vụ, quy chế làm việc, quy chế phối hợp trong công tác của Văn phòng Hội đồng nhân dân và Ủy ban nhân dân; quyền hạn, trách nhiệm, chức danh, tiêu chuẩn công chức của Văn phòng Hội đồng nhân dân và Ủy ban nhân dân phù hợp với đặc điểm của địa phương, nhưng không trái với nội dung Quyết định này.</w:t>
      </w:r>
    </w:p>
    <w:p w14:paraId="05059634" w14:textId="0C02054D" w:rsidR="00BB130E" w:rsidRDefault="00147AE8" w:rsidP="00147AE8">
      <w:pPr>
        <w:spacing w:before="120" w:after="120" w:line="340" w:lineRule="exact"/>
        <w:ind w:firstLine="567"/>
        <w:jc w:val="both"/>
        <w:rPr>
          <w:rFonts w:ascii="Times New Roman" w:hAnsi="Times New Roman"/>
          <w:szCs w:val="28"/>
        </w:rPr>
      </w:pPr>
      <w:r>
        <w:rPr>
          <w:rFonts w:ascii="Times New Roman" w:hAnsi="Times New Roman"/>
          <w:szCs w:val="28"/>
        </w:rPr>
        <w:t xml:space="preserve">2. Trong quá trình thực hiện, nếu phát sinh các vấn đề vượt quá thẩm quyền, Chánh Văn phòng Hội đồng nhân dân và Ủy ban nhân dân đề xuất, </w:t>
      </w:r>
      <w:r>
        <w:rPr>
          <w:rFonts w:ascii="Times New Roman" w:hAnsi="Times New Roman"/>
          <w:spacing w:val="-6"/>
          <w:szCs w:val="28"/>
        </w:rPr>
        <w:t xml:space="preserve">kiến nghị với Ủy ban nhân dân Huyện </w:t>
      </w:r>
      <w:r>
        <w:rPr>
          <w:rFonts w:ascii="Times New Roman" w:hAnsi="Times New Roman"/>
          <w:szCs w:val="28"/>
        </w:rPr>
        <w:t>xem xét, giải quyết hoặc đề xuất Ủy ban nhân dân Thành phố xem xét bổ sung và sửa đổi cho phù hợp./.</w:t>
      </w:r>
      <w:bookmarkStart w:id="1" w:name="_GoBack"/>
      <w:bookmarkEnd w:id="1"/>
    </w:p>
    <w:sectPr w:rsidR="00BB130E" w:rsidSect="00FC1D58">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1743A15" w14:textId="77777777" w:rsidR="0003346E" w:rsidRDefault="0003346E" w:rsidP="00673C50">
      <w:r>
        <w:separator/>
      </w:r>
    </w:p>
  </w:endnote>
  <w:endnote w:type="continuationSeparator" w:id="0">
    <w:p w14:paraId="7AA7E5A5" w14:textId="77777777" w:rsidR="0003346E" w:rsidRDefault="0003346E"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等线">
    <w:panose1 w:val="00000000000000000000"/>
    <w:charset w:val="80"/>
    <w:family w:val="roman"/>
    <w:notTrueType/>
    <w:pitch w:val="default"/>
  </w:font>
  <w:font w:name="VNI-Times">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等线 Light">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Times New Roman Italic">
    <w:panose1 w:val="02020503050405090304"/>
    <w:charset w:val="00"/>
    <w:family w:val="roman"/>
    <w:notTrueType/>
    <w:pitch w:val="default"/>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16A4A50" w14:textId="77777777" w:rsidR="0003346E" w:rsidRDefault="0003346E" w:rsidP="00673C50">
      <w:r>
        <w:separator/>
      </w:r>
    </w:p>
  </w:footnote>
  <w:footnote w:type="continuationSeparator" w:id="0">
    <w:p w14:paraId="76A33D12" w14:textId="77777777" w:rsidR="0003346E" w:rsidRDefault="0003346E" w:rsidP="00673C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0482356"/>
      <w:docPartObj>
        <w:docPartGallery w:val="Page Numbers (Top of Page)"/>
        <w:docPartUnique/>
      </w:docPartObj>
    </w:sdtPr>
    <w:sdtEndPr>
      <w:rPr>
        <w:rFonts w:ascii="Times New Roman" w:hAnsi="Times New Roman"/>
        <w:noProof/>
        <w:sz w:val="26"/>
        <w:szCs w:val="26"/>
      </w:rPr>
    </w:sdtEndPr>
    <w:sdtContent>
      <w:p w14:paraId="320C8E36" w14:textId="0B6B0324" w:rsidR="00BB130E" w:rsidRPr="00673C50" w:rsidRDefault="00BB130E">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147AE8">
          <w:rPr>
            <w:rFonts w:ascii="Times New Roman" w:hAnsi="Times New Roman"/>
            <w:noProof/>
            <w:sz w:val="26"/>
            <w:szCs w:val="26"/>
          </w:rPr>
          <w:t>14</w:t>
        </w:r>
        <w:r w:rsidRPr="00673C50">
          <w:rPr>
            <w:rFonts w:ascii="Times New Roman" w:hAnsi="Times New Roman"/>
            <w:noProof/>
            <w:sz w:val="26"/>
            <w:szCs w:val="26"/>
          </w:rPr>
          <w:fldChar w:fldCharType="end"/>
        </w:r>
      </w:p>
    </w:sdtContent>
  </w:sdt>
  <w:p w14:paraId="26B87301" w14:textId="77777777" w:rsidR="00BB130E" w:rsidRDefault="00BB130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37A"/>
    <w:rsid w:val="000008F2"/>
    <w:rsid w:val="000058CA"/>
    <w:rsid w:val="00021339"/>
    <w:rsid w:val="0003346E"/>
    <w:rsid w:val="000442F9"/>
    <w:rsid w:val="00051E62"/>
    <w:rsid w:val="0007299C"/>
    <w:rsid w:val="000A56EA"/>
    <w:rsid w:val="000B192E"/>
    <w:rsid w:val="000E5793"/>
    <w:rsid w:val="000E6558"/>
    <w:rsid w:val="00131239"/>
    <w:rsid w:val="0014397A"/>
    <w:rsid w:val="001459D0"/>
    <w:rsid w:val="00147AE8"/>
    <w:rsid w:val="0015276C"/>
    <w:rsid w:val="001614AD"/>
    <w:rsid w:val="001634EA"/>
    <w:rsid w:val="00163859"/>
    <w:rsid w:val="0017230B"/>
    <w:rsid w:val="001827F6"/>
    <w:rsid w:val="001A7718"/>
    <w:rsid w:val="001C2BB1"/>
    <w:rsid w:val="001C675A"/>
    <w:rsid w:val="0020677A"/>
    <w:rsid w:val="002514B9"/>
    <w:rsid w:val="00264D2A"/>
    <w:rsid w:val="002666D2"/>
    <w:rsid w:val="00271BB6"/>
    <w:rsid w:val="00296D9E"/>
    <w:rsid w:val="002C0AC4"/>
    <w:rsid w:val="003440CC"/>
    <w:rsid w:val="00350B40"/>
    <w:rsid w:val="00354998"/>
    <w:rsid w:val="00363E94"/>
    <w:rsid w:val="00383D04"/>
    <w:rsid w:val="003858F2"/>
    <w:rsid w:val="003966EF"/>
    <w:rsid w:val="003B2418"/>
    <w:rsid w:val="003B44CF"/>
    <w:rsid w:val="003D1048"/>
    <w:rsid w:val="003E503C"/>
    <w:rsid w:val="003E6062"/>
    <w:rsid w:val="003F0F89"/>
    <w:rsid w:val="004040EC"/>
    <w:rsid w:val="00454270"/>
    <w:rsid w:val="00480236"/>
    <w:rsid w:val="004E19C3"/>
    <w:rsid w:val="00505940"/>
    <w:rsid w:val="0052732B"/>
    <w:rsid w:val="00561449"/>
    <w:rsid w:val="00572DCB"/>
    <w:rsid w:val="00594366"/>
    <w:rsid w:val="005C1E74"/>
    <w:rsid w:val="005C6836"/>
    <w:rsid w:val="00622A35"/>
    <w:rsid w:val="00632DAB"/>
    <w:rsid w:val="00657184"/>
    <w:rsid w:val="00673C50"/>
    <w:rsid w:val="006A4492"/>
    <w:rsid w:val="0070722A"/>
    <w:rsid w:val="007268C5"/>
    <w:rsid w:val="0074600B"/>
    <w:rsid w:val="007833B3"/>
    <w:rsid w:val="00797BC1"/>
    <w:rsid w:val="007A2BC5"/>
    <w:rsid w:val="007B0645"/>
    <w:rsid w:val="007D1F14"/>
    <w:rsid w:val="0081040A"/>
    <w:rsid w:val="008423C4"/>
    <w:rsid w:val="00850CD2"/>
    <w:rsid w:val="008B2258"/>
    <w:rsid w:val="008C4A07"/>
    <w:rsid w:val="008D737A"/>
    <w:rsid w:val="009E7712"/>
    <w:rsid w:val="00A0563F"/>
    <w:rsid w:val="00A07B9F"/>
    <w:rsid w:val="00A9028C"/>
    <w:rsid w:val="00AA57ED"/>
    <w:rsid w:val="00AB7D03"/>
    <w:rsid w:val="00AD3FC5"/>
    <w:rsid w:val="00AE6670"/>
    <w:rsid w:val="00B45154"/>
    <w:rsid w:val="00B7015B"/>
    <w:rsid w:val="00B86BCC"/>
    <w:rsid w:val="00B94A83"/>
    <w:rsid w:val="00BA0C90"/>
    <w:rsid w:val="00BA2F10"/>
    <w:rsid w:val="00BB130E"/>
    <w:rsid w:val="00BD00B5"/>
    <w:rsid w:val="00BD1EBD"/>
    <w:rsid w:val="00BD7496"/>
    <w:rsid w:val="00BE0B4B"/>
    <w:rsid w:val="00BE5A28"/>
    <w:rsid w:val="00C0015E"/>
    <w:rsid w:val="00C30FFB"/>
    <w:rsid w:val="00C72589"/>
    <w:rsid w:val="00C74088"/>
    <w:rsid w:val="00CD575F"/>
    <w:rsid w:val="00D0282F"/>
    <w:rsid w:val="00D21BA4"/>
    <w:rsid w:val="00D42C2F"/>
    <w:rsid w:val="00D44B3E"/>
    <w:rsid w:val="00DF3B18"/>
    <w:rsid w:val="00E00931"/>
    <w:rsid w:val="00E22958"/>
    <w:rsid w:val="00E30E43"/>
    <w:rsid w:val="00E32C19"/>
    <w:rsid w:val="00E50848"/>
    <w:rsid w:val="00E64324"/>
    <w:rsid w:val="00E750BF"/>
    <w:rsid w:val="00E909A1"/>
    <w:rsid w:val="00E92BC0"/>
    <w:rsid w:val="00EA0A3A"/>
    <w:rsid w:val="00EA36BB"/>
    <w:rsid w:val="00EA4BDF"/>
    <w:rsid w:val="00ED7848"/>
    <w:rsid w:val="00EE0134"/>
    <w:rsid w:val="00F02E11"/>
    <w:rsid w:val="00F45D35"/>
    <w:rsid w:val="00F84CFD"/>
    <w:rsid w:val="00FC1D58"/>
    <w:rsid w:val="00FD4D4B"/>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hapeDefaults>
    <o:shapedefaults v:ext="edit" spidmax="1026"/>
    <o:shapelayout v:ext="edit">
      <o:idmap v:ext="edit" data="1"/>
    </o:shapelayout>
  </w:shapeDefaults>
  <w:decimalSymbol w:val=","/>
  <w:listSeparator w:val=","/>
  <w14:docId w14:val="0B154C7C"/>
  <w15:docId w15:val="{316F144A-29FD-4B62-B03A-7A031DE1C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6">
    <w:name w:val="heading 6"/>
    <w:basedOn w:val="Normal"/>
    <w:next w:val="Normal"/>
    <w:link w:val="Heading6Char"/>
    <w:uiPriority w:val="9"/>
    <w:unhideWhenUsed/>
    <w:qFormat/>
    <w:rsid w:val="00BE5A28"/>
    <w:pPr>
      <w:keepNext/>
      <w:keepLines/>
      <w:spacing w:before="200"/>
      <w:outlineLvl w:val="5"/>
    </w:pPr>
    <w:rPr>
      <w:rFonts w:asciiTheme="majorHAnsi" w:eastAsiaTheme="majorEastAsia" w:hAnsiTheme="majorHAnsi" w:cstheme="majorBidi"/>
      <w:i/>
      <w:iCs/>
      <w:color w:val="1F4D78" w:themeColor="accent1" w:themeShade="7F"/>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350B40"/>
    <w:rPr>
      <w:rFonts w:ascii="Tahoma" w:hAnsi="Tahoma" w:cs="Tahoma"/>
      <w:sz w:val="16"/>
      <w:szCs w:val="16"/>
    </w:rPr>
  </w:style>
  <w:style w:type="character" w:customStyle="1" w:styleId="BalloonTextChar">
    <w:name w:val="Balloon Text Char"/>
    <w:basedOn w:val="DefaultParagraphFont"/>
    <w:link w:val="BalloonText"/>
    <w:uiPriority w:val="99"/>
    <w:semiHidden/>
    <w:rsid w:val="00350B40"/>
    <w:rPr>
      <w:rFonts w:ascii="Tahoma" w:eastAsia="Times New Roman" w:hAnsi="Tahoma" w:cs="Tahoma"/>
      <w:sz w:val="16"/>
      <w:szCs w:val="16"/>
      <w:lang w:eastAsia="en-US"/>
    </w:rPr>
  </w:style>
  <w:style w:type="character" w:customStyle="1" w:styleId="Heading6Char">
    <w:name w:val="Heading 6 Char"/>
    <w:basedOn w:val="DefaultParagraphFont"/>
    <w:link w:val="Heading6"/>
    <w:uiPriority w:val="9"/>
    <w:rsid w:val="00BE5A28"/>
    <w:rPr>
      <w:rFonts w:asciiTheme="majorHAnsi" w:eastAsiaTheme="majorEastAsia" w:hAnsiTheme="majorHAnsi" w:cstheme="majorBidi"/>
      <w:i/>
      <w:iCs/>
      <w:color w:val="1F4D78" w:themeColor="accent1" w:themeShade="7F"/>
      <w:szCs w:val="20"/>
      <w:lang w:eastAsia="en-US"/>
    </w:rPr>
  </w:style>
  <w:style w:type="paragraph" w:styleId="BodyTextIndent">
    <w:name w:val="Body Text Indent"/>
    <w:basedOn w:val="Normal"/>
    <w:link w:val="BodyTextIndentChar"/>
    <w:uiPriority w:val="99"/>
    <w:rsid w:val="00BE5A28"/>
    <w:pPr>
      <w:ind w:left="720" w:hanging="360"/>
      <w:jc w:val="both"/>
    </w:pPr>
    <w:rPr>
      <w:rFonts w:ascii="Times New Roman" w:hAnsi="Times New Roman"/>
      <w:szCs w:val="28"/>
      <w:lang w:val="x-none" w:eastAsia="x-none"/>
    </w:rPr>
  </w:style>
  <w:style w:type="character" w:customStyle="1" w:styleId="BodyTextIndentChar">
    <w:name w:val="Body Text Indent Char"/>
    <w:basedOn w:val="DefaultParagraphFont"/>
    <w:link w:val="BodyTextIndent"/>
    <w:uiPriority w:val="99"/>
    <w:rsid w:val="00BE5A28"/>
    <w:rPr>
      <w:rFonts w:eastAsia="Times New Roman" w:cs="Times New Roman"/>
      <w:szCs w:val="28"/>
      <w:lang w:val="x-none" w:eastAsia="x-none"/>
    </w:rPr>
  </w:style>
  <w:style w:type="paragraph" w:styleId="BodyText">
    <w:name w:val="Body Text"/>
    <w:basedOn w:val="Normal"/>
    <w:link w:val="BodyTextChar"/>
    <w:uiPriority w:val="99"/>
    <w:semiHidden/>
    <w:unhideWhenUsed/>
    <w:rsid w:val="000E6558"/>
    <w:pPr>
      <w:spacing w:after="120"/>
    </w:pPr>
  </w:style>
  <w:style w:type="character" w:customStyle="1" w:styleId="BodyTextChar">
    <w:name w:val="Body Text Char"/>
    <w:basedOn w:val="DefaultParagraphFont"/>
    <w:link w:val="BodyText"/>
    <w:uiPriority w:val="99"/>
    <w:semiHidden/>
    <w:rsid w:val="000E6558"/>
    <w:rPr>
      <w:rFonts w:ascii="VNI-Times" w:eastAsia="Times New Roman" w:hAnsi="VNI-Times" w:cs="Times New Roman"/>
      <w:szCs w:val="20"/>
      <w:lang w:eastAsia="en-US"/>
    </w:rPr>
  </w:style>
  <w:style w:type="character" w:customStyle="1" w:styleId="xlcvlayout-mb">
    <w:name w:val="xlcvlayout-mb"/>
    <w:basedOn w:val="DefaultParagraphFont"/>
    <w:rsid w:val="000E65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81088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3F766C-18F6-4B91-BE02-C54F82D8BF64}">
  <ds:schemaRefs>
    <ds:schemaRef ds:uri="http://schemas.openxmlformats.org/officeDocument/2006/bibliography"/>
  </ds:schemaRefs>
</ds:datastoreItem>
</file>

<file path=customXml/itemProps2.xml><?xml version="1.0" encoding="utf-8"?>
<ds:datastoreItem xmlns:ds="http://schemas.openxmlformats.org/officeDocument/2006/customXml" ds:itemID="{73DE6EE6-306C-4129-AAF5-17C069F6F3DF}"/>
</file>

<file path=customXml/itemProps3.xml><?xml version="1.0" encoding="utf-8"?>
<ds:datastoreItem xmlns:ds="http://schemas.openxmlformats.org/officeDocument/2006/customXml" ds:itemID="{64A0B1A9-3748-416C-9890-7AE1B17DC90A}"/>
</file>

<file path=customXml/itemProps4.xml><?xml version="1.0" encoding="utf-8"?>
<ds:datastoreItem xmlns:ds="http://schemas.openxmlformats.org/officeDocument/2006/customXml" ds:itemID="{1DC8B83A-96DE-47CE-B9A9-A888D8F16F6A}"/>
</file>

<file path=docProps/app.xml><?xml version="1.0" encoding="utf-8"?>
<Properties xmlns="http://schemas.openxmlformats.org/officeDocument/2006/extended-properties" xmlns:vt="http://schemas.openxmlformats.org/officeDocument/2006/docPropsVTypes">
  <Template>Normal</Template>
  <TotalTime>28</TotalTime>
  <Pages>15</Pages>
  <Words>5468</Words>
  <Characters>31173</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36568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Nguyen Thanh Phong</cp:lastModifiedBy>
  <cp:revision>20</cp:revision>
  <cp:lastPrinted>2024-06-11T02:49:00Z</cp:lastPrinted>
  <dcterms:created xsi:type="dcterms:W3CDTF">2024-04-02T03:35:00Z</dcterms:created>
  <dcterms:modified xsi:type="dcterms:W3CDTF">2024-07-10T06:57:00Z</dcterms:modified>
</cp:coreProperties>
</file>