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0"/>
        <w:tblW w:w="9924" w:type="dxa"/>
        <w:tblInd w:w="-431" w:type="dxa"/>
        <w:tblLook w:val="04A0" w:firstRow="1" w:lastRow="0" w:firstColumn="1" w:lastColumn="0" w:noHBand="0" w:noVBand="1"/>
      </w:tblPr>
      <w:tblGrid>
        <w:gridCol w:w="4112"/>
        <w:gridCol w:w="5812"/>
      </w:tblGrid>
      <w:tr w:rsidR="0014333C" w:rsidTr="0014333C">
        <w:tc>
          <w:tcPr>
            <w:tcW w:w="4112" w:type="dxa"/>
            <w:tcBorders>
              <w:top w:val="nil"/>
              <w:left w:val="nil"/>
              <w:bottom w:val="nil"/>
              <w:right w:val="nil"/>
            </w:tcBorders>
          </w:tcPr>
          <w:p w:rsidR="0014333C" w:rsidRDefault="0014333C" w:rsidP="0014333C">
            <w:pPr>
              <w:ind w:left="6" w:hanging="10"/>
              <w:jc w:val="center"/>
            </w:pPr>
            <w:r>
              <w:rPr>
                <w:rFonts w:ascii="Times New Roman" w:eastAsia="Times New Roman" w:hAnsi="Times New Roman" w:cs="Times New Roman"/>
                <w:b/>
                <w:sz w:val="26"/>
              </w:rPr>
              <w:t>HỘI ĐỒNG NHÂN DÂN</w:t>
            </w:r>
          </w:p>
          <w:p w:rsidR="0014333C" w:rsidRDefault="0014333C" w:rsidP="0014333C">
            <w:pPr>
              <w:ind w:left="6" w:hanging="10"/>
              <w:jc w:val="center"/>
            </w:pPr>
            <w:r>
              <w:rPr>
                <w:rFonts w:ascii="Times New Roman" w:eastAsia="Times New Roman" w:hAnsi="Times New Roman" w:cs="Times New Roman"/>
                <w:b/>
                <w:sz w:val="26"/>
              </w:rPr>
              <w:t>THÀNH PHỐ HỒ CHÍ MINH</w:t>
            </w:r>
          </w:p>
          <w:p w:rsidR="0014333C" w:rsidRDefault="0014333C" w:rsidP="0014333C">
            <w:pPr>
              <w:ind w:left="6"/>
              <w:jc w:val="center"/>
            </w:pPr>
            <w:r>
              <w:rPr>
                <w:noProof/>
              </w:rPr>
              <mc:AlternateContent>
                <mc:Choice Requires="wpg">
                  <w:drawing>
                    <wp:inline distT="0" distB="0" distL="0" distR="0" wp14:anchorId="09F6BB37" wp14:editId="5978D930">
                      <wp:extent cx="622300" cy="9525"/>
                      <wp:effectExtent l="0" t="0" r="0" b="0"/>
                      <wp:docPr id="4328" name="Group 4328"/>
                      <wp:cNvGraphicFramePr/>
                      <a:graphic xmlns:a="http://schemas.openxmlformats.org/drawingml/2006/main">
                        <a:graphicData uri="http://schemas.microsoft.com/office/word/2010/wordprocessingGroup">
                          <wpg:wgp>
                            <wpg:cNvGrpSpPr/>
                            <wpg:grpSpPr>
                              <a:xfrm>
                                <a:off x="0" y="0"/>
                                <a:ext cx="622300" cy="9525"/>
                                <a:chOff x="0" y="0"/>
                                <a:chExt cx="622300" cy="9525"/>
                              </a:xfrm>
                            </wpg:grpSpPr>
                            <wps:wsp>
                              <wps:cNvPr id="523" name="Shape 523"/>
                              <wps:cNvSpPr/>
                              <wps:spPr>
                                <a:xfrm>
                                  <a:off x="0" y="0"/>
                                  <a:ext cx="622300" cy="0"/>
                                </a:xfrm>
                                <a:custGeom>
                                  <a:avLst/>
                                  <a:gdLst/>
                                  <a:ahLst/>
                                  <a:cxnLst/>
                                  <a:rect l="0" t="0" r="0" b="0"/>
                                  <a:pathLst>
                                    <a:path w="622300">
                                      <a:moveTo>
                                        <a:pt x="0" y="0"/>
                                      </a:moveTo>
                                      <a:lnTo>
                                        <a:pt x="6223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AD04EE" id="Group 4328" o:spid="_x0000_s1026" style="width:49pt;height:.75pt;mso-position-horizontal-relative:char;mso-position-vertical-relative:line" coordsize="62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">
                      <v:shape id="Shape 523" o:spid="_x0000_s1027" style="position:absolute;width:6223;height:0;visibility:visible;mso-wrap-style:square;v-text-anchor:top" coordsize="622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" path="m,l622300,e" filled="f">
                        <v:stroke miterlimit="83231f" joinstyle="miter"/>
                        <v:path arrowok="t" textboxrect="0,0,622300,0"/>
                      </v:shape>
                      <w10:anchorlock/>
                    </v:group>
                  </w:pict>
                </mc:Fallback>
              </mc:AlternateContent>
            </w:r>
          </w:p>
          <w:p w:rsidR="00EE2E9F" w:rsidRDefault="00EE2E9F" w:rsidP="0014333C">
            <w:pPr>
              <w:pStyle w:val="Heading1"/>
              <w:spacing w:after="0"/>
              <w:ind w:left="6" w:firstLine="0"/>
              <w:jc w:val="center"/>
              <w:outlineLvl w:val="0"/>
              <w:rPr>
                <w:b w:val="0"/>
                <w:sz w:val="26"/>
              </w:rPr>
            </w:pPr>
          </w:p>
          <w:p w:rsidR="0014333C" w:rsidRPr="0014333C" w:rsidRDefault="0014333C" w:rsidP="0014333C">
            <w:pPr>
              <w:pStyle w:val="Heading1"/>
              <w:spacing w:after="0"/>
              <w:ind w:left="6" w:firstLine="0"/>
              <w:jc w:val="center"/>
              <w:outlineLvl w:val="0"/>
            </w:pPr>
            <w:r>
              <w:rPr>
                <w:b w:val="0"/>
                <w:sz w:val="26"/>
              </w:rPr>
              <w:t>Số: 64/NQ-HĐND</w:t>
            </w:r>
          </w:p>
        </w:tc>
        <w:tc>
          <w:tcPr>
            <w:tcW w:w="5812" w:type="dxa"/>
            <w:tcBorders>
              <w:left w:val="nil"/>
            </w:tcBorders>
          </w:tcPr>
          <w:p w:rsidR="0014333C" w:rsidRDefault="0014333C" w:rsidP="0014333C">
            <w:pPr>
              <w:ind w:left="6"/>
              <w:jc w:val="center"/>
            </w:pPr>
            <w:r>
              <w:rPr>
                <w:rFonts w:ascii="Times New Roman" w:eastAsia="Times New Roman" w:hAnsi="Times New Roman" w:cs="Times New Roman"/>
                <w:b/>
                <w:sz w:val="26"/>
              </w:rPr>
              <w:t>CỘNG HÒA XÃ HỘI CHỦ NGHĨA VIỆT NAM</w:t>
            </w:r>
          </w:p>
          <w:p w:rsidR="0014333C" w:rsidRDefault="0014333C" w:rsidP="0014333C">
            <w:pPr>
              <w:ind w:left="6" w:right="345" w:hanging="10"/>
              <w:jc w:val="center"/>
            </w:pPr>
            <w:r>
              <w:rPr>
                <w:rFonts w:ascii="Times New Roman" w:eastAsia="Times New Roman" w:hAnsi="Times New Roman" w:cs="Times New Roman"/>
                <w:b/>
                <w:sz w:val="28"/>
              </w:rPr>
              <w:t>Độc lập - Tự do - Hạnh phúc</w:t>
            </w:r>
          </w:p>
          <w:p w:rsidR="0014333C" w:rsidRDefault="0014333C" w:rsidP="0014333C">
            <w:pPr>
              <w:ind w:left="6"/>
              <w:jc w:val="center"/>
            </w:pPr>
            <w:r>
              <w:rPr>
                <w:noProof/>
              </w:rPr>
              <mc:AlternateContent>
                <mc:Choice Requires="wpg">
                  <w:drawing>
                    <wp:inline distT="0" distB="0" distL="0" distR="0" wp14:anchorId="00C98BAA" wp14:editId="4EFFB84C">
                      <wp:extent cx="2235835" cy="9525"/>
                      <wp:effectExtent l="0" t="0" r="0" b="0"/>
                      <wp:docPr id="4329" name="Group 4329"/>
                      <wp:cNvGraphicFramePr/>
                      <a:graphic xmlns:a="http://schemas.openxmlformats.org/drawingml/2006/main">
                        <a:graphicData uri="http://schemas.microsoft.com/office/word/2010/wordprocessingGroup">
                          <wpg:wgp>
                            <wpg:cNvGrpSpPr/>
                            <wpg:grpSpPr>
                              <a:xfrm>
                                <a:off x="0" y="0"/>
                                <a:ext cx="2235835" cy="9525"/>
                                <a:chOff x="0" y="0"/>
                                <a:chExt cx="2235835" cy="9525"/>
                              </a:xfrm>
                            </wpg:grpSpPr>
                            <wps:wsp>
                              <wps:cNvPr id="525" name="Shape 525"/>
                              <wps:cNvSpPr/>
                              <wps:spPr>
                                <a:xfrm>
                                  <a:off x="0" y="0"/>
                                  <a:ext cx="2235835" cy="0"/>
                                </a:xfrm>
                                <a:custGeom>
                                  <a:avLst/>
                                  <a:gdLst/>
                                  <a:ahLst/>
                                  <a:cxnLst/>
                                  <a:rect l="0" t="0" r="0" b="0"/>
                                  <a:pathLst>
                                    <a:path w="2235835">
                                      <a:moveTo>
                                        <a:pt x="0" y="0"/>
                                      </a:moveTo>
                                      <a:lnTo>
                                        <a:pt x="223583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589F26" id="Group 4329" o:spid="_x0000_s1026" style="width:176.05pt;height:.75pt;mso-position-horizontal-relative:char;mso-position-vertical-relative:line" coordsize="223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">
                      <v:shape id="Shape 525" o:spid="_x0000_s1027" style="position:absolute;width:22358;height:0;visibility:visible;mso-wrap-style:square;v-text-anchor:top" coordsize="223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" path="m,l2235835,e" filled="f">
                        <v:stroke miterlimit="83231f" joinstyle="miter"/>
                        <v:path arrowok="t" textboxrect="0,0,2235835,0"/>
                      </v:shape>
                      <w10:anchorlock/>
                    </v:group>
                  </w:pict>
                </mc:Fallback>
              </mc:AlternateContent>
            </w:r>
          </w:p>
          <w:p w:rsidR="00EE2E9F" w:rsidRDefault="00EE2E9F" w:rsidP="0014333C">
            <w:pPr>
              <w:ind w:left="6"/>
              <w:jc w:val="center"/>
              <w:rPr>
                <w:rFonts w:ascii="Times New Roman" w:eastAsia="Times New Roman" w:hAnsi="Times New Roman" w:cs="Times New Roman"/>
                <w:i/>
                <w:sz w:val="26"/>
              </w:rPr>
            </w:pPr>
          </w:p>
          <w:p w:rsidR="0014333C" w:rsidRPr="0014333C" w:rsidRDefault="0014333C" w:rsidP="0014333C">
            <w:pPr>
              <w:ind w:left="6"/>
              <w:jc w:val="center"/>
            </w:pPr>
            <w:r>
              <w:rPr>
                <w:rFonts w:ascii="Times New Roman" w:eastAsia="Times New Roman" w:hAnsi="Times New Roman" w:cs="Times New Roman"/>
                <w:i/>
                <w:sz w:val="26"/>
              </w:rPr>
              <w:t>Thành phố Hồ Chí Minh, ngày 19 tháng 6 năm 2026</w:t>
            </w:r>
          </w:p>
        </w:tc>
      </w:tr>
    </w:tbl>
    <w:p w:rsidR="0014333C" w:rsidRDefault="0014333C">
      <w:pPr>
        <w:pStyle w:val="Heading1"/>
      </w:pPr>
    </w:p>
    <w:p w:rsidR="00E52ACB" w:rsidRDefault="00C07A7B" w:rsidP="0014333C">
      <w:pPr>
        <w:pStyle w:val="Heading1"/>
        <w:jc w:val="center"/>
      </w:pPr>
      <w:r>
        <w:t>NGHỊ QUYẾT</w:t>
      </w:r>
    </w:p>
    <w:p w:rsidR="00E52ACB" w:rsidRDefault="00C07A7B">
      <w:pPr>
        <w:spacing w:after="0" w:line="249" w:lineRule="auto"/>
        <w:ind w:left="438" w:right="366" w:hanging="10"/>
        <w:jc w:val="center"/>
      </w:pPr>
      <w:r>
        <w:rPr>
          <w:rFonts w:ascii="Times New Roman" w:eastAsia="Times New Roman" w:hAnsi="Times New Roman" w:cs="Times New Roman"/>
          <w:b/>
          <w:sz w:val="28"/>
        </w:rPr>
        <w:t xml:space="preserve">Bãi bỏ Nghị quyết số 41/2018/NQ-HĐND ngày 14 tháng 12 năm 2018 của Hội đồng nhân dân tỉnh Bà Rịa - Vũng Tàu ban hành chính sách </w:t>
      </w:r>
    </w:p>
    <w:p w:rsidR="00E52ACB" w:rsidRDefault="00C07A7B">
      <w:pPr>
        <w:spacing w:after="0" w:line="249" w:lineRule="auto"/>
        <w:ind w:left="438" w:right="364" w:hanging="10"/>
        <w:jc w:val="center"/>
      </w:pPr>
      <w:r>
        <w:rPr>
          <w:rFonts w:ascii="Times New Roman" w:eastAsia="Times New Roman" w:hAnsi="Times New Roman" w:cs="Times New Roman"/>
          <w:b/>
          <w:sz w:val="28"/>
        </w:rPr>
        <w:t>hỗ trợ di dời cơ sở sản xuất gây ô nhiễm môi trường trên địa bàn tỉnh Bà Rịa - Vũng Tàu giai đoạn 2018 - 2025</w:t>
      </w:r>
    </w:p>
    <w:p w:rsidR="00E52ACB" w:rsidRDefault="00C07A7B">
      <w:pPr>
        <w:spacing w:after="423"/>
        <w:ind w:left="3771"/>
      </w:pPr>
      <w:r>
        <w:rPr>
          <w:noProof/>
        </w:rPr>
        <mc:AlternateContent>
          <mc:Choice Requires="wpg">
            <w:drawing>
              <wp:inline distT="0" distB="0" distL="0" distR="0">
                <wp:extent cx="971550" cy="6350"/>
                <wp:effectExtent l="0" t="0" r="0" b="0"/>
                <wp:docPr id="4330" name="Group 4330"/>
                <wp:cNvGraphicFramePr/>
                <a:graphic xmlns:a="http://schemas.openxmlformats.org/drawingml/2006/main">
                  <a:graphicData uri="http://schemas.microsoft.com/office/word/2010/wordprocessingGroup">
                    <wpg:wgp>
                      <wpg:cNvGrpSpPr/>
                      <wpg:grpSpPr>
                        <a:xfrm>
                          <a:off x="0" y="0"/>
                          <a:ext cx="971550" cy="6350"/>
                          <a:chOff x="0" y="0"/>
                          <a:chExt cx="971550" cy="6350"/>
                        </a:xfrm>
                      </wpg:grpSpPr>
                      <wps:wsp>
                        <wps:cNvPr id="527" name="Shape 527"/>
                        <wps:cNvSpPr/>
                        <wps:spPr>
                          <a:xfrm>
                            <a:off x="0" y="0"/>
                            <a:ext cx="971550" cy="0"/>
                          </a:xfrm>
                          <a:custGeom>
                            <a:avLst/>
                            <a:gdLst/>
                            <a:ahLst/>
                            <a:cxnLst/>
                            <a:rect l="0" t="0" r="0" b="0"/>
                            <a:pathLst>
                              <a:path w="971550">
                                <a:moveTo>
                                  <a:pt x="0" y="0"/>
                                </a:moveTo>
                                <a:lnTo>
                                  <a:pt x="9715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30" style="width:76.5pt;height:0.5pt;mso-position-horizontal-relative:char;mso-position-vertical-relative:line" coordsize="9715,63">
                <v:shape id="Shape 527" style="position:absolute;width:9715;height:0;left:0;top:0;" coordsize="971550,0" path="m0,0l971550,0">
                  <v:stroke weight="0.5pt" endcap="flat" joinstyle="miter" miterlimit="10" on="true" color="#000000"/>
                  <v:fill on="false" color="#000000" opacity="0"/>
                </v:shape>
              </v:group>
            </w:pict>
          </mc:Fallback>
        </mc:AlternateContent>
      </w:r>
    </w:p>
    <w:p w:rsidR="00E52ACB" w:rsidRDefault="00C07A7B">
      <w:pPr>
        <w:spacing w:after="0" w:line="249" w:lineRule="auto"/>
        <w:ind w:left="438" w:right="435" w:hanging="10"/>
        <w:jc w:val="center"/>
      </w:pPr>
      <w:r>
        <w:rPr>
          <w:rFonts w:ascii="Times New Roman" w:eastAsia="Times New Roman" w:hAnsi="Times New Roman" w:cs="Times New Roman"/>
          <w:b/>
          <w:sz w:val="28"/>
        </w:rPr>
        <w:t>HỘI ĐỒNG NHÂN DÂN THÀNH PHỐ HỒ CHÍ MINH</w:t>
      </w:r>
    </w:p>
    <w:p w:rsidR="00E52ACB" w:rsidRDefault="00C07A7B">
      <w:pPr>
        <w:spacing w:after="426" w:line="249" w:lineRule="auto"/>
        <w:ind w:left="438" w:right="436" w:hanging="10"/>
        <w:jc w:val="center"/>
      </w:pPr>
      <w:r>
        <w:rPr>
          <w:rFonts w:ascii="Times New Roman" w:eastAsia="Times New Roman" w:hAnsi="Times New Roman" w:cs="Times New Roman"/>
          <w:b/>
          <w:sz w:val="28"/>
        </w:rPr>
        <w:t>KHOÁ XI, KỲ HỌP THỨ BA</w:t>
      </w:r>
    </w:p>
    <w:p w:rsidR="00E52ACB" w:rsidRDefault="00C07A7B">
      <w:pPr>
        <w:spacing w:after="122" w:line="286" w:lineRule="auto"/>
        <w:ind w:left="720"/>
        <w:jc w:val="both"/>
      </w:pPr>
      <w:r>
        <w:rPr>
          <w:rFonts w:ascii="Times New Roman" w:eastAsia="Times New Roman" w:hAnsi="Times New Roman" w:cs="Times New Roman"/>
          <w:i/>
          <w:sz w:val="28"/>
        </w:rPr>
        <w:t>Căn cứ Luật Tổ chức chính quyền địa phương ngày 16 tháng 6 năm 2025;</w:t>
      </w:r>
    </w:p>
    <w:p w:rsidR="00E52ACB" w:rsidRDefault="00C07A7B">
      <w:pPr>
        <w:spacing w:after="122" w:line="286" w:lineRule="auto"/>
        <w:ind w:left="-15" w:firstLine="710"/>
        <w:jc w:val="both"/>
      </w:pPr>
      <w:r>
        <w:rPr>
          <w:rFonts w:ascii="Times New Roman" w:eastAsia="Times New Roman" w:hAnsi="Times New Roman" w:cs="Times New Roman"/>
          <w:i/>
          <w:sz w:val="28"/>
        </w:rPr>
        <w:t>Căn cứ Luật Ban hành văn bản quy phạm pháp luật ngày 19 tháng 02 năm 2025; Luật</w:t>
      </w:r>
      <w:r>
        <w:rPr>
          <w:rFonts w:ascii="Times New Roman" w:eastAsia="Times New Roman" w:hAnsi="Times New Roman" w:cs="Times New Roman"/>
          <w:i/>
          <w:color w:val="FF0000"/>
          <w:sz w:val="28"/>
        </w:rPr>
        <w:t xml:space="preserve"> </w:t>
      </w:r>
      <w:r>
        <w:rPr>
          <w:rFonts w:ascii="Times New Roman" w:eastAsia="Times New Roman" w:hAnsi="Times New Roman" w:cs="Times New Roman"/>
          <w:i/>
          <w:sz w:val="28"/>
        </w:rPr>
        <w:t xml:space="preserve">sửa đổi, bổ sung một số điều của Luật Ban hành văn bản quy phạm pháp luật ngày 25 tháng 6 năm 2025; </w:t>
      </w:r>
    </w:p>
    <w:p w:rsidR="00E52ACB" w:rsidRDefault="00C07A7B">
      <w:pPr>
        <w:spacing w:after="122" w:line="286" w:lineRule="auto"/>
        <w:ind w:left="-15" w:firstLine="710"/>
        <w:jc w:val="both"/>
      </w:pPr>
      <w:r>
        <w:rPr>
          <w:rFonts w:ascii="Times New Roman" w:eastAsia="Times New Roman" w:hAnsi="Times New Roman" w:cs="Times New Roman"/>
          <w:i/>
          <w:sz w:val="28"/>
        </w:rPr>
        <w:t>Căn cứ Nghị quyết số 202/2025/QH15 ngày 12 tháng 6 năm 2025 của Quốc hội về sắp xếp đơn vị hành chính cấp tỉnh;</w:t>
      </w:r>
    </w:p>
    <w:p w:rsidR="00E52ACB" w:rsidRDefault="00C07A7B">
      <w:pPr>
        <w:spacing w:after="122" w:line="286" w:lineRule="auto"/>
        <w:ind w:left="-15" w:firstLine="710"/>
        <w:jc w:val="both"/>
      </w:pPr>
      <w:r>
        <w:rPr>
          <w:rFonts w:ascii="Times New Roman" w:eastAsia="Times New Roman" w:hAnsi="Times New Roman" w:cs="Times New Roman"/>
          <w:i/>
          <w:sz w:val="28"/>
        </w:rPr>
        <w:t xml:space="preserve"> Căn cứ Nghị định số 78/2025/NĐ-CP ngày 01 tháng 4 năm 2025 của Chính phủ quy định chi tiết một số điều và biện pháp để tổ chức, hướng dẫn thi hành Luật Ban hành văn bản quy phạm pháp luật;</w:t>
      </w:r>
    </w:p>
    <w:p w:rsidR="00E52ACB" w:rsidRDefault="00C07A7B">
      <w:pPr>
        <w:spacing w:after="122" w:line="286" w:lineRule="auto"/>
        <w:ind w:left="-15" w:firstLine="710"/>
        <w:jc w:val="both"/>
      </w:pPr>
      <w:r>
        <w:rPr>
          <w:rFonts w:ascii="Times New Roman" w:eastAsia="Times New Roman" w:hAnsi="Times New Roman" w:cs="Times New Roman"/>
          <w:i/>
          <w:sz w:val="28"/>
        </w:rPr>
        <w:t xml:space="preserve"> Căn cứ Nghị định số 79/2025/NĐ-CP ngày 01 tháng 4 năm 2025 của Chính phủ về kiểm tra, rà soát, hệ thống hóa và xử lý văn bản quy phạm pháp luật; </w:t>
      </w:r>
    </w:p>
    <w:p w:rsidR="00E52ACB" w:rsidRDefault="00C07A7B">
      <w:pPr>
        <w:spacing w:after="122" w:line="286" w:lineRule="auto"/>
        <w:ind w:left="-15" w:firstLine="710"/>
        <w:jc w:val="both"/>
      </w:pPr>
      <w:r>
        <w:rPr>
          <w:rFonts w:ascii="Times New Roman" w:eastAsia="Times New Roman" w:hAnsi="Times New Roman" w:cs="Times New Roman"/>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E52ACB" w:rsidRDefault="00C07A7B">
      <w:pPr>
        <w:spacing w:after="122" w:line="286" w:lineRule="auto"/>
        <w:ind w:left="-15" w:firstLine="710"/>
        <w:jc w:val="both"/>
      </w:pPr>
      <w:r>
        <w:rPr>
          <w:rFonts w:ascii="Times New Roman" w:eastAsia="Times New Roman" w:hAnsi="Times New Roman" w:cs="Times New Roman"/>
          <w:i/>
          <w:sz w:val="28"/>
        </w:rPr>
        <w:t>Xét Tờ trình số 706/TTr-UBND ngày 09 tháng 6 năm 2026 của Ủy ban nhân dân Thành phố về ban hành Nghị quyết</w:t>
      </w:r>
      <w:r>
        <w:t xml:space="preserve"> </w:t>
      </w:r>
      <w:r>
        <w:rPr>
          <w:rFonts w:ascii="Times New Roman" w:eastAsia="Times New Roman" w:hAnsi="Times New Roman" w:cs="Times New Roman"/>
          <w:i/>
          <w:sz w:val="28"/>
        </w:rPr>
        <w:t xml:space="preserve">bãi bỏ Nghị quyết số 41/2018/NQ-HĐND ngày 14 tháng 12 năm 2018 của Hội đồng nhân dân tỉnh Bà Rịa - Vũng Tàu; Báo cáo thẩm tra số 218/BC-BKTNS ngày 18 tháng 6 năm 2026 của Ban Kinh tế - </w:t>
      </w:r>
      <w:r>
        <w:rPr>
          <w:rFonts w:ascii="Times New Roman" w:eastAsia="Times New Roman" w:hAnsi="Times New Roman" w:cs="Times New Roman"/>
          <w:i/>
          <w:sz w:val="28"/>
        </w:rPr>
        <w:lastRenderedPageBreak/>
        <w:t>Ngân sách Hội đồng nhân dân Thành phố; ý kiến của đại biểu Hội đồng nhân dân Thành phố.</w:t>
      </w:r>
    </w:p>
    <w:p w:rsidR="00E52ACB" w:rsidRDefault="00C07A7B">
      <w:pPr>
        <w:spacing w:after="92"/>
        <w:ind w:right="7"/>
        <w:jc w:val="center"/>
      </w:pPr>
      <w:r>
        <w:rPr>
          <w:rFonts w:ascii="Times New Roman" w:eastAsia="Times New Roman" w:hAnsi="Times New Roman" w:cs="Times New Roman"/>
          <w:b/>
          <w:sz w:val="28"/>
        </w:rPr>
        <w:t>QUYẾT NGHỊ:</w:t>
      </w:r>
    </w:p>
    <w:p w:rsidR="00E52ACB" w:rsidRDefault="00C07A7B" w:rsidP="00756BEB">
      <w:pPr>
        <w:pStyle w:val="Heading1"/>
        <w:ind w:left="0" w:firstLine="567"/>
        <w:jc w:val="both"/>
      </w:pPr>
      <w:r>
        <w:t>Điều 1. Bãi bỏ toàn bộ nghị quyết</w:t>
      </w:r>
    </w:p>
    <w:p w:rsidR="00E52ACB" w:rsidRDefault="00C07A7B" w:rsidP="00756BEB">
      <w:pPr>
        <w:spacing w:after="108" w:line="249" w:lineRule="auto"/>
        <w:ind w:right="-9" w:firstLine="567"/>
        <w:jc w:val="both"/>
      </w:pPr>
      <w:r>
        <w:rPr>
          <w:rFonts w:ascii="Times New Roman" w:eastAsia="Times New Roman" w:hAnsi="Times New Roman" w:cs="Times New Roman"/>
          <w:sz w:val="28"/>
        </w:rPr>
        <w:t>Bãi bỏ toàn bộ Nghị quyết số 41/2018/NQ-HĐND ngày 14 tháng 12 năm 2018 của Hội đồng nhân dân tỉnh Bà Rịa - Vũng Tàu ban hành chính sách hỗ trợ di dời cơ sở sản xuất gây ô nhiễm môi trường trên địa bàn tỉnh Bà Rịa - Vũng Tàu giai đoạn 2018 - 2025.</w:t>
      </w:r>
    </w:p>
    <w:p w:rsidR="00E52ACB" w:rsidRDefault="00C07A7B" w:rsidP="00756BEB">
      <w:pPr>
        <w:pStyle w:val="Heading1"/>
        <w:ind w:left="0" w:firstLine="567"/>
        <w:jc w:val="both"/>
      </w:pPr>
      <w:r>
        <w:t>Điều 2. Điều khoản thi hành</w:t>
      </w:r>
    </w:p>
    <w:p w:rsidR="00E52ACB" w:rsidRDefault="00756BEB" w:rsidP="00756BEB">
      <w:pPr>
        <w:spacing w:after="108" w:line="249" w:lineRule="auto"/>
        <w:ind w:right="-9" w:firstLine="567"/>
        <w:jc w:val="both"/>
      </w:pPr>
      <w:r w:rsidRPr="00756BEB">
        <w:rPr>
          <w:rFonts w:ascii="Times New Roman" w:eastAsia="Times New Roman" w:hAnsi="Times New Roman" w:cs="Times New Roman"/>
          <w:sz w:val="28"/>
        </w:rPr>
        <w:t>1.</w:t>
      </w:r>
      <w:r>
        <w:rPr>
          <w:rFonts w:ascii="Times New Roman" w:eastAsia="Times New Roman" w:hAnsi="Times New Roman" w:cs="Times New Roman"/>
          <w:sz w:val="28"/>
        </w:rPr>
        <w:t xml:space="preserve"> </w:t>
      </w:r>
      <w:r w:rsidR="00C07A7B" w:rsidRPr="00756BEB">
        <w:rPr>
          <w:rFonts w:ascii="Times New Roman" w:eastAsia="Times New Roman" w:hAnsi="Times New Roman" w:cs="Times New Roman"/>
          <w:sz w:val="28"/>
        </w:rPr>
        <w:t>Giao Ủy ban nhân dân Thành phố nghiên cứu xây dựng chính sách hỗ trợ di dời các cơ sở sản xuất gây ô nhiễm môi trường trên địa bàn Thành phố vào khu công nghiệp, cụm công nghiệp và tái cấu trúc không gian phát triển công nghiệp; xây dựng chính sách khuyến khích doanh nghiệp chuyển đổi sang công nghiệp xanh, thông minh theo quy định của pháp luật, làm cơ sở để triển khai thống nhất theo định hướng phát triển kinh tế - xã hội của Thành phố trong giai đoạn tới.</w:t>
      </w:r>
    </w:p>
    <w:p w:rsidR="00E52ACB" w:rsidRDefault="00756BEB" w:rsidP="00756BEB">
      <w:pPr>
        <w:spacing w:after="12" w:line="249" w:lineRule="auto"/>
        <w:ind w:right="-9" w:firstLine="567"/>
        <w:jc w:val="both"/>
        <w:rPr>
          <w:rFonts w:ascii="Times New Roman" w:eastAsia="Times New Roman" w:hAnsi="Times New Roman" w:cs="Times New Roman"/>
          <w:sz w:val="28"/>
        </w:rPr>
      </w:pPr>
      <w:r w:rsidRPr="00756BEB">
        <w:rPr>
          <w:rFonts w:ascii="Times New Roman" w:eastAsia="Times New Roman" w:hAnsi="Times New Roman" w:cs="Times New Roman"/>
          <w:sz w:val="28"/>
        </w:rPr>
        <w:t xml:space="preserve">2. </w:t>
      </w:r>
      <w:r w:rsidR="00C07A7B" w:rsidRPr="00756BEB">
        <w:rPr>
          <w:rFonts w:ascii="Times New Roman" w:eastAsia="Times New Roman" w:hAnsi="Times New Roman" w:cs="Times New Roman"/>
          <w:sz w:val="28"/>
        </w:rPr>
        <w:t>Nghị quyết này đã được Hội đồng nhân dân Thành phố Hồ Chí Minh khóa XI, Kỳ họp thứ ba thông qua ngày 19 tháng 6 năm 2026 và có hiệu lực thi hành kể từ ngày thông qua./.</w:t>
      </w:r>
    </w:p>
    <w:p w:rsidR="00177401" w:rsidRDefault="00177401" w:rsidP="00756BEB">
      <w:pPr>
        <w:spacing w:after="12" w:line="249" w:lineRule="auto"/>
        <w:ind w:right="-9" w:firstLine="567"/>
        <w:jc w:val="both"/>
      </w:pPr>
      <w:bookmarkStart w:id="0" w:name="_GoBack"/>
      <w:bookmarkEnd w:id="0"/>
    </w:p>
    <w:tbl>
      <w:tblPr>
        <w:tblStyle w:val="TableGrid"/>
        <w:tblW w:w="9214" w:type="dxa"/>
        <w:tblInd w:w="0" w:type="dxa"/>
        <w:tblLook w:val="04A0" w:firstRow="1" w:lastRow="0" w:firstColumn="1" w:lastColumn="0" w:noHBand="0" w:noVBand="1"/>
      </w:tblPr>
      <w:tblGrid>
        <w:gridCol w:w="5891"/>
        <w:gridCol w:w="3323"/>
      </w:tblGrid>
      <w:tr w:rsidR="00E52ACB" w:rsidTr="00756BEB">
        <w:trPr>
          <w:trHeight w:val="2057"/>
        </w:trPr>
        <w:tc>
          <w:tcPr>
            <w:tcW w:w="5891" w:type="dxa"/>
            <w:tcBorders>
              <w:top w:val="nil"/>
              <w:left w:val="nil"/>
              <w:bottom w:val="nil"/>
              <w:right w:val="nil"/>
            </w:tcBorders>
          </w:tcPr>
          <w:p w:rsidR="00E52ACB" w:rsidRDefault="00C07A7B" w:rsidP="00756BEB">
            <w:pPr>
              <w:jc w:val="both"/>
            </w:pPr>
            <w:r>
              <w:rPr>
                <w:rFonts w:ascii="Times New Roman" w:eastAsia="Times New Roman" w:hAnsi="Times New Roman" w:cs="Times New Roman"/>
                <w:b/>
                <w:i/>
                <w:sz w:val="24"/>
              </w:rPr>
              <w:t>Nơi nhận:</w:t>
            </w:r>
          </w:p>
          <w:p w:rsidR="00E52ACB" w:rsidRDefault="00756BEB" w:rsidP="00756BEB">
            <w:pPr>
              <w:jc w:val="both"/>
            </w:pPr>
            <w:r w:rsidRPr="00756BEB">
              <w:rPr>
                <w:rFonts w:ascii="Times New Roman" w:eastAsia="Times New Roman" w:hAnsi="Times New Roman" w:cs="Times New Roman"/>
              </w:rPr>
              <w:t xml:space="preserve">- </w:t>
            </w:r>
            <w:r w:rsidR="00C07A7B">
              <w:rPr>
                <w:rFonts w:ascii="Times New Roman" w:eastAsia="Times New Roman" w:hAnsi="Times New Roman" w:cs="Times New Roman"/>
              </w:rPr>
              <w:t>Ủy ban Thường vụ Quốc hội;</w:t>
            </w:r>
          </w:p>
          <w:p w:rsidR="00E52ACB" w:rsidRDefault="00756BEB" w:rsidP="00756BEB">
            <w:pPr>
              <w:jc w:val="both"/>
            </w:pPr>
            <w:r w:rsidRPr="00756BEB">
              <w:rPr>
                <w:rFonts w:ascii="Times New Roman" w:eastAsia="Times New Roman" w:hAnsi="Times New Roman" w:cs="Times New Roman"/>
              </w:rPr>
              <w:t xml:space="preserve">- </w:t>
            </w:r>
            <w:r w:rsidR="00C07A7B">
              <w:rPr>
                <w:rFonts w:ascii="Times New Roman" w:eastAsia="Times New Roman" w:hAnsi="Times New Roman" w:cs="Times New Roman"/>
              </w:rPr>
              <w:t>Văn phòng: Quốc hội, Chính phủ;</w:t>
            </w:r>
          </w:p>
          <w:p w:rsidR="00E52ACB" w:rsidRDefault="00756BEB" w:rsidP="00756BEB">
            <w:pPr>
              <w:jc w:val="both"/>
            </w:pPr>
            <w:r w:rsidRPr="00756BEB">
              <w:rPr>
                <w:rFonts w:ascii="Times New Roman" w:eastAsia="Times New Roman" w:hAnsi="Times New Roman" w:cs="Times New Roman"/>
              </w:rPr>
              <w:t xml:space="preserve">- </w:t>
            </w:r>
            <w:r w:rsidR="00C07A7B">
              <w:rPr>
                <w:rFonts w:ascii="Times New Roman" w:eastAsia="Times New Roman" w:hAnsi="Times New Roman" w:cs="Times New Roman"/>
              </w:rPr>
              <w:t xml:space="preserve">Bộ Công thương; </w:t>
            </w:r>
          </w:p>
          <w:p w:rsidR="00E52ACB" w:rsidRDefault="00756BEB" w:rsidP="00756BEB">
            <w:pPr>
              <w:jc w:val="both"/>
            </w:pPr>
            <w:r w:rsidRPr="00756BEB">
              <w:rPr>
                <w:rFonts w:ascii="Times New Roman" w:eastAsia="Times New Roman" w:hAnsi="Times New Roman" w:cs="Times New Roman"/>
              </w:rPr>
              <w:t xml:space="preserve">- </w:t>
            </w:r>
            <w:r w:rsidR="00C07A7B">
              <w:rPr>
                <w:rFonts w:ascii="Times New Roman" w:eastAsia="Times New Roman" w:hAnsi="Times New Roman" w:cs="Times New Roman"/>
              </w:rPr>
              <w:t>Cục KTVB và TCTH pháp luật-Bộ Tư pháp;</w:t>
            </w:r>
          </w:p>
          <w:p w:rsidR="00E52ACB" w:rsidRDefault="00756BEB" w:rsidP="00756BEB">
            <w:pPr>
              <w:jc w:val="both"/>
            </w:pPr>
            <w:r w:rsidRPr="00756BEB">
              <w:rPr>
                <w:rFonts w:ascii="Times New Roman" w:eastAsia="Times New Roman" w:hAnsi="Times New Roman" w:cs="Times New Roman"/>
              </w:rPr>
              <w:t xml:space="preserve">- </w:t>
            </w:r>
            <w:r w:rsidR="00C07A7B">
              <w:rPr>
                <w:rFonts w:ascii="Times New Roman" w:eastAsia="Times New Roman" w:hAnsi="Times New Roman" w:cs="Times New Roman"/>
              </w:rPr>
              <w:t>Thường trực Thành ủy;</w:t>
            </w:r>
          </w:p>
          <w:p w:rsidR="00E52ACB" w:rsidRDefault="00756BEB" w:rsidP="00756BEB">
            <w:pPr>
              <w:jc w:val="both"/>
            </w:pPr>
            <w:r w:rsidRPr="00756BEB">
              <w:rPr>
                <w:rFonts w:ascii="Times New Roman" w:eastAsia="Times New Roman" w:hAnsi="Times New Roman" w:cs="Times New Roman"/>
              </w:rPr>
              <w:t xml:space="preserve">- </w:t>
            </w:r>
            <w:r w:rsidR="00C07A7B">
              <w:rPr>
                <w:rFonts w:ascii="Times New Roman" w:eastAsia="Times New Roman" w:hAnsi="Times New Roman" w:cs="Times New Roman"/>
              </w:rPr>
              <w:t>Đoàn Đại biểu Quốc hội TP;</w:t>
            </w:r>
          </w:p>
          <w:p w:rsidR="00E52ACB" w:rsidRDefault="00C07A7B" w:rsidP="00756BEB">
            <w:pPr>
              <w:jc w:val="both"/>
              <w:rPr>
                <w:rFonts w:ascii="Times New Roman" w:eastAsia="Times New Roman" w:hAnsi="Times New Roman" w:cs="Times New Roman"/>
              </w:rPr>
            </w:pPr>
            <w:r>
              <w:rPr>
                <w:rFonts w:ascii="Times New Roman" w:eastAsia="Times New Roman" w:hAnsi="Times New Roman" w:cs="Times New Roman"/>
              </w:rPr>
              <w:t>-</w:t>
            </w:r>
            <w:r w:rsidR="00756BEB" w:rsidRPr="00756BEB">
              <w:rPr>
                <w:rFonts w:ascii="Times New Roman" w:eastAsia="Times New Roman" w:hAnsi="Times New Roman" w:cs="Times New Roman"/>
              </w:rPr>
              <w:t xml:space="preserve"> </w:t>
            </w:r>
            <w:r>
              <w:rPr>
                <w:rFonts w:ascii="Times New Roman" w:eastAsia="Times New Roman" w:hAnsi="Times New Roman" w:cs="Times New Roman"/>
              </w:rPr>
              <w:t>Thường trực HĐND, UBND, UBMTTQVN TP;</w:t>
            </w:r>
          </w:p>
          <w:p w:rsidR="00756BEB" w:rsidRDefault="00756BEB" w:rsidP="00756BEB">
            <w:pPr>
              <w:jc w:val="both"/>
            </w:pPr>
            <w:r w:rsidRPr="00756BEB">
              <w:rPr>
                <w:rFonts w:ascii="Times New Roman" w:eastAsia="Times New Roman" w:hAnsi="Times New Roman" w:cs="Times New Roman"/>
              </w:rPr>
              <w:t xml:space="preserve">- </w:t>
            </w:r>
            <w:r>
              <w:rPr>
                <w:rFonts w:ascii="Times New Roman" w:eastAsia="Times New Roman" w:hAnsi="Times New Roman" w:cs="Times New Roman"/>
              </w:rPr>
              <w:t>Đại biểu Hội đồng nhân dân TP;</w:t>
            </w:r>
          </w:p>
          <w:p w:rsidR="00756BEB" w:rsidRDefault="00756BEB" w:rsidP="00756BEB">
            <w:pPr>
              <w:jc w:val="both"/>
            </w:pPr>
            <w:r>
              <w:rPr>
                <w:rFonts w:ascii="Times New Roman" w:eastAsia="Times New Roman" w:hAnsi="Times New Roman" w:cs="Times New Roman"/>
                <w:lang w:val="en-US"/>
              </w:rPr>
              <w:t xml:space="preserve">- </w:t>
            </w:r>
            <w:r>
              <w:rPr>
                <w:rFonts w:ascii="Times New Roman" w:eastAsia="Times New Roman" w:hAnsi="Times New Roman" w:cs="Times New Roman"/>
              </w:rPr>
              <w:t>Các sở, ban, ngành TP;</w:t>
            </w:r>
          </w:p>
          <w:p w:rsidR="00756BEB" w:rsidRDefault="00756BEB" w:rsidP="00756BEB">
            <w:pPr>
              <w:jc w:val="both"/>
            </w:pPr>
            <w:r w:rsidRPr="00756BEB">
              <w:rPr>
                <w:rFonts w:ascii="Times New Roman" w:eastAsia="Times New Roman" w:hAnsi="Times New Roman" w:cs="Times New Roman"/>
              </w:rPr>
              <w:t xml:space="preserve">- </w:t>
            </w:r>
            <w:r>
              <w:rPr>
                <w:rFonts w:ascii="Times New Roman" w:eastAsia="Times New Roman" w:hAnsi="Times New Roman" w:cs="Times New Roman"/>
              </w:rPr>
              <w:t>Văn phòng Thành ủy;</w:t>
            </w:r>
          </w:p>
          <w:p w:rsidR="00756BEB" w:rsidRDefault="00756BEB" w:rsidP="00756BEB">
            <w:pPr>
              <w:jc w:val="both"/>
            </w:pPr>
            <w:r w:rsidRPr="00756BEB">
              <w:rPr>
                <w:rFonts w:ascii="Times New Roman" w:eastAsia="Times New Roman" w:hAnsi="Times New Roman" w:cs="Times New Roman"/>
              </w:rPr>
              <w:t xml:space="preserve">- </w:t>
            </w:r>
            <w:r>
              <w:rPr>
                <w:rFonts w:ascii="Times New Roman" w:eastAsia="Times New Roman" w:hAnsi="Times New Roman" w:cs="Times New Roman"/>
              </w:rPr>
              <w:t>Văn phòng Đoàn ĐBQH và HĐND, UBND TP;</w:t>
            </w:r>
          </w:p>
          <w:p w:rsidR="00756BEB" w:rsidRDefault="00756BEB" w:rsidP="00756BEB">
            <w:pPr>
              <w:jc w:val="both"/>
            </w:pPr>
            <w:r w:rsidRPr="00756BEB">
              <w:rPr>
                <w:rFonts w:ascii="Times New Roman" w:eastAsia="Times New Roman" w:hAnsi="Times New Roman" w:cs="Times New Roman"/>
              </w:rPr>
              <w:t xml:space="preserve">- </w:t>
            </w:r>
            <w:r>
              <w:rPr>
                <w:rFonts w:ascii="Times New Roman" w:eastAsia="Times New Roman" w:hAnsi="Times New Roman" w:cs="Times New Roman"/>
              </w:rPr>
              <w:t>Thường trực HĐND, UBND, UBMTTQVN cấp xã;</w:t>
            </w:r>
          </w:p>
          <w:p w:rsidR="00756BEB" w:rsidRDefault="00756BEB" w:rsidP="00756BEB">
            <w:pPr>
              <w:jc w:val="both"/>
              <w:rPr>
                <w:rFonts w:ascii="Times New Roman" w:eastAsia="Times New Roman" w:hAnsi="Times New Roman" w:cs="Times New Roman"/>
              </w:rPr>
            </w:pPr>
            <w:r w:rsidRPr="00756BEB">
              <w:rPr>
                <w:rFonts w:ascii="Times New Roman" w:eastAsia="Times New Roman" w:hAnsi="Times New Roman" w:cs="Times New Roman"/>
              </w:rPr>
              <w:t xml:space="preserve">- </w:t>
            </w:r>
            <w:r>
              <w:rPr>
                <w:rFonts w:ascii="Times New Roman" w:eastAsia="Times New Roman" w:hAnsi="Times New Roman" w:cs="Times New Roman"/>
              </w:rPr>
              <w:t xml:space="preserve">Trung tâm Thông tin điện tử Thành phố; </w:t>
            </w:r>
          </w:p>
          <w:p w:rsidR="00756BEB" w:rsidRDefault="00756BEB" w:rsidP="00756BEB">
            <w:pPr>
              <w:jc w:val="both"/>
            </w:pPr>
            <w:r>
              <w:rPr>
                <w:rFonts w:ascii="Times New Roman" w:eastAsia="Times New Roman" w:hAnsi="Times New Roman" w:cs="Times New Roman"/>
              </w:rPr>
              <w:t xml:space="preserve">- Lưu: VT, (P.CTHĐND-LKieu).  </w:t>
            </w:r>
          </w:p>
        </w:tc>
        <w:tc>
          <w:tcPr>
            <w:tcW w:w="3323" w:type="dxa"/>
            <w:tcBorders>
              <w:top w:val="nil"/>
              <w:left w:val="nil"/>
              <w:bottom w:val="nil"/>
              <w:right w:val="nil"/>
            </w:tcBorders>
          </w:tcPr>
          <w:p w:rsidR="00E52ACB" w:rsidRDefault="00C07A7B" w:rsidP="00756BEB">
            <w:pPr>
              <w:ind w:right="148"/>
              <w:jc w:val="center"/>
              <w:rPr>
                <w:rFonts w:ascii="Times New Roman" w:eastAsia="Times New Roman" w:hAnsi="Times New Roman" w:cs="Times New Roman"/>
                <w:b/>
                <w:sz w:val="28"/>
              </w:rPr>
            </w:pPr>
            <w:r>
              <w:rPr>
                <w:rFonts w:ascii="Times New Roman" w:eastAsia="Times New Roman" w:hAnsi="Times New Roman" w:cs="Times New Roman"/>
                <w:b/>
                <w:sz w:val="28"/>
              </w:rPr>
              <w:t>CHỦ TỊCH</w:t>
            </w:r>
          </w:p>
          <w:p w:rsidR="00756BEB" w:rsidRDefault="00756BEB" w:rsidP="00756BEB">
            <w:pPr>
              <w:ind w:right="148"/>
              <w:jc w:val="center"/>
              <w:rPr>
                <w:rFonts w:ascii="Times New Roman" w:eastAsia="Times New Roman" w:hAnsi="Times New Roman" w:cs="Times New Roman"/>
                <w:b/>
                <w:sz w:val="28"/>
              </w:rPr>
            </w:pPr>
          </w:p>
          <w:p w:rsidR="00756BEB" w:rsidRDefault="00756BEB" w:rsidP="00756BEB">
            <w:pPr>
              <w:ind w:right="148"/>
              <w:jc w:val="center"/>
              <w:rPr>
                <w:rFonts w:ascii="Times New Roman" w:eastAsia="Times New Roman" w:hAnsi="Times New Roman" w:cs="Times New Roman"/>
                <w:b/>
                <w:sz w:val="28"/>
              </w:rPr>
            </w:pPr>
          </w:p>
          <w:p w:rsidR="00756BEB" w:rsidRDefault="00756BEB" w:rsidP="00756BEB">
            <w:pPr>
              <w:ind w:right="148"/>
              <w:jc w:val="center"/>
              <w:rPr>
                <w:rFonts w:ascii="Times New Roman" w:eastAsia="Times New Roman" w:hAnsi="Times New Roman" w:cs="Times New Roman"/>
                <w:b/>
                <w:sz w:val="28"/>
              </w:rPr>
            </w:pPr>
          </w:p>
          <w:p w:rsidR="00756BEB" w:rsidRDefault="00756BEB" w:rsidP="00756BEB">
            <w:pPr>
              <w:ind w:right="148"/>
              <w:jc w:val="center"/>
              <w:rPr>
                <w:rFonts w:ascii="Times New Roman" w:eastAsia="Times New Roman" w:hAnsi="Times New Roman" w:cs="Times New Roman"/>
                <w:b/>
                <w:sz w:val="28"/>
              </w:rPr>
            </w:pPr>
          </w:p>
          <w:p w:rsidR="00756BEB" w:rsidRDefault="00756BEB" w:rsidP="00756BEB">
            <w:pPr>
              <w:ind w:right="148"/>
              <w:jc w:val="center"/>
              <w:rPr>
                <w:rFonts w:ascii="Times New Roman" w:eastAsia="Times New Roman" w:hAnsi="Times New Roman" w:cs="Times New Roman"/>
                <w:b/>
                <w:sz w:val="28"/>
              </w:rPr>
            </w:pPr>
          </w:p>
          <w:p w:rsidR="00756BEB" w:rsidRDefault="00756BEB" w:rsidP="00756BEB">
            <w:pPr>
              <w:ind w:right="148"/>
              <w:jc w:val="center"/>
              <w:rPr>
                <w:rFonts w:ascii="Times New Roman" w:eastAsia="Times New Roman" w:hAnsi="Times New Roman" w:cs="Times New Roman"/>
                <w:b/>
                <w:sz w:val="28"/>
              </w:rPr>
            </w:pPr>
          </w:p>
          <w:p w:rsidR="00756BEB" w:rsidRPr="00756BEB" w:rsidRDefault="00756BEB" w:rsidP="00756BEB">
            <w:pPr>
              <w:ind w:right="148"/>
              <w:jc w:val="center"/>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Võ Văn Minh</w:t>
            </w:r>
          </w:p>
        </w:tc>
      </w:tr>
    </w:tbl>
    <w:p w:rsidR="00E50BC1" w:rsidRDefault="00E50BC1"/>
    <w:sectPr w:rsidR="00E50BC1" w:rsidSect="0014333C">
      <w:type w:val="continuous"/>
      <w:pgSz w:w="11907" w:h="16840" w:code="9"/>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7B277A"/>
    <w:multiLevelType w:val="hybridMultilevel"/>
    <w:tmpl w:val="429A939C"/>
    <w:lvl w:ilvl="0" w:tplc="087CBABC">
      <w:start w:val="1"/>
      <w:numFmt w:val="decimal"/>
      <w:lvlText w:val="%1."/>
      <w:lvlJc w:val="left"/>
      <w:pPr>
        <w:ind w:left="720" w:hanging="360"/>
      </w:pPr>
      <w:rPr>
        <w:rFonts w:ascii="Times New Roman" w:eastAsia="Times New Roman" w:hAnsi="Times New Roman" w:cs="Times New Roman"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A621B93"/>
    <w:multiLevelType w:val="hybridMultilevel"/>
    <w:tmpl w:val="3176F474"/>
    <w:lvl w:ilvl="0" w:tplc="CAE07122">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EAE7E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24C73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CCDC2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DE4A4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58BF1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8FC7D5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38D8B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BE963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6093D12"/>
    <w:multiLevelType w:val="hybridMultilevel"/>
    <w:tmpl w:val="474EE0AE"/>
    <w:lvl w:ilvl="0" w:tplc="FD2AD470">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62B12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723C2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588E6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6ECC72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34D12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B8332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C2E56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BA896F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5F92DB3"/>
    <w:multiLevelType w:val="hybridMultilevel"/>
    <w:tmpl w:val="EB1E988C"/>
    <w:lvl w:ilvl="0" w:tplc="E352737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56C8F4">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B0C2744">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694CD0A">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501920">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140F14">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EE9E94">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D2D954">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04D5E0">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ACB"/>
    <w:rsid w:val="0014333C"/>
    <w:rsid w:val="00177401"/>
    <w:rsid w:val="00756BEB"/>
    <w:rsid w:val="00C07A7B"/>
    <w:rsid w:val="00E50BC1"/>
    <w:rsid w:val="00E52ACB"/>
    <w:rsid w:val="00EE2E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64EF"/>
  <w15:docId w15:val="{5D2F4D38-DFC1-467E-858E-D3DBC1ED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92"/>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43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6B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514</Words>
  <Characters>2933</Characters>
  <Application>Microsoft Office Word</Application>
  <DocSecurity>0</DocSecurity>
  <Lines>24</Lines>
  <Paragraphs>6</Paragraphs>
  <ScaleCrop>false</ScaleCrop>
  <Company>HP</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tvvien</dc:creator>
  <cp:keywords/>
  <cp:lastModifiedBy>ThanhPhong</cp:lastModifiedBy>
  <cp:revision>6</cp:revision>
  <dcterms:created xsi:type="dcterms:W3CDTF">2026-07-11T06:05:00Z</dcterms:created>
  <dcterms:modified xsi:type="dcterms:W3CDTF">2026-07-12T16:15:00Z</dcterms:modified>
</cp:coreProperties>
</file>