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154BB1" w:rsidRPr="00916D59" w:rsidTr="00531591">
        <w:tc>
          <w:tcPr>
            <w:tcW w:w="3686" w:type="dxa"/>
          </w:tcPr>
          <w:p w:rsidR="00154BB1" w:rsidRPr="00916D59" w:rsidRDefault="00154BB1"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154BB1" w:rsidRPr="00916D59" w:rsidRDefault="00154BB1" w:rsidP="00531591">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154BB1" w:rsidRPr="00916D59" w:rsidRDefault="00154BB1"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14:anchorId="1E1E883E" wp14:editId="145D81A7">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9D070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154BB1" w:rsidRPr="00916D59" w:rsidRDefault="00154BB1" w:rsidP="00531591">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 xml:space="preserve">Số: </w:t>
            </w:r>
            <w:r w:rsidR="00012574">
              <w:rPr>
                <w:rFonts w:asciiTheme="majorHAnsi" w:eastAsia="Times New Roman" w:hAnsiTheme="majorHAnsi" w:cstheme="majorHAnsi"/>
                <w:sz w:val="26"/>
                <w:szCs w:val="26"/>
                <w:lang w:val="en-US"/>
              </w:rPr>
              <w:t>76</w:t>
            </w:r>
            <w:r w:rsidRPr="00916D59">
              <w:rPr>
                <w:rFonts w:asciiTheme="majorHAnsi" w:eastAsia="Times New Roman" w:hAnsiTheme="majorHAnsi" w:cstheme="majorHAnsi"/>
                <w:sz w:val="26"/>
                <w:szCs w:val="26"/>
              </w:rPr>
              <w:t>/NQ-HĐND</w:t>
            </w:r>
          </w:p>
        </w:tc>
        <w:tc>
          <w:tcPr>
            <w:tcW w:w="5812" w:type="dxa"/>
          </w:tcPr>
          <w:p w:rsidR="00154BB1" w:rsidRPr="00916D59" w:rsidRDefault="00154BB1" w:rsidP="00531591">
            <w:pPr>
              <w:pStyle w:val="Heading1"/>
              <w:spacing w:after="44"/>
              <w:ind w:left="0"/>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154BB1" w:rsidRPr="00916D59" w:rsidRDefault="00154BB1" w:rsidP="00531591">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14:anchorId="62438FF3" wp14:editId="54F64487">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C413D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154BB1" w:rsidRPr="00916D59" w:rsidRDefault="00154BB1" w:rsidP="00531591">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AE760F" w:rsidRDefault="00AE760F">
      <w:pPr>
        <w:spacing w:after="0"/>
        <w:ind w:left="249" w:hanging="10"/>
        <w:jc w:val="center"/>
        <w:rPr>
          <w:rFonts w:ascii="Times New Roman" w:eastAsia="Times New Roman" w:hAnsi="Times New Roman" w:cs="Times New Roman"/>
          <w:b/>
          <w:sz w:val="28"/>
        </w:rPr>
      </w:pPr>
    </w:p>
    <w:p w:rsidR="00B5675A" w:rsidRDefault="00516A11" w:rsidP="00A96F92">
      <w:pPr>
        <w:spacing w:after="0" w:line="240" w:lineRule="auto"/>
        <w:ind w:hanging="10"/>
        <w:jc w:val="center"/>
      </w:pPr>
      <w:r>
        <w:rPr>
          <w:rFonts w:ascii="Times New Roman" w:eastAsia="Times New Roman" w:hAnsi="Times New Roman" w:cs="Times New Roman"/>
          <w:b/>
          <w:sz w:val="28"/>
        </w:rPr>
        <w:t>NGHỊ QUYẾT</w:t>
      </w:r>
    </w:p>
    <w:p w:rsidR="00AE760F" w:rsidRDefault="00516A11" w:rsidP="00A96F92">
      <w:pPr>
        <w:spacing w:after="0" w:line="240" w:lineRule="auto"/>
        <w:ind w:hanging="10"/>
        <w:jc w:val="center"/>
        <w:rPr>
          <w:rFonts w:ascii="Times New Roman" w:eastAsia="Times New Roman" w:hAnsi="Times New Roman" w:cs="Times New Roman"/>
          <w:b/>
          <w:sz w:val="28"/>
        </w:rPr>
      </w:pPr>
      <w:r>
        <w:rPr>
          <w:rFonts w:ascii="Times New Roman" w:eastAsia="Times New Roman" w:hAnsi="Times New Roman" w:cs="Times New Roman"/>
          <w:b/>
          <w:sz w:val="28"/>
        </w:rPr>
        <w:t>Bãi bỏ Nghị quyết số 17/2013/N</w:t>
      </w:r>
      <w:r w:rsidR="00AE760F">
        <w:rPr>
          <w:rFonts w:ascii="Times New Roman" w:eastAsia="Times New Roman" w:hAnsi="Times New Roman" w:cs="Times New Roman"/>
          <w:b/>
          <w:sz w:val="28"/>
        </w:rPr>
        <w:t>Q-HĐND ngày 13 tháng 7 năm 2013</w:t>
      </w:r>
    </w:p>
    <w:p w:rsidR="00AE760F" w:rsidRDefault="00516A11" w:rsidP="00A96F92">
      <w:pPr>
        <w:spacing w:after="0" w:line="240" w:lineRule="auto"/>
        <w:ind w:hanging="10"/>
        <w:jc w:val="center"/>
        <w:rPr>
          <w:rFonts w:ascii="Times New Roman" w:eastAsia="Times New Roman" w:hAnsi="Times New Roman" w:cs="Times New Roman"/>
          <w:b/>
          <w:sz w:val="28"/>
        </w:rPr>
      </w:pPr>
      <w:r>
        <w:rPr>
          <w:rFonts w:ascii="Times New Roman" w:eastAsia="Times New Roman" w:hAnsi="Times New Roman" w:cs="Times New Roman"/>
          <w:b/>
          <w:sz w:val="28"/>
        </w:rPr>
        <w:t>của Hội đồng nhân dân Thành phố Hồ Ch</w:t>
      </w:r>
      <w:r w:rsidR="00AE760F">
        <w:rPr>
          <w:rFonts w:ascii="Times New Roman" w:eastAsia="Times New Roman" w:hAnsi="Times New Roman" w:cs="Times New Roman"/>
          <w:b/>
          <w:sz w:val="28"/>
        </w:rPr>
        <w:t>í Minh về tiêu chí để chọn tên,</w:t>
      </w:r>
    </w:p>
    <w:p w:rsidR="00B5675A" w:rsidRDefault="00516A11" w:rsidP="00A96F92">
      <w:pPr>
        <w:spacing w:after="0" w:line="240" w:lineRule="auto"/>
        <w:ind w:hanging="10"/>
        <w:jc w:val="center"/>
      </w:pPr>
      <w:r>
        <w:rPr>
          <w:rFonts w:ascii="Times New Roman" w:eastAsia="Times New Roman" w:hAnsi="Times New Roman" w:cs="Times New Roman"/>
          <w:b/>
          <w:sz w:val="28"/>
        </w:rPr>
        <w:t>đưa vào Quỹ tên đường tại Thành phố</w:t>
      </w:r>
    </w:p>
    <w:p w:rsidR="00B5675A" w:rsidRDefault="00A96F92" w:rsidP="00A96F92">
      <w:pPr>
        <w:spacing w:after="0" w:line="240" w:lineRule="auto"/>
        <w:jc w:val="center"/>
      </w:pPr>
      <w:r>
        <w:rPr>
          <w:noProof/>
        </w:rPr>
        <mc:AlternateContent>
          <mc:Choice Requires="wps">
            <w:drawing>
              <wp:anchor distT="0" distB="0" distL="114300" distR="114300" simplePos="0" relativeHeight="251661312" behindDoc="0" locked="0" layoutInCell="1" allowOverlap="1">
                <wp:simplePos x="0" y="0"/>
                <wp:positionH relativeFrom="column">
                  <wp:posOffset>2412365</wp:posOffset>
                </wp:positionH>
                <wp:positionV relativeFrom="paragraph">
                  <wp:posOffset>62230</wp:posOffset>
                </wp:positionV>
                <wp:extent cx="1009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8E7D6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9.95pt,4.9pt" to="269.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5y+tQEAALcDAAAOAAAAZHJzL2Uyb0RvYy54bWysU8GOEzEMvSPxD1HudKa7YgWjTvfQFVwQ&#10;VCz7AdmM04lI4sgJnfbvcdJ2FgFCaLUXT5y8Z/vZntXtwTuxB0oWQy+Xi1YKCBoHG3a9fPj24c0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" strokecolor="black [3200]" strokeweight=".5pt">
                <v:stroke joinstyle="miter"/>
              </v:line>
            </w:pict>
          </mc:Fallback>
        </mc:AlternateContent>
      </w:r>
    </w:p>
    <w:p w:rsidR="00AE760F" w:rsidRDefault="00516A11" w:rsidP="00A96F92">
      <w:pPr>
        <w:spacing w:after="0" w:line="240" w:lineRule="auto"/>
        <w:ind w:hanging="10"/>
        <w:jc w:val="center"/>
        <w:rPr>
          <w:rFonts w:ascii="Times New Roman" w:eastAsia="Times New Roman" w:hAnsi="Times New Roman" w:cs="Times New Roman"/>
          <w:b/>
          <w:sz w:val="28"/>
        </w:rPr>
      </w:pPr>
      <w:r>
        <w:rPr>
          <w:rFonts w:ascii="Times New Roman" w:eastAsia="Times New Roman" w:hAnsi="Times New Roman" w:cs="Times New Roman"/>
          <w:b/>
          <w:sz w:val="28"/>
        </w:rPr>
        <w:t>HỘI ĐỒNG</w:t>
      </w:r>
      <w:r w:rsidR="00AE760F">
        <w:rPr>
          <w:rFonts w:ascii="Times New Roman" w:eastAsia="Times New Roman" w:hAnsi="Times New Roman" w:cs="Times New Roman"/>
          <w:b/>
          <w:sz w:val="28"/>
        </w:rPr>
        <w:t xml:space="preserve"> NHÂN DÂN THÀNH PHỐ HỒ CHÍ MINH</w:t>
      </w:r>
    </w:p>
    <w:p w:rsidR="00B5675A" w:rsidRDefault="00516A11" w:rsidP="00A96F92">
      <w:pPr>
        <w:spacing w:after="0" w:line="240" w:lineRule="auto"/>
        <w:ind w:hanging="10"/>
        <w:jc w:val="center"/>
        <w:rPr>
          <w:rFonts w:ascii="Times New Roman" w:eastAsia="Times New Roman" w:hAnsi="Times New Roman" w:cs="Times New Roman"/>
          <w:b/>
          <w:sz w:val="28"/>
        </w:rPr>
      </w:pPr>
      <w:r>
        <w:rPr>
          <w:rFonts w:ascii="Times New Roman" w:eastAsia="Times New Roman" w:hAnsi="Times New Roman" w:cs="Times New Roman"/>
          <w:b/>
          <w:sz w:val="28"/>
        </w:rPr>
        <w:t>KHÓA XI, KỲ HỌP THỨ BA</w:t>
      </w:r>
    </w:p>
    <w:p w:rsidR="00AE760F" w:rsidRDefault="00AE760F" w:rsidP="00AE760F">
      <w:pPr>
        <w:spacing w:after="126" w:line="238" w:lineRule="auto"/>
        <w:ind w:hanging="10"/>
        <w:jc w:val="center"/>
      </w:pP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Luật Tổ chức chính quyền địa phương ngày 16 tháng 6 năm 2025;</w:t>
      </w:r>
    </w:p>
    <w:p w:rsidR="00B5675A" w:rsidRPr="00AE760F" w:rsidRDefault="00516A11" w:rsidP="00AE760F">
      <w:pPr>
        <w:spacing w:before="120" w:after="120" w:line="240" w:lineRule="auto"/>
        <w:ind w:firstLine="567"/>
        <w:jc w:val="both"/>
        <w:rPr>
          <w:spacing w:val="-6"/>
        </w:rPr>
      </w:pPr>
      <w:r w:rsidRPr="00AE760F">
        <w:rPr>
          <w:rFonts w:ascii="Times New Roman" w:eastAsia="Times New Roman" w:hAnsi="Times New Roman" w:cs="Times New Roman"/>
          <w:i/>
          <w:spacing w:val="-6"/>
          <w:sz w:val="28"/>
        </w:rPr>
        <w:t>Căn cứ Luật Ban hành văn bản quy phạm pháp luật ngày 19 tháng 02 năm 2025;</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Luật sửa đổi, bổ sung một số điều của Luật Ban hành văn bản quy phạm pháp luật ngày 25 tháng 6 năm 2025;</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Nghị quyết số 202/2025/QH15 ngày 12 tháng 6 năm 2025 của Quốc hội về sắp xếp đơn vị hành chính cấp tỉnh;</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Nghị định số 78/2025/NĐ-CP ngày 01 tháng 4 năm 2025 của Chính phủ quy định chi tiết một số điều và biện pháp để tổ chức, hướng dẫn thi hành Luật Ban hành văn bản quy phạm pháp luật;</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Nghị định số 79/2025/NĐ-CP ngày 01 tháng 4 năm 2025 của Chính phủ về kiểm tra, rà soát, hệ thống hóa và xử lý văn bản quy phạm pháp luật;</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B5675A" w:rsidRDefault="00516A11" w:rsidP="00AE760F">
      <w:pPr>
        <w:spacing w:before="120" w:after="120" w:line="240" w:lineRule="auto"/>
        <w:ind w:firstLine="567"/>
        <w:jc w:val="both"/>
      </w:pPr>
      <w:r>
        <w:rPr>
          <w:rFonts w:ascii="Times New Roman" w:eastAsia="Times New Roman" w:hAnsi="Times New Roman" w:cs="Times New Roman"/>
          <w:i/>
          <w:sz w:val="28"/>
        </w:rPr>
        <w:t>Xét Tờ trình số 703/TTr-UBND ngày 08 tháng 6 năm 2026 của Ủy ban nhân dân Thành phố về bãi bỏ Nghị quyết số 17/2013/NQ-HĐND của Hội đồng nhân dân Thành phố Hồ Chí Minh về tiêu chí để chọn tên, đưa vào Quỹ tên đường tại Thành phố; Báo cáo thẩm tra số 108/BC-BVHXH ngày 17 tháng 6 năm 2026 của Ban Văn hóa - Xã hội Hội đồng nhân dân Thành phố; ý kiến thảo luận của các đại biểu Hội đồng nhân dân Thành phố tại kỳ họp.</w:t>
      </w:r>
    </w:p>
    <w:p w:rsidR="00B5675A" w:rsidRDefault="00516A11" w:rsidP="00673FC1">
      <w:pPr>
        <w:spacing w:before="240" w:after="240" w:line="240" w:lineRule="auto"/>
        <w:jc w:val="center"/>
      </w:pPr>
      <w:r>
        <w:rPr>
          <w:rFonts w:ascii="Times New Roman" w:eastAsia="Times New Roman" w:hAnsi="Times New Roman" w:cs="Times New Roman"/>
          <w:b/>
          <w:sz w:val="28"/>
        </w:rPr>
        <w:t>QUYẾT NGHỊ:</w:t>
      </w:r>
    </w:p>
    <w:p w:rsidR="00B5675A" w:rsidRPr="00673FC1" w:rsidRDefault="00516A11" w:rsidP="00673FC1">
      <w:pPr>
        <w:spacing w:before="120" w:after="120" w:line="240" w:lineRule="auto"/>
        <w:ind w:firstLine="567"/>
        <w:jc w:val="both"/>
        <w:rPr>
          <w:sz w:val="28"/>
          <w:szCs w:val="28"/>
        </w:rPr>
      </w:pPr>
      <w:r w:rsidRPr="00673FC1">
        <w:rPr>
          <w:rFonts w:ascii="Times New Roman" w:eastAsia="Times New Roman" w:hAnsi="Times New Roman" w:cs="Times New Roman"/>
          <w:b/>
          <w:sz w:val="28"/>
          <w:szCs w:val="28"/>
        </w:rPr>
        <w:t xml:space="preserve">Điều 1. </w:t>
      </w:r>
      <w:r w:rsidRPr="00673FC1">
        <w:rPr>
          <w:rFonts w:ascii="Times New Roman" w:eastAsia="Times New Roman" w:hAnsi="Times New Roman" w:cs="Times New Roman"/>
          <w:sz w:val="28"/>
          <w:szCs w:val="28"/>
        </w:rPr>
        <w:t>Bãi bỏ toàn bộ</w:t>
      </w:r>
      <w:r w:rsidRPr="00673FC1">
        <w:rPr>
          <w:rFonts w:ascii="Times New Roman" w:eastAsia="Times New Roman" w:hAnsi="Times New Roman" w:cs="Times New Roman"/>
          <w:b/>
          <w:sz w:val="28"/>
          <w:szCs w:val="28"/>
        </w:rPr>
        <w:t xml:space="preserve"> </w:t>
      </w:r>
      <w:r w:rsidRPr="00673FC1">
        <w:rPr>
          <w:rFonts w:ascii="Times New Roman" w:eastAsia="Times New Roman" w:hAnsi="Times New Roman" w:cs="Times New Roman"/>
          <w:sz w:val="28"/>
          <w:szCs w:val="28"/>
        </w:rPr>
        <w:t>Nghị quyết số 17/2013/NQ-HĐND ngày 13 tháng 7 năm 2013 của Hội đồng nhân dân Thành phố Hồ Chí Minh về tiêu chí để chọn tên, đưa vào Quỹ tên đường tại Thành phố.</w:t>
      </w:r>
    </w:p>
    <w:p w:rsidR="00B5675A" w:rsidRPr="00673FC1" w:rsidRDefault="00516A11" w:rsidP="00673FC1">
      <w:pPr>
        <w:spacing w:before="120" w:after="120" w:line="240" w:lineRule="auto"/>
        <w:ind w:firstLine="567"/>
        <w:jc w:val="both"/>
        <w:rPr>
          <w:sz w:val="28"/>
          <w:szCs w:val="28"/>
        </w:rPr>
      </w:pPr>
      <w:r w:rsidRPr="00673FC1">
        <w:rPr>
          <w:rFonts w:ascii="Times New Roman" w:eastAsia="Times New Roman" w:hAnsi="Times New Roman" w:cs="Times New Roman"/>
          <w:b/>
          <w:sz w:val="28"/>
          <w:szCs w:val="28"/>
        </w:rPr>
        <w:lastRenderedPageBreak/>
        <w:t>Điều 2. Điều khoản thi hành</w:t>
      </w:r>
    </w:p>
    <w:p w:rsidR="00B5675A" w:rsidRPr="00673FC1" w:rsidRDefault="00516A11" w:rsidP="00673FC1">
      <w:pPr>
        <w:spacing w:before="120" w:after="120" w:line="240" w:lineRule="auto"/>
        <w:ind w:firstLine="567"/>
        <w:jc w:val="both"/>
        <w:rPr>
          <w:sz w:val="28"/>
          <w:szCs w:val="28"/>
        </w:rPr>
      </w:pPr>
      <w:r w:rsidRPr="00673FC1">
        <w:rPr>
          <w:rFonts w:ascii="Times New Roman" w:eastAsia="Times New Roman" w:hAnsi="Times New Roman" w:cs="Times New Roman"/>
          <w:sz w:val="28"/>
          <w:szCs w:val="28"/>
        </w:rPr>
        <w:t xml:space="preserve">Nghị quyết này có hiệu lực thi hành kể từ ngày 19 tháng 6 năm 2026. </w:t>
      </w:r>
    </w:p>
    <w:p w:rsidR="00B5675A" w:rsidRDefault="00516A11" w:rsidP="00673FC1">
      <w:pPr>
        <w:spacing w:before="120" w:after="120" w:line="240" w:lineRule="auto"/>
        <w:ind w:firstLine="567"/>
        <w:jc w:val="both"/>
        <w:rPr>
          <w:rFonts w:ascii="Times New Roman" w:eastAsia="Times New Roman" w:hAnsi="Times New Roman" w:cs="Times New Roman"/>
          <w:i/>
          <w:sz w:val="28"/>
          <w:szCs w:val="28"/>
        </w:rPr>
      </w:pPr>
      <w:r w:rsidRPr="00673FC1">
        <w:rPr>
          <w:rFonts w:ascii="Times New Roman" w:eastAsia="Times New Roman" w:hAnsi="Times New Roman" w:cs="Times New Roman"/>
          <w:i/>
          <w:sz w:val="28"/>
          <w:szCs w:val="28"/>
        </w:rPr>
        <w:t>Nghị quyết này đã được Hội đồng nhân dân Thành phố Hồ Chí Minh khoá XI, Kỳ họp thứ ba thông qua ngày 19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37"/>
        <w:gridCol w:w="2834"/>
      </w:tblGrid>
      <w:tr w:rsidR="00673FC1" w:rsidTr="00F31DF0">
        <w:tc>
          <w:tcPr>
            <w:tcW w:w="6237" w:type="dxa"/>
          </w:tcPr>
          <w:p w:rsidR="00673FC1" w:rsidRDefault="00673FC1" w:rsidP="00673FC1">
            <w:pPr>
              <w:tabs>
                <w:tab w:val="center" w:pos="967"/>
                <w:tab w:val="center" w:pos="8001"/>
              </w:tabs>
            </w:pPr>
            <w:r>
              <w:rPr>
                <w:rFonts w:ascii="Times New Roman" w:eastAsia="Times New Roman" w:hAnsi="Times New Roman" w:cs="Times New Roman"/>
                <w:b/>
                <w:i/>
                <w:sz w:val="24"/>
              </w:rPr>
              <w:t>Nơi nhận:</w:t>
            </w:r>
            <w:r>
              <w:rPr>
                <w:rFonts w:ascii="Times New Roman" w:eastAsia="Times New Roman" w:hAnsi="Times New Roman" w:cs="Times New Roman"/>
                <w:b/>
                <w:i/>
                <w:sz w:val="24"/>
              </w:rPr>
              <w:tab/>
            </w:r>
            <w:r>
              <w:rPr>
                <w:rFonts w:ascii="Times New Roman" w:eastAsia="Times New Roman" w:hAnsi="Times New Roman" w:cs="Times New Roman"/>
                <w:b/>
                <w:sz w:val="28"/>
              </w:rPr>
              <w:t xml:space="preserve"> </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Ủy ban Thường vụ Quốc hội;</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Văn phòng: Quốc hội, Chính phủ;</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Các Bộ: Văn hóa, Thể thao và Du lịch, Tài chính;</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Cục Kiểm tra VB và TCTHPL - Bộ Tư pháp;</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Thường trực Thành ủy;</w:t>
            </w:r>
            <w:bookmarkStart w:id="0" w:name="_GoBack"/>
            <w:bookmarkEnd w:id="0"/>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Đoàn đại biểu Quốc hội Thành phố;</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Thường trực HĐND, UBND, UBMTTQVN Thành phố;</w:t>
            </w:r>
            <w:r w:rsidR="00673FC1">
              <w:rPr>
                <w:rFonts w:ascii="Times New Roman" w:eastAsia="Times New Roman" w:hAnsi="Times New Roman" w:cs="Times New Roman"/>
              </w:rPr>
              <w:tab/>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Đại biểu HĐND Thành phố;</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Các Sở, ban, ngành Thành phố;</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Văn phòng: Thành ủy, Đoàn ĐBQH&amp;HĐND, UBND Thành phố;</w:t>
            </w:r>
          </w:p>
          <w:p w:rsidR="00673FC1" w:rsidRDefault="004D2926" w:rsidP="004D2926">
            <w:r w:rsidRPr="004D2926">
              <w:rPr>
                <w:rFonts w:ascii="Times New Roman" w:eastAsia="Times New Roman" w:hAnsi="Times New Roman" w:cs="Times New Roman"/>
              </w:rPr>
              <w:t xml:space="preserve">- </w:t>
            </w:r>
            <w:r w:rsidR="00673FC1">
              <w:rPr>
                <w:rFonts w:ascii="Times New Roman" w:eastAsia="Times New Roman" w:hAnsi="Times New Roman" w:cs="Times New Roman"/>
              </w:rPr>
              <w:t>Thường trực HĐND, UBND, UBMTTQVN cấp xã;</w:t>
            </w:r>
          </w:p>
          <w:p w:rsidR="00630829" w:rsidRDefault="004D2926" w:rsidP="004D2926">
            <w:pPr>
              <w:rPr>
                <w:rFonts w:ascii="Times New Roman" w:eastAsia="Times New Roman" w:hAnsi="Times New Roman" w:cs="Times New Roman"/>
              </w:rPr>
            </w:pPr>
            <w:r w:rsidRPr="00630829">
              <w:rPr>
                <w:rFonts w:ascii="Times New Roman" w:eastAsia="Times New Roman" w:hAnsi="Times New Roman" w:cs="Times New Roman"/>
              </w:rPr>
              <w:t xml:space="preserve">- </w:t>
            </w:r>
            <w:r w:rsidR="00673FC1">
              <w:rPr>
                <w:rFonts w:ascii="Times New Roman" w:eastAsia="Times New Roman" w:hAnsi="Times New Roman" w:cs="Times New Roman"/>
              </w:rPr>
              <w:t xml:space="preserve">Trung tâm Thông tin điện tử Thành phố; </w:t>
            </w:r>
          </w:p>
          <w:p w:rsidR="00673FC1" w:rsidRPr="00673FC1" w:rsidRDefault="00673FC1" w:rsidP="004D2926">
            <w:r>
              <w:rPr>
                <w:rFonts w:ascii="Times New Roman" w:eastAsia="Times New Roman" w:hAnsi="Times New Roman" w:cs="Times New Roman"/>
              </w:rPr>
              <w:t>- Lưu: VT, (P. CTHĐND - T.Duyên).</w:t>
            </w:r>
          </w:p>
        </w:tc>
        <w:tc>
          <w:tcPr>
            <w:tcW w:w="2834" w:type="dxa"/>
          </w:tcPr>
          <w:p w:rsidR="00673FC1" w:rsidRDefault="00673FC1" w:rsidP="00F31DF0">
            <w:pPr>
              <w:spacing w:before="120" w:after="120"/>
              <w:jc w:val="center"/>
              <w:rPr>
                <w:rFonts w:ascii="Times New Roman" w:eastAsia="Times New Roman" w:hAnsi="Times New Roman" w:cs="Times New Roman"/>
                <w:b/>
                <w:sz w:val="28"/>
              </w:rPr>
            </w:pPr>
            <w:r>
              <w:rPr>
                <w:rFonts w:ascii="Times New Roman" w:eastAsia="Times New Roman" w:hAnsi="Times New Roman" w:cs="Times New Roman"/>
                <w:b/>
                <w:sz w:val="28"/>
              </w:rPr>
              <w:t>CHỦ TỊCH</w:t>
            </w:r>
          </w:p>
          <w:p w:rsidR="00673FC1" w:rsidRDefault="00673FC1" w:rsidP="00F31DF0">
            <w:pPr>
              <w:spacing w:before="120" w:after="120"/>
              <w:jc w:val="center"/>
              <w:rPr>
                <w:rFonts w:ascii="Times New Roman" w:eastAsia="Times New Roman" w:hAnsi="Times New Roman" w:cs="Times New Roman"/>
                <w:b/>
                <w:sz w:val="28"/>
              </w:rPr>
            </w:pPr>
          </w:p>
          <w:p w:rsidR="00673FC1" w:rsidRDefault="00673FC1" w:rsidP="00F31DF0">
            <w:pPr>
              <w:spacing w:before="120" w:after="120"/>
              <w:jc w:val="center"/>
              <w:rPr>
                <w:rFonts w:ascii="Times New Roman" w:eastAsia="Times New Roman" w:hAnsi="Times New Roman" w:cs="Times New Roman"/>
                <w:b/>
                <w:sz w:val="28"/>
              </w:rPr>
            </w:pPr>
          </w:p>
          <w:p w:rsidR="00673FC1" w:rsidRDefault="00673FC1" w:rsidP="00F31DF0">
            <w:pPr>
              <w:spacing w:before="120" w:after="120"/>
              <w:jc w:val="center"/>
              <w:rPr>
                <w:rFonts w:ascii="Times New Roman" w:eastAsia="Times New Roman" w:hAnsi="Times New Roman" w:cs="Times New Roman"/>
                <w:b/>
                <w:sz w:val="28"/>
              </w:rPr>
            </w:pPr>
          </w:p>
          <w:p w:rsidR="00673FC1" w:rsidRDefault="00673FC1" w:rsidP="00F31DF0">
            <w:pPr>
              <w:spacing w:before="120" w:after="120"/>
              <w:jc w:val="center"/>
              <w:rPr>
                <w:sz w:val="28"/>
                <w:szCs w:val="28"/>
              </w:rPr>
            </w:pPr>
            <w:r>
              <w:rPr>
                <w:rFonts w:ascii="Times New Roman" w:eastAsia="Times New Roman" w:hAnsi="Times New Roman" w:cs="Times New Roman"/>
                <w:b/>
                <w:sz w:val="28"/>
              </w:rPr>
              <w:t>Võ Văn Minh</w:t>
            </w:r>
          </w:p>
        </w:tc>
      </w:tr>
    </w:tbl>
    <w:p w:rsidR="00B5675A" w:rsidRDefault="00B5675A" w:rsidP="00673FC1">
      <w:pPr>
        <w:tabs>
          <w:tab w:val="center" w:pos="967"/>
          <w:tab w:val="center" w:pos="8001"/>
        </w:tabs>
        <w:spacing w:after="0"/>
      </w:pPr>
    </w:p>
    <w:sectPr w:rsidR="00B5675A" w:rsidSect="001E7F8D">
      <w:headerReference w:type="default" r:id="rId7"/>
      <w:pgSz w:w="11906" w:h="16838"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7F8D" w:rsidRDefault="001E7F8D" w:rsidP="001E7F8D">
      <w:pPr>
        <w:spacing w:after="0" w:line="240" w:lineRule="auto"/>
      </w:pPr>
      <w:r>
        <w:separator/>
      </w:r>
    </w:p>
  </w:endnote>
  <w:endnote w:type="continuationSeparator" w:id="0">
    <w:p w:rsidR="001E7F8D" w:rsidRDefault="001E7F8D" w:rsidP="001E7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7F8D" w:rsidRDefault="001E7F8D" w:rsidP="001E7F8D">
      <w:pPr>
        <w:spacing w:after="0" w:line="240" w:lineRule="auto"/>
      </w:pPr>
      <w:r>
        <w:separator/>
      </w:r>
    </w:p>
  </w:footnote>
  <w:footnote w:type="continuationSeparator" w:id="0">
    <w:p w:rsidR="001E7F8D" w:rsidRDefault="001E7F8D" w:rsidP="001E7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465514"/>
      <w:docPartObj>
        <w:docPartGallery w:val="Page Numbers (Top of Page)"/>
        <w:docPartUnique/>
      </w:docPartObj>
    </w:sdtPr>
    <w:sdtEndPr>
      <w:rPr>
        <w:rFonts w:asciiTheme="majorHAnsi" w:hAnsiTheme="majorHAnsi" w:cstheme="majorHAnsi"/>
        <w:noProof/>
        <w:sz w:val="28"/>
        <w:szCs w:val="28"/>
      </w:rPr>
    </w:sdtEndPr>
    <w:sdtContent>
      <w:p w:rsidR="001E7F8D" w:rsidRPr="001E7F8D" w:rsidRDefault="001E7F8D" w:rsidP="001E7F8D">
        <w:pPr>
          <w:pStyle w:val="Header"/>
          <w:jc w:val="center"/>
          <w:rPr>
            <w:rFonts w:asciiTheme="majorHAnsi" w:hAnsiTheme="majorHAnsi" w:cstheme="majorHAnsi"/>
            <w:sz w:val="28"/>
            <w:szCs w:val="28"/>
          </w:rPr>
        </w:pPr>
        <w:r w:rsidRPr="001E7F8D">
          <w:rPr>
            <w:rFonts w:asciiTheme="majorHAnsi" w:hAnsiTheme="majorHAnsi" w:cstheme="majorHAnsi"/>
            <w:sz w:val="28"/>
            <w:szCs w:val="28"/>
          </w:rPr>
          <w:fldChar w:fldCharType="begin"/>
        </w:r>
        <w:r w:rsidRPr="001E7F8D">
          <w:rPr>
            <w:rFonts w:asciiTheme="majorHAnsi" w:hAnsiTheme="majorHAnsi" w:cstheme="majorHAnsi"/>
            <w:sz w:val="28"/>
            <w:szCs w:val="28"/>
          </w:rPr>
          <w:instrText xml:space="preserve"> PAGE   \* MERGEFORMAT </w:instrText>
        </w:r>
        <w:r w:rsidRPr="001E7F8D">
          <w:rPr>
            <w:rFonts w:asciiTheme="majorHAnsi" w:hAnsiTheme="majorHAnsi" w:cstheme="majorHAnsi"/>
            <w:sz w:val="28"/>
            <w:szCs w:val="28"/>
          </w:rPr>
          <w:fldChar w:fldCharType="separate"/>
        </w:r>
        <w:r w:rsidR="00F31DF0">
          <w:rPr>
            <w:rFonts w:asciiTheme="majorHAnsi" w:hAnsiTheme="majorHAnsi" w:cstheme="majorHAnsi"/>
            <w:noProof/>
            <w:sz w:val="28"/>
            <w:szCs w:val="28"/>
          </w:rPr>
          <w:t>2</w:t>
        </w:r>
        <w:r w:rsidRPr="001E7F8D">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B2FDC"/>
    <w:multiLevelType w:val="hybridMultilevel"/>
    <w:tmpl w:val="B39E5D74"/>
    <w:lvl w:ilvl="0" w:tplc="967C8BE4">
      <w:start w:val="1"/>
      <w:numFmt w:val="bullet"/>
      <w:lvlText w:val="-"/>
      <w:lvlJc w:val="left"/>
      <w:pPr>
        <w:ind w:left="5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F7AE82E">
      <w:start w:val="1"/>
      <w:numFmt w:val="bullet"/>
      <w:lvlText w:val="o"/>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F16F0D4">
      <w:start w:val="1"/>
      <w:numFmt w:val="bullet"/>
      <w:lvlText w:val="▪"/>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3671CE">
      <w:start w:val="1"/>
      <w:numFmt w:val="bullet"/>
      <w:lvlText w:val="•"/>
      <w:lvlJc w:val="left"/>
      <w:pPr>
        <w:ind w:left="2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782B70">
      <w:start w:val="1"/>
      <w:numFmt w:val="bullet"/>
      <w:lvlText w:val="o"/>
      <w:lvlJc w:val="left"/>
      <w:pPr>
        <w:ind w:left="3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A088A2">
      <w:start w:val="1"/>
      <w:numFmt w:val="bullet"/>
      <w:lvlText w:val="▪"/>
      <w:lvlJc w:val="left"/>
      <w:pPr>
        <w:ind w:left="4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DC7594">
      <w:start w:val="1"/>
      <w:numFmt w:val="bullet"/>
      <w:lvlText w:val="•"/>
      <w:lvlJc w:val="left"/>
      <w:pPr>
        <w:ind w:left="4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D8EA8A">
      <w:start w:val="1"/>
      <w:numFmt w:val="bullet"/>
      <w:lvlText w:val="o"/>
      <w:lvlJc w:val="left"/>
      <w:pPr>
        <w:ind w:left="5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70B550">
      <w:start w:val="1"/>
      <w:numFmt w:val="bullet"/>
      <w:lvlText w:val="▪"/>
      <w:lvlJc w:val="left"/>
      <w:pPr>
        <w:ind w:left="6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75A"/>
    <w:rsid w:val="00012574"/>
    <w:rsid w:val="00154BB1"/>
    <w:rsid w:val="001E7F8D"/>
    <w:rsid w:val="004D2926"/>
    <w:rsid w:val="00516A11"/>
    <w:rsid w:val="00630829"/>
    <w:rsid w:val="00673FC1"/>
    <w:rsid w:val="00A96F92"/>
    <w:rsid w:val="00AE760F"/>
    <w:rsid w:val="00B5675A"/>
    <w:rsid w:val="00F31D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6808"/>
  <w15:docId w15:val="{DBAF07F1-4192-4783-A596-57B1C697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154BB1"/>
    <w:pPr>
      <w:keepNext/>
      <w:keepLines/>
      <w:spacing w:after="0"/>
      <w:ind w:left="87"/>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BB1"/>
    <w:rPr>
      <w:rFonts w:ascii="Times New Roman" w:eastAsia="Times New Roman" w:hAnsi="Times New Roman" w:cs="Times New Roman"/>
      <w:b/>
      <w:color w:val="000000"/>
      <w:sz w:val="28"/>
    </w:rPr>
  </w:style>
  <w:style w:type="table" w:styleId="TableGrid">
    <w:name w:val="Table Grid"/>
    <w:basedOn w:val="TableNormal"/>
    <w:uiPriority w:val="39"/>
    <w:rsid w:val="0015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7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F8D"/>
    <w:rPr>
      <w:rFonts w:ascii="Calibri" w:eastAsia="Calibri" w:hAnsi="Calibri" w:cs="Calibri"/>
      <w:color w:val="000000"/>
    </w:rPr>
  </w:style>
  <w:style w:type="paragraph" w:styleId="Footer">
    <w:name w:val="footer"/>
    <w:basedOn w:val="Normal"/>
    <w:link w:val="FooterChar"/>
    <w:uiPriority w:val="99"/>
    <w:unhideWhenUsed/>
    <w:rsid w:val="001E7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F8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ThanhPhong</cp:lastModifiedBy>
  <cp:revision>9</cp:revision>
  <dcterms:created xsi:type="dcterms:W3CDTF">2026-07-11T06:07:00Z</dcterms:created>
  <dcterms:modified xsi:type="dcterms:W3CDTF">2026-07-12T16:40:00Z</dcterms:modified>
</cp:coreProperties>
</file>