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0B3" w:rsidRDefault="009F5E8D">
      <w:pPr>
        <w:tabs>
          <w:tab w:val="center" w:pos="1440"/>
          <w:tab w:val="center" w:pos="6120"/>
        </w:tabs>
        <w:rPr>
          <w:b/>
          <w:bCs/>
          <w:sz w:val="26"/>
        </w:rPr>
      </w:pPr>
      <w:bookmarkStart w:id="0" w:name="_GoBack"/>
      <w:bookmarkEnd w:id="0"/>
      <w:r>
        <w:tab/>
      </w:r>
      <w:r>
        <w:rPr>
          <w:b/>
          <w:bCs/>
          <w:sz w:val="26"/>
        </w:rPr>
        <w:t xml:space="preserve">ỦY BAN NHÂN DÂN </w:t>
      </w:r>
      <w:r>
        <w:rPr>
          <w:b/>
          <w:bCs/>
          <w:sz w:val="26"/>
        </w:rPr>
        <w:tab/>
        <w:t>CỘNG HÒA XÃ HỘI CHỦ NGHĨA VIỆT NAM</w:t>
      </w:r>
    </w:p>
    <w:p w:rsidR="002930B3" w:rsidRDefault="009F5E8D">
      <w:pPr>
        <w:tabs>
          <w:tab w:val="center" w:pos="1440"/>
          <w:tab w:val="center" w:pos="6120"/>
        </w:tabs>
        <w:rPr>
          <w:i/>
        </w:rPr>
      </w:pPr>
      <w:r>
        <w:rPr>
          <w:b/>
          <w:bCs/>
          <w:sz w:val="26"/>
        </w:rPr>
        <w:tab/>
        <w:t>TỈNH LONG AN</w:t>
      </w:r>
      <w:r>
        <w:rPr>
          <w:b/>
          <w:bCs/>
          <w:sz w:val="26"/>
        </w:rPr>
        <w:tab/>
        <w:t>Độc lập - Tự do - Hạnh phúc</w:t>
      </w:r>
    </w:p>
    <w:p w:rsidR="002930B3" w:rsidRDefault="009F5E8D">
      <w:pPr>
        <w:tabs>
          <w:tab w:val="center" w:pos="1440"/>
          <w:tab w:val="center" w:pos="6120"/>
        </w:tabs>
        <w:rPr>
          <w:vertAlign w:val="superscript"/>
        </w:rPr>
      </w:pPr>
      <w:r>
        <w:rPr>
          <w:i/>
          <w:sz w:val="26"/>
        </w:rPr>
        <w:tab/>
      </w:r>
      <w:r>
        <w:rPr>
          <w:i/>
          <w:sz w:val="26"/>
          <w:vertAlign w:val="superscript"/>
        </w:rPr>
        <w:t>_____________</w:t>
      </w:r>
      <w:r>
        <w:rPr>
          <w:i/>
          <w:sz w:val="26"/>
          <w:vertAlign w:val="superscript"/>
        </w:rPr>
        <w:tab/>
        <w:t>______________________________________</w:t>
      </w:r>
    </w:p>
    <w:p w:rsidR="002930B3" w:rsidRDefault="009F5E8D">
      <w:pPr>
        <w:tabs>
          <w:tab w:val="center" w:pos="1440"/>
          <w:tab w:val="center" w:pos="6120"/>
        </w:tabs>
        <w:rPr>
          <w:sz w:val="28"/>
          <w:szCs w:val="28"/>
        </w:rPr>
      </w:pPr>
      <w:r>
        <w:tab/>
        <w:t xml:space="preserve"> </w:t>
      </w:r>
      <w:r>
        <w:rPr>
          <w:sz w:val="28"/>
          <w:szCs w:val="28"/>
        </w:rPr>
        <w:t>Số: 42 /2020/QĐ-UBND</w:t>
      </w:r>
      <w:r>
        <w:rPr>
          <w:sz w:val="28"/>
          <w:szCs w:val="28"/>
        </w:rPr>
        <w:tab/>
      </w:r>
      <w:r>
        <w:rPr>
          <w:i/>
          <w:sz w:val="28"/>
          <w:szCs w:val="28"/>
        </w:rPr>
        <w:t>Long An, ngày   20  tháng  10  năm  2020</w:t>
      </w:r>
    </w:p>
    <w:p w:rsidR="002930B3" w:rsidRDefault="002930B3">
      <w:pPr>
        <w:pStyle w:val="PlainText"/>
        <w:tabs>
          <w:tab w:val="center" w:pos="1276"/>
          <w:tab w:val="center" w:pos="6540"/>
        </w:tabs>
        <w:ind w:left="-851"/>
        <w:rPr>
          <w:rFonts w:ascii="Times New Roman" w:hAnsi="Times New Roman"/>
          <w:b/>
          <w:sz w:val="2"/>
          <w:szCs w:val="28"/>
        </w:rPr>
      </w:pPr>
    </w:p>
    <w:p w:rsidR="002930B3" w:rsidRDefault="002930B3">
      <w:pPr>
        <w:pStyle w:val="Heading1"/>
        <w:jc w:val="center"/>
        <w:rPr>
          <w:rFonts w:ascii="Times New Roman" w:hAnsi="Times New Roman"/>
          <w:b/>
          <w:sz w:val="12"/>
        </w:rPr>
      </w:pPr>
    </w:p>
    <w:p w:rsidR="002930B3" w:rsidRDefault="002930B3"/>
    <w:p w:rsidR="002930B3" w:rsidRDefault="009F5E8D">
      <w:pPr>
        <w:pStyle w:val="Heading1"/>
        <w:jc w:val="center"/>
        <w:rPr>
          <w:rFonts w:ascii="Times New Roman" w:hAnsi="Times New Roman"/>
          <w:b/>
          <w:sz w:val="28"/>
          <w:szCs w:val="28"/>
        </w:rPr>
      </w:pPr>
      <w:r>
        <w:rPr>
          <w:rFonts w:ascii="Times New Roman" w:hAnsi="Times New Roman"/>
          <w:b/>
          <w:sz w:val="28"/>
          <w:szCs w:val="28"/>
        </w:rPr>
        <w:t>QUYẾT ĐỊNH</w:t>
      </w:r>
    </w:p>
    <w:p w:rsidR="002930B3" w:rsidRDefault="009F5E8D">
      <w:pPr>
        <w:jc w:val="center"/>
        <w:rPr>
          <w:b/>
          <w:bCs/>
          <w:color w:val="000000"/>
          <w:sz w:val="26"/>
          <w:szCs w:val="26"/>
        </w:rPr>
      </w:pPr>
      <w:r>
        <w:rPr>
          <w:b/>
          <w:bCs/>
          <w:color w:val="000000"/>
          <w:sz w:val="26"/>
          <w:szCs w:val="26"/>
        </w:rPr>
        <w:t>Ban hành Quy định P</w:t>
      </w:r>
      <w:r>
        <w:rPr>
          <w:b/>
          <w:bCs/>
          <w:color w:val="000000"/>
          <w:sz w:val="26"/>
          <w:szCs w:val="26"/>
        </w:rPr>
        <w:t>hân cấp quản lý an toàn thực phẩm đối với cơ sở</w:t>
      </w:r>
    </w:p>
    <w:p w:rsidR="002930B3" w:rsidRDefault="009F5E8D">
      <w:pPr>
        <w:jc w:val="center"/>
        <w:rPr>
          <w:b/>
          <w:bCs/>
          <w:color w:val="000000"/>
          <w:sz w:val="26"/>
          <w:szCs w:val="26"/>
        </w:rPr>
      </w:pPr>
      <w:r>
        <w:rPr>
          <w:b/>
          <w:bCs/>
          <w:color w:val="000000"/>
          <w:sz w:val="26"/>
          <w:szCs w:val="26"/>
        </w:rPr>
        <w:t xml:space="preserve"> sản xuất, kinh doanh thực phẩm không thuộc diện cấp Giấy chứng nhận</w:t>
      </w:r>
    </w:p>
    <w:p w:rsidR="002930B3" w:rsidRDefault="009F5E8D">
      <w:pPr>
        <w:jc w:val="center"/>
        <w:rPr>
          <w:sz w:val="26"/>
          <w:szCs w:val="26"/>
        </w:rPr>
      </w:pPr>
      <w:r>
        <w:rPr>
          <w:b/>
          <w:bCs/>
          <w:color w:val="000000"/>
          <w:sz w:val="26"/>
          <w:szCs w:val="26"/>
        </w:rPr>
        <w:t xml:space="preserve"> cơ sở đủ điều kiện an toàn thực phẩm thuộc trách nhiệm quản lý nhà nước của ngành Công Thương trên địa bàn tỉnh Long An</w:t>
      </w:r>
    </w:p>
    <w:p w:rsidR="002930B3" w:rsidRDefault="009F5E8D">
      <w:pPr>
        <w:jc w:val="center"/>
        <w:rPr>
          <w:b/>
          <w:sz w:val="28"/>
          <w:szCs w:val="28"/>
          <w:vertAlign w:val="superscript"/>
        </w:rPr>
      </w:pPr>
      <w:r>
        <w:rPr>
          <w:b/>
          <w:sz w:val="28"/>
          <w:szCs w:val="28"/>
          <w:vertAlign w:val="superscript"/>
        </w:rPr>
        <w:t>__________________</w:t>
      </w:r>
      <w:r>
        <w:rPr>
          <w:b/>
          <w:sz w:val="28"/>
          <w:szCs w:val="28"/>
          <w:vertAlign w:val="superscript"/>
        </w:rPr>
        <w:t>______</w:t>
      </w:r>
    </w:p>
    <w:p w:rsidR="002930B3" w:rsidRDefault="009F5E8D">
      <w:pPr>
        <w:spacing w:before="120"/>
        <w:jc w:val="center"/>
        <w:rPr>
          <w:b/>
          <w:sz w:val="28"/>
          <w:szCs w:val="28"/>
        </w:rPr>
      </w:pPr>
      <w:r>
        <w:rPr>
          <w:b/>
          <w:sz w:val="28"/>
          <w:szCs w:val="28"/>
        </w:rPr>
        <w:t>ỦY BAN NHÂN DÂN TỈNH LONG AN</w:t>
      </w:r>
    </w:p>
    <w:p w:rsidR="002930B3" w:rsidRDefault="009F5E8D">
      <w:pPr>
        <w:tabs>
          <w:tab w:val="left" w:pos="567"/>
        </w:tabs>
        <w:spacing w:before="60" w:line="252" w:lineRule="auto"/>
        <w:ind w:firstLine="567"/>
        <w:jc w:val="both"/>
        <w:rPr>
          <w:i/>
          <w:sz w:val="28"/>
          <w:szCs w:val="28"/>
        </w:rPr>
      </w:pPr>
      <w:r>
        <w:rPr>
          <w:i/>
          <w:sz w:val="28"/>
          <w:szCs w:val="28"/>
        </w:rPr>
        <w:t xml:space="preserve">Căn cứ </w:t>
      </w:r>
      <w:r>
        <w:rPr>
          <w:i/>
          <w:iCs/>
          <w:sz w:val="28"/>
          <w:szCs w:val="28"/>
        </w:rPr>
        <w:t xml:space="preserve">Luật Tổ chức chính quyền địa phương </w:t>
      </w:r>
      <w:r>
        <w:rPr>
          <w:i/>
          <w:sz w:val="28"/>
          <w:szCs w:val="28"/>
        </w:rPr>
        <w:t>ngày 19/6/2015;</w:t>
      </w:r>
    </w:p>
    <w:p w:rsidR="002930B3" w:rsidRDefault="009F5E8D">
      <w:pPr>
        <w:pStyle w:val="BodyText"/>
        <w:spacing w:before="60"/>
        <w:ind w:firstLine="567"/>
        <w:jc w:val="both"/>
        <w:rPr>
          <w:rFonts w:ascii="Times New Roman" w:hAnsi="Times New Roman"/>
          <w:i/>
          <w:spacing w:val="4"/>
          <w:sz w:val="28"/>
          <w:szCs w:val="28"/>
        </w:rPr>
      </w:pPr>
      <w:r>
        <w:rPr>
          <w:rFonts w:ascii="Times New Roman" w:hAnsi="Times New Roman"/>
          <w:i/>
          <w:spacing w:val="4"/>
          <w:sz w:val="28"/>
          <w:szCs w:val="28"/>
        </w:rPr>
        <w:t>Căn cứ Luật sửa đổi, bổ sung một số điều của Luật Tổ chức Chính phủ và Luật Tổ chức chính quyền địa phương ngày 22/11/2019;</w:t>
      </w:r>
    </w:p>
    <w:p w:rsidR="002930B3" w:rsidRDefault="009F5E8D">
      <w:pPr>
        <w:spacing w:before="60"/>
        <w:ind w:firstLine="567"/>
        <w:jc w:val="both"/>
        <w:rPr>
          <w:sz w:val="24"/>
          <w:szCs w:val="24"/>
        </w:rPr>
      </w:pPr>
      <w:r>
        <w:rPr>
          <w:i/>
          <w:iCs/>
          <w:color w:val="000000"/>
          <w:sz w:val="28"/>
          <w:szCs w:val="28"/>
        </w:rPr>
        <w:t>Căn cứ Luật An toàn thực phẩm ngày 17/6/2010;</w:t>
      </w:r>
    </w:p>
    <w:p w:rsidR="002930B3" w:rsidRDefault="009F5E8D">
      <w:pPr>
        <w:tabs>
          <w:tab w:val="left" w:pos="567"/>
        </w:tabs>
        <w:spacing w:before="60"/>
        <w:ind w:firstLine="567"/>
        <w:jc w:val="both"/>
        <w:rPr>
          <w:i/>
          <w:iCs/>
          <w:color w:val="000000"/>
          <w:sz w:val="28"/>
          <w:szCs w:val="28"/>
        </w:rPr>
      </w:pPr>
      <w:r>
        <w:rPr>
          <w:i/>
          <w:iCs/>
          <w:color w:val="000000"/>
          <w:sz w:val="28"/>
          <w:szCs w:val="28"/>
        </w:rPr>
        <w:t>Căn cứ Nghị định số 77/2016/NĐ-CP ngày 01/7/2016 của Chính phủ sửa đổi, bổ sung một số quy định về điều kiện đầu tư kinh doanh trong lĩnh vực mua bán hàng hóa quốc tế, hóa chất, vật liệu nổ công nghiệp, phân bó</w:t>
      </w:r>
      <w:r>
        <w:rPr>
          <w:i/>
          <w:iCs/>
          <w:color w:val="000000"/>
          <w:sz w:val="28"/>
          <w:szCs w:val="28"/>
        </w:rPr>
        <w:t>n, kinh doanh khí, kinh doanh thực phẩm thuộc phạm vi quản lý nhà nước của Bộ Công Thương;</w:t>
      </w:r>
    </w:p>
    <w:p w:rsidR="002930B3" w:rsidRDefault="009F5E8D">
      <w:pPr>
        <w:spacing w:before="60"/>
        <w:ind w:firstLine="567"/>
        <w:jc w:val="both"/>
        <w:rPr>
          <w:sz w:val="24"/>
          <w:szCs w:val="24"/>
        </w:rPr>
      </w:pPr>
      <w:r>
        <w:rPr>
          <w:i/>
          <w:iCs/>
          <w:color w:val="000000"/>
          <w:sz w:val="28"/>
          <w:szCs w:val="28"/>
        </w:rPr>
        <w:t>Căn cứ Nghị định số 15/2018/NĐ-CP ngày 02/02/2018 của Chính phủ quy định chi tiết thi hành một số điều của Luật An toàn thực phẩm;</w:t>
      </w:r>
    </w:p>
    <w:p w:rsidR="002930B3" w:rsidRDefault="009F5E8D">
      <w:pPr>
        <w:spacing w:before="60"/>
        <w:ind w:firstLine="567"/>
        <w:jc w:val="both"/>
        <w:rPr>
          <w:sz w:val="24"/>
          <w:szCs w:val="24"/>
        </w:rPr>
      </w:pPr>
      <w:r>
        <w:rPr>
          <w:i/>
          <w:iCs/>
          <w:color w:val="000000"/>
          <w:sz w:val="28"/>
          <w:szCs w:val="28"/>
        </w:rPr>
        <w:t>Căn cứ Nghị định số 17/2020/NĐ-CP ngày 05/02/2020 của Chính phủ về sửa đổi, bổ sung một số điều của các Nghị định liên quan đến điều kiện đầu tư kinh doanh thuộc lĩnh vực quản lý nhà nước của Bộ Công Thương;</w:t>
      </w:r>
    </w:p>
    <w:p w:rsidR="002930B3" w:rsidRDefault="009F5E8D">
      <w:pPr>
        <w:spacing w:before="60"/>
        <w:ind w:firstLine="567"/>
        <w:jc w:val="both"/>
        <w:rPr>
          <w:sz w:val="24"/>
          <w:szCs w:val="24"/>
        </w:rPr>
      </w:pPr>
      <w:r>
        <w:rPr>
          <w:i/>
          <w:iCs/>
          <w:color w:val="000000"/>
          <w:sz w:val="28"/>
          <w:szCs w:val="28"/>
        </w:rPr>
        <w:t>Căn cứ Thông tư số 27/2016/TT-BCT ngày 05/12/201</w:t>
      </w:r>
      <w:r>
        <w:rPr>
          <w:i/>
          <w:iCs/>
          <w:color w:val="000000"/>
          <w:sz w:val="28"/>
          <w:szCs w:val="28"/>
        </w:rPr>
        <w:t>6 của Bộ Công Thương sửa đổi, bổ sung, bãi bỏ một số văn bản quy phạm pháp luật quy định về điều kiện đầu tư kinh doanh trong một số lĩnh vực thuộc phạm vi quản lý nhà nước của Bộ Công Thương;</w:t>
      </w:r>
    </w:p>
    <w:p w:rsidR="002930B3" w:rsidRDefault="009F5E8D">
      <w:pPr>
        <w:spacing w:before="60"/>
        <w:ind w:firstLine="567"/>
        <w:jc w:val="both"/>
        <w:rPr>
          <w:sz w:val="24"/>
          <w:szCs w:val="24"/>
        </w:rPr>
      </w:pPr>
      <w:r>
        <w:rPr>
          <w:i/>
          <w:iCs/>
          <w:color w:val="000000"/>
          <w:sz w:val="28"/>
          <w:szCs w:val="28"/>
          <w:shd w:val="clear" w:color="auto" w:fill="FFFFFF"/>
        </w:rPr>
        <w:t>Căn cứ Thông tư số 43/2018/TT-BCT ngày 15/11/2018 của Bộ Công T</w:t>
      </w:r>
      <w:r>
        <w:rPr>
          <w:i/>
          <w:iCs/>
          <w:color w:val="000000"/>
          <w:sz w:val="28"/>
          <w:szCs w:val="28"/>
          <w:shd w:val="clear" w:color="auto" w:fill="FFFFFF"/>
        </w:rPr>
        <w:t>hương quy định về quản lý an toàn thực phẩm thuộc trách nhiệm của Bộ Công Thương;</w:t>
      </w:r>
    </w:p>
    <w:p w:rsidR="002930B3" w:rsidRDefault="009F5E8D">
      <w:pPr>
        <w:tabs>
          <w:tab w:val="left" w:pos="567"/>
        </w:tabs>
        <w:spacing w:before="60"/>
        <w:ind w:firstLine="567"/>
        <w:jc w:val="both"/>
        <w:rPr>
          <w:sz w:val="24"/>
          <w:szCs w:val="24"/>
        </w:rPr>
      </w:pPr>
      <w:r>
        <w:rPr>
          <w:i/>
          <w:iCs/>
          <w:color w:val="000000"/>
          <w:sz w:val="28"/>
          <w:szCs w:val="28"/>
        </w:rPr>
        <w:t>Căn cứ Thông tư số 13/2020/TT-BCT ngày 18/6/2020 của Bộ Công Thương sửa đổi, bổ sung, bãi bỏ một số quy định về điều kiện đầu tư kinh doanh thuộc lĩnh vực quản lý nhà nước củ</w:t>
      </w:r>
      <w:r>
        <w:rPr>
          <w:i/>
          <w:iCs/>
          <w:color w:val="000000"/>
          <w:sz w:val="28"/>
          <w:szCs w:val="28"/>
        </w:rPr>
        <w:t>a Bộ Công Thương;</w:t>
      </w:r>
    </w:p>
    <w:p w:rsidR="002930B3" w:rsidRDefault="009F5E8D">
      <w:pPr>
        <w:tabs>
          <w:tab w:val="left" w:pos="567"/>
        </w:tabs>
        <w:spacing w:before="60" w:line="252" w:lineRule="auto"/>
        <w:ind w:firstLine="567"/>
        <w:jc w:val="both"/>
        <w:rPr>
          <w:i/>
          <w:sz w:val="28"/>
          <w:szCs w:val="28"/>
        </w:rPr>
      </w:pPr>
      <w:r>
        <w:rPr>
          <w:i/>
          <w:sz w:val="28"/>
          <w:szCs w:val="28"/>
        </w:rPr>
        <w:t>Theo đề nghị của Giám đốc Sở Công Thương tại tờ trình số 2569/TTr-SCT ngày 09/10/2020.</w:t>
      </w:r>
    </w:p>
    <w:p w:rsidR="002930B3" w:rsidRDefault="009F5E8D">
      <w:pPr>
        <w:spacing w:before="60"/>
        <w:jc w:val="center"/>
        <w:rPr>
          <w:b/>
          <w:sz w:val="28"/>
          <w:szCs w:val="28"/>
        </w:rPr>
      </w:pPr>
      <w:r>
        <w:rPr>
          <w:b/>
          <w:sz w:val="28"/>
          <w:szCs w:val="28"/>
        </w:rPr>
        <w:t>QUYẾT ĐỊNH:</w:t>
      </w:r>
    </w:p>
    <w:p w:rsidR="002930B3" w:rsidRDefault="009F5E8D">
      <w:pPr>
        <w:spacing w:before="60"/>
        <w:ind w:firstLine="567"/>
        <w:jc w:val="both"/>
        <w:rPr>
          <w:color w:val="000000"/>
          <w:sz w:val="28"/>
          <w:szCs w:val="28"/>
        </w:rPr>
      </w:pPr>
      <w:r>
        <w:rPr>
          <w:b/>
          <w:sz w:val="28"/>
        </w:rPr>
        <w:t>Điều 1.</w:t>
      </w:r>
      <w:r>
        <w:rPr>
          <w:sz w:val="28"/>
        </w:rPr>
        <w:t xml:space="preserve"> </w:t>
      </w:r>
      <w:r>
        <w:rPr>
          <w:sz w:val="28"/>
          <w:szCs w:val="28"/>
        </w:rPr>
        <w:t xml:space="preserve">Ban hành kèm theo quyết định này Quy định </w:t>
      </w:r>
      <w:r>
        <w:rPr>
          <w:color w:val="000000"/>
          <w:sz w:val="28"/>
          <w:szCs w:val="28"/>
        </w:rPr>
        <w:t xml:space="preserve">phân cấp quản lý an toàn thực phẩm đối với cơ sở sản xuất, kinh doanh thực phẩm không </w:t>
      </w:r>
      <w:r>
        <w:rPr>
          <w:color w:val="000000"/>
          <w:sz w:val="28"/>
          <w:szCs w:val="28"/>
        </w:rPr>
        <w:t>thuộc diện cấp Giấy chứng nhận cơ sở đủ điều kiện an toàn thực phẩm</w:t>
      </w:r>
      <w:r>
        <w:rPr>
          <w:b/>
          <w:bCs/>
          <w:color w:val="000000"/>
          <w:sz w:val="28"/>
          <w:szCs w:val="28"/>
        </w:rPr>
        <w:t> </w:t>
      </w:r>
      <w:r>
        <w:rPr>
          <w:color w:val="000000"/>
          <w:sz w:val="28"/>
          <w:szCs w:val="28"/>
        </w:rPr>
        <w:t>thuộc trách nhiệm quản lý nhà nước của ngành Công Thương trên địa bàn tỉnh Long An.</w:t>
      </w:r>
    </w:p>
    <w:p w:rsidR="002930B3" w:rsidRDefault="009F5E8D">
      <w:pPr>
        <w:spacing w:before="60"/>
        <w:ind w:firstLine="567"/>
        <w:jc w:val="both"/>
        <w:rPr>
          <w:sz w:val="28"/>
          <w:szCs w:val="28"/>
        </w:rPr>
      </w:pPr>
      <w:r>
        <w:rPr>
          <w:b/>
          <w:sz w:val="28"/>
        </w:rPr>
        <w:lastRenderedPageBreak/>
        <w:t xml:space="preserve">Điều 2. </w:t>
      </w:r>
      <w:r>
        <w:rPr>
          <w:sz w:val="28"/>
          <w:szCs w:val="28"/>
        </w:rPr>
        <w:t xml:space="preserve">Giao Giám đốc Sở Công Thương chủ trì, phối hợp với </w:t>
      </w:r>
      <w:r>
        <w:rPr>
          <w:color w:val="000000"/>
          <w:sz w:val="28"/>
          <w:szCs w:val="28"/>
        </w:rPr>
        <w:t>các sở, ngành, địa phương</w:t>
      </w:r>
      <w:r>
        <w:rPr>
          <w:sz w:val="28"/>
          <w:szCs w:val="28"/>
        </w:rPr>
        <w:t xml:space="preserve"> tổ chức triển khai </w:t>
      </w:r>
      <w:r>
        <w:rPr>
          <w:sz w:val="28"/>
          <w:szCs w:val="28"/>
        </w:rPr>
        <w:t>thực hiện quyết định này.</w:t>
      </w:r>
    </w:p>
    <w:p w:rsidR="002930B3" w:rsidRDefault="009F5E8D">
      <w:pPr>
        <w:spacing w:before="60"/>
        <w:ind w:firstLine="567"/>
        <w:jc w:val="both"/>
        <w:rPr>
          <w:color w:val="000000"/>
          <w:sz w:val="28"/>
          <w:szCs w:val="28"/>
        </w:rPr>
      </w:pPr>
      <w:r>
        <w:rPr>
          <w:sz w:val="28"/>
          <w:szCs w:val="28"/>
        </w:rPr>
        <w:t xml:space="preserve">Quyết định này có hiệu lực thi hành kể từ ngày 01/11/2020 và thay thế </w:t>
      </w:r>
      <w:r>
        <w:rPr>
          <w:color w:val="000000"/>
          <w:sz w:val="28"/>
          <w:szCs w:val="28"/>
        </w:rPr>
        <w:t>Quyết định số 52/2017/QĐ-UBND ngày 02/10/2017 của UBND tỉnh về việc phân cấp quản lý an toàn thực phẩm đối với các cơ sở sản xuất, kinh doanh thực phẩm nhỏ lẻ t</w:t>
      </w:r>
      <w:r>
        <w:rPr>
          <w:color w:val="000000"/>
          <w:sz w:val="28"/>
          <w:szCs w:val="28"/>
        </w:rPr>
        <w:t>huộc trách nhiệm quản lý nhà nước của Bộ Công Thương trên địa bàn tỉnh Long An, Quyết định số 43/2018/QĐ-UBND ngày 11/9/2018 của UBND tỉnh về việc sửa đổi, bổ sung một số điều của Quyết định số 52/2017/QĐ-UBND ngày 02/10/2017 của UBND tỉnh về việc phân cấp</w:t>
      </w:r>
      <w:r>
        <w:rPr>
          <w:color w:val="000000"/>
          <w:sz w:val="28"/>
          <w:szCs w:val="28"/>
        </w:rPr>
        <w:t xml:space="preserve"> quản lý an toàn thực phẩm đối với các cơ sở sản xuất, kinh doanh thực phẩm nhỏ lẻ thuộc trách nhiệm quản lý nhà nước của Bộ Công Thương trên địa bàn tỉnh Long An.</w:t>
      </w:r>
    </w:p>
    <w:p w:rsidR="002930B3" w:rsidRDefault="009F5E8D">
      <w:pPr>
        <w:spacing w:before="60"/>
        <w:ind w:firstLine="567"/>
        <w:jc w:val="both"/>
        <w:rPr>
          <w:sz w:val="28"/>
        </w:rPr>
      </w:pPr>
      <w:r>
        <w:rPr>
          <w:rFonts w:eastAsia="Calibri"/>
          <w:b/>
          <w:sz w:val="28"/>
          <w:szCs w:val="28"/>
          <w:lang w:val="vi-VN"/>
        </w:rPr>
        <w:t>Đi</w:t>
      </w:r>
      <w:r>
        <w:rPr>
          <w:rFonts w:eastAsia="Calibri"/>
          <w:b/>
          <w:sz w:val="28"/>
          <w:szCs w:val="28"/>
          <w:lang w:val="vi-VN"/>
        </w:rPr>
        <w:t>ề</w:t>
      </w:r>
      <w:r>
        <w:rPr>
          <w:rFonts w:eastAsia="Calibri"/>
          <w:b/>
          <w:sz w:val="28"/>
          <w:szCs w:val="28"/>
          <w:lang w:val="vi-VN"/>
        </w:rPr>
        <w:t>u 3.</w:t>
      </w:r>
      <w:r>
        <w:rPr>
          <w:rFonts w:eastAsia="Calibri"/>
          <w:sz w:val="28"/>
          <w:szCs w:val="28"/>
          <w:lang w:val="vi-VN"/>
        </w:rPr>
        <w:t xml:space="preserve"> </w:t>
      </w:r>
      <w:r>
        <w:rPr>
          <w:sz w:val="28"/>
          <w:szCs w:val="28"/>
        </w:rPr>
        <w:t>Chánh Văn phòng Đoàn đại biểu Quốc hội, Hội đồng nhân dân và Ủy ban nhân dân tỉnh;</w:t>
      </w:r>
      <w:r>
        <w:rPr>
          <w:rFonts w:eastAsia="Calibri"/>
          <w:sz w:val="28"/>
          <w:szCs w:val="28"/>
          <w:lang w:val="vi-VN"/>
        </w:rPr>
        <w:t xml:space="preserve"> </w:t>
      </w:r>
      <w:r>
        <w:rPr>
          <w:sz w:val="28"/>
          <w:szCs w:val="28"/>
        </w:rPr>
        <w:t>T</w:t>
      </w:r>
      <w:r>
        <w:rPr>
          <w:sz w:val="28"/>
          <w:szCs w:val="28"/>
        </w:rPr>
        <w:t xml:space="preserve">hủ trưởng các sở, ngành tỉnh; Chủ tịch UBND các huyện, thị xã, thành phố; </w:t>
      </w:r>
      <w:r>
        <w:rPr>
          <w:color w:val="000000"/>
          <w:sz w:val="28"/>
          <w:szCs w:val="28"/>
        </w:rPr>
        <w:t xml:space="preserve">Chủ tịch UBND các xã, phường, thị trấn </w:t>
      </w:r>
      <w:r>
        <w:rPr>
          <w:sz w:val="28"/>
          <w:szCs w:val="28"/>
        </w:rPr>
        <w:t>và các cơ quan, đơn vị, cá nhân có liên quan chịu trách nhiệm thi hành quyết định này</w:t>
      </w:r>
      <w:r>
        <w:rPr>
          <w:sz w:val="28"/>
        </w:rPr>
        <w:t>./.</w:t>
      </w:r>
    </w:p>
    <w:p w:rsidR="002930B3" w:rsidRDefault="002930B3">
      <w:pPr>
        <w:spacing w:before="240"/>
        <w:ind w:firstLine="567"/>
        <w:jc w:val="both"/>
        <w:rPr>
          <w:rFonts w:eastAsia="Calibri"/>
          <w:sz w:val="6"/>
          <w:szCs w:val="28"/>
          <w:lang w:val="vi-VN"/>
        </w:rPr>
      </w:pPr>
    </w:p>
    <w:tbl>
      <w:tblPr>
        <w:tblW w:w="0" w:type="auto"/>
        <w:tblInd w:w="108" w:type="dxa"/>
        <w:tblLook w:val="01E0" w:firstRow="1" w:lastRow="1" w:firstColumn="1" w:lastColumn="1" w:noHBand="0" w:noVBand="0"/>
      </w:tblPr>
      <w:tblGrid>
        <w:gridCol w:w="4253"/>
        <w:gridCol w:w="4643"/>
      </w:tblGrid>
      <w:tr w:rsidR="002930B3">
        <w:tc>
          <w:tcPr>
            <w:tcW w:w="4253" w:type="dxa"/>
            <w:tcBorders>
              <w:top w:val="none" w:sz="0" w:space="0" w:color="000000"/>
              <w:left w:val="none" w:sz="0" w:space="0" w:color="000000"/>
              <w:bottom w:val="none" w:sz="0" w:space="0" w:color="000000"/>
              <w:right w:val="none" w:sz="0" w:space="0" w:color="000000"/>
            </w:tcBorders>
          </w:tcPr>
          <w:p w:rsidR="002930B3" w:rsidRDefault="009F5E8D">
            <w:pPr>
              <w:tabs>
                <w:tab w:val="center" w:pos="6322"/>
              </w:tabs>
              <w:spacing w:before="120"/>
              <w:rPr>
                <w:b/>
                <w:i/>
                <w:iCs/>
                <w:sz w:val="22"/>
              </w:rPr>
            </w:pPr>
            <w:r>
              <w:rPr>
                <w:b/>
                <w:i/>
                <w:iCs/>
                <w:sz w:val="24"/>
              </w:rPr>
              <w:t>Nơi nhận:</w:t>
            </w:r>
          </w:p>
          <w:p w:rsidR="002930B3" w:rsidRDefault="009F5E8D">
            <w:pPr>
              <w:tabs>
                <w:tab w:val="center" w:pos="6322"/>
              </w:tabs>
              <w:rPr>
                <w:sz w:val="22"/>
              </w:rPr>
            </w:pPr>
            <w:r>
              <w:rPr>
                <w:sz w:val="22"/>
              </w:rPr>
              <w:t>- Như điều 3;</w:t>
            </w:r>
          </w:p>
          <w:p w:rsidR="002930B3" w:rsidRDefault="009F5E8D">
            <w:pPr>
              <w:tabs>
                <w:tab w:val="center" w:pos="6322"/>
              </w:tabs>
              <w:rPr>
                <w:sz w:val="22"/>
              </w:rPr>
            </w:pPr>
            <w:r>
              <w:rPr>
                <w:sz w:val="22"/>
              </w:rPr>
              <w:t>- Bộ Công Thương;</w:t>
            </w:r>
          </w:p>
          <w:p w:rsidR="002930B3" w:rsidRDefault="009F5E8D">
            <w:pPr>
              <w:tabs>
                <w:tab w:val="center" w:pos="6322"/>
              </w:tabs>
              <w:spacing w:line="240" w:lineRule="exact"/>
              <w:ind w:left="-108"/>
              <w:rPr>
                <w:color w:val="000000"/>
                <w:sz w:val="22"/>
              </w:rPr>
            </w:pPr>
            <w:r>
              <w:rPr>
                <w:color w:val="000000"/>
              </w:rPr>
              <w:t xml:space="preserve">  </w:t>
            </w:r>
            <w:r>
              <w:rPr>
                <w:color w:val="000000"/>
                <w:sz w:val="22"/>
              </w:rPr>
              <w:t>- Cục KST</w:t>
            </w:r>
            <w:r>
              <w:rPr>
                <w:color w:val="000000"/>
                <w:sz w:val="22"/>
              </w:rPr>
              <w:t>THC - Văn phòng Chính phủ;</w:t>
            </w:r>
          </w:p>
          <w:p w:rsidR="002930B3" w:rsidRDefault="009F5E8D">
            <w:pPr>
              <w:rPr>
                <w:rFonts w:eastAsia="Arial"/>
                <w:sz w:val="22"/>
                <w:lang w:val="vi-VN"/>
              </w:rPr>
            </w:pPr>
            <w:r>
              <w:rPr>
                <w:rFonts w:eastAsia="Arial"/>
                <w:sz w:val="22"/>
                <w:lang w:val="vi-VN"/>
              </w:rPr>
              <w:t>- C</w:t>
            </w:r>
            <w:r>
              <w:rPr>
                <w:rFonts w:eastAsia="Arial"/>
                <w:sz w:val="22"/>
                <w:lang w:val="vi-VN"/>
              </w:rPr>
              <w:t>ụ</w:t>
            </w:r>
            <w:r>
              <w:rPr>
                <w:rFonts w:eastAsia="Arial"/>
                <w:sz w:val="22"/>
                <w:lang w:val="vi-VN"/>
              </w:rPr>
              <w:t xml:space="preserve">c KTVB QPPL </w:t>
            </w:r>
            <w:r>
              <w:rPr>
                <w:rFonts w:eastAsia="Arial"/>
                <w:sz w:val="22"/>
              </w:rPr>
              <w:t>-</w:t>
            </w:r>
            <w:r>
              <w:rPr>
                <w:rFonts w:eastAsia="Arial"/>
                <w:sz w:val="22"/>
                <w:lang w:val="vi-VN"/>
              </w:rPr>
              <w:t xml:space="preserve"> B</w:t>
            </w:r>
            <w:r>
              <w:rPr>
                <w:rFonts w:eastAsia="Arial"/>
                <w:sz w:val="22"/>
                <w:lang w:val="vi-VN"/>
              </w:rPr>
              <w:t>ộ</w:t>
            </w:r>
            <w:r>
              <w:rPr>
                <w:rFonts w:eastAsia="Arial"/>
                <w:sz w:val="22"/>
                <w:lang w:val="vi-VN"/>
              </w:rPr>
              <w:t xml:space="preserve"> Tư pháp;</w:t>
            </w:r>
          </w:p>
          <w:p w:rsidR="002930B3" w:rsidRDefault="009F5E8D">
            <w:pPr>
              <w:tabs>
                <w:tab w:val="center" w:pos="6322"/>
              </w:tabs>
              <w:rPr>
                <w:sz w:val="22"/>
              </w:rPr>
            </w:pPr>
            <w:r>
              <w:rPr>
                <w:sz w:val="22"/>
              </w:rPr>
              <w:t>- TT.TU; TT.HĐND tỉnh;</w:t>
            </w:r>
          </w:p>
          <w:p w:rsidR="002930B3" w:rsidRDefault="009F5E8D">
            <w:pPr>
              <w:tabs>
                <w:tab w:val="center" w:pos="6322"/>
              </w:tabs>
              <w:rPr>
                <w:sz w:val="22"/>
              </w:rPr>
            </w:pPr>
            <w:r>
              <w:rPr>
                <w:sz w:val="22"/>
              </w:rPr>
              <w:t xml:space="preserve">- </w:t>
            </w:r>
            <w:r>
              <w:rPr>
                <w:sz w:val="22"/>
              </w:rPr>
              <w:t>CT; các PCT.UBND tỉnh;</w:t>
            </w:r>
          </w:p>
          <w:p w:rsidR="002930B3" w:rsidRDefault="009F5E8D">
            <w:pPr>
              <w:tabs>
                <w:tab w:val="center" w:pos="6322"/>
              </w:tabs>
              <w:rPr>
                <w:sz w:val="22"/>
              </w:rPr>
            </w:pPr>
            <w:r>
              <w:rPr>
                <w:sz w:val="22"/>
              </w:rPr>
              <w:t>- Cổng thông tin điện tử tỉnh;</w:t>
            </w:r>
          </w:p>
          <w:p w:rsidR="002930B3" w:rsidRDefault="009F5E8D">
            <w:pPr>
              <w:tabs>
                <w:tab w:val="center" w:pos="6322"/>
              </w:tabs>
              <w:rPr>
                <w:sz w:val="22"/>
              </w:rPr>
            </w:pPr>
            <w:r>
              <w:rPr>
                <w:sz w:val="22"/>
              </w:rPr>
              <w:t>- Phòng KTTC;</w:t>
            </w:r>
          </w:p>
          <w:p w:rsidR="002930B3" w:rsidRDefault="009F5E8D">
            <w:pPr>
              <w:tabs>
                <w:tab w:val="center" w:pos="6322"/>
              </w:tabs>
              <w:rPr>
                <w:sz w:val="22"/>
              </w:rPr>
            </w:pPr>
            <w:r>
              <w:rPr>
                <w:sz w:val="22"/>
              </w:rPr>
              <w:t>- Lưu: VT, Dung.</w:t>
            </w:r>
          </w:p>
          <w:p w:rsidR="002930B3" w:rsidRDefault="009F5E8D">
            <w:pPr>
              <w:widowControl w:val="0"/>
              <w:ind w:right="-108"/>
            </w:pPr>
            <w:r>
              <w:rPr>
                <w:sz w:val="14"/>
                <w:szCs w:val="14"/>
                <w:lang w:val="it-IT"/>
              </w:rPr>
              <w:t>QĐ-SCT-QUY DINH QLY ATTP NGANH CTHUONG</w:t>
            </w:r>
          </w:p>
        </w:tc>
        <w:tc>
          <w:tcPr>
            <w:tcW w:w="4643" w:type="dxa"/>
            <w:tcBorders>
              <w:top w:val="none" w:sz="0" w:space="0" w:color="000000"/>
              <w:left w:val="none" w:sz="0" w:space="0" w:color="000000"/>
              <w:bottom w:val="none" w:sz="0" w:space="0" w:color="000000"/>
              <w:right w:val="none" w:sz="0" w:space="0" w:color="000000"/>
            </w:tcBorders>
          </w:tcPr>
          <w:p w:rsidR="002930B3" w:rsidRDefault="009F5E8D">
            <w:pPr>
              <w:tabs>
                <w:tab w:val="center" w:pos="6322"/>
              </w:tabs>
              <w:spacing w:before="120"/>
              <w:ind w:left="-164"/>
              <w:jc w:val="center"/>
              <w:rPr>
                <w:b/>
                <w:bCs/>
                <w:sz w:val="26"/>
              </w:rPr>
            </w:pPr>
            <w:r>
              <w:rPr>
                <w:b/>
                <w:bCs/>
                <w:sz w:val="26"/>
              </w:rPr>
              <w:t>TM. ỦY BAN NHÂN DÂN</w:t>
            </w:r>
          </w:p>
          <w:p w:rsidR="002930B3" w:rsidRDefault="009F5E8D">
            <w:pPr>
              <w:tabs>
                <w:tab w:val="center" w:pos="6322"/>
              </w:tabs>
              <w:ind w:left="-162"/>
              <w:jc w:val="center"/>
              <w:rPr>
                <w:b/>
                <w:bCs/>
                <w:sz w:val="26"/>
              </w:rPr>
            </w:pPr>
            <w:r>
              <w:rPr>
                <w:b/>
                <w:bCs/>
                <w:sz w:val="26"/>
              </w:rPr>
              <w:t>CHỦ TỊCH</w:t>
            </w: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9F5E8D">
            <w:pPr>
              <w:tabs>
                <w:tab w:val="center" w:pos="6322"/>
              </w:tabs>
              <w:ind w:left="-162"/>
              <w:jc w:val="center"/>
              <w:rPr>
                <w:b/>
                <w:sz w:val="26"/>
                <w:szCs w:val="26"/>
              </w:rPr>
            </w:pPr>
            <w:r>
              <w:rPr>
                <w:b/>
                <w:sz w:val="26"/>
                <w:szCs w:val="26"/>
              </w:rPr>
              <w:t>Trần Văn Cần</w:t>
            </w:r>
          </w:p>
          <w:p w:rsidR="002930B3" w:rsidRDefault="002930B3">
            <w:pPr>
              <w:tabs>
                <w:tab w:val="center" w:pos="6322"/>
              </w:tabs>
              <w:ind w:left="-162"/>
            </w:pPr>
          </w:p>
        </w:tc>
      </w:tr>
    </w:tbl>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p w:rsidR="002930B3" w:rsidRDefault="002930B3">
      <w:pPr>
        <w:tabs>
          <w:tab w:val="center" w:pos="6480"/>
        </w:tabs>
        <w:spacing w:before="160"/>
      </w:pPr>
    </w:p>
    <w:tbl>
      <w:tblPr>
        <w:tblW w:w="0" w:type="auto"/>
        <w:tblLook w:val="04A0" w:firstRow="1" w:lastRow="0" w:firstColumn="1" w:lastColumn="0" w:noHBand="0" w:noVBand="1"/>
      </w:tblPr>
      <w:tblGrid>
        <w:gridCol w:w="3060"/>
        <w:gridCol w:w="6014"/>
      </w:tblGrid>
      <w:tr w:rsidR="002930B3">
        <w:tc>
          <w:tcPr>
            <w:tcW w:w="3060" w:type="dxa"/>
            <w:tcBorders>
              <w:top w:val="none" w:sz="0" w:space="0" w:color="000000"/>
              <w:left w:val="none" w:sz="0" w:space="0" w:color="000000"/>
              <w:bottom w:val="none" w:sz="0" w:space="0" w:color="000000"/>
              <w:right w:val="none" w:sz="0" w:space="0" w:color="000000"/>
            </w:tcBorders>
          </w:tcPr>
          <w:p w:rsidR="002930B3" w:rsidRDefault="009F5E8D">
            <w:pPr>
              <w:spacing w:line="230" w:lineRule="auto"/>
              <w:jc w:val="center"/>
              <w:rPr>
                <w:b/>
                <w:sz w:val="28"/>
                <w:szCs w:val="28"/>
              </w:rPr>
            </w:pPr>
            <w:r>
              <w:rPr>
                <w:b/>
                <w:sz w:val="28"/>
                <w:szCs w:val="28"/>
              </w:rPr>
              <w:lastRenderedPageBreak/>
              <w:t xml:space="preserve">ỦY BAN NHÂN DÂN </w:t>
            </w:r>
          </w:p>
          <w:p w:rsidR="002930B3" w:rsidRDefault="009F5E8D">
            <w:pPr>
              <w:spacing w:line="230" w:lineRule="auto"/>
              <w:jc w:val="center"/>
              <w:rPr>
                <w:b/>
                <w:sz w:val="28"/>
                <w:szCs w:val="28"/>
              </w:rPr>
            </w:pPr>
            <w:r>
              <w:rPr>
                <w:b/>
                <w:sz w:val="28"/>
                <w:szCs w:val="28"/>
              </w:rPr>
              <w:t>TỈNH LONG AN</w:t>
            </w:r>
            <w:r>
              <w:rPr>
                <w:noProof/>
                <w:sz w:val="28"/>
                <w:szCs w:val="28"/>
              </w:rPr>
              <mc:AlternateContent>
                <mc:Choice Requires="wpg">
                  <w:drawing>
                    <wp:anchor distT="0" distB="0" distL="114300" distR="114300" simplePos="0" relativeHeight="524288" behindDoc="0" locked="0" layoutInCell="1" allowOverlap="1">
                      <wp:simplePos x="0" y="0"/>
                      <wp:positionH relativeFrom="column">
                        <wp:posOffset>520700</wp:posOffset>
                      </wp:positionH>
                      <wp:positionV relativeFrom="paragraph">
                        <wp:posOffset>226695</wp:posOffset>
                      </wp:positionV>
                      <wp:extent cx="74295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74295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524288;o:allowoverlap:true;o:allowincell:true;mso-position-horizontal-relative:text;margin-left:41.0pt;mso-position-horizontal:absolute;mso-position-vertical-relative:text;margin-top:17.8pt;mso-position-vertical:absolute;width:58.5pt;height:0.0pt;" coordsize="100000,100000" path="" filled="f" strokecolor="#000000">
                      <v:path textboxrect="0,0,0,0"/>
                    </v:shape>
                  </w:pict>
                </mc:Fallback>
              </mc:AlternateContent>
            </w:r>
          </w:p>
        </w:tc>
        <w:tc>
          <w:tcPr>
            <w:tcW w:w="6014" w:type="dxa"/>
            <w:tcBorders>
              <w:top w:val="none" w:sz="0" w:space="0" w:color="000000"/>
              <w:left w:val="none" w:sz="0" w:space="0" w:color="000000"/>
              <w:bottom w:val="none" w:sz="0" w:space="0" w:color="000000"/>
              <w:right w:val="none" w:sz="0" w:space="0" w:color="000000"/>
            </w:tcBorders>
          </w:tcPr>
          <w:p w:rsidR="002930B3" w:rsidRDefault="009F5E8D">
            <w:pPr>
              <w:spacing w:line="230" w:lineRule="auto"/>
              <w:jc w:val="center"/>
              <w:rPr>
                <w:b/>
                <w:sz w:val="26"/>
                <w:szCs w:val="26"/>
              </w:rPr>
            </w:pPr>
            <w:r>
              <w:rPr>
                <w:b/>
                <w:sz w:val="26"/>
                <w:szCs w:val="26"/>
              </w:rPr>
              <w:t>CỘNG HOÀ XÃ HỘI CHỦ NGHĨA VIỆT NAM</w:t>
            </w:r>
          </w:p>
          <w:p w:rsidR="002930B3" w:rsidRDefault="009F5E8D">
            <w:pPr>
              <w:spacing w:line="230" w:lineRule="auto"/>
              <w:jc w:val="center"/>
              <w:rPr>
                <w:b/>
                <w:sz w:val="28"/>
                <w:szCs w:val="28"/>
              </w:rPr>
            </w:pPr>
            <w:r>
              <w:rPr>
                <w:b/>
                <w:sz w:val="28"/>
                <w:szCs w:val="28"/>
              </w:rPr>
              <w:t>Độc lập - Tự do - Hạnh phúc</w:t>
            </w:r>
          </w:p>
          <w:p w:rsidR="002930B3" w:rsidRDefault="009F5E8D">
            <w:pPr>
              <w:tabs>
                <w:tab w:val="left" w:pos="3795"/>
              </w:tabs>
              <w:spacing w:line="230" w:lineRule="auto"/>
              <w:rPr>
                <w:sz w:val="28"/>
                <w:szCs w:val="28"/>
              </w:rPr>
            </w:pPr>
            <w:r>
              <w:rPr>
                <w:noProof/>
                <w:sz w:val="28"/>
                <w:szCs w:val="28"/>
              </w:rPr>
              <mc:AlternateContent>
                <mc:Choice Requires="wpg">
                  <w:drawing>
                    <wp:anchor distT="0" distB="0" distL="114300" distR="114300" simplePos="0" relativeHeight="251658241" behindDoc="0" locked="0" layoutInCell="1" allowOverlap="1">
                      <wp:simplePos x="0" y="0"/>
                      <wp:positionH relativeFrom="column">
                        <wp:posOffset>870585</wp:posOffset>
                      </wp:positionH>
                      <wp:positionV relativeFrom="paragraph">
                        <wp:posOffset>32385</wp:posOffset>
                      </wp:positionV>
                      <wp:extent cx="187642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187642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1;o:allowoverlap:true;o:allowincell:true;mso-position-horizontal-relative:text;margin-left:68.5pt;mso-position-horizontal:absolute;mso-position-vertical-relative:text;margin-top:2.5pt;mso-position-vertical:absolute;width:147.8pt;height:0.0pt;" coordsize="100000,100000" path="" filled="f" strokecolor="#000000">
                      <v:path textboxrect="0,0,0,0"/>
                    </v:shape>
                  </w:pict>
                </mc:Fallback>
              </mc:AlternateContent>
            </w:r>
            <w:r>
              <w:rPr>
                <w:sz w:val="28"/>
                <w:szCs w:val="28"/>
              </w:rPr>
              <w:tab/>
            </w:r>
          </w:p>
        </w:tc>
      </w:tr>
    </w:tbl>
    <w:p w:rsidR="002930B3" w:rsidRDefault="002930B3">
      <w:pPr>
        <w:tabs>
          <w:tab w:val="center" w:pos="6480"/>
        </w:tabs>
        <w:spacing w:before="160"/>
      </w:pPr>
    </w:p>
    <w:p w:rsidR="002930B3" w:rsidRDefault="009F5E8D">
      <w:pPr>
        <w:contextualSpacing/>
        <w:jc w:val="center"/>
        <w:outlineLvl w:val="0"/>
        <w:rPr>
          <w:b/>
          <w:sz w:val="28"/>
          <w:szCs w:val="28"/>
        </w:rPr>
      </w:pPr>
      <w:r>
        <w:rPr>
          <w:b/>
          <w:sz w:val="28"/>
          <w:szCs w:val="28"/>
        </w:rPr>
        <w:t>QUY ĐỊNH</w:t>
      </w:r>
    </w:p>
    <w:p w:rsidR="002930B3" w:rsidRDefault="009F5E8D">
      <w:pPr>
        <w:spacing w:before="120"/>
        <w:jc w:val="center"/>
        <w:rPr>
          <w:sz w:val="26"/>
          <w:szCs w:val="26"/>
        </w:rPr>
      </w:pPr>
      <w:r>
        <w:rPr>
          <w:b/>
          <w:bCs/>
          <w:color w:val="000000"/>
          <w:sz w:val="26"/>
          <w:szCs w:val="26"/>
        </w:rPr>
        <w:t>Phân cấp quản lý an toàn thực phẩm đối với cơ sở sản xuất,</w:t>
      </w:r>
    </w:p>
    <w:p w:rsidR="002930B3" w:rsidRDefault="009F5E8D">
      <w:pPr>
        <w:jc w:val="center"/>
        <w:rPr>
          <w:sz w:val="26"/>
          <w:szCs w:val="26"/>
        </w:rPr>
      </w:pPr>
      <w:r>
        <w:rPr>
          <w:b/>
          <w:bCs/>
          <w:color w:val="000000"/>
          <w:sz w:val="26"/>
          <w:szCs w:val="26"/>
        </w:rPr>
        <w:t xml:space="preserve">kinh doanh thực phẩm không thuộc diện cấp Giấy chứng nhận cơ sở đủ điều kiện an toàn thực phẩm thuộc trách nhiệm quản lý nhà nước </w:t>
      </w:r>
    </w:p>
    <w:p w:rsidR="002930B3" w:rsidRDefault="009F5E8D">
      <w:pPr>
        <w:jc w:val="center"/>
        <w:rPr>
          <w:sz w:val="26"/>
          <w:szCs w:val="26"/>
        </w:rPr>
      </w:pPr>
      <w:r>
        <w:rPr>
          <w:b/>
          <w:bCs/>
          <w:color w:val="000000"/>
          <w:sz w:val="26"/>
          <w:szCs w:val="26"/>
        </w:rPr>
        <w:t>của ngành Công Thương trên địa bàn tỉnh Long An</w:t>
      </w:r>
    </w:p>
    <w:p w:rsidR="002930B3" w:rsidRDefault="009F5E8D">
      <w:pPr>
        <w:spacing w:line="230" w:lineRule="auto"/>
        <w:jc w:val="center"/>
        <w:rPr>
          <w:i/>
          <w:sz w:val="28"/>
          <w:szCs w:val="28"/>
        </w:rPr>
      </w:pPr>
      <w:r>
        <w:rPr>
          <w:i/>
          <w:sz w:val="28"/>
          <w:szCs w:val="28"/>
        </w:rPr>
        <w:t>(Ban hành kèm theo Quyết định số           /2020/QĐ-UBND</w:t>
      </w:r>
    </w:p>
    <w:p w:rsidR="002930B3" w:rsidRDefault="009F5E8D">
      <w:pPr>
        <w:spacing w:line="230" w:lineRule="auto"/>
        <w:ind w:left="-280" w:firstLine="560"/>
        <w:jc w:val="center"/>
        <w:rPr>
          <w:i/>
          <w:sz w:val="28"/>
          <w:szCs w:val="28"/>
        </w:rPr>
      </w:pPr>
      <w:r>
        <w:rPr>
          <w:i/>
          <w:sz w:val="28"/>
          <w:szCs w:val="28"/>
        </w:rPr>
        <w:t xml:space="preserve">ngày       tháng 10 </w:t>
      </w:r>
      <w:r>
        <w:rPr>
          <w:i/>
          <w:sz w:val="28"/>
          <w:szCs w:val="28"/>
        </w:rPr>
        <w:t>năm 2020 của UBND tỉnh)</w:t>
      </w:r>
    </w:p>
    <w:p w:rsidR="002930B3" w:rsidRDefault="009F5E8D">
      <w:pPr>
        <w:spacing w:before="120" w:after="120" w:line="230" w:lineRule="auto"/>
      </w:pPr>
      <w:r>
        <w:rPr>
          <w:noProof/>
        </w:rPr>
        <mc:AlternateContent>
          <mc:Choice Requires="wpg">
            <w:drawing>
              <wp:anchor distT="0" distB="0" distL="114300" distR="114300" simplePos="0" relativeHeight="251658242" behindDoc="0" locked="0" layoutInCell="1" allowOverlap="1">
                <wp:simplePos x="0" y="0"/>
                <wp:positionH relativeFrom="column">
                  <wp:posOffset>2454275</wp:posOffset>
                </wp:positionH>
                <wp:positionV relativeFrom="paragraph">
                  <wp:posOffset>113665</wp:posOffset>
                </wp:positionV>
                <wp:extent cx="101854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101854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8242;o:allowoverlap:true;o:allowincell:true;mso-position-horizontal-relative:text;margin-left:193.3pt;mso-position-horizontal:absolute;mso-position-vertical-relative:text;margin-top:8.9pt;mso-position-vertical:absolute;width:80.2pt;height:0.0pt;" coordsize="100000,100000" path="" filled="f" strokecolor="#000000">
                <v:path textboxrect="0,0,0,0"/>
              </v:shape>
            </w:pict>
          </mc:Fallback>
        </mc:AlternateContent>
      </w:r>
    </w:p>
    <w:p w:rsidR="002930B3" w:rsidRDefault="009F5E8D">
      <w:pPr>
        <w:spacing w:before="80"/>
        <w:jc w:val="center"/>
        <w:rPr>
          <w:color w:val="000000"/>
          <w:sz w:val="28"/>
          <w:szCs w:val="28"/>
        </w:rPr>
      </w:pPr>
      <w:r>
        <w:rPr>
          <w:b/>
          <w:bCs/>
          <w:color w:val="000000"/>
          <w:sz w:val="28"/>
          <w:szCs w:val="28"/>
        </w:rPr>
        <w:t>Chương I</w:t>
      </w:r>
    </w:p>
    <w:p w:rsidR="002930B3" w:rsidRDefault="009F5E8D">
      <w:pPr>
        <w:spacing w:before="80"/>
        <w:jc w:val="center"/>
        <w:rPr>
          <w:color w:val="000000"/>
          <w:sz w:val="28"/>
          <w:szCs w:val="28"/>
        </w:rPr>
      </w:pPr>
      <w:r>
        <w:rPr>
          <w:b/>
          <w:bCs/>
          <w:color w:val="000000"/>
          <w:sz w:val="28"/>
          <w:szCs w:val="28"/>
        </w:rPr>
        <w:t>QUY ĐỊNH CHUNG</w:t>
      </w:r>
    </w:p>
    <w:p w:rsidR="002930B3" w:rsidRDefault="009F5E8D">
      <w:pPr>
        <w:spacing w:before="80"/>
        <w:ind w:firstLine="567"/>
        <w:jc w:val="both"/>
        <w:rPr>
          <w:color w:val="000000"/>
          <w:sz w:val="28"/>
          <w:szCs w:val="28"/>
        </w:rPr>
      </w:pPr>
      <w:r>
        <w:rPr>
          <w:b/>
          <w:bCs/>
          <w:color w:val="000000"/>
          <w:sz w:val="28"/>
          <w:szCs w:val="28"/>
        </w:rPr>
        <w:t>Điều 1. Phạm vi điều chỉnh và đối tượng áp dụng</w:t>
      </w:r>
    </w:p>
    <w:p w:rsidR="002930B3" w:rsidRDefault="009F5E8D">
      <w:pPr>
        <w:spacing w:before="80"/>
        <w:ind w:firstLine="749"/>
        <w:jc w:val="both"/>
        <w:rPr>
          <w:sz w:val="24"/>
          <w:szCs w:val="24"/>
        </w:rPr>
      </w:pPr>
      <w:r>
        <w:rPr>
          <w:color w:val="000000"/>
          <w:sz w:val="28"/>
          <w:szCs w:val="28"/>
        </w:rPr>
        <w:t>Quy định này quy định phân cấp quản lý an toàn thực phẩm đối với cơ sở sản xu</w:t>
      </w:r>
      <w:r>
        <w:rPr>
          <w:color w:val="000000"/>
          <w:sz w:val="28"/>
          <w:szCs w:val="28"/>
        </w:rPr>
        <w:t xml:space="preserve">ất, kinh doanh thực phẩm không thuộc diện cấp Giấy chứng nhận cơ sở đủ điều kiện an toàn thực phẩm được quy định tại khoản 1 Điều 12 Nghị định số 15/2018/NĐ-CP ngày 02/02/2018 của Chính phủ quy định chi tiết thi hành một số điều của Luật An toàn thực phẩm </w:t>
      </w:r>
      <w:r>
        <w:rPr>
          <w:iCs/>
          <w:color w:val="000000"/>
          <w:sz w:val="28"/>
          <w:szCs w:val="28"/>
        </w:rPr>
        <w:t>(gọi tắt là Nghị định số 15/2018/NĐ-CP)</w:t>
      </w:r>
      <w:r>
        <w:rPr>
          <w:color w:val="000000"/>
          <w:sz w:val="28"/>
          <w:szCs w:val="28"/>
        </w:rPr>
        <w:t> thuộc trách nhiệm quản lý nhà nước của ngành Công Thương trên địa bàn tỉnh Long An.</w:t>
      </w:r>
    </w:p>
    <w:p w:rsidR="002930B3" w:rsidRDefault="009F5E8D">
      <w:pPr>
        <w:spacing w:before="80"/>
        <w:ind w:firstLine="567"/>
        <w:jc w:val="both"/>
        <w:rPr>
          <w:color w:val="000000"/>
          <w:sz w:val="28"/>
          <w:szCs w:val="28"/>
        </w:rPr>
      </w:pPr>
      <w:r>
        <w:rPr>
          <w:color w:val="000000"/>
          <w:sz w:val="28"/>
          <w:szCs w:val="28"/>
        </w:rPr>
        <w:t xml:space="preserve">Những nội dung không đề cập tại Quy định này được thực hiện theo Luật An toàn thực phẩm và các văn bản quy phạm pháp luật hiện hành </w:t>
      </w:r>
      <w:r>
        <w:rPr>
          <w:color w:val="000000"/>
          <w:sz w:val="28"/>
          <w:szCs w:val="28"/>
        </w:rPr>
        <w:t>có liên quan.</w:t>
      </w:r>
    </w:p>
    <w:p w:rsidR="002930B3" w:rsidRDefault="009F5E8D">
      <w:pPr>
        <w:spacing w:before="80"/>
        <w:ind w:firstLine="567"/>
        <w:jc w:val="both"/>
        <w:rPr>
          <w:b/>
          <w:bCs/>
          <w:color w:val="000000"/>
          <w:sz w:val="28"/>
          <w:szCs w:val="28"/>
        </w:rPr>
      </w:pPr>
      <w:r>
        <w:rPr>
          <w:b/>
          <w:bCs/>
          <w:color w:val="000000"/>
          <w:sz w:val="28"/>
          <w:szCs w:val="28"/>
        </w:rPr>
        <w:t>Điều 2. Đối tượng áp dụng</w:t>
      </w:r>
    </w:p>
    <w:p w:rsidR="002930B3" w:rsidRDefault="009F5E8D">
      <w:pPr>
        <w:tabs>
          <w:tab w:val="left" w:pos="1078"/>
        </w:tabs>
        <w:spacing w:before="80"/>
        <w:ind w:firstLine="748"/>
        <w:jc w:val="both"/>
        <w:rPr>
          <w:sz w:val="24"/>
          <w:szCs w:val="24"/>
        </w:rPr>
      </w:pPr>
      <w:r>
        <w:rPr>
          <w:color w:val="000000"/>
          <w:sz w:val="28"/>
          <w:szCs w:val="28"/>
        </w:rPr>
        <w:t xml:space="preserve">1. Các sở sản xuất, kinh doanh thực phẩm không thuộc diện cấp Giấy chứng nhận cơ sở đủ điều kiện an toàn thực phẩm thuộc trách nhiệm quản lý nhà nước của ngành Công Thương trên địa bàn tỉnh Long An được quy định tại </w:t>
      </w:r>
      <w:r>
        <w:rPr>
          <w:color w:val="000000"/>
          <w:sz w:val="28"/>
          <w:szCs w:val="28"/>
        </w:rPr>
        <w:t>khoản 1 Điều 12 Nghị định số 15/2018/NĐ-CP, bao gồm các đối tượng sau đây:</w:t>
      </w:r>
    </w:p>
    <w:p w:rsidR="002930B3" w:rsidRDefault="009F5E8D">
      <w:pPr>
        <w:tabs>
          <w:tab w:val="left" w:pos="1078"/>
        </w:tabs>
        <w:spacing w:before="80"/>
        <w:ind w:firstLine="748"/>
        <w:jc w:val="both"/>
        <w:rPr>
          <w:sz w:val="24"/>
          <w:szCs w:val="24"/>
        </w:rPr>
      </w:pPr>
      <w:r>
        <w:rPr>
          <w:color w:val="000000"/>
          <w:sz w:val="28"/>
          <w:szCs w:val="28"/>
        </w:rPr>
        <w:t>a) Các cơ sở do cá nhân, nhóm cá nhân, hộ gia đình thực hiện đăng ký hộ kinh doanh và cơ sở không được cấp Giấy chứng nhận đăng ký kinh doanh hoặc Giấy chứng nhận đăng ký doanh nghi</w:t>
      </w:r>
      <w:r>
        <w:rPr>
          <w:color w:val="000000"/>
          <w:sz w:val="28"/>
          <w:szCs w:val="28"/>
        </w:rPr>
        <w:t>ệp hoặc Giấy chứng nhận đầu tư theo quy định của pháp luật.</w:t>
      </w:r>
    </w:p>
    <w:p w:rsidR="002930B3" w:rsidRDefault="009F5E8D">
      <w:pPr>
        <w:tabs>
          <w:tab w:val="left" w:pos="1078"/>
        </w:tabs>
        <w:spacing w:before="80"/>
        <w:ind w:firstLine="748"/>
        <w:jc w:val="both"/>
        <w:rPr>
          <w:sz w:val="24"/>
          <w:szCs w:val="24"/>
        </w:rPr>
      </w:pPr>
      <w:r>
        <w:rPr>
          <w:color w:val="000000"/>
          <w:sz w:val="28"/>
          <w:szCs w:val="28"/>
        </w:rPr>
        <w:t xml:space="preserve">b) Các cơ sở do cá nhân, nhóm cá nhân, hộ gia đình sản xuất, kinh doanh thực phẩm không thuộc đối tượng phải đăng ký kinh doanh theo quy định pháp luật. </w:t>
      </w:r>
    </w:p>
    <w:p w:rsidR="002930B3" w:rsidRDefault="009F5E8D">
      <w:pPr>
        <w:spacing w:before="80"/>
        <w:ind w:firstLine="748"/>
        <w:jc w:val="both"/>
        <w:rPr>
          <w:sz w:val="24"/>
          <w:szCs w:val="24"/>
        </w:rPr>
      </w:pPr>
      <w:r>
        <w:rPr>
          <w:color w:val="000000"/>
          <w:sz w:val="28"/>
          <w:szCs w:val="28"/>
        </w:rPr>
        <w:t>c) Chợ kinh doanh thực phẩm (trừ chợ đầu m</w:t>
      </w:r>
      <w:r>
        <w:rPr>
          <w:color w:val="000000"/>
          <w:sz w:val="28"/>
          <w:szCs w:val="28"/>
        </w:rPr>
        <w:t>ối, đấu giá nông sản).</w:t>
      </w:r>
    </w:p>
    <w:p w:rsidR="002930B3" w:rsidRDefault="009F5E8D">
      <w:pPr>
        <w:spacing w:before="80"/>
        <w:ind w:firstLine="748"/>
        <w:jc w:val="both"/>
        <w:rPr>
          <w:sz w:val="24"/>
          <w:szCs w:val="24"/>
        </w:rPr>
      </w:pPr>
      <w:r>
        <w:rPr>
          <w:color w:val="000000"/>
          <w:sz w:val="28"/>
          <w:szCs w:val="28"/>
        </w:rPr>
        <w:t>d) Cơ sở kinh doanh thực phẩm bao gói sẵn.</w:t>
      </w:r>
    </w:p>
    <w:p w:rsidR="002930B3" w:rsidRDefault="009F5E8D">
      <w:pPr>
        <w:spacing w:before="80"/>
        <w:ind w:firstLine="748"/>
        <w:jc w:val="both"/>
        <w:rPr>
          <w:sz w:val="24"/>
          <w:szCs w:val="24"/>
        </w:rPr>
      </w:pPr>
      <w:r>
        <w:rPr>
          <w:color w:val="000000"/>
          <w:sz w:val="28"/>
          <w:szCs w:val="28"/>
        </w:rPr>
        <w:t>đ) Cơ sở sản xuất, kinh doanh dụng cụ, vật liệu bao gói, chứa đựng thực phẩm.</w:t>
      </w:r>
    </w:p>
    <w:p w:rsidR="002930B3" w:rsidRDefault="009F5E8D">
      <w:pPr>
        <w:tabs>
          <w:tab w:val="left" w:pos="1078"/>
        </w:tabs>
        <w:spacing w:before="80"/>
        <w:ind w:firstLine="748"/>
        <w:jc w:val="both"/>
        <w:rPr>
          <w:sz w:val="24"/>
          <w:szCs w:val="24"/>
        </w:rPr>
      </w:pPr>
      <w:r>
        <w:rPr>
          <w:color w:val="000000"/>
          <w:sz w:val="28"/>
          <w:szCs w:val="28"/>
        </w:rPr>
        <w:lastRenderedPageBreak/>
        <w:t>e) Cơ sở đã được cấp một trong các Giấy chứng nhận: Thực hành sản xuất tốt (GMP), hệ thống phân tích mối nguy và</w:t>
      </w:r>
      <w:r>
        <w:rPr>
          <w:color w:val="000000"/>
          <w:sz w:val="28"/>
          <w:szCs w:val="28"/>
        </w:rPr>
        <w:t xml:space="preserve">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p>
    <w:p w:rsidR="002930B3" w:rsidRDefault="009F5E8D">
      <w:pPr>
        <w:tabs>
          <w:tab w:val="left" w:pos="1078"/>
        </w:tabs>
        <w:spacing w:before="80"/>
        <w:ind w:firstLine="748"/>
        <w:jc w:val="both"/>
        <w:rPr>
          <w:color w:val="000000"/>
          <w:sz w:val="28"/>
          <w:szCs w:val="28"/>
        </w:rPr>
      </w:pPr>
      <w:r>
        <w:rPr>
          <w:color w:val="000000"/>
          <w:sz w:val="28"/>
          <w:szCs w:val="28"/>
        </w:rPr>
        <w:t xml:space="preserve">2. Sở Công </w:t>
      </w:r>
      <w:r>
        <w:rPr>
          <w:color w:val="000000"/>
          <w:sz w:val="28"/>
          <w:szCs w:val="28"/>
        </w:rPr>
        <w:t xml:space="preserve">Thương; UBND các huyện, thị xã, thành phố </w:t>
      </w:r>
      <w:r>
        <w:rPr>
          <w:iCs/>
          <w:color w:val="000000"/>
          <w:sz w:val="28"/>
          <w:szCs w:val="28"/>
        </w:rPr>
        <w:t>(gọi chung là UBND cấp huyện</w:t>
      </w:r>
      <w:r>
        <w:rPr>
          <w:i/>
          <w:iCs/>
          <w:color w:val="000000"/>
          <w:sz w:val="28"/>
          <w:szCs w:val="28"/>
        </w:rPr>
        <w:t>)</w:t>
      </w:r>
      <w:r>
        <w:rPr>
          <w:color w:val="000000"/>
          <w:sz w:val="28"/>
          <w:szCs w:val="28"/>
        </w:rPr>
        <w:t xml:space="preserve"> và Phòng Kinh tế/Kinh tế và Hạ tầng; UBND các xã, phường, thị trấn </w:t>
      </w:r>
      <w:r>
        <w:rPr>
          <w:iCs/>
          <w:color w:val="000000"/>
          <w:sz w:val="28"/>
          <w:szCs w:val="28"/>
        </w:rPr>
        <w:t>(gọi chung là UBND cấp xã)</w:t>
      </w:r>
      <w:r>
        <w:rPr>
          <w:color w:val="000000"/>
          <w:sz w:val="28"/>
          <w:szCs w:val="28"/>
        </w:rPr>
        <w:t xml:space="preserve"> và các tổ chức, cá nhân có liên quan.</w:t>
      </w:r>
    </w:p>
    <w:p w:rsidR="002930B3" w:rsidRDefault="002930B3">
      <w:pPr>
        <w:tabs>
          <w:tab w:val="left" w:pos="1078"/>
        </w:tabs>
        <w:spacing w:before="80"/>
        <w:ind w:firstLine="748"/>
        <w:jc w:val="both"/>
        <w:rPr>
          <w:sz w:val="24"/>
          <w:szCs w:val="24"/>
        </w:rPr>
      </w:pPr>
    </w:p>
    <w:p w:rsidR="002930B3" w:rsidRDefault="009F5E8D">
      <w:pPr>
        <w:spacing w:before="80"/>
        <w:ind w:left="748" w:hanging="748"/>
        <w:jc w:val="center"/>
        <w:rPr>
          <w:sz w:val="24"/>
          <w:szCs w:val="24"/>
        </w:rPr>
      </w:pPr>
      <w:r>
        <w:rPr>
          <w:b/>
          <w:bCs/>
          <w:color w:val="000000"/>
          <w:sz w:val="28"/>
          <w:szCs w:val="28"/>
        </w:rPr>
        <w:t>Chương II</w:t>
      </w:r>
    </w:p>
    <w:p w:rsidR="002930B3" w:rsidRDefault="009F5E8D">
      <w:pPr>
        <w:tabs>
          <w:tab w:val="left" w:pos="1078"/>
        </w:tabs>
        <w:spacing w:before="80"/>
        <w:ind w:firstLine="748"/>
        <w:jc w:val="center"/>
        <w:rPr>
          <w:sz w:val="24"/>
          <w:szCs w:val="24"/>
        </w:rPr>
      </w:pPr>
      <w:r>
        <w:rPr>
          <w:b/>
          <w:bCs/>
          <w:color w:val="000000"/>
          <w:sz w:val="28"/>
          <w:szCs w:val="28"/>
        </w:rPr>
        <w:t>NỘI DUNG QUẢN LÝ NHÀ NƯỚC VỀ AN TOÀN THỰC</w:t>
      </w:r>
      <w:r>
        <w:rPr>
          <w:b/>
          <w:bCs/>
          <w:color w:val="000000"/>
          <w:sz w:val="28"/>
          <w:szCs w:val="28"/>
        </w:rPr>
        <w:t xml:space="preserve"> PHẨM ĐỐI VỚI CƠ SỞ SẢN XUẤT, KINH DOANH THỰC PHẨM KHÔNG THUỘC DIỆN CẤP GIẤY CHỨNG NHẬN CƠ SỞ ĐỦ ĐIỀU KIỆN AN TOÀN THỰC PHẨM</w:t>
      </w:r>
    </w:p>
    <w:p w:rsidR="002930B3" w:rsidRDefault="009F5E8D">
      <w:pPr>
        <w:tabs>
          <w:tab w:val="left" w:pos="1078"/>
        </w:tabs>
        <w:spacing w:before="80"/>
        <w:ind w:firstLine="748"/>
        <w:jc w:val="both"/>
        <w:rPr>
          <w:sz w:val="24"/>
          <w:szCs w:val="24"/>
        </w:rPr>
      </w:pPr>
      <w:r>
        <w:rPr>
          <w:sz w:val="24"/>
          <w:szCs w:val="24"/>
        </w:rPr>
        <w:t> </w:t>
      </w:r>
    </w:p>
    <w:p w:rsidR="002930B3" w:rsidRDefault="009F5E8D">
      <w:pPr>
        <w:spacing w:before="80"/>
        <w:ind w:firstLine="749"/>
        <w:jc w:val="both"/>
        <w:rPr>
          <w:sz w:val="24"/>
          <w:szCs w:val="24"/>
        </w:rPr>
      </w:pPr>
      <w:r>
        <w:rPr>
          <w:b/>
          <w:bCs/>
          <w:color w:val="000000"/>
          <w:sz w:val="28"/>
          <w:szCs w:val="28"/>
        </w:rPr>
        <w:t xml:space="preserve">Điều 3. Nội dung quản lý </w:t>
      </w:r>
    </w:p>
    <w:p w:rsidR="002930B3" w:rsidRDefault="009F5E8D">
      <w:pPr>
        <w:spacing w:before="80"/>
        <w:ind w:firstLine="749"/>
        <w:jc w:val="both"/>
        <w:rPr>
          <w:sz w:val="24"/>
          <w:szCs w:val="24"/>
        </w:rPr>
      </w:pPr>
      <w:r>
        <w:rPr>
          <w:color w:val="000000"/>
          <w:sz w:val="28"/>
          <w:szCs w:val="28"/>
        </w:rPr>
        <w:t>1. Thực hiện công tác tuyên truyền, phổ biến các quy định của pháp luật về an toàn thực phẩm đến các cơ sở sản xuất, kinh doanh, người tiêu dùng trên địa bàn, thuộc thẩm quyền quản lý.</w:t>
      </w:r>
    </w:p>
    <w:p w:rsidR="002930B3" w:rsidRDefault="009F5E8D">
      <w:pPr>
        <w:spacing w:before="80"/>
        <w:ind w:firstLine="749"/>
        <w:jc w:val="both"/>
        <w:rPr>
          <w:sz w:val="24"/>
          <w:szCs w:val="24"/>
        </w:rPr>
      </w:pPr>
      <w:r>
        <w:rPr>
          <w:color w:val="000000"/>
          <w:sz w:val="28"/>
          <w:szCs w:val="28"/>
        </w:rPr>
        <w:t>2. Quản lý điều kiện đảm bảo an toàn thực phẩm theo quy định của Luật A</w:t>
      </w:r>
      <w:r>
        <w:rPr>
          <w:color w:val="000000"/>
          <w:sz w:val="28"/>
          <w:szCs w:val="28"/>
        </w:rPr>
        <w:t>n toàn thực phẩm và các văn quản liên quan tương ứng với từng đối tượng quản lý.</w:t>
      </w:r>
      <w:r>
        <w:rPr>
          <w:color w:val="000000"/>
          <w:sz w:val="28"/>
          <w:szCs w:val="28"/>
          <w:shd w:val="clear" w:color="auto" w:fill="FFFFFF"/>
        </w:rPr>
        <w:t> </w:t>
      </w:r>
    </w:p>
    <w:p w:rsidR="002930B3" w:rsidRDefault="009F5E8D">
      <w:pPr>
        <w:spacing w:before="80"/>
        <w:ind w:firstLine="749"/>
        <w:jc w:val="both"/>
        <w:rPr>
          <w:sz w:val="24"/>
          <w:szCs w:val="24"/>
        </w:rPr>
      </w:pPr>
      <w:r>
        <w:rPr>
          <w:color w:val="000000"/>
          <w:sz w:val="28"/>
          <w:szCs w:val="28"/>
        </w:rPr>
        <w:t xml:space="preserve">3. Hướng dẫn và </w:t>
      </w:r>
      <w:r>
        <w:rPr>
          <w:color w:val="000000"/>
          <w:sz w:val="28"/>
          <w:szCs w:val="28"/>
          <w:shd w:val="clear" w:color="auto" w:fill="FFFFFF"/>
        </w:rPr>
        <w:t>tiếp nhận bản cam kết đảm bảo an toàn thực phẩm đối với các cơ sở sản xuất, kinh doanh thực phẩm quy định tại điểm a, điểm b, điểm c, điểm d, điểm đ khoản 1 Đ</w:t>
      </w:r>
      <w:r>
        <w:rPr>
          <w:color w:val="000000"/>
          <w:sz w:val="28"/>
          <w:szCs w:val="28"/>
          <w:shd w:val="clear" w:color="auto" w:fill="FFFFFF"/>
        </w:rPr>
        <w:t>iều 2 của Quy định này</w:t>
      </w:r>
      <w:r>
        <w:rPr>
          <w:color w:val="000000"/>
          <w:sz w:val="28"/>
          <w:szCs w:val="28"/>
        </w:rPr>
        <w:t>.</w:t>
      </w:r>
    </w:p>
    <w:p w:rsidR="002930B3" w:rsidRDefault="009F5E8D">
      <w:pPr>
        <w:spacing w:before="80"/>
        <w:ind w:firstLine="749"/>
        <w:jc w:val="both"/>
        <w:rPr>
          <w:sz w:val="24"/>
          <w:szCs w:val="24"/>
        </w:rPr>
      </w:pPr>
      <w:r>
        <w:rPr>
          <w:color w:val="000000"/>
          <w:sz w:val="28"/>
          <w:szCs w:val="28"/>
        </w:rPr>
        <w:t>4. Tổ chức hướng dẫn và hỗ trợ tập huấn kiến thức an toàn thực phẩm cho người trực tiếp sản xuất, kinh doanh thực phẩm.</w:t>
      </w:r>
    </w:p>
    <w:p w:rsidR="002930B3" w:rsidRDefault="009F5E8D">
      <w:pPr>
        <w:spacing w:before="80"/>
        <w:ind w:firstLine="749"/>
        <w:jc w:val="both"/>
        <w:rPr>
          <w:sz w:val="24"/>
          <w:szCs w:val="24"/>
        </w:rPr>
      </w:pPr>
      <w:r>
        <w:rPr>
          <w:color w:val="000000"/>
          <w:sz w:val="28"/>
          <w:szCs w:val="28"/>
        </w:rPr>
        <w:t>5. Thực hiện kiểm tra, truy suất nguồn gốc thực phẩm và xử lý vi phạm về an toàn thực phẩm theo quy định của phá</w:t>
      </w:r>
      <w:r>
        <w:rPr>
          <w:color w:val="000000"/>
          <w:sz w:val="28"/>
          <w:szCs w:val="28"/>
        </w:rPr>
        <w:t>p luật.</w:t>
      </w:r>
    </w:p>
    <w:p w:rsidR="002930B3" w:rsidRDefault="009F5E8D">
      <w:pPr>
        <w:spacing w:before="80"/>
        <w:ind w:firstLine="749"/>
        <w:jc w:val="both"/>
        <w:rPr>
          <w:sz w:val="24"/>
          <w:szCs w:val="24"/>
        </w:rPr>
      </w:pPr>
      <w:r>
        <w:rPr>
          <w:color w:val="000000"/>
          <w:sz w:val="28"/>
          <w:szCs w:val="28"/>
        </w:rPr>
        <w:t xml:space="preserve">6. </w:t>
      </w:r>
      <w:r>
        <w:rPr>
          <w:color w:val="000000"/>
          <w:sz w:val="28"/>
          <w:szCs w:val="28"/>
          <w:shd w:val="clear" w:color="auto" w:fill="FFFFFF"/>
        </w:rPr>
        <w:t>Thực hiện chế độ thống kê, báo cáo đột xuất, định kỳ quý, 6 tháng, hàng năm tình hình thực hiện công tác quản lý an toàn thực phẩm theo phân cấp quản lý</w:t>
      </w:r>
      <w:r>
        <w:rPr>
          <w:color w:val="000000"/>
          <w:sz w:val="28"/>
          <w:szCs w:val="28"/>
        </w:rPr>
        <w:t>.</w:t>
      </w:r>
    </w:p>
    <w:p w:rsidR="002930B3" w:rsidRDefault="009F5E8D">
      <w:pPr>
        <w:spacing w:before="80"/>
        <w:ind w:firstLine="749"/>
        <w:jc w:val="both"/>
        <w:rPr>
          <w:sz w:val="24"/>
          <w:szCs w:val="24"/>
        </w:rPr>
      </w:pPr>
      <w:r>
        <w:rPr>
          <w:color w:val="000000"/>
          <w:sz w:val="28"/>
          <w:szCs w:val="28"/>
        </w:rPr>
        <w:t>7. Tiếp nhận bản sao Giấy chứng nhận (có xác nhận của cơ sở sản xuất, kinh doanh thực phẩm)</w:t>
      </w:r>
      <w:r>
        <w:rPr>
          <w:color w:val="000000"/>
          <w:sz w:val="28"/>
          <w:szCs w:val="28"/>
        </w:rPr>
        <w:t xml:space="preserve"> của các cơ sở sản xuất, kinh doanh thực phẩm được quy định tại điểm e khoản 1 Điều 2 của Quy định này.</w:t>
      </w:r>
    </w:p>
    <w:p w:rsidR="002930B3" w:rsidRDefault="009F5E8D">
      <w:pPr>
        <w:spacing w:before="80"/>
        <w:ind w:firstLine="749"/>
        <w:jc w:val="both"/>
        <w:rPr>
          <w:sz w:val="24"/>
          <w:szCs w:val="24"/>
        </w:rPr>
      </w:pPr>
      <w:r>
        <w:rPr>
          <w:b/>
          <w:bCs/>
          <w:color w:val="000000"/>
          <w:sz w:val="28"/>
          <w:szCs w:val="28"/>
        </w:rPr>
        <w:t xml:space="preserve">Điều 4. Phân cấp thẩm quyền quản lý </w:t>
      </w:r>
    </w:p>
    <w:p w:rsidR="002930B3" w:rsidRDefault="009F5E8D">
      <w:pPr>
        <w:spacing w:before="80"/>
        <w:ind w:firstLine="749"/>
        <w:jc w:val="both"/>
        <w:rPr>
          <w:sz w:val="24"/>
          <w:szCs w:val="24"/>
        </w:rPr>
      </w:pPr>
      <w:r>
        <w:rPr>
          <w:color w:val="000000"/>
          <w:sz w:val="28"/>
          <w:szCs w:val="28"/>
        </w:rPr>
        <w:t xml:space="preserve">1. Sở Công Thương </w:t>
      </w:r>
    </w:p>
    <w:p w:rsidR="002930B3" w:rsidRDefault="009F5E8D">
      <w:pPr>
        <w:spacing w:before="80"/>
        <w:ind w:firstLine="749"/>
        <w:jc w:val="both"/>
        <w:rPr>
          <w:sz w:val="24"/>
          <w:szCs w:val="24"/>
        </w:rPr>
      </w:pPr>
      <w:r>
        <w:rPr>
          <w:color w:val="000000"/>
          <w:sz w:val="28"/>
          <w:szCs w:val="28"/>
        </w:rPr>
        <w:t>a) Quản lý an toàn thực phẩm đối với chợ hạng 1.</w:t>
      </w:r>
    </w:p>
    <w:p w:rsidR="002930B3" w:rsidRDefault="009F5E8D">
      <w:pPr>
        <w:spacing w:before="80"/>
        <w:ind w:firstLine="749"/>
        <w:jc w:val="both"/>
        <w:rPr>
          <w:sz w:val="24"/>
          <w:szCs w:val="24"/>
        </w:rPr>
      </w:pPr>
      <w:r>
        <w:rPr>
          <w:color w:val="000000"/>
          <w:sz w:val="28"/>
          <w:szCs w:val="28"/>
        </w:rPr>
        <w:t>b) Tiếp nhận bản sao Giấy chứng nhận (có xác nhận của cơ sở sản xuất, kinh doanh thực phẩm) của các cơ sở sản xuất, kinh doanh thực phẩm được quy định tại điểm e khoản 1 Điều 2 của Quy định này. </w:t>
      </w:r>
    </w:p>
    <w:p w:rsidR="002930B3" w:rsidRDefault="009F5E8D">
      <w:pPr>
        <w:spacing w:before="80"/>
        <w:ind w:firstLine="749"/>
        <w:jc w:val="both"/>
        <w:rPr>
          <w:sz w:val="24"/>
          <w:szCs w:val="24"/>
        </w:rPr>
      </w:pPr>
      <w:r>
        <w:rPr>
          <w:color w:val="000000"/>
          <w:sz w:val="28"/>
          <w:szCs w:val="28"/>
        </w:rPr>
        <w:lastRenderedPageBreak/>
        <w:t xml:space="preserve">c) Tiếp nhận hồ sơ tự công bố sản phẩm của tất cả các cơ sở </w:t>
      </w:r>
      <w:r>
        <w:rPr>
          <w:color w:val="000000"/>
          <w:sz w:val="28"/>
          <w:szCs w:val="28"/>
        </w:rPr>
        <w:t>sản xuất, kinh doanh thực phẩm được quy định tại khoản 1 Điều 2 của Quy định này và đăng tải tên tổ chức, cá nhân và tên các sản phẩm tự công bố trên trang thông tin điện tử của ngành theo quy định.</w:t>
      </w:r>
    </w:p>
    <w:p w:rsidR="002930B3" w:rsidRDefault="009F5E8D">
      <w:pPr>
        <w:spacing w:before="80"/>
        <w:ind w:firstLine="749"/>
        <w:jc w:val="both"/>
        <w:rPr>
          <w:sz w:val="24"/>
          <w:szCs w:val="24"/>
        </w:rPr>
      </w:pPr>
      <w:r>
        <w:rPr>
          <w:color w:val="000000"/>
          <w:sz w:val="28"/>
          <w:szCs w:val="28"/>
        </w:rPr>
        <w:t>2. UBND cấp huyện quản lý an toàn thực phẩm đối với các đ</w:t>
      </w:r>
      <w:r>
        <w:rPr>
          <w:color w:val="000000"/>
          <w:sz w:val="28"/>
          <w:szCs w:val="28"/>
        </w:rPr>
        <w:t>ối tượng trên địa bàn quản lý như sau:</w:t>
      </w:r>
    </w:p>
    <w:p w:rsidR="002930B3" w:rsidRDefault="009F5E8D">
      <w:pPr>
        <w:spacing w:before="80"/>
        <w:ind w:firstLine="749"/>
        <w:jc w:val="both"/>
        <w:rPr>
          <w:sz w:val="24"/>
          <w:szCs w:val="24"/>
        </w:rPr>
      </w:pPr>
      <w:r>
        <w:rPr>
          <w:color w:val="000000"/>
          <w:sz w:val="28"/>
          <w:szCs w:val="28"/>
        </w:rPr>
        <w:t>a) Quản lý an toàn thực phẩm đối với chợ hạng 2.</w:t>
      </w:r>
    </w:p>
    <w:p w:rsidR="002930B3" w:rsidRDefault="009F5E8D">
      <w:pPr>
        <w:spacing w:before="80"/>
        <w:ind w:firstLine="749"/>
        <w:jc w:val="both"/>
        <w:rPr>
          <w:sz w:val="24"/>
          <w:szCs w:val="24"/>
        </w:rPr>
      </w:pPr>
      <w:r>
        <w:rPr>
          <w:color w:val="000000"/>
          <w:sz w:val="28"/>
          <w:szCs w:val="28"/>
        </w:rPr>
        <w:t xml:space="preserve">b) Các cơ sở do cá nhân, nhóm cá nhân, hộ gia đình thực hiện đăng ký hộ kinh doanh và cơ sở không được cấp Giấy chứng nhận đăng ký kinh doanh hoặc Giấy chứng nhận đăng </w:t>
      </w:r>
      <w:r>
        <w:rPr>
          <w:color w:val="000000"/>
          <w:sz w:val="28"/>
          <w:szCs w:val="28"/>
        </w:rPr>
        <w:t>ký doanh nghiệp hoặc Giấy chứng nhận đầu tư theo quy định của pháp luật.</w:t>
      </w:r>
    </w:p>
    <w:p w:rsidR="002930B3" w:rsidRDefault="009F5E8D">
      <w:pPr>
        <w:spacing w:before="80"/>
        <w:ind w:firstLine="749"/>
        <w:jc w:val="both"/>
        <w:rPr>
          <w:sz w:val="24"/>
          <w:szCs w:val="24"/>
        </w:rPr>
      </w:pPr>
      <w:r>
        <w:rPr>
          <w:color w:val="000000"/>
          <w:sz w:val="28"/>
          <w:szCs w:val="28"/>
        </w:rPr>
        <w:t>c) Phối hợp với Sở Công Thương quản lý an toàn thực phẩm đối với chợ hạng 1 trên địa bàn huyện, thành phố, thị xã.</w:t>
      </w:r>
    </w:p>
    <w:p w:rsidR="002930B3" w:rsidRDefault="009F5E8D">
      <w:pPr>
        <w:spacing w:before="80"/>
        <w:ind w:firstLine="749"/>
        <w:jc w:val="both"/>
        <w:rPr>
          <w:sz w:val="24"/>
          <w:szCs w:val="24"/>
        </w:rPr>
      </w:pPr>
      <w:r>
        <w:rPr>
          <w:color w:val="000000"/>
          <w:sz w:val="28"/>
          <w:szCs w:val="28"/>
        </w:rPr>
        <w:t>d) T</w:t>
      </w:r>
      <w:r>
        <w:rPr>
          <w:color w:val="000000"/>
          <w:sz w:val="28"/>
          <w:szCs w:val="28"/>
          <w:shd w:val="clear" w:color="auto" w:fill="FFFFFF"/>
        </w:rPr>
        <w:t>iếp nhận bản cam kết đảm bảo an toàn thực phẩm của các cơ sở sản</w:t>
      </w:r>
      <w:r>
        <w:rPr>
          <w:color w:val="000000"/>
          <w:sz w:val="28"/>
          <w:szCs w:val="28"/>
          <w:shd w:val="clear" w:color="auto" w:fill="FFFFFF"/>
        </w:rPr>
        <w:t xml:space="preserve"> xuất, kinh doanh thực phẩm được quy định tại điểm a, điểm b, điểm c, điểm d, điểm đ khoản 1 Điều 2 của Quy định này</w:t>
      </w:r>
      <w:r>
        <w:rPr>
          <w:color w:val="000000"/>
          <w:sz w:val="28"/>
          <w:szCs w:val="28"/>
        </w:rPr>
        <w:t>. </w:t>
      </w:r>
    </w:p>
    <w:p w:rsidR="002930B3" w:rsidRDefault="009F5E8D">
      <w:pPr>
        <w:spacing w:before="80"/>
        <w:ind w:firstLine="749"/>
        <w:jc w:val="both"/>
        <w:rPr>
          <w:sz w:val="24"/>
          <w:szCs w:val="24"/>
        </w:rPr>
      </w:pPr>
      <w:r>
        <w:rPr>
          <w:color w:val="000000"/>
          <w:sz w:val="28"/>
          <w:szCs w:val="28"/>
        </w:rPr>
        <w:t>3. UBND cấp xã quản lý an toàn thực phẩm đối với các đối tượng trên địa bàn quản lý như sau:</w:t>
      </w:r>
    </w:p>
    <w:p w:rsidR="002930B3" w:rsidRDefault="009F5E8D">
      <w:pPr>
        <w:spacing w:before="80"/>
        <w:ind w:firstLine="728"/>
        <w:jc w:val="both"/>
        <w:rPr>
          <w:sz w:val="24"/>
          <w:szCs w:val="24"/>
        </w:rPr>
      </w:pPr>
      <w:r>
        <w:rPr>
          <w:color w:val="000000"/>
          <w:sz w:val="28"/>
          <w:szCs w:val="28"/>
        </w:rPr>
        <w:t>a) Quản lý an toàn thực phẩm đối với chợ hạn</w:t>
      </w:r>
      <w:r>
        <w:rPr>
          <w:color w:val="000000"/>
          <w:sz w:val="28"/>
          <w:szCs w:val="28"/>
        </w:rPr>
        <w:t>g 3, chợ tạm.</w:t>
      </w:r>
    </w:p>
    <w:p w:rsidR="002930B3" w:rsidRDefault="009F5E8D">
      <w:pPr>
        <w:spacing w:before="80"/>
        <w:ind w:firstLine="756"/>
        <w:jc w:val="both"/>
        <w:rPr>
          <w:sz w:val="24"/>
          <w:szCs w:val="24"/>
        </w:rPr>
      </w:pPr>
      <w:r>
        <w:rPr>
          <w:color w:val="000000"/>
          <w:sz w:val="28"/>
          <w:szCs w:val="28"/>
        </w:rPr>
        <w:t>b) Các cơ sở do cá nhân, nhóm cá nhân, hộ gia đình sản xuất, kinh doanh thực phẩm không thuộc đối tượng phải đăng ký kinh doanh theo quy định pháp luật.</w:t>
      </w:r>
    </w:p>
    <w:p w:rsidR="002930B3" w:rsidRDefault="009F5E8D">
      <w:pPr>
        <w:spacing w:before="80"/>
        <w:ind w:firstLine="756"/>
        <w:jc w:val="both"/>
        <w:rPr>
          <w:sz w:val="24"/>
          <w:szCs w:val="24"/>
        </w:rPr>
      </w:pPr>
      <w:r>
        <w:rPr>
          <w:color w:val="000000"/>
          <w:sz w:val="28"/>
          <w:szCs w:val="28"/>
        </w:rPr>
        <w:t>c) Phối hợp với Sở Công Thương, UBND cấp huyện quản lý an toàn thực phẩm đối với chợ hạng</w:t>
      </w:r>
      <w:r>
        <w:rPr>
          <w:color w:val="000000"/>
          <w:sz w:val="28"/>
          <w:szCs w:val="28"/>
        </w:rPr>
        <w:t xml:space="preserve"> 1, hạng 2 trên địa bàn xã.</w:t>
      </w:r>
    </w:p>
    <w:p w:rsidR="002930B3" w:rsidRDefault="009F5E8D">
      <w:pPr>
        <w:tabs>
          <w:tab w:val="left" w:pos="709"/>
          <w:tab w:val="left" w:pos="851"/>
        </w:tabs>
        <w:spacing w:before="80"/>
        <w:jc w:val="both"/>
        <w:rPr>
          <w:sz w:val="24"/>
          <w:szCs w:val="24"/>
        </w:rPr>
      </w:pPr>
      <w:r>
        <w:rPr>
          <w:color w:val="000000"/>
          <w:sz w:val="28"/>
          <w:szCs w:val="28"/>
        </w:rPr>
        <w:tab/>
      </w:r>
      <w:r>
        <w:rPr>
          <w:b/>
          <w:bCs/>
          <w:color w:val="000000"/>
          <w:sz w:val="28"/>
          <w:szCs w:val="28"/>
        </w:rPr>
        <w:t>Điều 5. Trách nhiệm thực hiện</w:t>
      </w:r>
    </w:p>
    <w:p w:rsidR="002930B3" w:rsidRDefault="009F5E8D">
      <w:pPr>
        <w:tabs>
          <w:tab w:val="left" w:pos="709"/>
          <w:tab w:val="left" w:pos="851"/>
        </w:tabs>
        <w:spacing w:before="80"/>
        <w:jc w:val="both"/>
        <w:rPr>
          <w:sz w:val="24"/>
          <w:szCs w:val="24"/>
        </w:rPr>
      </w:pPr>
      <w:r>
        <w:rPr>
          <w:color w:val="000000"/>
          <w:sz w:val="28"/>
          <w:szCs w:val="28"/>
        </w:rPr>
        <w:tab/>
        <w:t>1. Sở Công Thương</w:t>
      </w:r>
    </w:p>
    <w:p w:rsidR="002930B3" w:rsidRDefault="009F5E8D">
      <w:pPr>
        <w:spacing w:before="80"/>
        <w:ind w:firstLine="749"/>
        <w:jc w:val="both"/>
        <w:rPr>
          <w:sz w:val="24"/>
          <w:szCs w:val="24"/>
        </w:rPr>
      </w:pPr>
      <w:r>
        <w:rPr>
          <w:color w:val="000000"/>
          <w:sz w:val="28"/>
          <w:szCs w:val="28"/>
        </w:rPr>
        <w:t>a) Chỉ đạo, theo dõi và t</w:t>
      </w:r>
      <w:r>
        <w:rPr>
          <w:color w:val="000000"/>
          <w:sz w:val="28"/>
          <w:szCs w:val="28"/>
          <w:shd w:val="clear" w:color="auto" w:fill="FFFFFF"/>
        </w:rPr>
        <w:t>ổ chức thanh tra, kiểm tra việc thực hiện trách nhiệm quản lý nhà nước về an toàn thực phẩm đối với UBND cấp huyện.</w:t>
      </w:r>
    </w:p>
    <w:p w:rsidR="002930B3" w:rsidRDefault="009F5E8D">
      <w:pPr>
        <w:spacing w:before="80"/>
        <w:ind w:firstLine="749"/>
        <w:jc w:val="both"/>
        <w:rPr>
          <w:sz w:val="24"/>
          <w:szCs w:val="24"/>
        </w:rPr>
      </w:pPr>
      <w:r>
        <w:rPr>
          <w:color w:val="000000"/>
          <w:sz w:val="28"/>
          <w:szCs w:val="28"/>
          <w:shd w:val="clear" w:color="auto" w:fill="FFFFFF"/>
        </w:rPr>
        <w:t>b) Tổ chức tập huấn, hướng dẫn nghiệp vụ về an toàn thực phẩm đối với phòng, bộ phận chuyên môn được UBND cấp huyện, xã giao nhiệm vụ quản lý nhà nước về an toàn thực phẩm thuộc trách nhiệm quản lý nhà nước của Bộ Công Thương trên địa bàn.</w:t>
      </w:r>
    </w:p>
    <w:p w:rsidR="002930B3" w:rsidRDefault="009F5E8D">
      <w:pPr>
        <w:spacing w:before="80"/>
        <w:ind w:firstLine="749"/>
        <w:jc w:val="both"/>
        <w:rPr>
          <w:sz w:val="24"/>
          <w:szCs w:val="24"/>
        </w:rPr>
      </w:pPr>
      <w:r>
        <w:rPr>
          <w:color w:val="000000"/>
          <w:sz w:val="28"/>
          <w:szCs w:val="28"/>
          <w:shd w:val="clear" w:color="auto" w:fill="FFFFFF"/>
        </w:rPr>
        <w:t>c) Tổng hợp, báo</w:t>
      </w:r>
      <w:r>
        <w:rPr>
          <w:color w:val="000000"/>
          <w:sz w:val="28"/>
          <w:szCs w:val="28"/>
          <w:shd w:val="clear" w:color="auto" w:fill="FFFFFF"/>
        </w:rPr>
        <w:t xml:space="preserve"> cáo UBND tỉnh, Bộ Công Thương tình hình quản lý an toàn thực phẩm đối với cơ sở sản xuất, kinh doanh thực phẩm nhỏ lẻ trên địa bàn tỉnh theo định kỳ hoặc đột xuất theo yêu cầu.</w:t>
      </w:r>
    </w:p>
    <w:p w:rsidR="002930B3" w:rsidRDefault="009F5E8D">
      <w:pPr>
        <w:spacing w:before="80"/>
        <w:ind w:firstLine="749"/>
        <w:jc w:val="both"/>
        <w:rPr>
          <w:sz w:val="24"/>
          <w:szCs w:val="24"/>
        </w:rPr>
      </w:pPr>
      <w:r>
        <w:rPr>
          <w:color w:val="000000"/>
          <w:sz w:val="28"/>
          <w:szCs w:val="28"/>
        </w:rPr>
        <w:t xml:space="preserve">d) Chịu trách nhiệm chung trước UBND tỉnh, Bộ Công Thương về việc thực hiện </w:t>
      </w:r>
      <w:r>
        <w:rPr>
          <w:color w:val="000000"/>
          <w:sz w:val="28"/>
          <w:szCs w:val="28"/>
          <w:shd w:val="clear" w:color="auto" w:fill="FFFFFF"/>
        </w:rPr>
        <w:t>qu</w:t>
      </w:r>
      <w:r>
        <w:rPr>
          <w:color w:val="000000"/>
          <w:sz w:val="28"/>
          <w:szCs w:val="28"/>
          <w:shd w:val="clear" w:color="auto" w:fill="FFFFFF"/>
        </w:rPr>
        <w:t xml:space="preserve">ản lý nhà nước về an toàn thực phẩm </w:t>
      </w:r>
      <w:r>
        <w:rPr>
          <w:color w:val="000000"/>
          <w:sz w:val="28"/>
          <w:szCs w:val="28"/>
        </w:rPr>
        <w:t>đối với cơ sở sản xuất, kinh doanh thực phẩm không thuộc diện cấp Giấy chứng nhận cơ sở đủ điều kiện an toàn thực phẩm thuộc trách nhiệm quản lý nhà nước của Bộ Công Thương trên địa bàn tỉnh.</w:t>
      </w:r>
    </w:p>
    <w:p w:rsidR="002930B3" w:rsidRDefault="009F5E8D">
      <w:pPr>
        <w:spacing w:before="80"/>
        <w:ind w:firstLine="749"/>
        <w:jc w:val="both"/>
        <w:rPr>
          <w:sz w:val="24"/>
          <w:szCs w:val="24"/>
        </w:rPr>
      </w:pPr>
      <w:r>
        <w:rPr>
          <w:color w:val="000000"/>
          <w:sz w:val="28"/>
          <w:szCs w:val="28"/>
        </w:rPr>
        <w:t>2. Sở Tài chính</w:t>
      </w:r>
    </w:p>
    <w:p w:rsidR="002930B3" w:rsidRDefault="009F5E8D">
      <w:pPr>
        <w:spacing w:before="80"/>
        <w:ind w:firstLine="720"/>
        <w:jc w:val="both"/>
        <w:rPr>
          <w:sz w:val="24"/>
          <w:szCs w:val="24"/>
        </w:rPr>
      </w:pPr>
      <w:r>
        <w:rPr>
          <w:color w:val="000000"/>
          <w:sz w:val="28"/>
          <w:szCs w:val="28"/>
        </w:rPr>
        <w:lastRenderedPageBreak/>
        <w:t>Hàng năm, că</w:t>
      </w:r>
      <w:r>
        <w:rPr>
          <w:color w:val="000000"/>
          <w:sz w:val="28"/>
          <w:szCs w:val="28"/>
        </w:rPr>
        <w:t>n cứ vào khả năng cân đối ngân sách, tham mưu UBND tỉnh kinh phí thực hiện quản lý an toàn thực phẩm đối với cơ sở sản xuất, kinh doanh thực phẩm không thuộc diện cấp Giấy chứng nhận cơ sở đủ điều kiện an toàn thực phẩm thuộc trách nhiệm quản lý nhà nước</w:t>
      </w:r>
      <w:r>
        <w:rPr>
          <w:b/>
          <w:bCs/>
          <w:color w:val="000000"/>
          <w:sz w:val="28"/>
          <w:szCs w:val="28"/>
        </w:rPr>
        <w:t> </w:t>
      </w:r>
      <w:r>
        <w:rPr>
          <w:color w:val="000000"/>
          <w:sz w:val="28"/>
          <w:szCs w:val="28"/>
        </w:rPr>
        <w:t>c</w:t>
      </w:r>
      <w:r>
        <w:rPr>
          <w:color w:val="000000"/>
          <w:sz w:val="28"/>
          <w:szCs w:val="28"/>
        </w:rPr>
        <w:t>ủa Bộ Công Thương trên địa bàn tỉnh Long An theo chế độ quy định hiện hành và phân cấp ngân sách.</w:t>
      </w:r>
    </w:p>
    <w:p w:rsidR="002930B3" w:rsidRDefault="009F5E8D">
      <w:pPr>
        <w:spacing w:before="80"/>
        <w:ind w:firstLine="749"/>
        <w:jc w:val="both"/>
        <w:rPr>
          <w:sz w:val="24"/>
          <w:szCs w:val="24"/>
        </w:rPr>
      </w:pPr>
      <w:r>
        <w:rPr>
          <w:color w:val="000000"/>
          <w:sz w:val="28"/>
          <w:szCs w:val="28"/>
        </w:rPr>
        <w:t>3. Ủy ban nhân dân cấp huyện</w:t>
      </w:r>
    </w:p>
    <w:p w:rsidR="002930B3" w:rsidRDefault="009F5E8D">
      <w:pPr>
        <w:spacing w:before="80"/>
        <w:ind w:firstLine="749"/>
        <w:jc w:val="both"/>
        <w:rPr>
          <w:sz w:val="24"/>
          <w:szCs w:val="24"/>
        </w:rPr>
      </w:pPr>
      <w:r>
        <w:rPr>
          <w:color w:val="000000"/>
          <w:sz w:val="28"/>
          <w:szCs w:val="28"/>
        </w:rPr>
        <w:t>a) Thực hiện quản lý</w:t>
      </w:r>
      <w:r>
        <w:rPr>
          <w:color w:val="000000"/>
          <w:sz w:val="28"/>
          <w:szCs w:val="28"/>
          <w:shd w:val="clear" w:color="auto" w:fill="FFFFFF"/>
        </w:rPr>
        <w:t xml:space="preserve"> và phân công Phòng Kinh tế/Phòng Kinh tế và Hạ tầng quản lý nhà nước về an toàn thực phẩm đối với cơ sở sản </w:t>
      </w:r>
      <w:r>
        <w:rPr>
          <w:color w:val="000000"/>
          <w:sz w:val="28"/>
          <w:szCs w:val="28"/>
          <w:shd w:val="clear" w:color="auto" w:fill="FFFFFF"/>
        </w:rPr>
        <w:t xml:space="preserve">xuất, kinh doanh thực phẩm </w:t>
      </w:r>
      <w:r>
        <w:rPr>
          <w:color w:val="000000"/>
          <w:sz w:val="28"/>
          <w:szCs w:val="28"/>
        </w:rPr>
        <w:t xml:space="preserve">trên địa bàn được quy định tại khoản 2 Điều 4 của Quyết định này theo đúng quy định hiện hành. </w:t>
      </w:r>
    </w:p>
    <w:p w:rsidR="002930B3" w:rsidRDefault="009F5E8D">
      <w:pPr>
        <w:spacing w:before="80"/>
        <w:ind w:firstLine="749"/>
        <w:jc w:val="both"/>
        <w:rPr>
          <w:sz w:val="24"/>
          <w:szCs w:val="24"/>
        </w:rPr>
      </w:pPr>
      <w:r>
        <w:rPr>
          <w:color w:val="000000"/>
          <w:sz w:val="28"/>
          <w:szCs w:val="28"/>
        </w:rPr>
        <w:t xml:space="preserve">b) Chịu trách nhiệm trước UBND tỉnh, Sở Công Thương về việc thực hiện nội dung </w:t>
      </w:r>
      <w:r>
        <w:rPr>
          <w:color w:val="000000"/>
          <w:sz w:val="28"/>
          <w:szCs w:val="28"/>
          <w:shd w:val="clear" w:color="auto" w:fill="FFFFFF"/>
        </w:rPr>
        <w:t xml:space="preserve">quản lý nhà nước về an toàn thực phẩm theo thẩm quyền </w:t>
      </w:r>
      <w:r>
        <w:rPr>
          <w:color w:val="000000"/>
          <w:sz w:val="28"/>
          <w:szCs w:val="28"/>
          <w:shd w:val="clear" w:color="auto" w:fill="FFFFFF"/>
        </w:rPr>
        <w:t xml:space="preserve">được phân cấp tại </w:t>
      </w:r>
      <w:r>
        <w:rPr>
          <w:color w:val="000000"/>
          <w:sz w:val="28"/>
          <w:szCs w:val="28"/>
        </w:rPr>
        <w:t>Quy định này.</w:t>
      </w:r>
    </w:p>
    <w:p w:rsidR="002930B3" w:rsidRDefault="009F5E8D">
      <w:pPr>
        <w:spacing w:before="80"/>
        <w:ind w:firstLine="742"/>
        <w:jc w:val="both"/>
        <w:rPr>
          <w:sz w:val="24"/>
          <w:szCs w:val="24"/>
        </w:rPr>
      </w:pPr>
      <w:r>
        <w:rPr>
          <w:color w:val="000000"/>
          <w:sz w:val="28"/>
          <w:szCs w:val="28"/>
        </w:rPr>
        <w:t>c) Bố trí nguồn kinh phí triển khai công tác quản lý nhà nước về an toàn thực phẩm được phân cấp trên địa bàn huyện.</w:t>
      </w:r>
    </w:p>
    <w:p w:rsidR="002930B3" w:rsidRDefault="009F5E8D">
      <w:pPr>
        <w:spacing w:before="80"/>
        <w:ind w:firstLine="742"/>
        <w:jc w:val="both"/>
        <w:rPr>
          <w:sz w:val="24"/>
          <w:szCs w:val="24"/>
        </w:rPr>
      </w:pPr>
      <w:r>
        <w:rPr>
          <w:color w:val="000000"/>
          <w:sz w:val="28"/>
          <w:szCs w:val="28"/>
        </w:rPr>
        <w:t>d) Cải tạo, xây mới các chợ trên địa bàn quản lý phải đảm bảo điều kiện quy định tại TCVN 11856: 2017 về Ch</w:t>
      </w:r>
      <w:r>
        <w:rPr>
          <w:color w:val="000000"/>
          <w:sz w:val="28"/>
          <w:szCs w:val="28"/>
        </w:rPr>
        <w:t>ợ kinh doanh thực phẩm.</w:t>
      </w:r>
    </w:p>
    <w:p w:rsidR="002930B3" w:rsidRDefault="009F5E8D">
      <w:pPr>
        <w:spacing w:before="80"/>
        <w:ind w:firstLine="749"/>
        <w:jc w:val="both"/>
        <w:rPr>
          <w:sz w:val="24"/>
          <w:szCs w:val="24"/>
        </w:rPr>
      </w:pPr>
      <w:r>
        <w:rPr>
          <w:color w:val="000000"/>
          <w:sz w:val="28"/>
          <w:szCs w:val="28"/>
        </w:rPr>
        <w:t>4. Ủy ban nhân dân cấp xã</w:t>
      </w:r>
    </w:p>
    <w:p w:rsidR="002930B3" w:rsidRDefault="009F5E8D">
      <w:pPr>
        <w:spacing w:before="80"/>
        <w:ind w:firstLine="749"/>
        <w:jc w:val="both"/>
        <w:rPr>
          <w:sz w:val="24"/>
          <w:szCs w:val="24"/>
        </w:rPr>
      </w:pPr>
      <w:r>
        <w:rPr>
          <w:color w:val="000000"/>
          <w:sz w:val="28"/>
          <w:szCs w:val="28"/>
        </w:rPr>
        <w:t>a) Thực hiện quản lý</w:t>
      </w:r>
      <w:r>
        <w:rPr>
          <w:color w:val="000000"/>
          <w:sz w:val="28"/>
          <w:szCs w:val="28"/>
          <w:shd w:val="clear" w:color="auto" w:fill="FFFFFF"/>
        </w:rPr>
        <w:t xml:space="preserve"> và phân công cơ quan, bộ phận chuyên môn cấp xã quản lý nhà nước về an toàn thực phẩm đối với cơ sở sản xuất, kinh doanh thực phẩm </w:t>
      </w:r>
      <w:r>
        <w:rPr>
          <w:color w:val="000000"/>
          <w:sz w:val="28"/>
          <w:szCs w:val="28"/>
        </w:rPr>
        <w:t xml:space="preserve">trên địa bàn được quy định tại khoản 3 Điều 4 của Quy </w:t>
      </w:r>
      <w:r>
        <w:rPr>
          <w:color w:val="000000"/>
          <w:sz w:val="28"/>
          <w:szCs w:val="28"/>
        </w:rPr>
        <w:t xml:space="preserve">định này theo đúng quy định hiện hành. </w:t>
      </w:r>
    </w:p>
    <w:p w:rsidR="002930B3" w:rsidRDefault="009F5E8D">
      <w:pPr>
        <w:spacing w:before="80"/>
        <w:ind w:firstLine="749"/>
        <w:jc w:val="both"/>
        <w:rPr>
          <w:sz w:val="24"/>
          <w:szCs w:val="24"/>
        </w:rPr>
      </w:pPr>
      <w:r>
        <w:rPr>
          <w:color w:val="000000"/>
          <w:sz w:val="28"/>
          <w:szCs w:val="28"/>
        </w:rPr>
        <w:t xml:space="preserve">b) Chịu trách nhiệm trước UBND cấp huyện và Sở Công Thương về việc thực hiện nội dung </w:t>
      </w:r>
      <w:r>
        <w:rPr>
          <w:color w:val="000000"/>
          <w:sz w:val="28"/>
          <w:szCs w:val="28"/>
          <w:shd w:val="clear" w:color="auto" w:fill="FFFFFF"/>
        </w:rPr>
        <w:t xml:space="preserve">quản lý nhà nước về an toàn thực phẩm theo thẩm quyền được phân cấp tại </w:t>
      </w:r>
      <w:r>
        <w:rPr>
          <w:color w:val="000000"/>
          <w:sz w:val="28"/>
          <w:szCs w:val="28"/>
        </w:rPr>
        <w:t>Quy định này.</w:t>
      </w:r>
    </w:p>
    <w:p w:rsidR="002930B3" w:rsidRDefault="009F5E8D">
      <w:pPr>
        <w:spacing w:before="80"/>
        <w:ind w:firstLine="756"/>
        <w:jc w:val="both"/>
        <w:rPr>
          <w:sz w:val="24"/>
          <w:szCs w:val="24"/>
        </w:rPr>
      </w:pPr>
      <w:r>
        <w:rPr>
          <w:color w:val="000000"/>
          <w:sz w:val="28"/>
          <w:szCs w:val="28"/>
        </w:rPr>
        <w:t>c) Bố trí nguồn kinh phí triển khai công tác</w:t>
      </w:r>
      <w:r>
        <w:rPr>
          <w:color w:val="000000"/>
          <w:sz w:val="28"/>
          <w:szCs w:val="28"/>
        </w:rPr>
        <w:t xml:space="preserve"> quản lý nhà nước về an toàn thực phẩm được phân cấp trên địa bàn xã.</w:t>
      </w:r>
    </w:p>
    <w:p w:rsidR="002930B3" w:rsidRDefault="009F5E8D">
      <w:pPr>
        <w:spacing w:before="80"/>
        <w:ind w:firstLine="742"/>
        <w:jc w:val="both"/>
        <w:rPr>
          <w:sz w:val="24"/>
          <w:szCs w:val="24"/>
        </w:rPr>
      </w:pPr>
      <w:r>
        <w:rPr>
          <w:color w:val="000000"/>
          <w:sz w:val="28"/>
          <w:szCs w:val="28"/>
        </w:rPr>
        <w:t>5. Các cơ sở sản xuất, kinh doanh thực phẩm được quy định tại khoản 1 Điều 2 Quy định này</w:t>
      </w:r>
    </w:p>
    <w:p w:rsidR="002930B3" w:rsidRDefault="009F5E8D">
      <w:pPr>
        <w:spacing w:before="80"/>
        <w:ind w:firstLine="784"/>
        <w:jc w:val="both"/>
        <w:rPr>
          <w:sz w:val="24"/>
          <w:szCs w:val="24"/>
        </w:rPr>
      </w:pPr>
      <w:r>
        <w:rPr>
          <w:color w:val="000000"/>
          <w:sz w:val="28"/>
          <w:szCs w:val="28"/>
        </w:rPr>
        <w:t>a) Phải có đủ điều kiện đảm bảo an toàn thực phẩm theo quy định tại Luật An toàn thực phẩm.</w:t>
      </w:r>
    </w:p>
    <w:p w:rsidR="002930B3" w:rsidRDefault="009F5E8D">
      <w:pPr>
        <w:spacing w:before="80"/>
        <w:ind w:firstLine="782"/>
        <w:jc w:val="both"/>
        <w:rPr>
          <w:sz w:val="24"/>
          <w:szCs w:val="24"/>
        </w:rPr>
      </w:pPr>
      <w:r>
        <w:rPr>
          <w:color w:val="000000"/>
          <w:sz w:val="28"/>
          <w:szCs w:val="28"/>
        </w:rPr>
        <w:t xml:space="preserve">b) </w:t>
      </w:r>
      <w:r>
        <w:rPr>
          <w:color w:val="000000"/>
          <w:sz w:val="28"/>
          <w:szCs w:val="28"/>
          <w:shd w:val="clear" w:color="auto" w:fill="FFFFFF"/>
        </w:rPr>
        <w:t>C</w:t>
      </w:r>
      <w:r>
        <w:rPr>
          <w:color w:val="000000"/>
          <w:sz w:val="28"/>
          <w:szCs w:val="28"/>
          <w:shd w:val="clear" w:color="auto" w:fill="FFFFFF"/>
        </w:rPr>
        <w:t>ác cơ sở sản xuất, kinh doanh thực phẩm quy định tại điểm a, điểm b, điểm c, điểm d, điểm đ khoản 1 Điều 2 của Quy định này thực hiện nộp Bản cam kết đảm bảo an toàn thực phẩm đến Phòng Kinh tế thị xã, thành phố/Phòng Kinh tế và Hạ tầng các huyện để theo d</w:t>
      </w:r>
      <w:r>
        <w:rPr>
          <w:color w:val="000000"/>
          <w:sz w:val="28"/>
          <w:szCs w:val="28"/>
          <w:shd w:val="clear" w:color="auto" w:fill="FFFFFF"/>
        </w:rPr>
        <w:t xml:space="preserve">õi, quản lý theo quy định tại điểm b khoản 2 </w:t>
      </w:r>
      <w:r>
        <w:rPr>
          <w:color w:val="000000"/>
          <w:sz w:val="28"/>
          <w:szCs w:val="28"/>
        </w:rPr>
        <w:t>Điều 24 Nghị định số 77/2016/NĐ-CP ngày 01/7/2016 của Chính phủ sửa đổi, bổ sung một số quy định về điều kiện đầu tư kinh doanh trong lĩnh vực mua bán hàng hóa quốc tế, hóa chất, vật liệu nổ công nghiệp, phân bó</w:t>
      </w:r>
      <w:r>
        <w:rPr>
          <w:color w:val="000000"/>
          <w:sz w:val="28"/>
          <w:szCs w:val="28"/>
        </w:rPr>
        <w:t xml:space="preserve">n, kinh doanh khí, kinh doanh thực phẩm thuộc phạm vi quản lý nhà nước của Bộ Công Thương (được sửa đổi, bổ sung tại khoản 1 Điều 10 Nghị định số 17/2020/NĐ-CP ngày 05/02/2020 của Chính phủ sửa đổi, bổ sung một số điều của các Nghị định liên </w:t>
      </w:r>
      <w:r>
        <w:rPr>
          <w:color w:val="000000"/>
          <w:sz w:val="28"/>
          <w:szCs w:val="28"/>
        </w:rPr>
        <w:lastRenderedPageBreak/>
        <w:t xml:space="preserve">quan đến điều </w:t>
      </w:r>
      <w:r>
        <w:rPr>
          <w:color w:val="000000"/>
          <w:sz w:val="28"/>
          <w:szCs w:val="28"/>
        </w:rPr>
        <w:t>kiện đầu tư kinh doanh thuộc lĩnh vực quản lý nhà nước của Bộ Công Thương)</w:t>
      </w:r>
      <w:r>
        <w:rPr>
          <w:color w:val="000000"/>
          <w:sz w:val="28"/>
          <w:szCs w:val="28"/>
          <w:shd w:val="clear" w:color="auto" w:fill="FFFFFF"/>
        </w:rPr>
        <w:t>.</w:t>
      </w:r>
    </w:p>
    <w:p w:rsidR="002930B3" w:rsidRDefault="009F5E8D">
      <w:pPr>
        <w:spacing w:before="80"/>
        <w:ind w:firstLine="782"/>
        <w:jc w:val="both"/>
        <w:rPr>
          <w:sz w:val="24"/>
          <w:szCs w:val="24"/>
        </w:rPr>
      </w:pPr>
      <w:r>
        <w:rPr>
          <w:color w:val="000000"/>
          <w:sz w:val="28"/>
          <w:szCs w:val="28"/>
        </w:rPr>
        <w:t xml:space="preserve">c) </w:t>
      </w:r>
      <w:r>
        <w:rPr>
          <w:color w:val="000000"/>
          <w:sz w:val="28"/>
          <w:szCs w:val="28"/>
          <w:shd w:val="clear" w:color="auto" w:fill="FFFFFF"/>
        </w:rPr>
        <w:t xml:space="preserve">Các cơ sở sản xuất, kinh doanh thực phẩm quy định tại điểm e khoản 1 Điều 2 của Quy định này thực hiện gửi bản sao Giấy chứng nhận </w:t>
      </w:r>
      <w:r>
        <w:rPr>
          <w:color w:val="000000"/>
          <w:sz w:val="28"/>
          <w:szCs w:val="28"/>
        </w:rPr>
        <w:t>(có xác nhận của cơ sở sản xuất, kinh doanh thực phẩm)</w:t>
      </w:r>
      <w:r>
        <w:rPr>
          <w:b/>
          <w:bCs/>
          <w:color w:val="000000"/>
          <w:sz w:val="28"/>
          <w:szCs w:val="28"/>
        </w:rPr>
        <w:t> </w:t>
      </w:r>
      <w:r>
        <w:rPr>
          <w:color w:val="000000"/>
          <w:sz w:val="28"/>
          <w:szCs w:val="28"/>
          <w:shd w:val="clear" w:color="auto" w:fill="FFFFFF"/>
        </w:rPr>
        <w:t>tương ứng</w:t>
      </w:r>
      <w:r>
        <w:rPr>
          <w:color w:val="000000"/>
          <w:sz w:val="28"/>
          <w:szCs w:val="28"/>
        </w:rPr>
        <w:t xml:space="preserve"> còn hiệu lực đến Sở Công Thương để theo dõi, quản lý theo quy định tại </w:t>
      </w:r>
      <w:r>
        <w:rPr>
          <w:color w:val="000000"/>
          <w:sz w:val="28"/>
          <w:szCs w:val="28"/>
          <w:shd w:val="clear" w:color="auto" w:fill="FFFFFF"/>
        </w:rPr>
        <w:t xml:space="preserve">điểm c khoản 2 </w:t>
      </w:r>
      <w:r>
        <w:rPr>
          <w:color w:val="000000"/>
          <w:sz w:val="28"/>
          <w:szCs w:val="28"/>
        </w:rPr>
        <w:t xml:space="preserve">Điều 24 Nghị định số 77/2016/NĐ-CP ngày 01/7/2016 của Chính phủ sửa đổi, bổ sung một số quy định về điều </w:t>
      </w:r>
      <w:r>
        <w:rPr>
          <w:color w:val="000000"/>
          <w:sz w:val="28"/>
          <w:szCs w:val="28"/>
        </w:rPr>
        <w:t>kiện đầu tư kinh doanh trong lĩnh vực mua bán hàng hóa quốc tế, hóa chất, vật liệu nổ công nghiệp, phân bón, kinh doanh khí, kinh doanh thực phẩm thuộc phạm vi quản lý nhà nước của Bộ Công Thương (được sửa đổi, bổ sung tại khoản 1 Điều 10 Nghị định số 17/2</w:t>
      </w:r>
      <w:r>
        <w:rPr>
          <w:color w:val="000000"/>
          <w:sz w:val="28"/>
          <w:szCs w:val="28"/>
        </w:rPr>
        <w:t>020/NĐ-CP ngày 05/02/2020 của Chính phủ sửa đổi, bổ sung một số điều của các Nghị định liên quan đến điều kiện đầu tư kinh doanh thuộc lĩnh vực quản lý nhà nước của Bộ Công Thương). </w:t>
      </w:r>
    </w:p>
    <w:p w:rsidR="002930B3" w:rsidRDefault="009F5E8D">
      <w:pPr>
        <w:spacing w:before="80"/>
        <w:ind w:firstLine="784"/>
        <w:jc w:val="both"/>
        <w:rPr>
          <w:sz w:val="24"/>
          <w:szCs w:val="24"/>
        </w:rPr>
      </w:pPr>
      <w:r>
        <w:rPr>
          <w:sz w:val="24"/>
          <w:szCs w:val="24"/>
        </w:rPr>
        <w:t> </w:t>
      </w:r>
    </w:p>
    <w:p w:rsidR="002930B3" w:rsidRDefault="009F5E8D">
      <w:pPr>
        <w:spacing w:before="80"/>
        <w:ind w:left="748" w:hanging="748"/>
        <w:jc w:val="center"/>
        <w:rPr>
          <w:sz w:val="24"/>
          <w:szCs w:val="24"/>
        </w:rPr>
      </w:pPr>
      <w:r>
        <w:rPr>
          <w:b/>
          <w:bCs/>
          <w:color w:val="000000"/>
          <w:sz w:val="28"/>
          <w:szCs w:val="28"/>
        </w:rPr>
        <w:t>Chương III</w:t>
      </w:r>
    </w:p>
    <w:p w:rsidR="002930B3" w:rsidRDefault="009F5E8D">
      <w:pPr>
        <w:spacing w:before="80"/>
        <w:ind w:left="748" w:hanging="748"/>
        <w:jc w:val="center"/>
        <w:rPr>
          <w:sz w:val="24"/>
          <w:szCs w:val="24"/>
        </w:rPr>
      </w:pPr>
      <w:r>
        <w:rPr>
          <w:b/>
          <w:bCs/>
          <w:color w:val="000000"/>
          <w:sz w:val="28"/>
          <w:szCs w:val="28"/>
        </w:rPr>
        <w:t>ĐIỀU KHOẢN THI HÀNH</w:t>
      </w:r>
    </w:p>
    <w:p w:rsidR="002930B3" w:rsidRDefault="009F5E8D">
      <w:pPr>
        <w:tabs>
          <w:tab w:val="left" w:pos="993"/>
        </w:tabs>
        <w:spacing w:before="80"/>
        <w:ind w:left="742"/>
        <w:jc w:val="both"/>
        <w:rPr>
          <w:sz w:val="24"/>
          <w:szCs w:val="24"/>
        </w:rPr>
      </w:pPr>
      <w:r>
        <w:rPr>
          <w:sz w:val="24"/>
          <w:szCs w:val="24"/>
        </w:rPr>
        <w:t> </w:t>
      </w:r>
    </w:p>
    <w:p w:rsidR="002930B3" w:rsidRDefault="009F5E8D">
      <w:pPr>
        <w:spacing w:before="80"/>
        <w:ind w:firstLine="749"/>
        <w:jc w:val="both"/>
        <w:rPr>
          <w:sz w:val="24"/>
          <w:szCs w:val="24"/>
        </w:rPr>
      </w:pPr>
      <w:r>
        <w:rPr>
          <w:b/>
          <w:bCs/>
          <w:color w:val="000000"/>
          <w:sz w:val="28"/>
          <w:szCs w:val="28"/>
        </w:rPr>
        <w:t>Điều 6. Quy định chuyển tiếp</w:t>
      </w:r>
    </w:p>
    <w:p w:rsidR="002930B3" w:rsidRDefault="009F5E8D">
      <w:pPr>
        <w:spacing w:before="80"/>
        <w:ind w:firstLine="749"/>
        <w:jc w:val="both"/>
        <w:rPr>
          <w:color w:val="000000"/>
          <w:sz w:val="28"/>
          <w:szCs w:val="28"/>
        </w:rPr>
      </w:pPr>
      <w:r>
        <w:rPr>
          <w:color w:val="000000"/>
          <w:sz w:val="28"/>
          <w:szCs w:val="28"/>
        </w:rPr>
        <w:t>Đối với những cơ sở sản xuất, kinh doanh thuộc đối tượng phân cấp đã được cấp Giấy chứng nhận cơ sở đủ điều kiện an toàn thực phẩm, Giấy xác nhận kiến thức an toàn thực phẩm trước khi Quyết định này có hiệu lực thi hành thì vẫn được tiếp tục sử dụng Giấy c</w:t>
      </w:r>
      <w:r>
        <w:rPr>
          <w:color w:val="000000"/>
          <w:sz w:val="28"/>
          <w:szCs w:val="28"/>
        </w:rPr>
        <w:t xml:space="preserve">hứng nhận, Giấy xác nhận cho đến khi hết hiệu lực được ghi trên Giấy chứng nhận, Giấy xác nhận. </w:t>
      </w:r>
    </w:p>
    <w:p w:rsidR="002930B3" w:rsidRDefault="009F5E8D">
      <w:pPr>
        <w:spacing w:before="80"/>
        <w:ind w:firstLine="749"/>
        <w:jc w:val="both"/>
        <w:rPr>
          <w:sz w:val="24"/>
          <w:szCs w:val="24"/>
        </w:rPr>
      </w:pPr>
      <w:r>
        <w:rPr>
          <w:b/>
          <w:bCs/>
          <w:color w:val="000000"/>
          <w:sz w:val="28"/>
          <w:szCs w:val="28"/>
        </w:rPr>
        <w:t>Điều 7</w:t>
      </w:r>
      <w:r>
        <w:rPr>
          <w:color w:val="000000"/>
          <w:sz w:val="28"/>
          <w:szCs w:val="28"/>
        </w:rPr>
        <w:t xml:space="preserve">. </w:t>
      </w:r>
      <w:r>
        <w:rPr>
          <w:b/>
          <w:bCs/>
          <w:color w:val="000000"/>
          <w:sz w:val="28"/>
          <w:szCs w:val="28"/>
        </w:rPr>
        <w:t>Tổ chức thực hiện</w:t>
      </w:r>
    </w:p>
    <w:p w:rsidR="002930B3" w:rsidRDefault="009F5E8D">
      <w:pPr>
        <w:shd w:val="clear" w:color="auto" w:fill="FFFFFF"/>
        <w:spacing w:before="80"/>
        <w:ind w:firstLine="720"/>
        <w:jc w:val="both"/>
        <w:rPr>
          <w:sz w:val="24"/>
          <w:szCs w:val="24"/>
        </w:rPr>
      </w:pPr>
      <w:r>
        <w:rPr>
          <w:color w:val="000000"/>
          <w:sz w:val="28"/>
          <w:szCs w:val="28"/>
        </w:rPr>
        <w:t>1. Giám đốc Sở Công Thương, Chủ tịch UBND cấp huyện, cấp xã và các cơ quan, đơn vị liên quan căn cứ chức năng nhiệm vụ được giao chịu</w:t>
      </w:r>
      <w:r>
        <w:rPr>
          <w:color w:val="000000"/>
          <w:sz w:val="28"/>
          <w:szCs w:val="28"/>
        </w:rPr>
        <w:t xml:space="preserve"> trách nhiệm thực hiện Quy định này.</w:t>
      </w:r>
    </w:p>
    <w:p w:rsidR="002930B3" w:rsidRDefault="009F5E8D">
      <w:pPr>
        <w:spacing w:before="80"/>
        <w:ind w:firstLine="749"/>
        <w:jc w:val="both"/>
        <w:rPr>
          <w:sz w:val="24"/>
          <w:szCs w:val="24"/>
        </w:rPr>
      </w:pPr>
      <w:r>
        <w:rPr>
          <w:color w:val="000000"/>
          <w:sz w:val="28"/>
          <w:szCs w:val="28"/>
        </w:rPr>
        <w:t>2. Trong quá trình thực hiện, nếu có nội dung chưa phù hợp hoặc phát sinh, các cơ quan, đơn vị, tổ chức, cá nhân kịp thời báo cáo bằng văn bản về Sở Công Thương để tổng hợp, trình UBND tỉnh xem xét, sửa đổi, bổ sung cho</w:t>
      </w:r>
      <w:r>
        <w:rPr>
          <w:color w:val="000000"/>
          <w:sz w:val="28"/>
          <w:szCs w:val="28"/>
        </w:rPr>
        <w:t xml:space="preserve"> phù hợp./.</w:t>
      </w:r>
    </w:p>
    <w:p w:rsidR="002930B3" w:rsidRDefault="009F5E8D">
      <w:pPr>
        <w:tabs>
          <w:tab w:val="center" w:pos="6322"/>
        </w:tabs>
        <w:spacing w:before="120"/>
        <w:ind w:left="-164"/>
        <w:jc w:val="center"/>
        <w:rPr>
          <w:b/>
          <w:bCs/>
          <w:sz w:val="26"/>
        </w:rPr>
      </w:pPr>
      <w:r>
        <w:rPr>
          <w:b/>
          <w:color w:val="000000"/>
          <w:sz w:val="28"/>
          <w:szCs w:val="28"/>
        </w:rPr>
        <w:t xml:space="preserve">                                                              </w:t>
      </w:r>
      <w:r>
        <w:rPr>
          <w:b/>
          <w:bCs/>
          <w:sz w:val="26"/>
        </w:rPr>
        <w:t>TM. ỦY BAN NHÂN DÂN</w:t>
      </w:r>
    </w:p>
    <w:p w:rsidR="002930B3" w:rsidRDefault="009F5E8D">
      <w:pPr>
        <w:tabs>
          <w:tab w:val="center" w:pos="6322"/>
        </w:tabs>
        <w:ind w:left="-162"/>
        <w:jc w:val="center"/>
        <w:rPr>
          <w:b/>
          <w:bCs/>
          <w:sz w:val="26"/>
        </w:rPr>
      </w:pPr>
      <w:r>
        <w:rPr>
          <w:b/>
          <w:bCs/>
          <w:sz w:val="26"/>
        </w:rPr>
        <w:t xml:space="preserve">                                                                   CHỦ TỊCH</w:t>
      </w:r>
    </w:p>
    <w:p w:rsidR="002930B3" w:rsidRDefault="009F5E8D">
      <w:pPr>
        <w:tabs>
          <w:tab w:val="center" w:pos="6322"/>
        </w:tabs>
        <w:ind w:left="-162"/>
        <w:jc w:val="center"/>
      </w:pPr>
      <w:r>
        <w:rPr>
          <w:b/>
          <w:bCs/>
          <w:sz w:val="26"/>
        </w:rPr>
        <w:t xml:space="preserve">                                                                   </w:t>
      </w: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2930B3">
      <w:pPr>
        <w:tabs>
          <w:tab w:val="center" w:pos="6322"/>
        </w:tabs>
        <w:ind w:left="-162"/>
        <w:jc w:val="center"/>
      </w:pPr>
    </w:p>
    <w:p w:rsidR="002930B3" w:rsidRDefault="009F5E8D">
      <w:pPr>
        <w:tabs>
          <w:tab w:val="center" w:pos="6322"/>
        </w:tabs>
        <w:ind w:left="-162"/>
        <w:jc w:val="center"/>
        <w:rPr>
          <w:b/>
          <w:sz w:val="26"/>
          <w:szCs w:val="26"/>
        </w:rPr>
      </w:pPr>
      <w:r>
        <w:rPr>
          <w:b/>
          <w:sz w:val="26"/>
          <w:szCs w:val="26"/>
        </w:rPr>
        <w:t xml:space="preserve">          </w:t>
      </w:r>
      <w:r>
        <w:rPr>
          <w:b/>
          <w:sz w:val="26"/>
          <w:szCs w:val="26"/>
        </w:rPr>
        <w:t xml:space="preserve">                                                           Trần Văn Cần</w:t>
      </w:r>
    </w:p>
    <w:sectPr w:rsidR="002930B3">
      <w:headerReference w:type="default" r:id="rId8"/>
      <w:footerReference w:type="even" r:id="rId9"/>
      <w:pgSz w:w="11907" w:h="16840"/>
      <w:pgMar w:top="1134" w:right="992"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5E8D" w:rsidRDefault="009F5E8D">
      <w:r>
        <w:separator/>
      </w:r>
    </w:p>
  </w:endnote>
  <w:endnote w:type="continuationSeparator" w:id="0">
    <w:p w:rsidR="009F5E8D" w:rsidRDefault="009F5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default"/>
  </w:font>
  <w:font w:name="Calibri Light">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0B3" w:rsidRDefault="009F5E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2930B3" w:rsidRDefault="002930B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5E8D" w:rsidRDefault="009F5E8D">
      <w:r>
        <w:separator/>
      </w:r>
    </w:p>
  </w:footnote>
  <w:footnote w:type="continuationSeparator" w:id="0">
    <w:p w:rsidR="009F5E8D" w:rsidRDefault="009F5E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0B3" w:rsidRDefault="009F5E8D">
    <w:pPr>
      <w:pStyle w:val="Header"/>
      <w:jc w:val="center"/>
    </w:pPr>
    <w:r>
      <w:fldChar w:fldCharType="begin"/>
    </w:r>
    <w:r>
      <w:instrText xml:space="preserve"> PAGE   \* MERGEFORMAT </w:instrText>
    </w:r>
    <w:r>
      <w:fldChar w:fldCharType="separate"/>
    </w:r>
    <w:r w:rsidR="008A0F47">
      <w:rPr>
        <w:noProof/>
      </w:rPr>
      <w:t>7</w:t>
    </w:r>
    <w:r>
      <w:fldChar w:fldCharType="end"/>
    </w:r>
  </w:p>
  <w:p w:rsidR="002930B3" w:rsidRDefault="002930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87697"/>
    <w:multiLevelType w:val="hybridMultilevel"/>
    <w:tmpl w:val="7E6A498A"/>
    <w:lvl w:ilvl="0" w:tplc="C3A29790">
      <w:start w:val="1"/>
      <w:numFmt w:val="bullet"/>
      <w:lvlText w:val=""/>
      <w:lvlJc w:val="left"/>
      <w:pPr>
        <w:tabs>
          <w:tab w:val="left" w:pos="360"/>
        </w:tabs>
        <w:ind w:left="360" w:hanging="360"/>
      </w:pPr>
      <w:rPr>
        <w:rFonts w:ascii="Symbol" w:hAnsi="Symbol"/>
      </w:rPr>
    </w:lvl>
    <w:lvl w:ilvl="1" w:tplc="0366BB5E">
      <w:start w:val="1"/>
      <w:numFmt w:val="bullet"/>
      <w:lvlText w:val="o"/>
      <w:lvlJc w:val="left"/>
      <w:pPr>
        <w:ind w:left="1440" w:hanging="360"/>
      </w:pPr>
      <w:rPr>
        <w:rFonts w:ascii="Courier New" w:eastAsia="Courier New" w:hAnsi="Courier New" w:cs="Courier New" w:hint="default"/>
      </w:rPr>
    </w:lvl>
    <w:lvl w:ilvl="2" w:tplc="A8BA5602">
      <w:start w:val="1"/>
      <w:numFmt w:val="bullet"/>
      <w:lvlText w:val="§"/>
      <w:lvlJc w:val="left"/>
      <w:pPr>
        <w:ind w:left="2160" w:hanging="360"/>
      </w:pPr>
      <w:rPr>
        <w:rFonts w:ascii="Wingdings" w:eastAsia="Wingdings" w:hAnsi="Wingdings" w:cs="Wingdings" w:hint="default"/>
      </w:rPr>
    </w:lvl>
    <w:lvl w:ilvl="3" w:tplc="1BF84516">
      <w:start w:val="1"/>
      <w:numFmt w:val="bullet"/>
      <w:lvlText w:val="·"/>
      <w:lvlJc w:val="left"/>
      <w:pPr>
        <w:ind w:left="2880" w:hanging="360"/>
      </w:pPr>
      <w:rPr>
        <w:rFonts w:ascii="Symbol" w:eastAsia="Symbol" w:hAnsi="Symbol" w:cs="Symbol" w:hint="default"/>
      </w:rPr>
    </w:lvl>
    <w:lvl w:ilvl="4" w:tplc="C5A6E982">
      <w:start w:val="1"/>
      <w:numFmt w:val="bullet"/>
      <w:lvlText w:val="o"/>
      <w:lvlJc w:val="left"/>
      <w:pPr>
        <w:ind w:left="3600" w:hanging="360"/>
      </w:pPr>
      <w:rPr>
        <w:rFonts w:ascii="Courier New" w:eastAsia="Courier New" w:hAnsi="Courier New" w:cs="Courier New" w:hint="default"/>
      </w:rPr>
    </w:lvl>
    <w:lvl w:ilvl="5" w:tplc="9FFCF128">
      <w:start w:val="1"/>
      <w:numFmt w:val="bullet"/>
      <w:lvlText w:val="§"/>
      <w:lvlJc w:val="left"/>
      <w:pPr>
        <w:ind w:left="4320" w:hanging="360"/>
      </w:pPr>
      <w:rPr>
        <w:rFonts w:ascii="Wingdings" w:eastAsia="Wingdings" w:hAnsi="Wingdings" w:cs="Wingdings" w:hint="default"/>
      </w:rPr>
    </w:lvl>
    <w:lvl w:ilvl="6" w:tplc="2160E61A">
      <w:start w:val="1"/>
      <w:numFmt w:val="bullet"/>
      <w:lvlText w:val="·"/>
      <w:lvlJc w:val="left"/>
      <w:pPr>
        <w:ind w:left="5040" w:hanging="360"/>
      </w:pPr>
      <w:rPr>
        <w:rFonts w:ascii="Symbol" w:eastAsia="Symbol" w:hAnsi="Symbol" w:cs="Symbol" w:hint="default"/>
      </w:rPr>
    </w:lvl>
    <w:lvl w:ilvl="7" w:tplc="12222180">
      <w:start w:val="1"/>
      <w:numFmt w:val="bullet"/>
      <w:lvlText w:val="o"/>
      <w:lvlJc w:val="left"/>
      <w:pPr>
        <w:ind w:left="5760" w:hanging="360"/>
      </w:pPr>
      <w:rPr>
        <w:rFonts w:ascii="Courier New" w:eastAsia="Courier New" w:hAnsi="Courier New" w:cs="Courier New" w:hint="default"/>
      </w:rPr>
    </w:lvl>
    <w:lvl w:ilvl="8" w:tplc="70A03DB6">
      <w:start w:val="1"/>
      <w:numFmt w:val="bullet"/>
      <w:lvlText w:val="§"/>
      <w:lvlJc w:val="left"/>
      <w:pPr>
        <w:ind w:left="6480" w:hanging="360"/>
      </w:pPr>
      <w:rPr>
        <w:rFonts w:ascii="Wingdings" w:eastAsia="Wingdings" w:hAnsi="Wingdings" w:cs="Wingdings" w:hint="default"/>
      </w:rPr>
    </w:lvl>
  </w:abstractNum>
  <w:abstractNum w:abstractNumId="1">
    <w:nsid w:val="0C834276"/>
    <w:multiLevelType w:val="hybridMultilevel"/>
    <w:tmpl w:val="F5B60DD8"/>
    <w:lvl w:ilvl="0" w:tplc="8DB87872">
      <w:start w:val="1"/>
      <w:numFmt w:val="bullet"/>
      <w:lvlText w:val=""/>
      <w:lvlJc w:val="left"/>
      <w:pPr>
        <w:tabs>
          <w:tab w:val="left" w:pos="360"/>
        </w:tabs>
        <w:ind w:left="360" w:hanging="360"/>
      </w:pPr>
      <w:rPr>
        <w:rFonts w:ascii="Symbol" w:hAnsi="Symbol"/>
      </w:rPr>
    </w:lvl>
    <w:lvl w:ilvl="1" w:tplc="4736469C">
      <w:start w:val="1"/>
      <w:numFmt w:val="bullet"/>
      <w:lvlText w:val="o"/>
      <w:lvlJc w:val="left"/>
      <w:pPr>
        <w:ind w:left="1440" w:hanging="360"/>
      </w:pPr>
      <w:rPr>
        <w:rFonts w:ascii="Courier New" w:eastAsia="Courier New" w:hAnsi="Courier New" w:cs="Courier New" w:hint="default"/>
      </w:rPr>
    </w:lvl>
    <w:lvl w:ilvl="2" w:tplc="23CA4902">
      <w:start w:val="1"/>
      <w:numFmt w:val="bullet"/>
      <w:lvlText w:val="§"/>
      <w:lvlJc w:val="left"/>
      <w:pPr>
        <w:ind w:left="2160" w:hanging="360"/>
      </w:pPr>
      <w:rPr>
        <w:rFonts w:ascii="Wingdings" w:eastAsia="Wingdings" w:hAnsi="Wingdings" w:cs="Wingdings" w:hint="default"/>
      </w:rPr>
    </w:lvl>
    <w:lvl w:ilvl="3" w:tplc="4D3C5D62">
      <w:start w:val="1"/>
      <w:numFmt w:val="bullet"/>
      <w:lvlText w:val="·"/>
      <w:lvlJc w:val="left"/>
      <w:pPr>
        <w:ind w:left="2880" w:hanging="360"/>
      </w:pPr>
      <w:rPr>
        <w:rFonts w:ascii="Symbol" w:eastAsia="Symbol" w:hAnsi="Symbol" w:cs="Symbol" w:hint="default"/>
      </w:rPr>
    </w:lvl>
    <w:lvl w:ilvl="4" w:tplc="D756AB00">
      <w:start w:val="1"/>
      <w:numFmt w:val="bullet"/>
      <w:lvlText w:val="o"/>
      <w:lvlJc w:val="left"/>
      <w:pPr>
        <w:ind w:left="3600" w:hanging="360"/>
      </w:pPr>
      <w:rPr>
        <w:rFonts w:ascii="Courier New" w:eastAsia="Courier New" w:hAnsi="Courier New" w:cs="Courier New" w:hint="default"/>
      </w:rPr>
    </w:lvl>
    <w:lvl w:ilvl="5" w:tplc="CB62241C">
      <w:start w:val="1"/>
      <w:numFmt w:val="bullet"/>
      <w:lvlText w:val="§"/>
      <w:lvlJc w:val="left"/>
      <w:pPr>
        <w:ind w:left="4320" w:hanging="360"/>
      </w:pPr>
      <w:rPr>
        <w:rFonts w:ascii="Wingdings" w:eastAsia="Wingdings" w:hAnsi="Wingdings" w:cs="Wingdings" w:hint="default"/>
      </w:rPr>
    </w:lvl>
    <w:lvl w:ilvl="6" w:tplc="89E6DE06">
      <w:start w:val="1"/>
      <w:numFmt w:val="bullet"/>
      <w:lvlText w:val="·"/>
      <w:lvlJc w:val="left"/>
      <w:pPr>
        <w:ind w:left="5040" w:hanging="360"/>
      </w:pPr>
      <w:rPr>
        <w:rFonts w:ascii="Symbol" w:eastAsia="Symbol" w:hAnsi="Symbol" w:cs="Symbol" w:hint="default"/>
      </w:rPr>
    </w:lvl>
    <w:lvl w:ilvl="7" w:tplc="4D4486C0">
      <w:start w:val="1"/>
      <w:numFmt w:val="bullet"/>
      <w:lvlText w:val="o"/>
      <w:lvlJc w:val="left"/>
      <w:pPr>
        <w:ind w:left="5760" w:hanging="360"/>
      </w:pPr>
      <w:rPr>
        <w:rFonts w:ascii="Courier New" w:eastAsia="Courier New" w:hAnsi="Courier New" w:cs="Courier New" w:hint="default"/>
      </w:rPr>
    </w:lvl>
    <w:lvl w:ilvl="8" w:tplc="E5B607B6">
      <w:start w:val="1"/>
      <w:numFmt w:val="bullet"/>
      <w:lvlText w:val="§"/>
      <w:lvlJc w:val="left"/>
      <w:pPr>
        <w:ind w:left="6480" w:hanging="360"/>
      </w:pPr>
      <w:rPr>
        <w:rFonts w:ascii="Wingdings" w:eastAsia="Wingdings" w:hAnsi="Wingdings" w:cs="Wingdings" w:hint="default"/>
      </w:rPr>
    </w:lvl>
  </w:abstractNum>
  <w:abstractNum w:abstractNumId="2">
    <w:nsid w:val="1001331D"/>
    <w:multiLevelType w:val="hybridMultilevel"/>
    <w:tmpl w:val="3CB428EA"/>
    <w:lvl w:ilvl="0" w:tplc="08DEA602">
      <w:numFmt w:val="bullet"/>
      <w:lvlText w:val="-"/>
      <w:lvlJc w:val="left"/>
      <w:pPr>
        <w:ind w:left="927" w:hanging="360"/>
      </w:pPr>
      <w:rPr>
        <w:rFonts w:ascii="Times New Roman" w:eastAsia="Times New Roman" w:hAnsi="Times New Roman"/>
      </w:rPr>
    </w:lvl>
    <w:lvl w:ilvl="1" w:tplc="190E6F42">
      <w:start w:val="1"/>
      <w:numFmt w:val="bullet"/>
      <w:lvlText w:val="o"/>
      <w:lvlJc w:val="left"/>
      <w:pPr>
        <w:ind w:left="1647" w:hanging="360"/>
      </w:pPr>
      <w:rPr>
        <w:rFonts w:ascii="Courier New" w:hAnsi="Courier New"/>
      </w:rPr>
    </w:lvl>
    <w:lvl w:ilvl="2" w:tplc="D966C2AE">
      <w:start w:val="1"/>
      <w:numFmt w:val="bullet"/>
      <w:lvlText w:val=""/>
      <w:lvlJc w:val="left"/>
      <w:pPr>
        <w:ind w:left="2367" w:hanging="360"/>
      </w:pPr>
      <w:rPr>
        <w:rFonts w:ascii="Wingdings" w:hAnsi="Wingdings"/>
      </w:rPr>
    </w:lvl>
    <w:lvl w:ilvl="3" w:tplc="02B89880">
      <w:start w:val="1"/>
      <w:numFmt w:val="bullet"/>
      <w:lvlText w:val=""/>
      <w:lvlJc w:val="left"/>
      <w:pPr>
        <w:ind w:left="3087" w:hanging="360"/>
      </w:pPr>
      <w:rPr>
        <w:rFonts w:ascii="Symbol" w:hAnsi="Symbol"/>
      </w:rPr>
    </w:lvl>
    <w:lvl w:ilvl="4" w:tplc="F8A69980">
      <w:start w:val="1"/>
      <w:numFmt w:val="bullet"/>
      <w:lvlText w:val="o"/>
      <w:lvlJc w:val="left"/>
      <w:pPr>
        <w:ind w:left="3807" w:hanging="360"/>
      </w:pPr>
      <w:rPr>
        <w:rFonts w:ascii="Courier New" w:hAnsi="Courier New"/>
      </w:rPr>
    </w:lvl>
    <w:lvl w:ilvl="5" w:tplc="722C5B26">
      <w:start w:val="1"/>
      <w:numFmt w:val="bullet"/>
      <w:lvlText w:val=""/>
      <w:lvlJc w:val="left"/>
      <w:pPr>
        <w:ind w:left="4527" w:hanging="360"/>
      </w:pPr>
      <w:rPr>
        <w:rFonts w:ascii="Wingdings" w:hAnsi="Wingdings"/>
      </w:rPr>
    </w:lvl>
    <w:lvl w:ilvl="6" w:tplc="2034F0EA">
      <w:start w:val="1"/>
      <w:numFmt w:val="bullet"/>
      <w:lvlText w:val=""/>
      <w:lvlJc w:val="left"/>
      <w:pPr>
        <w:ind w:left="5247" w:hanging="360"/>
      </w:pPr>
      <w:rPr>
        <w:rFonts w:ascii="Symbol" w:hAnsi="Symbol"/>
      </w:rPr>
    </w:lvl>
    <w:lvl w:ilvl="7" w:tplc="C04492F8">
      <w:start w:val="1"/>
      <w:numFmt w:val="bullet"/>
      <w:lvlText w:val="o"/>
      <w:lvlJc w:val="left"/>
      <w:pPr>
        <w:ind w:left="5967" w:hanging="360"/>
      </w:pPr>
      <w:rPr>
        <w:rFonts w:ascii="Courier New" w:hAnsi="Courier New"/>
      </w:rPr>
    </w:lvl>
    <w:lvl w:ilvl="8" w:tplc="DA2C81A2">
      <w:start w:val="1"/>
      <w:numFmt w:val="bullet"/>
      <w:lvlText w:val=""/>
      <w:lvlJc w:val="left"/>
      <w:pPr>
        <w:ind w:left="6687" w:hanging="360"/>
      </w:pPr>
      <w:rPr>
        <w:rFonts w:ascii="Wingdings" w:hAnsi="Wingdings"/>
      </w:rPr>
    </w:lvl>
  </w:abstractNum>
  <w:abstractNum w:abstractNumId="3">
    <w:nsid w:val="1B9F6733"/>
    <w:multiLevelType w:val="hybridMultilevel"/>
    <w:tmpl w:val="B9767E8A"/>
    <w:lvl w:ilvl="0" w:tplc="0DB4FCA0">
      <w:start w:val="1"/>
      <w:numFmt w:val="bullet"/>
      <w:lvlText w:val=""/>
      <w:lvlJc w:val="left"/>
      <w:pPr>
        <w:tabs>
          <w:tab w:val="left" w:pos="360"/>
        </w:tabs>
        <w:ind w:left="360" w:hanging="360"/>
      </w:pPr>
      <w:rPr>
        <w:rFonts w:ascii="Symbol" w:hAnsi="Symbol"/>
      </w:rPr>
    </w:lvl>
    <w:lvl w:ilvl="1" w:tplc="322E66E8">
      <w:start w:val="1"/>
      <w:numFmt w:val="bullet"/>
      <w:lvlText w:val="o"/>
      <w:lvlJc w:val="left"/>
      <w:pPr>
        <w:ind w:left="1440" w:hanging="360"/>
      </w:pPr>
      <w:rPr>
        <w:rFonts w:ascii="Courier New" w:eastAsia="Courier New" w:hAnsi="Courier New" w:cs="Courier New" w:hint="default"/>
      </w:rPr>
    </w:lvl>
    <w:lvl w:ilvl="2" w:tplc="69B84870">
      <w:start w:val="1"/>
      <w:numFmt w:val="bullet"/>
      <w:lvlText w:val="§"/>
      <w:lvlJc w:val="left"/>
      <w:pPr>
        <w:ind w:left="2160" w:hanging="360"/>
      </w:pPr>
      <w:rPr>
        <w:rFonts w:ascii="Wingdings" w:eastAsia="Wingdings" w:hAnsi="Wingdings" w:cs="Wingdings" w:hint="default"/>
      </w:rPr>
    </w:lvl>
    <w:lvl w:ilvl="3" w:tplc="758882F6">
      <w:start w:val="1"/>
      <w:numFmt w:val="bullet"/>
      <w:lvlText w:val="·"/>
      <w:lvlJc w:val="left"/>
      <w:pPr>
        <w:ind w:left="2880" w:hanging="360"/>
      </w:pPr>
      <w:rPr>
        <w:rFonts w:ascii="Symbol" w:eastAsia="Symbol" w:hAnsi="Symbol" w:cs="Symbol" w:hint="default"/>
      </w:rPr>
    </w:lvl>
    <w:lvl w:ilvl="4" w:tplc="B024FCC8">
      <w:start w:val="1"/>
      <w:numFmt w:val="bullet"/>
      <w:lvlText w:val="o"/>
      <w:lvlJc w:val="left"/>
      <w:pPr>
        <w:ind w:left="3600" w:hanging="360"/>
      </w:pPr>
      <w:rPr>
        <w:rFonts w:ascii="Courier New" w:eastAsia="Courier New" w:hAnsi="Courier New" w:cs="Courier New" w:hint="default"/>
      </w:rPr>
    </w:lvl>
    <w:lvl w:ilvl="5" w:tplc="498E4BC4">
      <w:start w:val="1"/>
      <w:numFmt w:val="bullet"/>
      <w:lvlText w:val="§"/>
      <w:lvlJc w:val="left"/>
      <w:pPr>
        <w:ind w:left="4320" w:hanging="360"/>
      </w:pPr>
      <w:rPr>
        <w:rFonts w:ascii="Wingdings" w:eastAsia="Wingdings" w:hAnsi="Wingdings" w:cs="Wingdings" w:hint="default"/>
      </w:rPr>
    </w:lvl>
    <w:lvl w:ilvl="6" w:tplc="28CED69A">
      <w:start w:val="1"/>
      <w:numFmt w:val="bullet"/>
      <w:lvlText w:val="·"/>
      <w:lvlJc w:val="left"/>
      <w:pPr>
        <w:ind w:left="5040" w:hanging="360"/>
      </w:pPr>
      <w:rPr>
        <w:rFonts w:ascii="Symbol" w:eastAsia="Symbol" w:hAnsi="Symbol" w:cs="Symbol" w:hint="default"/>
      </w:rPr>
    </w:lvl>
    <w:lvl w:ilvl="7" w:tplc="80E4333E">
      <w:start w:val="1"/>
      <w:numFmt w:val="bullet"/>
      <w:lvlText w:val="o"/>
      <w:lvlJc w:val="left"/>
      <w:pPr>
        <w:ind w:left="5760" w:hanging="360"/>
      </w:pPr>
      <w:rPr>
        <w:rFonts w:ascii="Courier New" w:eastAsia="Courier New" w:hAnsi="Courier New" w:cs="Courier New" w:hint="default"/>
      </w:rPr>
    </w:lvl>
    <w:lvl w:ilvl="8" w:tplc="296EAB72">
      <w:start w:val="1"/>
      <w:numFmt w:val="bullet"/>
      <w:lvlText w:val="§"/>
      <w:lvlJc w:val="left"/>
      <w:pPr>
        <w:ind w:left="6480" w:hanging="360"/>
      </w:pPr>
      <w:rPr>
        <w:rFonts w:ascii="Wingdings" w:eastAsia="Wingdings" w:hAnsi="Wingdings" w:cs="Wingdings" w:hint="default"/>
      </w:rPr>
    </w:lvl>
  </w:abstractNum>
  <w:abstractNum w:abstractNumId="4">
    <w:nsid w:val="20F17CBD"/>
    <w:multiLevelType w:val="hybridMultilevel"/>
    <w:tmpl w:val="47C848F6"/>
    <w:lvl w:ilvl="0" w:tplc="6E0A1220">
      <w:numFmt w:val="bullet"/>
      <w:lvlText w:val="-"/>
      <w:lvlJc w:val="left"/>
      <w:pPr>
        <w:ind w:left="927" w:hanging="360"/>
      </w:pPr>
      <w:rPr>
        <w:rFonts w:ascii="Times New Roman" w:eastAsia="Times New Roman" w:hAnsi="Times New Roman"/>
      </w:rPr>
    </w:lvl>
    <w:lvl w:ilvl="1" w:tplc="B734EE4E">
      <w:start w:val="1"/>
      <w:numFmt w:val="bullet"/>
      <w:lvlText w:val="o"/>
      <w:lvlJc w:val="left"/>
      <w:pPr>
        <w:ind w:left="1647" w:hanging="360"/>
      </w:pPr>
      <w:rPr>
        <w:rFonts w:ascii="Courier New" w:hAnsi="Courier New"/>
      </w:rPr>
    </w:lvl>
    <w:lvl w:ilvl="2" w:tplc="BC82587A">
      <w:start w:val="1"/>
      <w:numFmt w:val="bullet"/>
      <w:lvlText w:val=""/>
      <w:lvlJc w:val="left"/>
      <w:pPr>
        <w:ind w:left="2367" w:hanging="360"/>
      </w:pPr>
      <w:rPr>
        <w:rFonts w:ascii="Wingdings" w:hAnsi="Wingdings"/>
      </w:rPr>
    </w:lvl>
    <w:lvl w:ilvl="3" w:tplc="CC9C24D2">
      <w:start w:val="1"/>
      <w:numFmt w:val="bullet"/>
      <w:lvlText w:val=""/>
      <w:lvlJc w:val="left"/>
      <w:pPr>
        <w:ind w:left="3087" w:hanging="360"/>
      </w:pPr>
      <w:rPr>
        <w:rFonts w:ascii="Symbol" w:hAnsi="Symbol"/>
      </w:rPr>
    </w:lvl>
    <w:lvl w:ilvl="4" w:tplc="E820B7C2">
      <w:start w:val="1"/>
      <w:numFmt w:val="bullet"/>
      <w:lvlText w:val="o"/>
      <w:lvlJc w:val="left"/>
      <w:pPr>
        <w:ind w:left="3807" w:hanging="360"/>
      </w:pPr>
      <w:rPr>
        <w:rFonts w:ascii="Courier New" w:hAnsi="Courier New"/>
      </w:rPr>
    </w:lvl>
    <w:lvl w:ilvl="5" w:tplc="0CDCB3F4">
      <w:start w:val="1"/>
      <w:numFmt w:val="bullet"/>
      <w:lvlText w:val=""/>
      <w:lvlJc w:val="left"/>
      <w:pPr>
        <w:ind w:left="4527" w:hanging="360"/>
      </w:pPr>
      <w:rPr>
        <w:rFonts w:ascii="Wingdings" w:hAnsi="Wingdings"/>
      </w:rPr>
    </w:lvl>
    <w:lvl w:ilvl="6" w:tplc="0DB06C62">
      <w:start w:val="1"/>
      <w:numFmt w:val="bullet"/>
      <w:lvlText w:val=""/>
      <w:lvlJc w:val="left"/>
      <w:pPr>
        <w:ind w:left="5247" w:hanging="360"/>
      </w:pPr>
      <w:rPr>
        <w:rFonts w:ascii="Symbol" w:hAnsi="Symbol"/>
      </w:rPr>
    </w:lvl>
    <w:lvl w:ilvl="7" w:tplc="42C6FB22">
      <w:start w:val="1"/>
      <w:numFmt w:val="bullet"/>
      <w:lvlText w:val="o"/>
      <w:lvlJc w:val="left"/>
      <w:pPr>
        <w:ind w:left="5967" w:hanging="360"/>
      </w:pPr>
      <w:rPr>
        <w:rFonts w:ascii="Courier New" w:hAnsi="Courier New"/>
      </w:rPr>
    </w:lvl>
    <w:lvl w:ilvl="8" w:tplc="DF4284AA">
      <w:start w:val="1"/>
      <w:numFmt w:val="bullet"/>
      <w:lvlText w:val=""/>
      <w:lvlJc w:val="left"/>
      <w:pPr>
        <w:ind w:left="6687" w:hanging="360"/>
      </w:pPr>
      <w:rPr>
        <w:rFonts w:ascii="Wingdings" w:hAnsi="Wingdings"/>
      </w:rPr>
    </w:lvl>
  </w:abstractNum>
  <w:abstractNum w:abstractNumId="5">
    <w:nsid w:val="3F5733E2"/>
    <w:multiLevelType w:val="hybridMultilevel"/>
    <w:tmpl w:val="2D9C0C84"/>
    <w:lvl w:ilvl="0" w:tplc="AA2CE64A">
      <w:start w:val="1"/>
      <w:numFmt w:val="bullet"/>
      <w:lvlText w:val=""/>
      <w:lvlJc w:val="left"/>
      <w:pPr>
        <w:tabs>
          <w:tab w:val="left" w:pos="360"/>
        </w:tabs>
        <w:ind w:left="360" w:hanging="360"/>
      </w:pPr>
      <w:rPr>
        <w:rFonts w:ascii="Symbol" w:hAnsi="Symbol"/>
      </w:rPr>
    </w:lvl>
    <w:lvl w:ilvl="1" w:tplc="4B80C612">
      <w:start w:val="1"/>
      <w:numFmt w:val="bullet"/>
      <w:lvlText w:val="o"/>
      <w:lvlJc w:val="left"/>
      <w:pPr>
        <w:ind w:left="1440" w:hanging="360"/>
      </w:pPr>
      <w:rPr>
        <w:rFonts w:ascii="Courier New" w:eastAsia="Courier New" w:hAnsi="Courier New" w:cs="Courier New" w:hint="default"/>
      </w:rPr>
    </w:lvl>
    <w:lvl w:ilvl="2" w:tplc="57667076">
      <w:start w:val="1"/>
      <w:numFmt w:val="bullet"/>
      <w:lvlText w:val="§"/>
      <w:lvlJc w:val="left"/>
      <w:pPr>
        <w:ind w:left="2160" w:hanging="360"/>
      </w:pPr>
      <w:rPr>
        <w:rFonts w:ascii="Wingdings" w:eastAsia="Wingdings" w:hAnsi="Wingdings" w:cs="Wingdings" w:hint="default"/>
      </w:rPr>
    </w:lvl>
    <w:lvl w:ilvl="3" w:tplc="C82CF3F2">
      <w:start w:val="1"/>
      <w:numFmt w:val="bullet"/>
      <w:lvlText w:val="·"/>
      <w:lvlJc w:val="left"/>
      <w:pPr>
        <w:ind w:left="2880" w:hanging="360"/>
      </w:pPr>
      <w:rPr>
        <w:rFonts w:ascii="Symbol" w:eastAsia="Symbol" w:hAnsi="Symbol" w:cs="Symbol" w:hint="default"/>
      </w:rPr>
    </w:lvl>
    <w:lvl w:ilvl="4" w:tplc="32CE538A">
      <w:start w:val="1"/>
      <w:numFmt w:val="bullet"/>
      <w:lvlText w:val="o"/>
      <w:lvlJc w:val="left"/>
      <w:pPr>
        <w:ind w:left="3600" w:hanging="360"/>
      </w:pPr>
      <w:rPr>
        <w:rFonts w:ascii="Courier New" w:eastAsia="Courier New" w:hAnsi="Courier New" w:cs="Courier New" w:hint="default"/>
      </w:rPr>
    </w:lvl>
    <w:lvl w:ilvl="5" w:tplc="3D58B82E">
      <w:start w:val="1"/>
      <w:numFmt w:val="bullet"/>
      <w:lvlText w:val="§"/>
      <w:lvlJc w:val="left"/>
      <w:pPr>
        <w:ind w:left="4320" w:hanging="360"/>
      </w:pPr>
      <w:rPr>
        <w:rFonts w:ascii="Wingdings" w:eastAsia="Wingdings" w:hAnsi="Wingdings" w:cs="Wingdings" w:hint="default"/>
      </w:rPr>
    </w:lvl>
    <w:lvl w:ilvl="6" w:tplc="54F0D532">
      <w:start w:val="1"/>
      <w:numFmt w:val="bullet"/>
      <w:lvlText w:val="·"/>
      <w:lvlJc w:val="left"/>
      <w:pPr>
        <w:ind w:left="5040" w:hanging="360"/>
      </w:pPr>
      <w:rPr>
        <w:rFonts w:ascii="Symbol" w:eastAsia="Symbol" w:hAnsi="Symbol" w:cs="Symbol" w:hint="default"/>
      </w:rPr>
    </w:lvl>
    <w:lvl w:ilvl="7" w:tplc="6FB4C7D4">
      <w:start w:val="1"/>
      <w:numFmt w:val="bullet"/>
      <w:lvlText w:val="o"/>
      <w:lvlJc w:val="left"/>
      <w:pPr>
        <w:ind w:left="5760" w:hanging="360"/>
      </w:pPr>
      <w:rPr>
        <w:rFonts w:ascii="Courier New" w:eastAsia="Courier New" w:hAnsi="Courier New" w:cs="Courier New" w:hint="default"/>
      </w:rPr>
    </w:lvl>
    <w:lvl w:ilvl="8" w:tplc="BD807E48">
      <w:start w:val="1"/>
      <w:numFmt w:val="bullet"/>
      <w:lvlText w:val="§"/>
      <w:lvlJc w:val="left"/>
      <w:pPr>
        <w:ind w:left="6480" w:hanging="360"/>
      </w:pPr>
      <w:rPr>
        <w:rFonts w:ascii="Wingdings" w:eastAsia="Wingdings" w:hAnsi="Wingdings" w:cs="Wingdings" w:hint="default"/>
      </w:rPr>
    </w:lvl>
  </w:abstractNum>
  <w:abstractNum w:abstractNumId="6">
    <w:nsid w:val="3F862B6D"/>
    <w:multiLevelType w:val="hybridMultilevel"/>
    <w:tmpl w:val="45A8917A"/>
    <w:lvl w:ilvl="0" w:tplc="6A00DDD0">
      <w:start w:val="1"/>
      <w:numFmt w:val="bullet"/>
      <w:lvlText w:val=""/>
      <w:lvlJc w:val="left"/>
      <w:pPr>
        <w:tabs>
          <w:tab w:val="left" w:pos="360"/>
        </w:tabs>
        <w:ind w:left="360" w:hanging="360"/>
      </w:pPr>
      <w:rPr>
        <w:rFonts w:ascii="Symbol" w:hAnsi="Symbol"/>
      </w:rPr>
    </w:lvl>
    <w:lvl w:ilvl="1" w:tplc="34228064">
      <w:start w:val="1"/>
      <w:numFmt w:val="bullet"/>
      <w:lvlText w:val="o"/>
      <w:lvlJc w:val="left"/>
      <w:pPr>
        <w:ind w:left="1440" w:hanging="360"/>
      </w:pPr>
      <w:rPr>
        <w:rFonts w:ascii="Courier New" w:eastAsia="Courier New" w:hAnsi="Courier New" w:cs="Courier New" w:hint="default"/>
      </w:rPr>
    </w:lvl>
    <w:lvl w:ilvl="2" w:tplc="120A60EE">
      <w:start w:val="1"/>
      <w:numFmt w:val="bullet"/>
      <w:lvlText w:val="§"/>
      <w:lvlJc w:val="left"/>
      <w:pPr>
        <w:ind w:left="2160" w:hanging="360"/>
      </w:pPr>
      <w:rPr>
        <w:rFonts w:ascii="Wingdings" w:eastAsia="Wingdings" w:hAnsi="Wingdings" w:cs="Wingdings" w:hint="default"/>
      </w:rPr>
    </w:lvl>
    <w:lvl w:ilvl="3" w:tplc="214011FA">
      <w:start w:val="1"/>
      <w:numFmt w:val="bullet"/>
      <w:lvlText w:val="·"/>
      <w:lvlJc w:val="left"/>
      <w:pPr>
        <w:ind w:left="2880" w:hanging="360"/>
      </w:pPr>
      <w:rPr>
        <w:rFonts w:ascii="Symbol" w:eastAsia="Symbol" w:hAnsi="Symbol" w:cs="Symbol" w:hint="default"/>
      </w:rPr>
    </w:lvl>
    <w:lvl w:ilvl="4" w:tplc="23749E88">
      <w:start w:val="1"/>
      <w:numFmt w:val="bullet"/>
      <w:lvlText w:val="o"/>
      <w:lvlJc w:val="left"/>
      <w:pPr>
        <w:ind w:left="3600" w:hanging="360"/>
      </w:pPr>
      <w:rPr>
        <w:rFonts w:ascii="Courier New" w:eastAsia="Courier New" w:hAnsi="Courier New" w:cs="Courier New" w:hint="default"/>
      </w:rPr>
    </w:lvl>
    <w:lvl w:ilvl="5" w:tplc="67DA8D0C">
      <w:start w:val="1"/>
      <w:numFmt w:val="bullet"/>
      <w:lvlText w:val="§"/>
      <w:lvlJc w:val="left"/>
      <w:pPr>
        <w:ind w:left="4320" w:hanging="360"/>
      </w:pPr>
      <w:rPr>
        <w:rFonts w:ascii="Wingdings" w:eastAsia="Wingdings" w:hAnsi="Wingdings" w:cs="Wingdings" w:hint="default"/>
      </w:rPr>
    </w:lvl>
    <w:lvl w:ilvl="6" w:tplc="9DE25E60">
      <w:start w:val="1"/>
      <w:numFmt w:val="bullet"/>
      <w:lvlText w:val="·"/>
      <w:lvlJc w:val="left"/>
      <w:pPr>
        <w:ind w:left="5040" w:hanging="360"/>
      </w:pPr>
      <w:rPr>
        <w:rFonts w:ascii="Symbol" w:eastAsia="Symbol" w:hAnsi="Symbol" w:cs="Symbol" w:hint="default"/>
      </w:rPr>
    </w:lvl>
    <w:lvl w:ilvl="7" w:tplc="19B6BCDA">
      <w:start w:val="1"/>
      <w:numFmt w:val="bullet"/>
      <w:lvlText w:val="o"/>
      <w:lvlJc w:val="left"/>
      <w:pPr>
        <w:ind w:left="5760" w:hanging="360"/>
      </w:pPr>
      <w:rPr>
        <w:rFonts w:ascii="Courier New" w:eastAsia="Courier New" w:hAnsi="Courier New" w:cs="Courier New" w:hint="default"/>
      </w:rPr>
    </w:lvl>
    <w:lvl w:ilvl="8" w:tplc="6A6AC51E">
      <w:start w:val="1"/>
      <w:numFmt w:val="bullet"/>
      <w:lvlText w:val="§"/>
      <w:lvlJc w:val="left"/>
      <w:pPr>
        <w:ind w:left="6480" w:hanging="360"/>
      </w:pPr>
      <w:rPr>
        <w:rFonts w:ascii="Wingdings" w:eastAsia="Wingdings" w:hAnsi="Wingdings" w:cs="Wingdings" w:hint="default"/>
      </w:rPr>
    </w:lvl>
  </w:abstractNum>
  <w:abstractNum w:abstractNumId="7">
    <w:nsid w:val="3F9B56D2"/>
    <w:multiLevelType w:val="hybridMultilevel"/>
    <w:tmpl w:val="1B96B5CA"/>
    <w:lvl w:ilvl="0" w:tplc="93F2440A">
      <w:start w:val="1"/>
      <w:numFmt w:val="decimal"/>
      <w:lvlText w:val="%1."/>
      <w:lvlJc w:val="left"/>
      <w:pPr>
        <w:ind w:left="1211" w:hanging="360"/>
      </w:pPr>
    </w:lvl>
    <w:lvl w:ilvl="1" w:tplc="AC4C4F3C">
      <w:start w:val="1"/>
      <w:numFmt w:val="lowerLetter"/>
      <w:lvlText w:val="%2."/>
      <w:lvlJc w:val="left"/>
      <w:pPr>
        <w:ind w:left="1931" w:hanging="360"/>
      </w:pPr>
    </w:lvl>
    <w:lvl w:ilvl="2" w:tplc="141003D8">
      <w:start w:val="1"/>
      <w:numFmt w:val="lowerRoman"/>
      <w:lvlText w:val="%3."/>
      <w:lvlJc w:val="right"/>
      <w:pPr>
        <w:ind w:left="2651" w:hanging="180"/>
      </w:pPr>
    </w:lvl>
    <w:lvl w:ilvl="3" w:tplc="C48CCA7C">
      <w:start w:val="1"/>
      <w:numFmt w:val="decimal"/>
      <w:lvlText w:val="%4."/>
      <w:lvlJc w:val="left"/>
      <w:pPr>
        <w:ind w:left="3371" w:hanging="360"/>
      </w:pPr>
    </w:lvl>
    <w:lvl w:ilvl="4" w:tplc="A5BCCAC2">
      <w:start w:val="1"/>
      <w:numFmt w:val="lowerLetter"/>
      <w:lvlText w:val="%5."/>
      <w:lvlJc w:val="left"/>
      <w:pPr>
        <w:ind w:left="4091" w:hanging="360"/>
      </w:pPr>
    </w:lvl>
    <w:lvl w:ilvl="5" w:tplc="E91A1C98">
      <w:start w:val="1"/>
      <w:numFmt w:val="lowerRoman"/>
      <w:lvlText w:val="%6."/>
      <w:lvlJc w:val="right"/>
      <w:pPr>
        <w:ind w:left="4811" w:hanging="180"/>
      </w:pPr>
    </w:lvl>
    <w:lvl w:ilvl="6" w:tplc="64E655BC">
      <w:start w:val="1"/>
      <w:numFmt w:val="decimal"/>
      <w:lvlText w:val="%7."/>
      <w:lvlJc w:val="left"/>
      <w:pPr>
        <w:ind w:left="5531" w:hanging="360"/>
      </w:pPr>
    </w:lvl>
    <w:lvl w:ilvl="7" w:tplc="A5AE7CB2">
      <w:start w:val="1"/>
      <w:numFmt w:val="lowerLetter"/>
      <w:lvlText w:val="%8."/>
      <w:lvlJc w:val="left"/>
      <w:pPr>
        <w:ind w:left="6251" w:hanging="360"/>
      </w:pPr>
    </w:lvl>
    <w:lvl w:ilvl="8" w:tplc="2FDA2D2E">
      <w:start w:val="1"/>
      <w:numFmt w:val="lowerRoman"/>
      <w:lvlText w:val="%9."/>
      <w:lvlJc w:val="right"/>
      <w:pPr>
        <w:ind w:left="6971" w:hanging="180"/>
      </w:pPr>
    </w:lvl>
  </w:abstractNum>
  <w:abstractNum w:abstractNumId="8">
    <w:nsid w:val="427662DD"/>
    <w:multiLevelType w:val="hybridMultilevel"/>
    <w:tmpl w:val="1452DBC4"/>
    <w:lvl w:ilvl="0" w:tplc="B2B8C0FE">
      <w:start w:val="1"/>
      <w:numFmt w:val="bullet"/>
      <w:lvlText w:val=""/>
      <w:lvlJc w:val="left"/>
      <w:pPr>
        <w:tabs>
          <w:tab w:val="left" w:pos="360"/>
        </w:tabs>
        <w:ind w:left="360" w:hanging="360"/>
      </w:pPr>
      <w:rPr>
        <w:rFonts w:ascii="Symbol" w:hAnsi="Symbol"/>
      </w:rPr>
    </w:lvl>
    <w:lvl w:ilvl="1" w:tplc="7E5056E0">
      <w:start w:val="1"/>
      <w:numFmt w:val="bullet"/>
      <w:lvlText w:val="o"/>
      <w:lvlJc w:val="left"/>
      <w:pPr>
        <w:ind w:left="1440" w:hanging="360"/>
      </w:pPr>
      <w:rPr>
        <w:rFonts w:ascii="Courier New" w:eastAsia="Courier New" w:hAnsi="Courier New" w:cs="Courier New" w:hint="default"/>
      </w:rPr>
    </w:lvl>
    <w:lvl w:ilvl="2" w:tplc="37507558">
      <w:start w:val="1"/>
      <w:numFmt w:val="bullet"/>
      <w:lvlText w:val="§"/>
      <w:lvlJc w:val="left"/>
      <w:pPr>
        <w:ind w:left="2160" w:hanging="360"/>
      </w:pPr>
      <w:rPr>
        <w:rFonts w:ascii="Wingdings" w:eastAsia="Wingdings" w:hAnsi="Wingdings" w:cs="Wingdings" w:hint="default"/>
      </w:rPr>
    </w:lvl>
    <w:lvl w:ilvl="3" w:tplc="47EC7CD0">
      <w:start w:val="1"/>
      <w:numFmt w:val="bullet"/>
      <w:lvlText w:val="·"/>
      <w:lvlJc w:val="left"/>
      <w:pPr>
        <w:ind w:left="2880" w:hanging="360"/>
      </w:pPr>
      <w:rPr>
        <w:rFonts w:ascii="Symbol" w:eastAsia="Symbol" w:hAnsi="Symbol" w:cs="Symbol" w:hint="default"/>
      </w:rPr>
    </w:lvl>
    <w:lvl w:ilvl="4" w:tplc="B2AAD9B4">
      <w:start w:val="1"/>
      <w:numFmt w:val="bullet"/>
      <w:lvlText w:val="o"/>
      <w:lvlJc w:val="left"/>
      <w:pPr>
        <w:ind w:left="3600" w:hanging="360"/>
      </w:pPr>
      <w:rPr>
        <w:rFonts w:ascii="Courier New" w:eastAsia="Courier New" w:hAnsi="Courier New" w:cs="Courier New" w:hint="default"/>
      </w:rPr>
    </w:lvl>
    <w:lvl w:ilvl="5" w:tplc="80DE2AE6">
      <w:start w:val="1"/>
      <w:numFmt w:val="bullet"/>
      <w:lvlText w:val="§"/>
      <w:lvlJc w:val="left"/>
      <w:pPr>
        <w:ind w:left="4320" w:hanging="360"/>
      </w:pPr>
      <w:rPr>
        <w:rFonts w:ascii="Wingdings" w:eastAsia="Wingdings" w:hAnsi="Wingdings" w:cs="Wingdings" w:hint="default"/>
      </w:rPr>
    </w:lvl>
    <w:lvl w:ilvl="6" w:tplc="076E51B0">
      <w:start w:val="1"/>
      <w:numFmt w:val="bullet"/>
      <w:lvlText w:val="·"/>
      <w:lvlJc w:val="left"/>
      <w:pPr>
        <w:ind w:left="5040" w:hanging="360"/>
      </w:pPr>
      <w:rPr>
        <w:rFonts w:ascii="Symbol" w:eastAsia="Symbol" w:hAnsi="Symbol" w:cs="Symbol" w:hint="default"/>
      </w:rPr>
    </w:lvl>
    <w:lvl w:ilvl="7" w:tplc="55224D40">
      <w:start w:val="1"/>
      <w:numFmt w:val="bullet"/>
      <w:lvlText w:val="o"/>
      <w:lvlJc w:val="left"/>
      <w:pPr>
        <w:ind w:left="5760" w:hanging="360"/>
      </w:pPr>
      <w:rPr>
        <w:rFonts w:ascii="Courier New" w:eastAsia="Courier New" w:hAnsi="Courier New" w:cs="Courier New" w:hint="default"/>
      </w:rPr>
    </w:lvl>
    <w:lvl w:ilvl="8" w:tplc="1792B28C">
      <w:start w:val="1"/>
      <w:numFmt w:val="bullet"/>
      <w:lvlText w:val="§"/>
      <w:lvlJc w:val="left"/>
      <w:pPr>
        <w:ind w:left="6480" w:hanging="360"/>
      </w:pPr>
      <w:rPr>
        <w:rFonts w:ascii="Wingdings" w:eastAsia="Wingdings" w:hAnsi="Wingdings" w:cs="Wingdings" w:hint="default"/>
      </w:rPr>
    </w:lvl>
  </w:abstractNum>
  <w:abstractNum w:abstractNumId="9">
    <w:nsid w:val="453F3C45"/>
    <w:multiLevelType w:val="hybridMultilevel"/>
    <w:tmpl w:val="BD001E32"/>
    <w:lvl w:ilvl="0" w:tplc="CF601166">
      <w:start w:val="1"/>
      <w:numFmt w:val="bullet"/>
      <w:lvlText w:val=""/>
      <w:lvlJc w:val="left"/>
      <w:pPr>
        <w:tabs>
          <w:tab w:val="left" w:pos="360"/>
        </w:tabs>
        <w:ind w:left="360" w:hanging="360"/>
      </w:pPr>
      <w:rPr>
        <w:rFonts w:ascii="Symbol" w:hAnsi="Symbol"/>
      </w:rPr>
    </w:lvl>
    <w:lvl w:ilvl="1" w:tplc="D15C35E8">
      <w:start w:val="1"/>
      <w:numFmt w:val="bullet"/>
      <w:lvlText w:val="o"/>
      <w:lvlJc w:val="left"/>
      <w:pPr>
        <w:ind w:left="1440" w:hanging="360"/>
      </w:pPr>
      <w:rPr>
        <w:rFonts w:ascii="Courier New" w:eastAsia="Courier New" w:hAnsi="Courier New" w:cs="Courier New" w:hint="default"/>
      </w:rPr>
    </w:lvl>
    <w:lvl w:ilvl="2" w:tplc="50460FC6">
      <w:start w:val="1"/>
      <w:numFmt w:val="bullet"/>
      <w:lvlText w:val="§"/>
      <w:lvlJc w:val="left"/>
      <w:pPr>
        <w:ind w:left="2160" w:hanging="360"/>
      </w:pPr>
      <w:rPr>
        <w:rFonts w:ascii="Wingdings" w:eastAsia="Wingdings" w:hAnsi="Wingdings" w:cs="Wingdings" w:hint="default"/>
      </w:rPr>
    </w:lvl>
    <w:lvl w:ilvl="3" w:tplc="952E8CDC">
      <w:start w:val="1"/>
      <w:numFmt w:val="bullet"/>
      <w:lvlText w:val="·"/>
      <w:lvlJc w:val="left"/>
      <w:pPr>
        <w:ind w:left="2880" w:hanging="360"/>
      </w:pPr>
      <w:rPr>
        <w:rFonts w:ascii="Symbol" w:eastAsia="Symbol" w:hAnsi="Symbol" w:cs="Symbol" w:hint="default"/>
      </w:rPr>
    </w:lvl>
    <w:lvl w:ilvl="4" w:tplc="3B48A174">
      <w:start w:val="1"/>
      <w:numFmt w:val="bullet"/>
      <w:lvlText w:val="o"/>
      <w:lvlJc w:val="left"/>
      <w:pPr>
        <w:ind w:left="3600" w:hanging="360"/>
      </w:pPr>
      <w:rPr>
        <w:rFonts w:ascii="Courier New" w:eastAsia="Courier New" w:hAnsi="Courier New" w:cs="Courier New" w:hint="default"/>
      </w:rPr>
    </w:lvl>
    <w:lvl w:ilvl="5" w:tplc="552864A8">
      <w:start w:val="1"/>
      <w:numFmt w:val="bullet"/>
      <w:lvlText w:val="§"/>
      <w:lvlJc w:val="left"/>
      <w:pPr>
        <w:ind w:left="4320" w:hanging="360"/>
      </w:pPr>
      <w:rPr>
        <w:rFonts w:ascii="Wingdings" w:eastAsia="Wingdings" w:hAnsi="Wingdings" w:cs="Wingdings" w:hint="default"/>
      </w:rPr>
    </w:lvl>
    <w:lvl w:ilvl="6" w:tplc="015A3FCA">
      <w:start w:val="1"/>
      <w:numFmt w:val="bullet"/>
      <w:lvlText w:val="·"/>
      <w:lvlJc w:val="left"/>
      <w:pPr>
        <w:ind w:left="5040" w:hanging="360"/>
      </w:pPr>
      <w:rPr>
        <w:rFonts w:ascii="Symbol" w:eastAsia="Symbol" w:hAnsi="Symbol" w:cs="Symbol" w:hint="default"/>
      </w:rPr>
    </w:lvl>
    <w:lvl w:ilvl="7" w:tplc="9DFA1760">
      <w:start w:val="1"/>
      <w:numFmt w:val="bullet"/>
      <w:lvlText w:val="o"/>
      <w:lvlJc w:val="left"/>
      <w:pPr>
        <w:ind w:left="5760" w:hanging="360"/>
      </w:pPr>
      <w:rPr>
        <w:rFonts w:ascii="Courier New" w:eastAsia="Courier New" w:hAnsi="Courier New" w:cs="Courier New" w:hint="default"/>
      </w:rPr>
    </w:lvl>
    <w:lvl w:ilvl="8" w:tplc="0B1CB13C">
      <w:start w:val="1"/>
      <w:numFmt w:val="bullet"/>
      <w:lvlText w:val="§"/>
      <w:lvlJc w:val="left"/>
      <w:pPr>
        <w:ind w:left="6480" w:hanging="360"/>
      </w:pPr>
      <w:rPr>
        <w:rFonts w:ascii="Wingdings" w:eastAsia="Wingdings" w:hAnsi="Wingdings" w:cs="Wingdings" w:hint="default"/>
      </w:rPr>
    </w:lvl>
  </w:abstractNum>
  <w:abstractNum w:abstractNumId="10">
    <w:nsid w:val="47F70570"/>
    <w:multiLevelType w:val="hybridMultilevel"/>
    <w:tmpl w:val="9F1A207E"/>
    <w:lvl w:ilvl="0" w:tplc="0650ABB8">
      <w:start w:val="1"/>
      <w:numFmt w:val="bullet"/>
      <w:lvlText w:val=""/>
      <w:lvlJc w:val="left"/>
      <w:pPr>
        <w:tabs>
          <w:tab w:val="left" w:pos="360"/>
        </w:tabs>
        <w:ind w:left="360" w:hanging="360"/>
      </w:pPr>
      <w:rPr>
        <w:rFonts w:ascii="Symbol" w:hAnsi="Symbol"/>
      </w:rPr>
    </w:lvl>
    <w:lvl w:ilvl="1" w:tplc="26AC197C">
      <w:start w:val="1"/>
      <w:numFmt w:val="bullet"/>
      <w:lvlText w:val="o"/>
      <w:lvlJc w:val="left"/>
      <w:pPr>
        <w:ind w:left="1440" w:hanging="360"/>
      </w:pPr>
      <w:rPr>
        <w:rFonts w:ascii="Courier New" w:eastAsia="Courier New" w:hAnsi="Courier New" w:cs="Courier New" w:hint="default"/>
      </w:rPr>
    </w:lvl>
    <w:lvl w:ilvl="2" w:tplc="094E3D7C">
      <w:start w:val="1"/>
      <w:numFmt w:val="bullet"/>
      <w:lvlText w:val="§"/>
      <w:lvlJc w:val="left"/>
      <w:pPr>
        <w:ind w:left="2160" w:hanging="360"/>
      </w:pPr>
      <w:rPr>
        <w:rFonts w:ascii="Wingdings" w:eastAsia="Wingdings" w:hAnsi="Wingdings" w:cs="Wingdings" w:hint="default"/>
      </w:rPr>
    </w:lvl>
    <w:lvl w:ilvl="3" w:tplc="4D68F91A">
      <w:start w:val="1"/>
      <w:numFmt w:val="bullet"/>
      <w:lvlText w:val="·"/>
      <w:lvlJc w:val="left"/>
      <w:pPr>
        <w:ind w:left="2880" w:hanging="360"/>
      </w:pPr>
      <w:rPr>
        <w:rFonts w:ascii="Symbol" w:eastAsia="Symbol" w:hAnsi="Symbol" w:cs="Symbol" w:hint="default"/>
      </w:rPr>
    </w:lvl>
    <w:lvl w:ilvl="4" w:tplc="EBF4B5E0">
      <w:start w:val="1"/>
      <w:numFmt w:val="bullet"/>
      <w:lvlText w:val="o"/>
      <w:lvlJc w:val="left"/>
      <w:pPr>
        <w:ind w:left="3600" w:hanging="360"/>
      </w:pPr>
      <w:rPr>
        <w:rFonts w:ascii="Courier New" w:eastAsia="Courier New" w:hAnsi="Courier New" w:cs="Courier New" w:hint="default"/>
      </w:rPr>
    </w:lvl>
    <w:lvl w:ilvl="5" w:tplc="E67EFB12">
      <w:start w:val="1"/>
      <w:numFmt w:val="bullet"/>
      <w:lvlText w:val="§"/>
      <w:lvlJc w:val="left"/>
      <w:pPr>
        <w:ind w:left="4320" w:hanging="360"/>
      </w:pPr>
      <w:rPr>
        <w:rFonts w:ascii="Wingdings" w:eastAsia="Wingdings" w:hAnsi="Wingdings" w:cs="Wingdings" w:hint="default"/>
      </w:rPr>
    </w:lvl>
    <w:lvl w:ilvl="6" w:tplc="69A07514">
      <w:start w:val="1"/>
      <w:numFmt w:val="bullet"/>
      <w:lvlText w:val="·"/>
      <w:lvlJc w:val="left"/>
      <w:pPr>
        <w:ind w:left="5040" w:hanging="360"/>
      </w:pPr>
      <w:rPr>
        <w:rFonts w:ascii="Symbol" w:eastAsia="Symbol" w:hAnsi="Symbol" w:cs="Symbol" w:hint="default"/>
      </w:rPr>
    </w:lvl>
    <w:lvl w:ilvl="7" w:tplc="F3DE290A">
      <w:start w:val="1"/>
      <w:numFmt w:val="bullet"/>
      <w:lvlText w:val="o"/>
      <w:lvlJc w:val="left"/>
      <w:pPr>
        <w:ind w:left="5760" w:hanging="360"/>
      </w:pPr>
      <w:rPr>
        <w:rFonts w:ascii="Courier New" w:eastAsia="Courier New" w:hAnsi="Courier New" w:cs="Courier New" w:hint="default"/>
      </w:rPr>
    </w:lvl>
    <w:lvl w:ilvl="8" w:tplc="DE2CE43C">
      <w:start w:val="1"/>
      <w:numFmt w:val="bullet"/>
      <w:lvlText w:val="§"/>
      <w:lvlJc w:val="left"/>
      <w:pPr>
        <w:ind w:left="6480" w:hanging="360"/>
      </w:pPr>
      <w:rPr>
        <w:rFonts w:ascii="Wingdings" w:eastAsia="Wingdings" w:hAnsi="Wingdings" w:cs="Wingdings" w:hint="default"/>
      </w:rPr>
    </w:lvl>
  </w:abstractNum>
  <w:abstractNum w:abstractNumId="11">
    <w:nsid w:val="4FA0666E"/>
    <w:multiLevelType w:val="hybridMultilevel"/>
    <w:tmpl w:val="94422994"/>
    <w:lvl w:ilvl="0" w:tplc="6FC0B5FC">
      <w:start w:val="1"/>
      <w:numFmt w:val="decimal"/>
      <w:lvlText w:val="%1."/>
      <w:lvlJc w:val="left"/>
      <w:pPr>
        <w:ind w:left="1571" w:hanging="360"/>
      </w:pPr>
    </w:lvl>
    <w:lvl w:ilvl="1" w:tplc="F542A58E">
      <w:start w:val="1"/>
      <w:numFmt w:val="lowerLetter"/>
      <w:lvlText w:val="%2."/>
      <w:lvlJc w:val="left"/>
      <w:pPr>
        <w:ind w:left="2291" w:hanging="360"/>
      </w:pPr>
    </w:lvl>
    <w:lvl w:ilvl="2" w:tplc="E7F4377E">
      <w:start w:val="1"/>
      <w:numFmt w:val="lowerRoman"/>
      <w:lvlText w:val="%3."/>
      <w:lvlJc w:val="right"/>
      <w:pPr>
        <w:ind w:left="3011" w:hanging="180"/>
      </w:pPr>
    </w:lvl>
    <w:lvl w:ilvl="3" w:tplc="48F0A0A6">
      <w:start w:val="1"/>
      <w:numFmt w:val="decimal"/>
      <w:lvlText w:val="%4."/>
      <w:lvlJc w:val="left"/>
      <w:pPr>
        <w:ind w:left="3731" w:hanging="360"/>
      </w:pPr>
    </w:lvl>
    <w:lvl w:ilvl="4" w:tplc="ABC65900">
      <w:start w:val="1"/>
      <w:numFmt w:val="lowerLetter"/>
      <w:lvlText w:val="%5."/>
      <w:lvlJc w:val="left"/>
      <w:pPr>
        <w:ind w:left="4451" w:hanging="360"/>
      </w:pPr>
    </w:lvl>
    <w:lvl w:ilvl="5" w:tplc="EB780C6A">
      <w:start w:val="1"/>
      <w:numFmt w:val="lowerRoman"/>
      <w:lvlText w:val="%6."/>
      <w:lvlJc w:val="right"/>
      <w:pPr>
        <w:ind w:left="5171" w:hanging="180"/>
      </w:pPr>
    </w:lvl>
    <w:lvl w:ilvl="6" w:tplc="A894C87E">
      <w:start w:val="1"/>
      <w:numFmt w:val="decimal"/>
      <w:lvlText w:val="%7."/>
      <w:lvlJc w:val="left"/>
      <w:pPr>
        <w:ind w:left="5891" w:hanging="360"/>
      </w:pPr>
    </w:lvl>
    <w:lvl w:ilvl="7" w:tplc="42EEF86A">
      <w:start w:val="1"/>
      <w:numFmt w:val="lowerLetter"/>
      <w:lvlText w:val="%8."/>
      <w:lvlJc w:val="left"/>
      <w:pPr>
        <w:ind w:left="6611" w:hanging="360"/>
      </w:pPr>
    </w:lvl>
    <w:lvl w:ilvl="8" w:tplc="ACDE7670">
      <w:start w:val="1"/>
      <w:numFmt w:val="lowerRoman"/>
      <w:lvlText w:val="%9."/>
      <w:lvlJc w:val="right"/>
      <w:pPr>
        <w:ind w:left="7331" w:hanging="180"/>
      </w:pPr>
    </w:lvl>
  </w:abstractNum>
  <w:abstractNum w:abstractNumId="12">
    <w:nsid w:val="57AF1D5B"/>
    <w:multiLevelType w:val="hybridMultilevel"/>
    <w:tmpl w:val="A024068E"/>
    <w:lvl w:ilvl="0" w:tplc="B40CA1AE">
      <w:start w:val="1"/>
      <w:numFmt w:val="bullet"/>
      <w:lvlText w:val=""/>
      <w:lvlJc w:val="left"/>
      <w:pPr>
        <w:tabs>
          <w:tab w:val="left" w:pos="360"/>
        </w:tabs>
        <w:ind w:left="360" w:hanging="360"/>
      </w:pPr>
      <w:rPr>
        <w:rFonts w:ascii="Symbol" w:hAnsi="Symbol"/>
      </w:rPr>
    </w:lvl>
    <w:lvl w:ilvl="1" w:tplc="06CE7934">
      <w:start w:val="1"/>
      <w:numFmt w:val="bullet"/>
      <w:lvlText w:val="o"/>
      <w:lvlJc w:val="left"/>
      <w:pPr>
        <w:ind w:left="1440" w:hanging="360"/>
      </w:pPr>
      <w:rPr>
        <w:rFonts w:ascii="Courier New" w:eastAsia="Courier New" w:hAnsi="Courier New" w:cs="Courier New" w:hint="default"/>
      </w:rPr>
    </w:lvl>
    <w:lvl w:ilvl="2" w:tplc="469AD792">
      <w:start w:val="1"/>
      <w:numFmt w:val="bullet"/>
      <w:lvlText w:val="§"/>
      <w:lvlJc w:val="left"/>
      <w:pPr>
        <w:ind w:left="2160" w:hanging="360"/>
      </w:pPr>
      <w:rPr>
        <w:rFonts w:ascii="Wingdings" w:eastAsia="Wingdings" w:hAnsi="Wingdings" w:cs="Wingdings" w:hint="default"/>
      </w:rPr>
    </w:lvl>
    <w:lvl w:ilvl="3" w:tplc="ABA6B12A">
      <w:start w:val="1"/>
      <w:numFmt w:val="bullet"/>
      <w:lvlText w:val="·"/>
      <w:lvlJc w:val="left"/>
      <w:pPr>
        <w:ind w:left="2880" w:hanging="360"/>
      </w:pPr>
      <w:rPr>
        <w:rFonts w:ascii="Symbol" w:eastAsia="Symbol" w:hAnsi="Symbol" w:cs="Symbol" w:hint="default"/>
      </w:rPr>
    </w:lvl>
    <w:lvl w:ilvl="4" w:tplc="4EC68362">
      <w:start w:val="1"/>
      <w:numFmt w:val="bullet"/>
      <w:lvlText w:val="o"/>
      <w:lvlJc w:val="left"/>
      <w:pPr>
        <w:ind w:left="3600" w:hanging="360"/>
      </w:pPr>
      <w:rPr>
        <w:rFonts w:ascii="Courier New" w:eastAsia="Courier New" w:hAnsi="Courier New" w:cs="Courier New" w:hint="default"/>
      </w:rPr>
    </w:lvl>
    <w:lvl w:ilvl="5" w:tplc="D1AE8136">
      <w:start w:val="1"/>
      <w:numFmt w:val="bullet"/>
      <w:lvlText w:val="§"/>
      <w:lvlJc w:val="left"/>
      <w:pPr>
        <w:ind w:left="4320" w:hanging="360"/>
      </w:pPr>
      <w:rPr>
        <w:rFonts w:ascii="Wingdings" w:eastAsia="Wingdings" w:hAnsi="Wingdings" w:cs="Wingdings" w:hint="default"/>
      </w:rPr>
    </w:lvl>
    <w:lvl w:ilvl="6" w:tplc="9642FDD6">
      <w:start w:val="1"/>
      <w:numFmt w:val="bullet"/>
      <w:lvlText w:val="·"/>
      <w:lvlJc w:val="left"/>
      <w:pPr>
        <w:ind w:left="5040" w:hanging="360"/>
      </w:pPr>
      <w:rPr>
        <w:rFonts w:ascii="Symbol" w:eastAsia="Symbol" w:hAnsi="Symbol" w:cs="Symbol" w:hint="default"/>
      </w:rPr>
    </w:lvl>
    <w:lvl w:ilvl="7" w:tplc="C08A074C">
      <w:start w:val="1"/>
      <w:numFmt w:val="bullet"/>
      <w:lvlText w:val="o"/>
      <w:lvlJc w:val="left"/>
      <w:pPr>
        <w:ind w:left="5760" w:hanging="360"/>
      </w:pPr>
      <w:rPr>
        <w:rFonts w:ascii="Courier New" w:eastAsia="Courier New" w:hAnsi="Courier New" w:cs="Courier New" w:hint="default"/>
      </w:rPr>
    </w:lvl>
    <w:lvl w:ilvl="8" w:tplc="6066B756">
      <w:start w:val="1"/>
      <w:numFmt w:val="bullet"/>
      <w:lvlText w:val="§"/>
      <w:lvlJc w:val="left"/>
      <w:pPr>
        <w:ind w:left="6480" w:hanging="360"/>
      </w:pPr>
      <w:rPr>
        <w:rFonts w:ascii="Wingdings" w:eastAsia="Wingdings" w:hAnsi="Wingdings" w:cs="Wingdings" w:hint="default"/>
      </w:rPr>
    </w:lvl>
  </w:abstractNum>
  <w:abstractNum w:abstractNumId="13">
    <w:nsid w:val="68927C3C"/>
    <w:multiLevelType w:val="hybridMultilevel"/>
    <w:tmpl w:val="9A427154"/>
    <w:lvl w:ilvl="0" w:tplc="12E2BED4">
      <w:start w:val="1"/>
      <w:numFmt w:val="bullet"/>
      <w:lvlText w:val=""/>
      <w:lvlJc w:val="left"/>
      <w:pPr>
        <w:tabs>
          <w:tab w:val="left" w:pos="360"/>
        </w:tabs>
        <w:ind w:left="360" w:hanging="360"/>
      </w:pPr>
      <w:rPr>
        <w:rFonts w:ascii="Symbol" w:hAnsi="Symbol"/>
      </w:rPr>
    </w:lvl>
    <w:lvl w:ilvl="1" w:tplc="4AA05B52">
      <w:start w:val="1"/>
      <w:numFmt w:val="bullet"/>
      <w:lvlText w:val="o"/>
      <w:lvlJc w:val="left"/>
      <w:pPr>
        <w:ind w:left="1440" w:hanging="360"/>
      </w:pPr>
      <w:rPr>
        <w:rFonts w:ascii="Courier New" w:eastAsia="Courier New" w:hAnsi="Courier New" w:cs="Courier New" w:hint="default"/>
      </w:rPr>
    </w:lvl>
    <w:lvl w:ilvl="2" w:tplc="B1B02974">
      <w:start w:val="1"/>
      <w:numFmt w:val="bullet"/>
      <w:lvlText w:val="§"/>
      <w:lvlJc w:val="left"/>
      <w:pPr>
        <w:ind w:left="2160" w:hanging="360"/>
      </w:pPr>
      <w:rPr>
        <w:rFonts w:ascii="Wingdings" w:eastAsia="Wingdings" w:hAnsi="Wingdings" w:cs="Wingdings" w:hint="default"/>
      </w:rPr>
    </w:lvl>
    <w:lvl w:ilvl="3" w:tplc="A904A644">
      <w:start w:val="1"/>
      <w:numFmt w:val="bullet"/>
      <w:lvlText w:val="·"/>
      <w:lvlJc w:val="left"/>
      <w:pPr>
        <w:ind w:left="2880" w:hanging="360"/>
      </w:pPr>
      <w:rPr>
        <w:rFonts w:ascii="Symbol" w:eastAsia="Symbol" w:hAnsi="Symbol" w:cs="Symbol" w:hint="default"/>
      </w:rPr>
    </w:lvl>
    <w:lvl w:ilvl="4" w:tplc="0F2EC4E2">
      <w:start w:val="1"/>
      <w:numFmt w:val="bullet"/>
      <w:lvlText w:val="o"/>
      <w:lvlJc w:val="left"/>
      <w:pPr>
        <w:ind w:left="3600" w:hanging="360"/>
      </w:pPr>
      <w:rPr>
        <w:rFonts w:ascii="Courier New" w:eastAsia="Courier New" w:hAnsi="Courier New" w:cs="Courier New" w:hint="default"/>
      </w:rPr>
    </w:lvl>
    <w:lvl w:ilvl="5" w:tplc="C97AC984">
      <w:start w:val="1"/>
      <w:numFmt w:val="bullet"/>
      <w:lvlText w:val="§"/>
      <w:lvlJc w:val="left"/>
      <w:pPr>
        <w:ind w:left="4320" w:hanging="360"/>
      </w:pPr>
      <w:rPr>
        <w:rFonts w:ascii="Wingdings" w:eastAsia="Wingdings" w:hAnsi="Wingdings" w:cs="Wingdings" w:hint="default"/>
      </w:rPr>
    </w:lvl>
    <w:lvl w:ilvl="6" w:tplc="6BE2497C">
      <w:start w:val="1"/>
      <w:numFmt w:val="bullet"/>
      <w:lvlText w:val="·"/>
      <w:lvlJc w:val="left"/>
      <w:pPr>
        <w:ind w:left="5040" w:hanging="360"/>
      </w:pPr>
      <w:rPr>
        <w:rFonts w:ascii="Symbol" w:eastAsia="Symbol" w:hAnsi="Symbol" w:cs="Symbol" w:hint="default"/>
      </w:rPr>
    </w:lvl>
    <w:lvl w:ilvl="7" w:tplc="6E320D96">
      <w:start w:val="1"/>
      <w:numFmt w:val="bullet"/>
      <w:lvlText w:val="o"/>
      <w:lvlJc w:val="left"/>
      <w:pPr>
        <w:ind w:left="5760" w:hanging="360"/>
      </w:pPr>
      <w:rPr>
        <w:rFonts w:ascii="Courier New" w:eastAsia="Courier New" w:hAnsi="Courier New" w:cs="Courier New" w:hint="default"/>
      </w:rPr>
    </w:lvl>
    <w:lvl w:ilvl="8" w:tplc="6F64CAC6">
      <w:start w:val="1"/>
      <w:numFmt w:val="bullet"/>
      <w:lvlText w:val="§"/>
      <w:lvlJc w:val="left"/>
      <w:pPr>
        <w:ind w:left="6480" w:hanging="360"/>
      </w:pPr>
      <w:rPr>
        <w:rFonts w:ascii="Wingdings" w:eastAsia="Wingdings" w:hAnsi="Wingdings" w:cs="Wingdings" w:hint="default"/>
      </w:rPr>
    </w:lvl>
  </w:abstractNum>
  <w:abstractNum w:abstractNumId="14">
    <w:nsid w:val="7085604C"/>
    <w:multiLevelType w:val="hybridMultilevel"/>
    <w:tmpl w:val="FDE86AD4"/>
    <w:lvl w:ilvl="0" w:tplc="B79EC56A">
      <w:start w:val="1"/>
      <w:numFmt w:val="bullet"/>
      <w:lvlText w:val=""/>
      <w:lvlJc w:val="left"/>
      <w:pPr>
        <w:tabs>
          <w:tab w:val="left" w:pos="360"/>
        </w:tabs>
        <w:ind w:left="360" w:hanging="360"/>
      </w:pPr>
      <w:rPr>
        <w:rFonts w:ascii="Symbol" w:hAnsi="Symbol"/>
      </w:rPr>
    </w:lvl>
    <w:lvl w:ilvl="1" w:tplc="201E7E16">
      <w:start w:val="1"/>
      <w:numFmt w:val="bullet"/>
      <w:lvlText w:val="o"/>
      <w:lvlJc w:val="left"/>
      <w:pPr>
        <w:ind w:left="1440" w:hanging="360"/>
      </w:pPr>
      <w:rPr>
        <w:rFonts w:ascii="Courier New" w:eastAsia="Courier New" w:hAnsi="Courier New" w:cs="Courier New" w:hint="default"/>
      </w:rPr>
    </w:lvl>
    <w:lvl w:ilvl="2" w:tplc="AD04053E">
      <w:start w:val="1"/>
      <w:numFmt w:val="bullet"/>
      <w:lvlText w:val="§"/>
      <w:lvlJc w:val="left"/>
      <w:pPr>
        <w:ind w:left="2160" w:hanging="360"/>
      </w:pPr>
      <w:rPr>
        <w:rFonts w:ascii="Wingdings" w:eastAsia="Wingdings" w:hAnsi="Wingdings" w:cs="Wingdings" w:hint="default"/>
      </w:rPr>
    </w:lvl>
    <w:lvl w:ilvl="3" w:tplc="5ADAD256">
      <w:start w:val="1"/>
      <w:numFmt w:val="bullet"/>
      <w:lvlText w:val="·"/>
      <w:lvlJc w:val="left"/>
      <w:pPr>
        <w:ind w:left="2880" w:hanging="360"/>
      </w:pPr>
      <w:rPr>
        <w:rFonts w:ascii="Symbol" w:eastAsia="Symbol" w:hAnsi="Symbol" w:cs="Symbol" w:hint="default"/>
      </w:rPr>
    </w:lvl>
    <w:lvl w:ilvl="4" w:tplc="D9CE5202">
      <w:start w:val="1"/>
      <w:numFmt w:val="bullet"/>
      <w:lvlText w:val="o"/>
      <w:lvlJc w:val="left"/>
      <w:pPr>
        <w:ind w:left="3600" w:hanging="360"/>
      </w:pPr>
      <w:rPr>
        <w:rFonts w:ascii="Courier New" w:eastAsia="Courier New" w:hAnsi="Courier New" w:cs="Courier New" w:hint="default"/>
      </w:rPr>
    </w:lvl>
    <w:lvl w:ilvl="5" w:tplc="A37E9636">
      <w:start w:val="1"/>
      <w:numFmt w:val="bullet"/>
      <w:lvlText w:val="§"/>
      <w:lvlJc w:val="left"/>
      <w:pPr>
        <w:ind w:left="4320" w:hanging="360"/>
      </w:pPr>
      <w:rPr>
        <w:rFonts w:ascii="Wingdings" w:eastAsia="Wingdings" w:hAnsi="Wingdings" w:cs="Wingdings" w:hint="default"/>
      </w:rPr>
    </w:lvl>
    <w:lvl w:ilvl="6" w:tplc="2ED63328">
      <w:start w:val="1"/>
      <w:numFmt w:val="bullet"/>
      <w:lvlText w:val="·"/>
      <w:lvlJc w:val="left"/>
      <w:pPr>
        <w:ind w:left="5040" w:hanging="360"/>
      </w:pPr>
      <w:rPr>
        <w:rFonts w:ascii="Symbol" w:eastAsia="Symbol" w:hAnsi="Symbol" w:cs="Symbol" w:hint="default"/>
      </w:rPr>
    </w:lvl>
    <w:lvl w:ilvl="7" w:tplc="CBD07B52">
      <w:start w:val="1"/>
      <w:numFmt w:val="bullet"/>
      <w:lvlText w:val="o"/>
      <w:lvlJc w:val="left"/>
      <w:pPr>
        <w:ind w:left="5760" w:hanging="360"/>
      </w:pPr>
      <w:rPr>
        <w:rFonts w:ascii="Courier New" w:eastAsia="Courier New" w:hAnsi="Courier New" w:cs="Courier New" w:hint="default"/>
      </w:rPr>
    </w:lvl>
    <w:lvl w:ilvl="8" w:tplc="91A2689E">
      <w:start w:val="1"/>
      <w:numFmt w:val="bullet"/>
      <w:lvlText w:val="§"/>
      <w:lvlJc w:val="left"/>
      <w:pPr>
        <w:ind w:left="6480" w:hanging="360"/>
      </w:pPr>
      <w:rPr>
        <w:rFonts w:ascii="Wingdings" w:eastAsia="Wingdings" w:hAnsi="Wingdings" w:cs="Wingdings" w:hint="default"/>
      </w:rPr>
    </w:lvl>
  </w:abstractNum>
  <w:abstractNum w:abstractNumId="15">
    <w:nsid w:val="76475909"/>
    <w:multiLevelType w:val="hybridMultilevel"/>
    <w:tmpl w:val="0AD4A0C4"/>
    <w:lvl w:ilvl="0" w:tplc="1A7A10CE">
      <w:start w:val="1"/>
      <w:numFmt w:val="decimal"/>
      <w:lvlText w:val="%1."/>
      <w:lvlJc w:val="left"/>
      <w:pPr>
        <w:tabs>
          <w:tab w:val="left" w:pos="360"/>
        </w:tabs>
        <w:ind w:left="360" w:hanging="360"/>
      </w:pPr>
    </w:lvl>
    <w:lvl w:ilvl="1" w:tplc="0AEA067C">
      <w:start w:val="1"/>
      <w:numFmt w:val="bullet"/>
      <w:lvlText w:val="o"/>
      <w:lvlJc w:val="left"/>
      <w:pPr>
        <w:ind w:left="1440" w:hanging="360"/>
      </w:pPr>
      <w:rPr>
        <w:rFonts w:ascii="Courier New" w:eastAsia="Courier New" w:hAnsi="Courier New" w:cs="Courier New" w:hint="default"/>
      </w:rPr>
    </w:lvl>
    <w:lvl w:ilvl="2" w:tplc="3D543F64">
      <w:start w:val="1"/>
      <w:numFmt w:val="bullet"/>
      <w:lvlText w:val="§"/>
      <w:lvlJc w:val="left"/>
      <w:pPr>
        <w:ind w:left="2160" w:hanging="360"/>
      </w:pPr>
      <w:rPr>
        <w:rFonts w:ascii="Wingdings" w:eastAsia="Wingdings" w:hAnsi="Wingdings" w:cs="Wingdings" w:hint="default"/>
      </w:rPr>
    </w:lvl>
    <w:lvl w:ilvl="3" w:tplc="5DB43BDA">
      <w:start w:val="1"/>
      <w:numFmt w:val="bullet"/>
      <w:lvlText w:val="·"/>
      <w:lvlJc w:val="left"/>
      <w:pPr>
        <w:ind w:left="2880" w:hanging="360"/>
      </w:pPr>
      <w:rPr>
        <w:rFonts w:ascii="Symbol" w:eastAsia="Symbol" w:hAnsi="Symbol" w:cs="Symbol" w:hint="default"/>
      </w:rPr>
    </w:lvl>
    <w:lvl w:ilvl="4" w:tplc="A01031D0">
      <w:start w:val="1"/>
      <w:numFmt w:val="bullet"/>
      <w:lvlText w:val="o"/>
      <w:lvlJc w:val="left"/>
      <w:pPr>
        <w:ind w:left="3600" w:hanging="360"/>
      </w:pPr>
      <w:rPr>
        <w:rFonts w:ascii="Courier New" w:eastAsia="Courier New" w:hAnsi="Courier New" w:cs="Courier New" w:hint="default"/>
      </w:rPr>
    </w:lvl>
    <w:lvl w:ilvl="5" w:tplc="4F26DEEE">
      <w:start w:val="1"/>
      <w:numFmt w:val="bullet"/>
      <w:lvlText w:val="§"/>
      <w:lvlJc w:val="left"/>
      <w:pPr>
        <w:ind w:left="4320" w:hanging="360"/>
      </w:pPr>
      <w:rPr>
        <w:rFonts w:ascii="Wingdings" w:eastAsia="Wingdings" w:hAnsi="Wingdings" w:cs="Wingdings" w:hint="default"/>
      </w:rPr>
    </w:lvl>
    <w:lvl w:ilvl="6" w:tplc="D4BCCEF6">
      <w:start w:val="1"/>
      <w:numFmt w:val="bullet"/>
      <w:lvlText w:val="·"/>
      <w:lvlJc w:val="left"/>
      <w:pPr>
        <w:ind w:left="5040" w:hanging="360"/>
      </w:pPr>
      <w:rPr>
        <w:rFonts w:ascii="Symbol" w:eastAsia="Symbol" w:hAnsi="Symbol" w:cs="Symbol" w:hint="default"/>
      </w:rPr>
    </w:lvl>
    <w:lvl w:ilvl="7" w:tplc="4F3AEEBC">
      <w:start w:val="1"/>
      <w:numFmt w:val="bullet"/>
      <w:lvlText w:val="o"/>
      <w:lvlJc w:val="left"/>
      <w:pPr>
        <w:ind w:left="5760" w:hanging="360"/>
      </w:pPr>
      <w:rPr>
        <w:rFonts w:ascii="Courier New" w:eastAsia="Courier New" w:hAnsi="Courier New" w:cs="Courier New" w:hint="default"/>
      </w:rPr>
    </w:lvl>
    <w:lvl w:ilvl="8" w:tplc="5E623F86">
      <w:start w:val="1"/>
      <w:numFmt w:val="bullet"/>
      <w:lvlText w:val="§"/>
      <w:lvlJc w:val="left"/>
      <w:pPr>
        <w:ind w:left="6480" w:hanging="360"/>
      </w:pPr>
      <w:rPr>
        <w:rFonts w:ascii="Wingdings" w:eastAsia="Wingdings" w:hAnsi="Wingdings" w:cs="Wingdings" w:hint="default"/>
      </w:rPr>
    </w:lvl>
  </w:abstractNum>
  <w:abstractNum w:abstractNumId="16">
    <w:nsid w:val="7705436A"/>
    <w:multiLevelType w:val="hybridMultilevel"/>
    <w:tmpl w:val="EFBA4260"/>
    <w:lvl w:ilvl="0" w:tplc="D0481504">
      <w:start w:val="1"/>
      <w:numFmt w:val="bullet"/>
      <w:lvlText w:val=""/>
      <w:lvlJc w:val="left"/>
      <w:pPr>
        <w:tabs>
          <w:tab w:val="left" w:pos="360"/>
        </w:tabs>
        <w:ind w:left="360" w:hanging="360"/>
      </w:pPr>
      <w:rPr>
        <w:rFonts w:ascii="Symbol" w:hAnsi="Symbol"/>
      </w:rPr>
    </w:lvl>
    <w:lvl w:ilvl="1" w:tplc="830C0B42">
      <w:start w:val="1"/>
      <w:numFmt w:val="bullet"/>
      <w:lvlText w:val="o"/>
      <w:lvlJc w:val="left"/>
      <w:pPr>
        <w:ind w:left="1440" w:hanging="360"/>
      </w:pPr>
      <w:rPr>
        <w:rFonts w:ascii="Courier New" w:eastAsia="Courier New" w:hAnsi="Courier New" w:cs="Courier New" w:hint="default"/>
      </w:rPr>
    </w:lvl>
    <w:lvl w:ilvl="2" w:tplc="5BF8C648">
      <w:start w:val="1"/>
      <w:numFmt w:val="bullet"/>
      <w:lvlText w:val="§"/>
      <w:lvlJc w:val="left"/>
      <w:pPr>
        <w:ind w:left="2160" w:hanging="360"/>
      </w:pPr>
      <w:rPr>
        <w:rFonts w:ascii="Wingdings" w:eastAsia="Wingdings" w:hAnsi="Wingdings" w:cs="Wingdings" w:hint="default"/>
      </w:rPr>
    </w:lvl>
    <w:lvl w:ilvl="3" w:tplc="6F488650">
      <w:start w:val="1"/>
      <w:numFmt w:val="bullet"/>
      <w:lvlText w:val="·"/>
      <w:lvlJc w:val="left"/>
      <w:pPr>
        <w:ind w:left="2880" w:hanging="360"/>
      </w:pPr>
      <w:rPr>
        <w:rFonts w:ascii="Symbol" w:eastAsia="Symbol" w:hAnsi="Symbol" w:cs="Symbol" w:hint="default"/>
      </w:rPr>
    </w:lvl>
    <w:lvl w:ilvl="4" w:tplc="4CB08D4C">
      <w:start w:val="1"/>
      <w:numFmt w:val="bullet"/>
      <w:lvlText w:val="o"/>
      <w:lvlJc w:val="left"/>
      <w:pPr>
        <w:ind w:left="3600" w:hanging="360"/>
      </w:pPr>
      <w:rPr>
        <w:rFonts w:ascii="Courier New" w:eastAsia="Courier New" w:hAnsi="Courier New" w:cs="Courier New" w:hint="default"/>
      </w:rPr>
    </w:lvl>
    <w:lvl w:ilvl="5" w:tplc="2DBA88AE">
      <w:start w:val="1"/>
      <w:numFmt w:val="bullet"/>
      <w:lvlText w:val="§"/>
      <w:lvlJc w:val="left"/>
      <w:pPr>
        <w:ind w:left="4320" w:hanging="360"/>
      </w:pPr>
      <w:rPr>
        <w:rFonts w:ascii="Wingdings" w:eastAsia="Wingdings" w:hAnsi="Wingdings" w:cs="Wingdings" w:hint="default"/>
      </w:rPr>
    </w:lvl>
    <w:lvl w:ilvl="6" w:tplc="1F3204E4">
      <w:start w:val="1"/>
      <w:numFmt w:val="bullet"/>
      <w:lvlText w:val="·"/>
      <w:lvlJc w:val="left"/>
      <w:pPr>
        <w:ind w:left="5040" w:hanging="360"/>
      </w:pPr>
      <w:rPr>
        <w:rFonts w:ascii="Symbol" w:eastAsia="Symbol" w:hAnsi="Symbol" w:cs="Symbol" w:hint="default"/>
      </w:rPr>
    </w:lvl>
    <w:lvl w:ilvl="7" w:tplc="E2E650CC">
      <w:start w:val="1"/>
      <w:numFmt w:val="bullet"/>
      <w:lvlText w:val="o"/>
      <w:lvlJc w:val="left"/>
      <w:pPr>
        <w:ind w:left="5760" w:hanging="360"/>
      </w:pPr>
      <w:rPr>
        <w:rFonts w:ascii="Courier New" w:eastAsia="Courier New" w:hAnsi="Courier New" w:cs="Courier New" w:hint="default"/>
      </w:rPr>
    </w:lvl>
    <w:lvl w:ilvl="8" w:tplc="342029E4">
      <w:start w:val="1"/>
      <w:numFmt w:val="bullet"/>
      <w:lvlText w:val="§"/>
      <w:lvlJc w:val="left"/>
      <w:pPr>
        <w:ind w:left="6480" w:hanging="360"/>
      </w:pPr>
      <w:rPr>
        <w:rFonts w:ascii="Wingdings" w:eastAsia="Wingdings" w:hAnsi="Wingdings" w:cs="Wingdings" w:hint="default"/>
      </w:rPr>
    </w:lvl>
  </w:abstractNum>
  <w:abstractNum w:abstractNumId="17">
    <w:nsid w:val="7AB9580C"/>
    <w:multiLevelType w:val="hybridMultilevel"/>
    <w:tmpl w:val="3208DE92"/>
    <w:lvl w:ilvl="0" w:tplc="3C7E0DC8">
      <w:start w:val="1"/>
      <w:numFmt w:val="bullet"/>
      <w:lvlText w:val=""/>
      <w:lvlJc w:val="left"/>
      <w:pPr>
        <w:tabs>
          <w:tab w:val="left" w:pos="360"/>
        </w:tabs>
        <w:ind w:left="360" w:hanging="360"/>
      </w:pPr>
      <w:rPr>
        <w:rFonts w:ascii="Symbol" w:hAnsi="Symbol"/>
      </w:rPr>
    </w:lvl>
    <w:lvl w:ilvl="1" w:tplc="323A59F4">
      <w:start w:val="1"/>
      <w:numFmt w:val="bullet"/>
      <w:lvlText w:val="o"/>
      <w:lvlJc w:val="left"/>
      <w:pPr>
        <w:ind w:left="1440" w:hanging="360"/>
      </w:pPr>
      <w:rPr>
        <w:rFonts w:ascii="Courier New" w:eastAsia="Courier New" w:hAnsi="Courier New" w:cs="Courier New" w:hint="default"/>
      </w:rPr>
    </w:lvl>
    <w:lvl w:ilvl="2" w:tplc="4E9E8D94">
      <w:start w:val="1"/>
      <w:numFmt w:val="bullet"/>
      <w:lvlText w:val="§"/>
      <w:lvlJc w:val="left"/>
      <w:pPr>
        <w:ind w:left="2160" w:hanging="360"/>
      </w:pPr>
      <w:rPr>
        <w:rFonts w:ascii="Wingdings" w:eastAsia="Wingdings" w:hAnsi="Wingdings" w:cs="Wingdings" w:hint="default"/>
      </w:rPr>
    </w:lvl>
    <w:lvl w:ilvl="3" w:tplc="CFE04B50">
      <w:start w:val="1"/>
      <w:numFmt w:val="bullet"/>
      <w:lvlText w:val="·"/>
      <w:lvlJc w:val="left"/>
      <w:pPr>
        <w:ind w:left="2880" w:hanging="360"/>
      </w:pPr>
      <w:rPr>
        <w:rFonts w:ascii="Symbol" w:eastAsia="Symbol" w:hAnsi="Symbol" w:cs="Symbol" w:hint="default"/>
      </w:rPr>
    </w:lvl>
    <w:lvl w:ilvl="4" w:tplc="CA12AB6E">
      <w:start w:val="1"/>
      <w:numFmt w:val="bullet"/>
      <w:lvlText w:val="o"/>
      <w:lvlJc w:val="left"/>
      <w:pPr>
        <w:ind w:left="3600" w:hanging="360"/>
      </w:pPr>
      <w:rPr>
        <w:rFonts w:ascii="Courier New" w:eastAsia="Courier New" w:hAnsi="Courier New" w:cs="Courier New" w:hint="default"/>
      </w:rPr>
    </w:lvl>
    <w:lvl w:ilvl="5" w:tplc="5080A5B4">
      <w:start w:val="1"/>
      <w:numFmt w:val="bullet"/>
      <w:lvlText w:val="§"/>
      <w:lvlJc w:val="left"/>
      <w:pPr>
        <w:ind w:left="4320" w:hanging="360"/>
      </w:pPr>
      <w:rPr>
        <w:rFonts w:ascii="Wingdings" w:eastAsia="Wingdings" w:hAnsi="Wingdings" w:cs="Wingdings" w:hint="default"/>
      </w:rPr>
    </w:lvl>
    <w:lvl w:ilvl="6" w:tplc="6930E0B0">
      <w:start w:val="1"/>
      <w:numFmt w:val="bullet"/>
      <w:lvlText w:val="·"/>
      <w:lvlJc w:val="left"/>
      <w:pPr>
        <w:ind w:left="5040" w:hanging="360"/>
      </w:pPr>
      <w:rPr>
        <w:rFonts w:ascii="Symbol" w:eastAsia="Symbol" w:hAnsi="Symbol" w:cs="Symbol" w:hint="default"/>
      </w:rPr>
    </w:lvl>
    <w:lvl w:ilvl="7" w:tplc="3F90FB24">
      <w:start w:val="1"/>
      <w:numFmt w:val="bullet"/>
      <w:lvlText w:val="o"/>
      <w:lvlJc w:val="left"/>
      <w:pPr>
        <w:ind w:left="5760" w:hanging="360"/>
      </w:pPr>
      <w:rPr>
        <w:rFonts w:ascii="Courier New" w:eastAsia="Courier New" w:hAnsi="Courier New" w:cs="Courier New" w:hint="default"/>
      </w:rPr>
    </w:lvl>
    <w:lvl w:ilvl="8" w:tplc="5BBCB74A">
      <w:start w:val="1"/>
      <w:numFmt w:val="bullet"/>
      <w:lvlText w:val="§"/>
      <w:lvlJc w:val="left"/>
      <w:pPr>
        <w:ind w:left="6480" w:hanging="360"/>
      </w:pPr>
      <w:rPr>
        <w:rFonts w:ascii="Wingdings" w:eastAsia="Wingdings" w:hAnsi="Wingdings" w:cs="Wingdings" w:hint="default"/>
      </w:rPr>
    </w:lvl>
  </w:abstractNum>
  <w:abstractNum w:abstractNumId="18">
    <w:nsid w:val="7C1174F6"/>
    <w:multiLevelType w:val="hybridMultilevel"/>
    <w:tmpl w:val="93326A60"/>
    <w:lvl w:ilvl="0" w:tplc="6584FC56">
      <w:start w:val="1"/>
      <w:numFmt w:val="lowerLetter"/>
      <w:lvlText w:val="%1)"/>
      <w:lvlJc w:val="left"/>
      <w:pPr>
        <w:tabs>
          <w:tab w:val="left" w:pos="360"/>
        </w:tabs>
        <w:ind w:left="360" w:hanging="360"/>
      </w:pPr>
    </w:lvl>
    <w:lvl w:ilvl="1" w:tplc="0764C5FC">
      <w:start w:val="1"/>
      <w:numFmt w:val="bullet"/>
      <w:lvlText w:val="o"/>
      <w:lvlJc w:val="left"/>
      <w:pPr>
        <w:ind w:left="1440" w:hanging="360"/>
      </w:pPr>
      <w:rPr>
        <w:rFonts w:ascii="Courier New" w:eastAsia="Courier New" w:hAnsi="Courier New" w:cs="Courier New" w:hint="default"/>
      </w:rPr>
    </w:lvl>
    <w:lvl w:ilvl="2" w:tplc="DB82CCA2">
      <w:start w:val="1"/>
      <w:numFmt w:val="bullet"/>
      <w:lvlText w:val="§"/>
      <w:lvlJc w:val="left"/>
      <w:pPr>
        <w:ind w:left="2160" w:hanging="360"/>
      </w:pPr>
      <w:rPr>
        <w:rFonts w:ascii="Wingdings" w:eastAsia="Wingdings" w:hAnsi="Wingdings" w:cs="Wingdings" w:hint="default"/>
      </w:rPr>
    </w:lvl>
    <w:lvl w:ilvl="3" w:tplc="E7F8B954">
      <w:start w:val="1"/>
      <w:numFmt w:val="bullet"/>
      <w:lvlText w:val="·"/>
      <w:lvlJc w:val="left"/>
      <w:pPr>
        <w:ind w:left="2880" w:hanging="360"/>
      </w:pPr>
      <w:rPr>
        <w:rFonts w:ascii="Symbol" w:eastAsia="Symbol" w:hAnsi="Symbol" w:cs="Symbol" w:hint="default"/>
      </w:rPr>
    </w:lvl>
    <w:lvl w:ilvl="4" w:tplc="81A06D4A">
      <w:start w:val="1"/>
      <w:numFmt w:val="bullet"/>
      <w:lvlText w:val="o"/>
      <w:lvlJc w:val="left"/>
      <w:pPr>
        <w:ind w:left="3600" w:hanging="360"/>
      </w:pPr>
      <w:rPr>
        <w:rFonts w:ascii="Courier New" w:eastAsia="Courier New" w:hAnsi="Courier New" w:cs="Courier New" w:hint="default"/>
      </w:rPr>
    </w:lvl>
    <w:lvl w:ilvl="5" w:tplc="342016F2">
      <w:start w:val="1"/>
      <w:numFmt w:val="bullet"/>
      <w:lvlText w:val="§"/>
      <w:lvlJc w:val="left"/>
      <w:pPr>
        <w:ind w:left="4320" w:hanging="360"/>
      </w:pPr>
      <w:rPr>
        <w:rFonts w:ascii="Wingdings" w:eastAsia="Wingdings" w:hAnsi="Wingdings" w:cs="Wingdings" w:hint="default"/>
      </w:rPr>
    </w:lvl>
    <w:lvl w:ilvl="6" w:tplc="B9428896">
      <w:start w:val="1"/>
      <w:numFmt w:val="bullet"/>
      <w:lvlText w:val="·"/>
      <w:lvlJc w:val="left"/>
      <w:pPr>
        <w:ind w:left="5040" w:hanging="360"/>
      </w:pPr>
      <w:rPr>
        <w:rFonts w:ascii="Symbol" w:eastAsia="Symbol" w:hAnsi="Symbol" w:cs="Symbol" w:hint="default"/>
      </w:rPr>
    </w:lvl>
    <w:lvl w:ilvl="7" w:tplc="67C8DF2C">
      <w:start w:val="1"/>
      <w:numFmt w:val="bullet"/>
      <w:lvlText w:val="o"/>
      <w:lvlJc w:val="left"/>
      <w:pPr>
        <w:ind w:left="5760" w:hanging="360"/>
      </w:pPr>
      <w:rPr>
        <w:rFonts w:ascii="Courier New" w:eastAsia="Courier New" w:hAnsi="Courier New" w:cs="Courier New" w:hint="default"/>
      </w:rPr>
    </w:lvl>
    <w:lvl w:ilvl="8" w:tplc="4CCE0FC8">
      <w:start w:val="1"/>
      <w:numFmt w:val="bullet"/>
      <w:lvlText w:val="§"/>
      <w:lvlJc w:val="left"/>
      <w:pPr>
        <w:ind w:left="6480" w:hanging="360"/>
      </w:pPr>
      <w:rPr>
        <w:rFonts w:ascii="Wingdings" w:eastAsia="Wingdings" w:hAnsi="Wingdings" w:cs="Wingdings" w:hint="default"/>
      </w:rPr>
    </w:lvl>
  </w:abstractNum>
  <w:abstractNum w:abstractNumId="19">
    <w:nsid w:val="7FCF73C1"/>
    <w:multiLevelType w:val="hybridMultilevel"/>
    <w:tmpl w:val="E2406294"/>
    <w:lvl w:ilvl="0" w:tplc="45706666">
      <w:start w:val="1"/>
      <w:numFmt w:val="decimal"/>
      <w:lvlText w:val="%1."/>
      <w:lvlJc w:val="left"/>
      <w:pPr>
        <w:tabs>
          <w:tab w:val="left" w:pos="360"/>
        </w:tabs>
        <w:ind w:left="360" w:hanging="360"/>
      </w:pPr>
    </w:lvl>
    <w:lvl w:ilvl="1" w:tplc="B8FC4DC2">
      <w:start w:val="1"/>
      <w:numFmt w:val="bullet"/>
      <w:lvlText w:val="o"/>
      <w:lvlJc w:val="left"/>
      <w:pPr>
        <w:ind w:left="1440" w:hanging="360"/>
      </w:pPr>
      <w:rPr>
        <w:rFonts w:ascii="Courier New" w:eastAsia="Courier New" w:hAnsi="Courier New" w:cs="Courier New" w:hint="default"/>
      </w:rPr>
    </w:lvl>
    <w:lvl w:ilvl="2" w:tplc="66F40D2A">
      <w:start w:val="1"/>
      <w:numFmt w:val="bullet"/>
      <w:lvlText w:val="§"/>
      <w:lvlJc w:val="left"/>
      <w:pPr>
        <w:ind w:left="2160" w:hanging="360"/>
      </w:pPr>
      <w:rPr>
        <w:rFonts w:ascii="Wingdings" w:eastAsia="Wingdings" w:hAnsi="Wingdings" w:cs="Wingdings" w:hint="default"/>
      </w:rPr>
    </w:lvl>
    <w:lvl w:ilvl="3" w:tplc="5B80A1F2">
      <w:start w:val="1"/>
      <w:numFmt w:val="bullet"/>
      <w:lvlText w:val="·"/>
      <w:lvlJc w:val="left"/>
      <w:pPr>
        <w:ind w:left="2880" w:hanging="360"/>
      </w:pPr>
      <w:rPr>
        <w:rFonts w:ascii="Symbol" w:eastAsia="Symbol" w:hAnsi="Symbol" w:cs="Symbol" w:hint="default"/>
      </w:rPr>
    </w:lvl>
    <w:lvl w:ilvl="4" w:tplc="3BEA093E">
      <w:start w:val="1"/>
      <w:numFmt w:val="bullet"/>
      <w:lvlText w:val="o"/>
      <w:lvlJc w:val="left"/>
      <w:pPr>
        <w:ind w:left="3600" w:hanging="360"/>
      </w:pPr>
      <w:rPr>
        <w:rFonts w:ascii="Courier New" w:eastAsia="Courier New" w:hAnsi="Courier New" w:cs="Courier New" w:hint="default"/>
      </w:rPr>
    </w:lvl>
    <w:lvl w:ilvl="5" w:tplc="0DBC6BE8">
      <w:start w:val="1"/>
      <w:numFmt w:val="bullet"/>
      <w:lvlText w:val="§"/>
      <w:lvlJc w:val="left"/>
      <w:pPr>
        <w:ind w:left="4320" w:hanging="360"/>
      </w:pPr>
      <w:rPr>
        <w:rFonts w:ascii="Wingdings" w:eastAsia="Wingdings" w:hAnsi="Wingdings" w:cs="Wingdings" w:hint="default"/>
      </w:rPr>
    </w:lvl>
    <w:lvl w:ilvl="6" w:tplc="42181594">
      <w:start w:val="1"/>
      <w:numFmt w:val="bullet"/>
      <w:lvlText w:val="·"/>
      <w:lvlJc w:val="left"/>
      <w:pPr>
        <w:ind w:left="5040" w:hanging="360"/>
      </w:pPr>
      <w:rPr>
        <w:rFonts w:ascii="Symbol" w:eastAsia="Symbol" w:hAnsi="Symbol" w:cs="Symbol" w:hint="default"/>
      </w:rPr>
    </w:lvl>
    <w:lvl w:ilvl="7" w:tplc="34806FE6">
      <w:start w:val="1"/>
      <w:numFmt w:val="bullet"/>
      <w:lvlText w:val="o"/>
      <w:lvlJc w:val="left"/>
      <w:pPr>
        <w:ind w:left="5760" w:hanging="360"/>
      </w:pPr>
      <w:rPr>
        <w:rFonts w:ascii="Courier New" w:eastAsia="Courier New" w:hAnsi="Courier New" w:cs="Courier New" w:hint="default"/>
      </w:rPr>
    </w:lvl>
    <w:lvl w:ilvl="8" w:tplc="6718941C">
      <w:start w:val="1"/>
      <w:numFmt w:val="bullet"/>
      <w:lvlText w:val="§"/>
      <w:lvlJc w:val="left"/>
      <w:pPr>
        <w:ind w:left="6480" w:hanging="360"/>
      </w:pPr>
      <w:rPr>
        <w:rFonts w:ascii="Wingdings" w:eastAsia="Wingdings" w:hAnsi="Wingdings" w:cs="Wingdings" w:hint="default"/>
      </w:rPr>
    </w:lvl>
  </w:abstractNum>
  <w:num w:numId="1">
    <w:abstractNumId w:val="18"/>
  </w:num>
  <w:num w:numId="2">
    <w:abstractNumId w:val="1"/>
  </w:num>
  <w:num w:numId="3">
    <w:abstractNumId w:val="6"/>
  </w:num>
  <w:num w:numId="4">
    <w:abstractNumId w:val="16"/>
  </w:num>
  <w:num w:numId="5">
    <w:abstractNumId w:val="0"/>
  </w:num>
  <w:num w:numId="6">
    <w:abstractNumId w:val="15"/>
  </w:num>
  <w:num w:numId="7">
    <w:abstractNumId w:val="14"/>
  </w:num>
  <w:num w:numId="8">
    <w:abstractNumId w:val="13"/>
  </w:num>
  <w:num w:numId="9">
    <w:abstractNumId w:val="17"/>
  </w:num>
  <w:num w:numId="10">
    <w:abstractNumId w:val="5"/>
  </w:num>
  <w:num w:numId="11">
    <w:abstractNumId w:val="8"/>
  </w:num>
  <w:num w:numId="12">
    <w:abstractNumId w:val="10"/>
  </w:num>
  <w:num w:numId="13">
    <w:abstractNumId w:val="12"/>
  </w:num>
  <w:num w:numId="14">
    <w:abstractNumId w:val="3"/>
  </w:num>
  <w:num w:numId="15">
    <w:abstractNumId w:val="9"/>
  </w:num>
  <w:num w:numId="16">
    <w:abstractNumId w:val="19"/>
  </w:num>
  <w:num w:numId="17">
    <w:abstractNumId w:val="2"/>
  </w:num>
  <w:num w:numId="18">
    <w:abstractNumId w:val="4"/>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0B3"/>
    <w:rsid w:val="002930B3"/>
    <w:rsid w:val="008A0F47"/>
    <w:rsid w:val="009F5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semiHidden/>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semiHidden/>
    <w:rPr>
      <w:rFonts w:ascii="Calibri Light" w:eastAsia="Times New Roman" w:hAnsi="Calibri Light"/>
      <w:sz w:val="22"/>
      <w:szCs w:val="22"/>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 w:type="character" w:customStyle="1" w:styleId="BodyTextChar">
    <w:name w:val="Body Text Char"/>
    <w:link w:val="BodyText"/>
    <w:rPr>
      <w:rFonts w:ascii="VNI-Times" w:hAnsi="VNI-Times"/>
      <w:sz w:val="26"/>
    </w:rPr>
  </w:style>
  <w:style w:type="character" w:customStyle="1" w:styleId="HeaderChar">
    <w:name w:val="Header Char"/>
    <w:link w:val="Heade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lang w:bidi="ar-SA"/>
    </w:rPr>
  </w:style>
  <w:style w:type="paragraph" w:styleId="Heading1">
    <w:name w:val="heading 1"/>
    <w:basedOn w:val="Normal"/>
    <w:next w:val="Normal"/>
    <w:link w:val="Heading1Char"/>
    <w:pPr>
      <w:keepNext/>
      <w:outlineLvl w:val="0"/>
    </w:pPr>
    <w:rPr>
      <w:rFonts w:ascii="VNI-Times" w:hAnsi="VNI-Times"/>
      <w:sz w:val="26"/>
    </w:rPr>
  </w:style>
  <w:style w:type="paragraph" w:styleId="Heading2">
    <w:name w:val="heading 2"/>
    <w:basedOn w:val="Normal"/>
    <w:next w:val="Normal"/>
    <w:link w:val="Heading2Char"/>
    <w:pPr>
      <w:keepNext/>
      <w:jc w:val="center"/>
      <w:outlineLvl w:val="1"/>
    </w:pPr>
    <w:rPr>
      <w:rFonts w:ascii="VNI-Times" w:hAnsi="VNI-Times"/>
      <w:sz w:val="26"/>
    </w:rPr>
  </w:style>
  <w:style w:type="paragraph" w:styleId="Heading3">
    <w:name w:val="heading 3"/>
    <w:basedOn w:val="Normal"/>
    <w:next w:val="Normal"/>
    <w:link w:val="Heading3Char"/>
    <w:pPr>
      <w:keepNext/>
      <w:jc w:val="center"/>
      <w:outlineLvl w:val="2"/>
    </w:pPr>
    <w:rPr>
      <w:rFonts w:ascii="VNI-Times" w:hAnsi="VNI-Times"/>
      <w:b/>
      <w:i/>
      <w:sz w:val="26"/>
    </w:rPr>
  </w:style>
  <w:style w:type="paragraph" w:styleId="Heading4">
    <w:name w:val="heading 4"/>
    <w:basedOn w:val="Normal"/>
    <w:next w:val="Normal"/>
    <w:link w:val="Heading4Char"/>
    <w:pPr>
      <w:keepNext/>
      <w:jc w:val="center"/>
      <w:outlineLvl w:val="3"/>
    </w:pPr>
    <w:rPr>
      <w:rFonts w:ascii="VNI-Times" w:hAnsi="VNI-Times"/>
      <w:b/>
      <w:sz w:val="26"/>
    </w:rPr>
  </w:style>
  <w:style w:type="paragraph" w:styleId="Heading5">
    <w:name w:val="heading 5"/>
    <w:basedOn w:val="Normal"/>
    <w:next w:val="Normal"/>
    <w:link w:val="Heading5Char"/>
    <w:pPr>
      <w:keepNext/>
      <w:jc w:val="both"/>
      <w:outlineLvl w:val="4"/>
    </w:pPr>
    <w:rPr>
      <w:rFonts w:ascii="VNI-Times" w:hAnsi="VNI-Times"/>
      <w:sz w:val="26"/>
    </w:rPr>
  </w:style>
  <w:style w:type="paragraph" w:styleId="Heading6">
    <w:name w:val="heading 6"/>
    <w:basedOn w:val="Normal"/>
    <w:next w:val="Normal"/>
    <w:link w:val="Heading6Char"/>
    <w:pPr>
      <w:keepNext/>
      <w:ind w:firstLine="567"/>
      <w:jc w:val="both"/>
      <w:outlineLvl w:val="5"/>
    </w:pPr>
    <w:rPr>
      <w:rFonts w:ascii="VNI-Times" w:hAnsi="VNI-Times"/>
      <w:sz w:val="26"/>
    </w:rPr>
  </w:style>
  <w:style w:type="paragraph" w:styleId="Heading7">
    <w:name w:val="heading 7"/>
    <w:basedOn w:val="Normal"/>
    <w:next w:val="Normal"/>
    <w:link w:val="Heading7Char"/>
    <w:pPr>
      <w:keepNext/>
      <w:ind w:firstLine="567"/>
      <w:jc w:val="center"/>
      <w:outlineLvl w:val="6"/>
    </w:pPr>
    <w:rPr>
      <w:rFonts w:ascii="VNI-Times" w:hAnsi="VNI-Times"/>
      <w:b/>
      <w:i/>
      <w:sz w:val="26"/>
    </w:rPr>
  </w:style>
  <w:style w:type="paragraph" w:styleId="Heading8">
    <w:name w:val="heading 8"/>
    <w:basedOn w:val="Normal"/>
    <w:next w:val="Normal"/>
    <w:link w:val="Heading8Char"/>
    <w:pPr>
      <w:keepNext/>
      <w:ind w:firstLine="567"/>
      <w:jc w:val="center"/>
      <w:outlineLvl w:val="7"/>
    </w:pPr>
    <w:rPr>
      <w:rFonts w:ascii="VNI-Times" w:hAnsi="VNI-Times"/>
      <w:b/>
      <w:sz w:val="26"/>
    </w:rPr>
  </w:style>
  <w:style w:type="paragraph" w:styleId="Heading9">
    <w:name w:val="heading 9"/>
    <w:basedOn w:val="Normal"/>
    <w:next w:val="Normal"/>
    <w:link w:val="Heading9Char"/>
    <w:semiHidden/>
    <w:pPr>
      <w:spacing w:before="240" w:after="60"/>
      <w:outlineLvl w:val="8"/>
    </w:pPr>
    <w:rPr>
      <w:rFonts w:ascii="Calibri Light"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sz w:val="16"/>
      <w:szCs w:val="16"/>
    </w:rPr>
  </w:style>
  <w:style w:type="paragraph" w:customStyle="1" w:styleId="Char">
    <w:name w:val="Char"/>
    <w:next w:val="Normal"/>
    <w:semiHidden/>
    <w:pPr>
      <w:spacing w:after="160" w:line="240" w:lineRule="exact"/>
      <w:jc w:val="both"/>
    </w:pPr>
    <w:rPr>
      <w:sz w:val="28"/>
      <w:lang w:bidi="ar-SA"/>
    </w:rPr>
  </w:style>
  <w:style w:type="paragraph" w:customStyle="1" w:styleId="CharCharCharCharCharCharCharCharCharChar">
    <w:name w:val="Char Char Char Char Char Char Char Char Char Char"/>
    <w:next w:val="Normal"/>
    <w:semiHidden/>
    <w:pPr>
      <w:spacing w:after="160" w:line="240" w:lineRule="exact"/>
      <w:jc w:val="both"/>
    </w:pPr>
    <w:rPr>
      <w:sz w:val="28"/>
      <w:lang w:bidi="ar-SA"/>
    </w:rPr>
  </w:style>
  <w:style w:type="table" w:styleId="TableGrid">
    <w:name w:val="Table Grid"/>
    <w:basedOn w:val="TableNormal"/>
    <w:tblPr>
      <w:tblInd w:w="0" w:type="dxa"/>
      <w:tblCellMar>
        <w:top w:w="0" w:type="dxa"/>
        <w:left w:w="108" w:type="dxa"/>
        <w:bottom w:w="0" w:type="dxa"/>
        <w:right w:w="108" w:type="dxa"/>
      </w:tblCellMar>
    </w:tblPr>
  </w:style>
  <w:style w:type="paragraph" w:styleId="BlockText">
    <w:name w:val="Block Text"/>
    <w:basedOn w:val="Normal"/>
    <w:pPr>
      <w:keepLines/>
      <w:widowControl w:val="0"/>
      <w:spacing w:before="120" w:after="120"/>
      <w:ind w:left="540" w:right="425" w:firstLine="900"/>
      <w:jc w:val="both"/>
    </w:pPr>
    <w:rPr>
      <w:rFonts w:ascii="VNI-Times" w:hAnsi="VNI-Times"/>
      <w:sz w:val="26"/>
    </w:rPr>
  </w:style>
  <w:style w:type="character" w:customStyle="1" w:styleId="Heading9Char">
    <w:name w:val="Heading 9 Char"/>
    <w:link w:val="Heading9"/>
    <w:semiHidden/>
    <w:rPr>
      <w:rFonts w:ascii="Calibri Light" w:eastAsia="Times New Roman" w:hAnsi="Calibri Light"/>
      <w:sz w:val="22"/>
      <w:szCs w:val="22"/>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lang w:val="nl-NL"/>
    </w:rPr>
  </w:style>
  <w:style w:type="character" w:customStyle="1" w:styleId="BodyTextChar">
    <w:name w:val="Body Text Char"/>
    <w:link w:val="BodyText"/>
    <w:rPr>
      <w:rFonts w:ascii="VNI-Times" w:hAnsi="VNI-Times"/>
      <w:sz w:val="26"/>
    </w:rPr>
  </w:style>
  <w:style w:type="character" w:customStyle="1" w:styleId="HeaderChar">
    <w:name w:val="Header Char"/>
    <w:link w:val="Head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740822-4A97-4412-BA53-2DF229BA0F33}"/>
</file>

<file path=customXml/itemProps2.xml><?xml version="1.0" encoding="utf-8"?>
<ds:datastoreItem xmlns:ds="http://schemas.openxmlformats.org/officeDocument/2006/customXml" ds:itemID="{CF947755-D314-483E-BBBC-F940D1B57066}"/>
</file>

<file path=customXml/itemProps3.xml><?xml version="1.0" encoding="utf-8"?>
<ds:datastoreItem xmlns:ds="http://schemas.openxmlformats.org/officeDocument/2006/customXml" ds:itemID="{366F6D8E-F927-4A8F-B5CB-FCF45C8709D9}"/>
</file>

<file path=docProps/app.xml><?xml version="1.0" encoding="utf-8"?>
<Properties xmlns="http://schemas.openxmlformats.org/officeDocument/2006/extended-properties" xmlns:vt="http://schemas.openxmlformats.org/officeDocument/2006/docPropsVTypes">
  <Template>Normal</Template>
  <TotalTime>0</TotalTime>
  <Pages>7</Pages>
  <Words>2232</Words>
  <Characters>12726</Characters>
  <Application>Microsoft Office Word</Application>
  <DocSecurity>0</DocSecurity>
  <Lines>106</Lines>
  <Paragraphs>29</Paragraphs>
  <ScaleCrop>false</ScaleCrop>
  <Company/>
  <LinksUpToDate>false</LinksUpToDate>
  <CharactersWithSpaces>14929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2020-10-22T08:58:00Z</dcterms:created>
  <dcterms:modified xsi:type="dcterms:W3CDTF">2020-10-22T08:58:00Z</dcterms:modified>
</cp:coreProperties>
</file>