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75" w:type="pct"/>
        <w:tblLayout w:type="fixed"/>
        <w:tblLook w:val="01E0" w:firstRow="1" w:lastRow="1" w:firstColumn="1" w:lastColumn="1" w:noHBand="0" w:noVBand="0"/>
      </w:tblPr>
      <w:tblGrid>
        <w:gridCol w:w="3537"/>
        <w:gridCol w:w="6178"/>
      </w:tblGrid>
      <w:tr w:rsidR="00217FB9">
        <w:trPr>
          <w:trHeight w:val="1134"/>
        </w:trPr>
        <w:tc>
          <w:tcPr>
            <w:tcW w:w="3457" w:type="dxa"/>
          </w:tcPr>
          <w:p w:rsidR="00217FB9" w:rsidRDefault="00830319">
            <w:pPr>
              <w:widowControl w:val="0"/>
              <w:spacing w:before="17"/>
              <w:jc w:val="center"/>
              <w:rPr>
                <w:b/>
                <w:sz w:val="26"/>
                <w:szCs w:val="26"/>
              </w:rPr>
            </w:pPr>
            <w:r>
              <w:rPr>
                <w:b/>
                <w:sz w:val="26"/>
                <w:szCs w:val="26"/>
              </w:rPr>
              <w:t xml:space="preserve">ỦY BAN NHÂN DÂN </w:t>
            </w:r>
          </w:p>
          <w:p w:rsidR="00217FB9" w:rsidRDefault="00830319">
            <w:pPr>
              <w:widowControl w:val="0"/>
              <w:jc w:val="center"/>
              <w:rPr>
                <w:b/>
                <w:sz w:val="26"/>
                <w:szCs w:val="26"/>
              </w:rPr>
            </w:pPr>
            <w:r>
              <w:rPr>
                <w:b/>
                <w:sz w:val="26"/>
                <w:szCs w:val="26"/>
              </w:rPr>
              <w:t>TỈNH LONG AN</w:t>
            </w:r>
          </w:p>
          <w:p w:rsidR="00217FB9" w:rsidRDefault="00830319">
            <w:pPr>
              <w:widowControl w:val="0"/>
              <w:jc w:val="center"/>
              <w:rPr>
                <w:b/>
                <w:sz w:val="24"/>
                <w:szCs w:val="24"/>
                <w:vertAlign w:val="superscript"/>
              </w:rPr>
            </w:pPr>
            <w:r>
              <w:rPr>
                <w:b/>
                <w:sz w:val="24"/>
                <w:szCs w:val="24"/>
                <w:vertAlign w:val="superscript"/>
              </w:rPr>
              <w:t>____________</w:t>
            </w:r>
          </w:p>
          <w:p w:rsidR="00217FB9" w:rsidRDefault="00830319">
            <w:pPr>
              <w:widowControl w:val="0"/>
              <w:spacing w:before="85"/>
              <w:jc w:val="center"/>
              <w:rPr>
                <w:b/>
                <w:sz w:val="26"/>
                <w:szCs w:val="26"/>
              </w:rPr>
            </w:pPr>
            <w:r>
              <w:rPr>
                <w:sz w:val="26"/>
                <w:szCs w:val="26"/>
              </w:rPr>
              <w:t>Số: 03  /2025/QĐ-UBND</w:t>
            </w:r>
          </w:p>
        </w:tc>
        <w:tc>
          <w:tcPr>
            <w:tcW w:w="6038" w:type="dxa"/>
          </w:tcPr>
          <w:p w:rsidR="00217FB9" w:rsidRDefault="00830319">
            <w:pPr>
              <w:widowControl w:val="0"/>
              <w:spacing w:before="17"/>
              <w:jc w:val="center"/>
              <w:rPr>
                <w:sz w:val="26"/>
                <w:szCs w:val="26"/>
              </w:rPr>
            </w:pPr>
            <w:r>
              <w:rPr>
                <w:b/>
                <w:sz w:val="26"/>
                <w:szCs w:val="26"/>
              </w:rPr>
              <w:t>CỘNG HÒA XÃ HỘI CHỦ NGHĨA VIỆT NAM</w:t>
            </w:r>
            <w:r>
              <w:rPr>
                <w:b/>
                <w:sz w:val="26"/>
                <w:szCs w:val="26"/>
              </w:rPr>
              <w:br/>
            </w:r>
            <w:r>
              <w:rPr>
                <w:b/>
                <w:szCs w:val="26"/>
              </w:rPr>
              <w:t>Độc lập - Tự do - Hạnh phúc</w:t>
            </w:r>
          </w:p>
          <w:p w:rsidR="00217FB9" w:rsidRDefault="00830319">
            <w:pPr>
              <w:widowControl w:val="0"/>
              <w:jc w:val="center"/>
              <w:rPr>
                <w:b/>
                <w:sz w:val="24"/>
                <w:szCs w:val="24"/>
                <w:vertAlign w:val="superscript"/>
              </w:rPr>
            </w:pPr>
            <w:r>
              <w:rPr>
                <w:b/>
                <w:sz w:val="24"/>
                <w:szCs w:val="24"/>
                <w:vertAlign w:val="superscript"/>
              </w:rPr>
              <w:t>___________________________________________</w:t>
            </w:r>
          </w:p>
          <w:p w:rsidR="00217FB9" w:rsidRDefault="00830319">
            <w:pPr>
              <w:widowControl w:val="0"/>
              <w:spacing w:before="23"/>
              <w:jc w:val="center"/>
              <w:rPr>
                <w:sz w:val="26"/>
                <w:szCs w:val="26"/>
              </w:rPr>
            </w:pPr>
            <w:r>
              <w:rPr>
                <w:i/>
                <w:szCs w:val="26"/>
              </w:rPr>
              <w:t>Long An, ngày    09   tháng 01 năm 2025</w:t>
            </w:r>
          </w:p>
        </w:tc>
      </w:tr>
    </w:tbl>
    <w:p w:rsidR="00217FB9" w:rsidRDefault="00217FB9">
      <w:pPr>
        <w:widowControl w:val="0"/>
        <w:tabs>
          <w:tab w:val="right" w:leader="dot" w:pos="8640"/>
        </w:tabs>
        <w:jc w:val="center"/>
        <w:rPr>
          <w:b/>
        </w:rPr>
      </w:pPr>
    </w:p>
    <w:p w:rsidR="00217FB9" w:rsidRDefault="00830319">
      <w:pPr>
        <w:widowControl w:val="0"/>
        <w:tabs>
          <w:tab w:val="right" w:leader="dot" w:pos="8640"/>
        </w:tabs>
        <w:spacing w:before="120"/>
        <w:jc w:val="center"/>
        <w:rPr>
          <w:b/>
        </w:rPr>
      </w:pPr>
      <w:r>
        <w:rPr>
          <w:b/>
        </w:rPr>
        <w:t>QUYẾT ĐỊNH</w:t>
      </w:r>
    </w:p>
    <w:p w:rsidR="00217FB9" w:rsidRDefault="00830319">
      <w:pPr>
        <w:widowControl w:val="0"/>
        <w:tabs>
          <w:tab w:val="right" w:leader="dot" w:pos="8640"/>
        </w:tabs>
        <w:jc w:val="center"/>
        <w:rPr>
          <w:b/>
          <w:bCs/>
        </w:rPr>
      </w:pPr>
      <w:r>
        <w:rPr>
          <w:b/>
        </w:rPr>
        <w:t xml:space="preserve">Về việc triển khai thực hiện Nghị quyết số 29/2024/NQ-HĐND ngày 10/12/2024 của HĐND tỉnh quy định </w:t>
      </w:r>
      <w:r>
        <w:rPr>
          <w:b/>
          <w:bCs/>
        </w:rPr>
        <w:t>mức thưởng đối với học sinh đoạt giải trong các kỳ thi quốc gia, quốc tế; giáo viên trực tiếp bồi dưỡng học sinh</w:t>
      </w:r>
    </w:p>
    <w:p w:rsidR="00217FB9" w:rsidRDefault="00830319">
      <w:pPr>
        <w:widowControl w:val="0"/>
        <w:tabs>
          <w:tab w:val="right" w:leader="dot" w:pos="8640"/>
        </w:tabs>
        <w:jc w:val="center"/>
        <w:rPr>
          <w:b/>
          <w:bCs/>
        </w:rPr>
      </w:pPr>
      <w:proofErr w:type="gramStart"/>
      <w:r>
        <w:rPr>
          <w:b/>
          <w:bCs/>
        </w:rPr>
        <w:t>đoạt</w:t>
      </w:r>
      <w:proofErr w:type="gramEnd"/>
      <w:r>
        <w:rPr>
          <w:b/>
          <w:bCs/>
        </w:rPr>
        <w:t xml:space="preserve"> giải trong các kỳ thi quốc gia, quốc tế </w:t>
      </w:r>
      <w:r>
        <w:rPr>
          <w:b/>
          <w:bCs/>
        </w:rPr>
        <w:t>trên địa bàn tỉnh Long An</w:t>
      </w:r>
    </w:p>
    <w:p w:rsidR="00217FB9" w:rsidRDefault="00830319">
      <w:pPr>
        <w:widowControl w:val="0"/>
        <w:tabs>
          <w:tab w:val="right" w:leader="dot" w:pos="8640"/>
        </w:tabs>
        <w:jc w:val="center"/>
        <w:rPr>
          <w:bCs/>
        </w:rPr>
      </w:pPr>
      <w:r>
        <w:rPr>
          <w:bCs/>
        </w:rPr>
        <w:t>_______________</w:t>
      </w:r>
    </w:p>
    <w:p w:rsidR="00217FB9" w:rsidRDefault="00217FB9">
      <w:pPr>
        <w:widowControl w:val="0"/>
        <w:tabs>
          <w:tab w:val="right" w:leader="dot" w:pos="8640"/>
        </w:tabs>
        <w:jc w:val="center"/>
      </w:pPr>
    </w:p>
    <w:p w:rsidR="00217FB9" w:rsidRDefault="00830319">
      <w:pPr>
        <w:widowControl w:val="0"/>
        <w:tabs>
          <w:tab w:val="right" w:leader="dot" w:pos="8640"/>
        </w:tabs>
        <w:spacing w:before="120"/>
        <w:jc w:val="center"/>
        <w:rPr>
          <w:b/>
        </w:rPr>
      </w:pPr>
      <w:r>
        <w:rPr>
          <w:b/>
        </w:rPr>
        <w:t>ỦY BAN NHÂN DÂN TỈNH LONG AN</w:t>
      </w:r>
    </w:p>
    <w:p w:rsidR="00217FB9" w:rsidRDefault="00217FB9">
      <w:pPr>
        <w:widowControl w:val="0"/>
        <w:tabs>
          <w:tab w:val="right" w:leader="dot" w:pos="8640"/>
        </w:tabs>
        <w:jc w:val="center"/>
        <w:rPr>
          <w:b/>
          <w:sz w:val="6"/>
        </w:rPr>
      </w:pPr>
    </w:p>
    <w:p w:rsidR="00217FB9" w:rsidRDefault="00830319">
      <w:pPr>
        <w:spacing w:before="120"/>
        <w:ind w:firstLine="720"/>
        <w:jc w:val="both"/>
        <w:rPr>
          <w:i/>
          <w:iCs/>
        </w:rPr>
      </w:pPr>
      <w:r>
        <w:rPr>
          <w:i/>
          <w:iCs/>
        </w:rPr>
        <w:t>Căn cứ Luật Tổ chức chính quyền địa phương ngày 19/6/2015;</w:t>
      </w:r>
    </w:p>
    <w:p w:rsidR="00217FB9" w:rsidRDefault="00830319">
      <w:pPr>
        <w:spacing w:before="120"/>
        <w:ind w:firstLine="720"/>
        <w:jc w:val="both"/>
        <w:rPr>
          <w:i/>
          <w:iCs/>
        </w:rPr>
      </w:pPr>
      <w:r>
        <w:rPr>
          <w:i/>
          <w:iCs/>
        </w:rPr>
        <w:t>Căn cứ Luật sửa đổi, bổ sung một số điều của Luật Tổ chức Chính phủ và Luật Tổ chức chính quyền địa phương ngày 22/11/2019;</w:t>
      </w:r>
    </w:p>
    <w:p w:rsidR="00217FB9" w:rsidRDefault="00830319">
      <w:pPr>
        <w:spacing w:before="120"/>
        <w:ind w:firstLine="720"/>
        <w:jc w:val="both"/>
        <w:rPr>
          <w:i/>
          <w:iCs/>
        </w:rPr>
      </w:pPr>
      <w:r>
        <w:rPr>
          <w:i/>
          <w:iCs/>
        </w:rPr>
        <w:t>Căn cứ Luật Ngân sách nhà nước ngày 25/6/2015;</w:t>
      </w:r>
    </w:p>
    <w:p w:rsidR="00217FB9" w:rsidRDefault="00830319">
      <w:pPr>
        <w:spacing w:before="120"/>
        <w:ind w:firstLine="720"/>
        <w:jc w:val="both"/>
        <w:rPr>
          <w:i/>
          <w:iCs/>
        </w:rPr>
      </w:pPr>
      <w:r>
        <w:rPr>
          <w:i/>
          <w:iCs/>
        </w:rPr>
        <w:t>Căn cứ Luật Giáo dục ngày 14/6/2019;</w:t>
      </w:r>
    </w:p>
    <w:p w:rsidR="00217FB9" w:rsidRDefault="00830319">
      <w:pPr>
        <w:spacing w:before="120"/>
        <w:ind w:firstLine="720"/>
        <w:jc w:val="both"/>
        <w:rPr>
          <w:i/>
          <w:iCs/>
        </w:rPr>
      </w:pPr>
      <w:r>
        <w:rPr>
          <w:i/>
          <w:iCs/>
        </w:rPr>
        <w:t>Căn cứ Luật Thi đua, Khen thưởng ngày 15/6/2022;</w:t>
      </w:r>
    </w:p>
    <w:p w:rsidR="00217FB9" w:rsidRDefault="00830319">
      <w:pPr>
        <w:spacing w:before="120"/>
        <w:ind w:firstLine="720"/>
        <w:jc w:val="both"/>
        <w:rPr>
          <w:i/>
          <w:iCs/>
        </w:rPr>
      </w:pPr>
      <w:r>
        <w:rPr>
          <w:i/>
          <w:iCs/>
        </w:rPr>
        <w:t xml:space="preserve">Căn cứ Nghị định số 163/2016/NĐ-CP ngày 21/12/2016 của Chính phủ quy định chi tiết thi hành một số điều của Luật Ngân sách </w:t>
      </w:r>
      <w:r>
        <w:rPr>
          <w:i/>
          <w:iCs/>
        </w:rPr>
        <w:t>nhà nước;</w:t>
      </w:r>
    </w:p>
    <w:p w:rsidR="00217FB9" w:rsidRDefault="00830319">
      <w:pPr>
        <w:spacing w:before="120"/>
        <w:ind w:firstLine="720"/>
        <w:jc w:val="both"/>
        <w:rPr>
          <w:bCs/>
          <w:i/>
          <w:iCs/>
        </w:rPr>
      </w:pPr>
      <w:r>
        <w:rPr>
          <w:i/>
          <w:iCs/>
        </w:rPr>
        <w:t xml:space="preserve">Căn cứ </w:t>
      </w:r>
      <w:r>
        <w:rPr>
          <w:bCs/>
          <w:i/>
          <w:iCs/>
        </w:rPr>
        <w:t>Nghị định số 98/2023/NĐ-CP ngày 31/12/2023 của Chính phủ quy định chi tiết thi hành một số điều của Luật Thi đua, Khen thưởng;</w:t>
      </w:r>
    </w:p>
    <w:p w:rsidR="00217FB9" w:rsidRDefault="00830319">
      <w:pPr>
        <w:spacing w:before="120"/>
        <w:ind w:firstLine="720"/>
        <w:jc w:val="both"/>
        <w:rPr>
          <w:i/>
          <w:iCs/>
        </w:rPr>
      </w:pPr>
      <w:r>
        <w:rPr>
          <w:bCs/>
          <w:i/>
          <w:iCs/>
        </w:rPr>
        <w:t xml:space="preserve">Căn cứ Nghị quyết số 29/2024/NQ/HĐND ngày 10/12/2024 của HĐND tỉnh </w:t>
      </w:r>
      <w:r>
        <w:rPr>
          <w:i/>
        </w:rPr>
        <w:t xml:space="preserve">quy định mức thưởng </w:t>
      </w:r>
      <w:r>
        <w:rPr>
          <w:bCs/>
          <w:i/>
        </w:rPr>
        <w:t>đối với học sinh đoạt giả</w:t>
      </w:r>
      <w:r>
        <w:rPr>
          <w:bCs/>
          <w:i/>
        </w:rPr>
        <w:t xml:space="preserve">i trong các kỳ thi quốc gia, quốc tế; </w:t>
      </w:r>
      <w:proofErr w:type="gramStart"/>
      <w:r>
        <w:rPr>
          <w:bCs/>
          <w:i/>
        </w:rPr>
        <w:t>giáo</w:t>
      </w:r>
      <w:proofErr w:type="gramEnd"/>
      <w:r>
        <w:rPr>
          <w:bCs/>
          <w:i/>
        </w:rPr>
        <w:t xml:space="preserve"> viên trực tiếp bồi dưỡng học sinh đoạt giải trong các kỳ thi quốc gia, quốc tế trên địa bàn tỉnh Long An;</w:t>
      </w:r>
    </w:p>
    <w:p w:rsidR="00217FB9" w:rsidRDefault="00830319">
      <w:pPr>
        <w:widowControl w:val="0"/>
        <w:tabs>
          <w:tab w:val="right" w:leader="dot" w:pos="9324"/>
        </w:tabs>
        <w:spacing w:before="120"/>
        <w:ind w:firstLine="709"/>
        <w:jc w:val="both"/>
        <w:rPr>
          <w:spacing w:val="4"/>
        </w:rPr>
      </w:pPr>
      <w:proofErr w:type="gramStart"/>
      <w:r>
        <w:rPr>
          <w:i/>
          <w:spacing w:val="4"/>
        </w:rPr>
        <w:t>Theo đề nghị của Giám đốc Sở Giáo dục và Đào tạo tại Tờ trình số 5289/TTr-SGDĐT ngày 31/12/2024.</w:t>
      </w:r>
      <w:proofErr w:type="gramEnd"/>
    </w:p>
    <w:p w:rsidR="00217FB9" w:rsidRDefault="00830319">
      <w:pPr>
        <w:widowControl w:val="0"/>
        <w:tabs>
          <w:tab w:val="right" w:leader="dot" w:pos="7920"/>
        </w:tabs>
        <w:spacing w:before="120"/>
        <w:jc w:val="center"/>
        <w:rPr>
          <w:b/>
        </w:rPr>
      </w:pPr>
      <w:r>
        <w:rPr>
          <w:b/>
        </w:rPr>
        <w:t>QUYẾT ĐỊNH:</w:t>
      </w:r>
    </w:p>
    <w:p w:rsidR="00217FB9" w:rsidRDefault="00830319">
      <w:pPr>
        <w:widowControl w:val="0"/>
        <w:tabs>
          <w:tab w:val="right" w:leader="dot" w:pos="9342"/>
        </w:tabs>
        <w:spacing w:before="120"/>
        <w:ind w:firstLine="709"/>
        <w:jc w:val="both"/>
        <w:rPr>
          <w:bCs/>
        </w:rPr>
      </w:pPr>
      <w:proofErr w:type="gramStart"/>
      <w:r>
        <w:rPr>
          <w:b/>
        </w:rPr>
        <w:t>Điều 1.</w:t>
      </w:r>
      <w:proofErr w:type="gramEnd"/>
      <w:r>
        <w:rPr>
          <w:b/>
        </w:rPr>
        <w:t xml:space="preserve"> </w:t>
      </w:r>
      <w:r>
        <w:t xml:space="preserve">Triển khai thực hiện Nghị quyết số 29/2024/NQ-HĐND ngày 10/12/2024 của HĐND tỉnh quy định mức thưởng </w:t>
      </w:r>
      <w:r>
        <w:rPr>
          <w:bCs/>
        </w:rPr>
        <w:t>đối với học sinh đoạt giải trong các kỳ thi quốc gia, quốc tế; giáo viên trực tiếp bồi dưỡng học sinh đoạt giải trong các kỳ thi quốc g</w:t>
      </w:r>
      <w:r>
        <w:rPr>
          <w:bCs/>
        </w:rPr>
        <w:t>ia, quốc tế trên địa bàn tỉnh Long An (sau đây viết là Nghị quyết số 29/2024/NQ-HĐND), cụ thể:</w:t>
      </w:r>
    </w:p>
    <w:p w:rsidR="00217FB9" w:rsidRDefault="00830319">
      <w:pPr>
        <w:spacing w:before="120"/>
        <w:ind w:firstLine="709"/>
        <w:jc w:val="both"/>
        <w:rPr>
          <w:sz w:val="24"/>
          <w:szCs w:val="24"/>
        </w:rPr>
      </w:pPr>
      <w:r>
        <w:rPr>
          <w:iCs/>
          <w:color w:val="000000"/>
        </w:rPr>
        <w:t xml:space="preserve">1. Phạm </w:t>
      </w:r>
      <w:proofErr w:type="gramStart"/>
      <w:r>
        <w:rPr>
          <w:iCs/>
          <w:color w:val="000000"/>
        </w:rPr>
        <w:t>vi</w:t>
      </w:r>
      <w:proofErr w:type="gramEnd"/>
      <w:r>
        <w:rPr>
          <w:iCs/>
          <w:color w:val="000000"/>
        </w:rPr>
        <w:t xml:space="preserve"> điều chỉnh: Thực hiện theo khoản 1 Điều 1 Nghị quyết số 29/2024/NQ-HĐND.</w:t>
      </w:r>
    </w:p>
    <w:p w:rsidR="00217FB9" w:rsidRDefault="00830319">
      <w:pPr>
        <w:spacing w:before="120"/>
        <w:ind w:firstLine="709"/>
        <w:jc w:val="both"/>
        <w:rPr>
          <w:sz w:val="24"/>
          <w:szCs w:val="24"/>
        </w:rPr>
      </w:pPr>
      <w:r>
        <w:rPr>
          <w:iCs/>
          <w:color w:val="000000"/>
        </w:rPr>
        <w:t xml:space="preserve">2. Đối tượng áp dụng: Thực hiện </w:t>
      </w:r>
      <w:proofErr w:type="gramStart"/>
      <w:r>
        <w:rPr>
          <w:iCs/>
          <w:color w:val="000000"/>
        </w:rPr>
        <w:t>theo</w:t>
      </w:r>
      <w:proofErr w:type="gramEnd"/>
      <w:r>
        <w:rPr>
          <w:iCs/>
          <w:color w:val="000000"/>
        </w:rPr>
        <w:t xml:space="preserve"> khoản 2 Điều 1 Nghị quyết số 29/2024/NQ-</w:t>
      </w:r>
      <w:r>
        <w:rPr>
          <w:iCs/>
          <w:color w:val="000000"/>
        </w:rPr>
        <w:t>HĐND.</w:t>
      </w:r>
    </w:p>
    <w:p w:rsidR="00217FB9" w:rsidRDefault="00830319">
      <w:pPr>
        <w:spacing w:before="120"/>
        <w:ind w:firstLine="709"/>
        <w:jc w:val="both"/>
        <w:rPr>
          <w:sz w:val="24"/>
          <w:szCs w:val="24"/>
        </w:rPr>
      </w:pPr>
      <w:r>
        <w:rPr>
          <w:iCs/>
          <w:color w:val="000000"/>
          <w:spacing w:val="2"/>
        </w:rPr>
        <w:lastRenderedPageBreak/>
        <w:t>3. Mức tiền thưởng đối với học sinh quy định tại điểm a, điểm b khoản 2 Điều</w:t>
      </w:r>
      <w:r>
        <w:rPr>
          <w:iCs/>
          <w:color w:val="000000"/>
        </w:rPr>
        <w:t xml:space="preserve"> 1 Nghị quyết số 29/2024/NQ-HĐND: Thực hiện </w:t>
      </w:r>
      <w:proofErr w:type="gramStart"/>
      <w:r>
        <w:rPr>
          <w:iCs/>
          <w:color w:val="000000"/>
        </w:rPr>
        <w:t>theo</w:t>
      </w:r>
      <w:proofErr w:type="gramEnd"/>
      <w:r>
        <w:rPr>
          <w:iCs/>
          <w:color w:val="000000"/>
        </w:rPr>
        <w:t xml:space="preserve"> khoản 3 Điều 1 Nghị quyết số 29/2024/NQ-HĐND.</w:t>
      </w:r>
    </w:p>
    <w:p w:rsidR="00217FB9" w:rsidRDefault="00830319">
      <w:pPr>
        <w:spacing w:before="120"/>
        <w:ind w:firstLine="709"/>
        <w:jc w:val="both"/>
        <w:rPr>
          <w:sz w:val="24"/>
          <w:szCs w:val="24"/>
        </w:rPr>
      </w:pPr>
      <w:r>
        <w:rPr>
          <w:iCs/>
          <w:color w:val="000000"/>
          <w:spacing w:val="2"/>
        </w:rPr>
        <w:t>4. Mức tiền thưởng đối với giáo viên quy định tại điểm c khoản 2 Điều 1 Nghị</w:t>
      </w:r>
      <w:r>
        <w:rPr>
          <w:iCs/>
          <w:color w:val="000000"/>
        </w:rPr>
        <w:t xml:space="preserve"> qu</w:t>
      </w:r>
      <w:r>
        <w:rPr>
          <w:iCs/>
          <w:color w:val="000000"/>
        </w:rPr>
        <w:t xml:space="preserve">yết số 29/2024/NQ-HĐND: Thực hiện </w:t>
      </w:r>
      <w:proofErr w:type="gramStart"/>
      <w:r>
        <w:rPr>
          <w:iCs/>
          <w:color w:val="000000"/>
        </w:rPr>
        <w:t>theo</w:t>
      </w:r>
      <w:proofErr w:type="gramEnd"/>
      <w:r>
        <w:rPr>
          <w:iCs/>
          <w:color w:val="000000"/>
        </w:rPr>
        <w:t xml:space="preserve"> khoản 4 Điều 1 Nghị quyết số 29/2024/NQ-HĐND.</w:t>
      </w:r>
    </w:p>
    <w:p w:rsidR="00217FB9" w:rsidRDefault="00830319">
      <w:pPr>
        <w:spacing w:before="120"/>
        <w:ind w:firstLine="709"/>
        <w:jc w:val="both"/>
        <w:rPr>
          <w:sz w:val="24"/>
          <w:szCs w:val="24"/>
        </w:rPr>
      </w:pPr>
      <w:r>
        <w:rPr>
          <w:iCs/>
          <w:color w:val="000000"/>
        </w:rPr>
        <w:t xml:space="preserve">5. Thủ tục, hồ sơ xét thưởng: Thực hiện </w:t>
      </w:r>
      <w:proofErr w:type="gramStart"/>
      <w:r>
        <w:rPr>
          <w:iCs/>
          <w:color w:val="000000"/>
        </w:rPr>
        <w:t>theo</w:t>
      </w:r>
      <w:proofErr w:type="gramEnd"/>
      <w:r>
        <w:rPr>
          <w:iCs/>
          <w:color w:val="000000"/>
        </w:rPr>
        <w:t xml:space="preserve"> Điều 40 Nghị định số 98/2023/NĐ-CP ngày 31/12/2023 của Chính phủ quy định chi tiết thi hành một số điều của Luật Thi đua, khen</w:t>
      </w:r>
      <w:r>
        <w:rPr>
          <w:iCs/>
          <w:color w:val="000000"/>
        </w:rPr>
        <w:t xml:space="preserve"> thưởng</w:t>
      </w:r>
      <w:r>
        <w:rPr>
          <w:color w:val="000000"/>
        </w:rPr>
        <w:t>.</w:t>
      </w:r>
    </w:p>
    <w:p w:rsidR="00217FB9" w:rsidRDefault="00830319">
      <w:pPr>
        <w:widowControl w:val="0"/>
        <w:tabs>
          <w:tab w:val="right" w:leader="dot" w:pos="9342"/>
        </w:tabs>
        <w:spacing w:before="120"/>
        <w:ind w:firstLine="709"/>
        <w:jc w:val="both"/>
      </w:pPr>
      <w:r>
        <w:rPr>
          <w:iCs/>
          <w:color w:val="000000"/>
        </w:rPr>
        <w:t xml:space="preserve">6. Kinh phí thực hiện: Từ nguồn ngân sách nhà nước </w:t>
      </w:r>
      <w:proofErr w:type="gramStart"/>
      <w:r>
        <w:rPr>
          <w:iCs/>
          <w:color w:val="000000"/>
        </w:rPr>
        <w:t>theo</w:t>
      </w:r>
      <w:proofErr w:type="gramEnd"/>
      <w:r>
        <w:rPr>
          <w:iCs/>
          <w:color w:val="000000"/>
        </w:rPr>
        <w:t xml:space="preserve"> phân cấp ngân sách hiện hành và nguồn kinh phí hợp pháp khác</w:t>
      </w:r>
      <w:r>
        <w:rPr>
          <w:color w:val="000000"/>
        </w:rPr>
        <w:t>.</w:t>
      </w:r>
    </w:p>
    <w:p w:rsidR="00217FB9" w:rsidRDefault="00830319">
      <w:pPr>
        <w:widowControl w:val="0"/>
        <w:tabs>
          <w:tab w:val="right" w:leader="dot" w:pos="9342"/>
        </w:tabs>
        <w:spacing w:before="120"/>
        <w:ind w:firstLine="709"/>
        <w:jc w:val="both"/>
      </w:pPr>
      <w:proofErr w:type="gramStart"/>
      <w:r>
        <w:rPr>
          <w:b/>
        </w:rPr>
        <w:t>Điều 2.</w:t>
      </w:r>
      <w:proofErr w:type="gramEnd"/>
      <w:r>
        <w:rPr>
          <w:b/>
        </w:rPr>
        <w:t xml:space="preserve"> </w:t>
      </w:r>
      <w:r>
        <w:t>Giao Giám đốc Sở Giáo dục và Đào tạo chủ trì, phối hợp với Sở Tài chính, Sở Nội vụ và các cơ quan có liên quan triển khai thực hiện quyết định này.</w:t>
      </w:r>
    </w:p>
    <w:p w:rsidR="00217FB9" w:rsidRDefault="00830319">
      <w:pPr>
        <w:widowControl w:val="0"/>
        <w:tabs>
          <w:tab w:val="right" w:leader="dot" w:pos="9342"/>
        </w:tabs>
        <w:spacing w:before="120"/>
        <w:ind w:firstLine="709"/>
        <w:jc w:val="both"/>
      </w:pPr>
      <w:r>
        <w:t>Quyết đị</w:t>
      </w:r>
      <w:r w:rsidR="00C74A31">
        <w:t>nh này có hiệu lực kể từ ngày 20</w:t>
      </w:r>
      <w:bookmarkStart w:id="0" w:name="_GoBack"/>
      <w:bookmarkEnd w:id="0"/>
      <w:r>
        <w:t>/01/2025 và được triển khai trong toàn ngành Giáo dục và Đào tạo; ph</w:t>
      </w:r>
      <w:r>
        <w:t>ổ biến công khai, rộng rãi trên các phương tiện thông tin đại chúng, thông báo ở các cơ sở giáo dục, đào tạo để các đối tượng biết, thực hiện.</w:t>
      </w:r>
    </w:p>
    <w:p w:rsidR="00217FB9" w:rsidRDefault="00830319">
      <w:pPr>
        <w:widowControl w:val="0"/>
        <w:tabs>
          <w:tab w:val="right" w:leader="dot" w:pos="9342"/>
        </w:tabs>
        <w:spacing w:before="120"/>
        <w:ind w:firstLine="709"/>
        <w:jc w:val="both"/>
      </w:pPr>
      <w:proofErr w:type="gramStart"/>
      <w:r>
        <w:rPr>
          <w:b/>
        </w:rPr>
        <w:t>Điều 3.</w:t>
      </w:r>
      <w:proofErr w:type="gramEnd"/>
      <w:r>
        <w:t xml:space="preserve"> Chánh văn phòng UBND tỉnh; Giám đốc Sở Giáo dục và Đào tạo; </w:t>
      </w:r>
      <w:r>
        <w:rPr>
          <w:spacing w:val="-2"/>
        </w:rPr>
        <w:t xml:space="preserve">Thủ trưởng các sở, ngành tỉnh; Chủ tịch UBND </w:t>
      </w:r>
      <w:r>
        <w:rPr>
          <w:spacing w:val="-2"/>
        </w:rPr>
        <w:t>các huyện, thị xã, thành phố; Chủ tịch</w:t>
      </w:r>
      <w:r>
        <w:t xml:space="preserve"> UBND các xã, phường, thị trấn và các tổ chức, cá nhân liên quan chịu trách nhiệm thi hành quyết định này./.</w:t>
      </w:r>
    </w:p>
    <w:p w:rsidR="00217FB9" w:rsidRDefault="00217FB9">
      <w:pPr>
        <w:widowControl w:val="0"/>
        <w:tabs>
          <w:tab w:val="right" w:leader="dot" w:pos="9342"/>
        </w:tabs>
        <w:spacing w:before="120"/>
        <w:ind w:firstLine="709"/>
        <w:jc w:val="both"/>
      </w:pPr>
    </w:p>
    <w:p w:rsidR="00217FB9" w:rsidRDefault="00217FB9">
      <w:pPr>
        <w:widowControl w:val="0"/>
        <w:tabs>
          <w:tab w:val="right" w:leader="dot" w:pos="8789"/>
        </w:tabs>
        <w:ind w:firstLine="567"/>
        <w:rPr>
          <w:sz w:val="2"/>
        </w:rPr>
      </w:pPr>
    </w:p>
    <w:tbl>
      <w:tblPr>
        <w:tblW w:w="5000" w:type="pct"/>
        <w:tblInd w:w="-53" w:type="dxa"/>
        <w:tblLayout w:type="fixed"/>
        <w:tblLook w:val="01E0" w:firstRow="1" w:lastRow="1" w:firstColumn="1" w:lastColumn="1" w:noHBand="0" w:noVBand="0"/>
      </w:tblPr>
      <w:tblGrid>
        <w:gridCol w:w="4785"/>
        <w:gridCol w:w="4786"/>
      </w:tblGrid>
      <w:tr w:rsidR="00217FB9">
        <w:tc>
          <w:tcPr>
            <w:tcW w:w="4677" w:type="dxa"/>
          </w:tcPr>
          <w:p w:rsidR="00217FB9" w:rsidRDefault="00830319">
            <w:pPr>
              <w:widowControl w:val="0"/>
              <w:ind w:left="-66"/>
              <w:rPr>
                <w:sz w:val="24"/>
                <w:szCs w:val="24"/>
              </w:rPr>
            </w:pPr>
            <w:r>
              <w:rPr>
                <w:b/>
                <w:i/>
                <w:sz w:val="24"/>
                <w:szCs w:val="24"/>
              </w:rPr>
              <w:t>Nơi nhận:</w:t>
            </w:r>
            <w:r>
              <w:rPr>
                <w:b/>
                <w:i/>
                <w:sz w:val="24"/>
                <w:szCs w:val="24"/>
              </w:rPr>
              <w:br/>
            </w:r>
            <w:r>
              <w:rPr>
                <w:sz w:val="24"/>
                <w:szCs w:val="24"/>
              </w:rPr>
              <w:t>- Như Điều 3;</w:t>
            </w:r>
            <w:r>
              <w:rPr>
                <w:sz w:val="24"/>
                <w:szCs w:val="24"/>
              </w:rPr>
              <w:br/>
              <w:t>- Bộ Giáo dục và Đào tạo (b/c);</w:t>
            </w:r>
          </w:p>
          <w:p w:rsidR="00217FB9" w:rsidRDefault="00830319">
            <w:pPr>
              <w:widowControl w:val="0"/>
              <w:ind w:left="-66"/>
              <w:rPr>
                <w:sz w:val="24"/>
                <w:szCs w:val="24"/>
              </w:rPr>
            </w:pPr>
            <w:r>
              <w:rPr>
                <w:sz w:val="24"/>
                <w:szCs w:val="24"/>
              </w:rPr>
              <w:t>- Bộ Tư pháp (Cục Kiểm tra VBQPPL);</w:t>
            </w:r>
          </w:p>
          <w:p w:rsidR="00217FB9" w:rsidRDefault="00830319">
            <w:pPr>
              <w:widowControl w:val="0"/>
              <w:ind w:left="-66"/>
              <w:rPr>
                <w:sz w:val="24"/>
                <w:szCs w:val="24"/>
              </w:rPr>
            </w:pPr>
            <w:r>
              <w:rPr>
                <w:sz w:val="24"/>
                <w:szCs w:val="24"/>
              </w:rPr>
              <w:t>- TT. TU, TT. H</w:t>
            </w:r>
            <w:r>
              <w:rPr>
                <w:sz w:val="24"/>
                <w:szCs w:val="24"/>
              </w:rPr>
              <w:t>ĐND tỉnh (b/c);</w:t>
            </w:r>
          </w:p>
          <w:p w:rsidR="00217FB9" w:rsidRDefault="00830319">
            <w:pPr>
              <w:widowControl w:val="0"/>
              <w:ind w:left="-66"/>
              <w:rPr>
                <w:sz w:val="24"/>
                <w:szCs w:val="24"/>
              </w:rPr>
            </w:pPr>
            <w:r>
              <w:rPr>
                <w:sz w:val="24"/>
                <w:szCs w:val="24"/>
              </w:rPr>
              <w:t>- CT, các PCT. UBND tỉnh;</w:t>
            </w:r>
          </w:p>
          <w:p w:rsidR="00217FB9" w:rsidRDefault="00830319">
            <w:pPr>
              <w:widowControl w:val="0"/>
              <w:ind w:left="-66"/>
              <w:rPr>
                <w:sz w:val="24"/>
                <w:szCs w:val="24"/>
              </w:rPr>
            </w:pPr>
            <w:r>
              <w:rPr>
                <w:sz w:val="24"/>
                <w:szCs w:val="24"/>
              </w:rPr>
              <w:t>- Ban Thường trực UBMTTQVN tỉnh;</w:t>
            </w:r>
          </w:p>
          <w:p w:rsidR="00217FB9" w:rsidRDefault="00830319">
            <w:pPr>
              <w:widowControl w:val="0"/>
              <w:ind w:left="-66"/>
              <w:rPr>
                <w:sz w:val="24"/>
                <w:szCs w:val="24"/>
              </w:rPr>
            </w:pPr>
            <w:r>
              <w:rPr>
                <w:sz w:val="24"/>
                <w:szCs w:val="24"/>
              </w:rPr>
              <w:t>- Ban Tuyên giáo Tỉnh ủy;</w:t>
            </w:r>
          </w:p>
          <w:p w:rsidR="00217FB9" w:rsidRDefault="00830319">
            <w:pPr>
              <w:widowControl w:val="0"/>
              <w:ind w:left="-66"/>
              <w:rPr>
                <w:sz w:val="24"/>
                <w:szCs w:val="24"/>
              </w:rPr>
            </w:pPr>
            <w:r>
              <w:rPr>
                <w:sz w:val="24"/>
                <w:szCs w:val="24"/>
              </w:rPr>
              <w:t>- Ban VH-XH HĐND tỉnh;</w:t>
            </w:r>
          </w:p>
          <w:p w:rsidR="00217FB9" w:rsidRDefault="00830319">
            <w:pPr>
              <w:widowControl w:val="0"/>
              <w:ind w:left="-66"/>
              <w:rPr>
                <w:sz w:val="24"/>
                <w:szCs w:val="24"/>
              </w:rPr>
            </w:pPr>
            <w:r>
              <w:rPr>
                <w:sz w:val="24"/>
                <w:szCs w:val="24"/>
              </w:rPr>
              <w:t>- Các tổ chức chính trị - xã hội tỉnh;</w:t>
            </w:r>
          </w:p>
          <w:p w:rsidR="00217FB9" w:rsidRDefault="00830319">
            <w:pPr>
              <w:widowControl w:val="0"/>
              <w:ind w:left="-66"/>
              <w:rPr>
                <w:sz w:val="24"/>
                <w:szCs w:val="24"/>
              </w:rPr>
            </w:pPr>
            <w:r>
              <w:rPr>
                <w:sz w:val="24"/>
                <w:szCs w:val="24"/>
              </w:rPr>
              <w:t>- CVP, các PCVP. UBND tỉnh;</w:t>
            </w:r>
          </w:p>
          <w:p w:rsidR="00217FB9" w:rsidRDefault="00830319">
            <w:pPr>
              <w:widowControl w:val="0"/>
              <w:ind w:left="-66"/>
              <w:rPr>
                <w:sz w:val="24"/>
                <w:szCs w:val="24"/>
              </w:rPr>
            </w:pPr>
            <w:r>
              <w:rPr>
                <w:sz w:val="24"/>
                <w:szCs w:val="24"/>
              </w:rPr>
              <w:t>- Cổng thông tin điện tử (đăng công báo);</w:t>
            </w:r>
          </w:p>
          <w:p w:rsidR="00217FB9" w:rsidRDefault="00830319">
            <w:pPr>
              <w:widowControl w:val="0"/>
              <w:ind w:left="-66"/>
              <w:rPr>
                <w:sz w:val="24"/>
                <w:szCs w:val="24"/>
              </w:rPr>
            </w:pPr>
            <w:r>
              <w:rPr>
                <w:sz w:val="24"/>
                <w:szCs w:val="24"/>
              </w:rPr>
              <w:t>- Phòng: VHXH, THKSTTHC</w:t>
            </w:r>
            <w:r>
              <w:rPr>
                <w:sz w:val="24"/>
                <w:szCs w:val="24"/>
              </w:rPr>
              <w:t>;</w:t>
            </w:r>
          </w:p>
          <w:p w:rsidR="00217FB9" w:rsidRDefault="00830319">
            <w:pPr>
              <w:widowControl w:val="0"/>
              <w:ind w:left="-66"/>
              <w:rPr>
                <w:sz w:val="24"/>
                <w:szCs w:val="24"/>
              </w:rPr>
            </w:pPr>
            <w:r>
              <w:rPr>
                <w:sz w:val="24"/>
                <w:szCs w:val="24"/>
              </w:rPr>
              <w:t>- Lưu: VT, th.</w:t>
            </w:r>
          </w:p>
        </w:tc>
        <w:tc>
          <w:tcPr>
            <w:tcW w:w="4677" w:type="dxa"/>
          </w:tcPr>
          <w:p w:rsidR="00217FB9" w:rsidRDefault="00830319">
            <w:pPr>
              <w:widowControl w:val="0"/>
              <w:jc w:val="center"/>
              <w:rPr>
                <w:b/>
              </w:rPr>
            </w:pPr>
            <w:r>
              <w:rPr>
                <w:b/>
              </w:rPr>
              <w:t>TM. ỦY BAN NHÂN DÂN</w:t>
            </w:r>
            <w:r>
              <w:rPr>
                <w:b/>
              </w:rPr>
              <w:br/>
              <w:t>KT. CHỦ TỊCH</w:t>
            </w:r>
          </w:p>
          <w:p w:rsidR="00217FB9" w:rsidRDefault="00830319">
            <w:pPr>
              <w:widowControl w:val="0"/>
              <w:jc w:val="center"/>
              <w:rPr>
                <w:i/>
              </w:rPr>
            </w:pPr>
            <w:r>
              <w:rPr>
                <w:b/>
              </w:rPr>
              <w:t>PHÓ CHỦ TỊCH</w:t>
            </w:r>
          </w:p>
          <w:p w:rsidR="00217FB9" w:rsidRDefault="00217FB9">
            <w:pPr>
              <w:widowControl w:val="0"/>
              <w:jc w:val="center"/>
              <w:rPr>
                <w:i/>
              </w:rPr>
            </w:pPr>
          </w:p>
          <w:p w:rsidR="00217FB9" w:rsidRDefault="00217FB9">
            <w:pPr>
              <w:widowControl w:val="0"/>
              <w:jc w:val="center"/>
              <w:rPr>
                <w:i/>
              </w:rPr>
            </w:pPr>
          </w:p>
          <w:p w:rsidR="00217FB9" w:rsidRDefault="00217FB9">
            <w:pPr>
              <w:widowControl w:val="0"/>
              <w:jc w:val="center"/>
              <w:rPr>
                <w:i/>
              </w:rPr>
            </w:pPr>
          </w:p>
          <w:p w:rsidR="00217FB9" w:rsidRDefault="00830319">
            <w:pPr>
              <w:widowControl w:val="0"/>
              <w:jc w:val="center"/>
              <w:rPr>
                <w:b/>
                <w:sz w:val="2"/>
              </w:rPr>
            </w:pPr>
            <w:r>
              <w:rPr>
                <w:i/>
              </w:rPr>
              <w:br/>
            </w:r>
          </w:p>
          <w:p w:rsidR="00217FB9" w:rsidRDefault="00217FB9">
            <w:pPr>
              <w:widowControl w:val="0"/>
              <w:jc w:val="center"/>
              <w:rPr>
                <w:b/>
              </w:rPr>
            </w:pPr>
          </w:p>
          <w:p w:rsidR="00217FB9" w:rsidRDefault="00830319">
            <w:pPr>
              <w:widowControl w:val="0"/>
              <w:jc w:val="center"/>
              <w:rPr>
                <w:b/>
              </w:rPr>
            </w:pPr>
            <w:r>
              <w:rPr>
                <w:b/>
              </w:rPr>
              <w:t>Phạm Tấn Hòa</w:t>
            </w:r>
          </w:p>
        </w:tc>
      </w:tr>
    </w:tbl>
    <w:p w:rsidR="00217FB9" w:rsidRDefault="00217FB9"/>
    <w:sectPr w:rsidR="00217FB9">
      <w:headerReference w:type="default" r:id="rId7"/>
      <w:headerReference w:type="first" r:id="rId8"/>
      <w:footerReference w:type="first" r:id="rId9"/>
      <w:pgSz w:w="11907" w:h="16840"/>
      <w:pgMar w:top="1134" w:right="1134" w:bottom="1134" w:left="1418"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0319" w:rsidRDefault="00830319">
      <w:r>
        <w:separator/>
      </w:r>
    </w:p>
  </w:endnote>
  <w:endnote w:type="continuationSeparator" w:id="0">
    <w:p w:rsidR="00830319" w:rsidRDefault="0083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7FB9" w:rsidRDefault="00217F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0319" w:rsidRDefault="00830319">
      <w:r>
        <w:separator/>
      </w:r>
    </w:p>
  </w:footnote>
  <w:footnote w:type="continuationSeparator" w:id="0">
    <w:p w:rsidR="00830319" w:rsidRDefault="008303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7FB9" w:rsidRDefault="00830319">
    <w:pPr>
      <w:pStyle w:val="Header"/>
      <w:jc w:val="center"/>
    </w:pPr>
    <w:r>
      <w:fldChar w:fldCharType="begin"/>
    </w:r>
    <w:r>
      <w:instrText>PAGE \* MERGEFORMAT</w:instrText>
    </w:r>
    <w:r>
      <w:fldChar w:fldCharType="separate"/>
    </w:r>
    <w:r w:rsidR="00C74A31">
      <w:rPr>
        <w:noProof/>
      </w:rPr>
      <w:t>2</w:t>
    </w:r>
    <w:r>
      <w:fldChar w:fldCharType="end"/>
    </w:r>
  </w:p>
  <w:p w:rsidR="00217FB9" w:rsidRDefault="00217F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7FB9" w:rsidRDefault="00217F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FB9"/>
    <w:rsid w:val="00217FB9"/>
    <w:rsid w:val="00830319"/>
    <w:rsid w:val="00C74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4">
    <w:name w:val="Char4"/>
    <w:basedOn w:val="Normal"/>
    <w:semiHidden/>
    <w:pPr>
      <w:spacing w:after="160" w:line="240" w:lineRule="exact"/>
    </w:pPr>
    <w:rPr>
      <w:rFonts w:ascii="Arial" w:hAnsi="Arial" w:cs="Arial"/>
      <w:sz w:val="22"/>
      <w:szCs w:val="22"/>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NormalWeb">
    <w:name w:val="Normal (Web)"/>
    <w:basedOn w:val="Normal"/>
    <w:uiPriority w:val="99"/>
    <w:semiHidden/>
    <w:unhideWhenUsed/>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4">
    <w:name w:val="Char4"/>
    <w:basedOn w:val="Normal"/>
    <w:semiHidden/>
    <w:pPr>
      <w:spacing w:after="160" w:line="240" w:lineRule="exact"/>
    </w:pPr>
    <w:rPr>
      <w:rFonts w:ascii="Arial" w:hAnsi="Arial" w:cs="Arial"/>
      <w:sz w:val="22"/>
      <w:szCs w:val="22"/>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NormalWeb">
    <w:name w:val="Normal (Web)"/>
    <w:basedOn w:val="Normal"/>
    <w:uiPriority w:val="99"/>
    <w:semiHidden/>
    <w:unhideWhenUse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AFB37B-41B4-4A13-AA1E-B29F0065FFF4}"/>
</file>

<file path=customXml/itemProps2.xml><?xml version="1.0" encoding="utf-8"?>
<ds:datastoreItem xmlns:ds="http://schemas.openxmlformats.org/officeDocument/2006/customXml" ds:itemID="{C471B582-2565-4A13-BD41-9C2EB095D51B}"/>
</file>

<file path=customXml/itemProps3.xml><?xml version="1.0" encoding="utf-8"?>
<ds:datastoreItem xmlns:ds="http://schemas.openxmlformats.org/officeDocument/2006/customXml" ds:itemID="{8F9B1415-C507-4730-9175-26EDED357C28}"/>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2025-01-09T08:21:00Z</dcterms:created>
  <dcterms:modified xsi:type="dcterms:W3CDTF">2025-01-09T08:21:00Z</dcterms:modified>
</cp:coreProperties>
</file>