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DE1D48"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9" type="#_x0000_t32" style="position:absolute;left:0;text-align:left;margin-left:46.2pt;margin-top:4.85pt;width:51.75pt;height:0;z-index:251661312"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Pr>
                <w:rFonts w:ascii="TimesNewRomanPSMT" w:eastAsia="Times New Roman" w:hAnsi="TimesNewRomanPSMT" w:cs="Times New Roman"/>
                <w:color w:val="000000"/>
              </w:rPr>
              <w:t>0</w:t>
            </w:r>
            <w:r w:rsidR="00DE1D48">
              <w:rPr>
                <w:rFonts w:ascii="TimesNewRomanPSMT" w:eastAsia="Times New Roman" w:hAnsi="TimesNewRomanPSMT" w:cs="Times New Roman"/>
                <w:color w:val="000000"/>
              </w:rPr>
              <w:t>6</w:t>
            </w:r>
            <w:r w:rsidRPr="00637195">
              <w:rPr>
                <w:rFonts w:ascii="TimesNewRomanPSMT" w:eastAsia="Times New Roman" w:hAnsi="TimesNewRomanPSMT" w:cs="Times New Roman"/>
                <w:color w:val="000000"/>
              </w:rPr>
              <w:t>/2024/QĐ-UBND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DE1D48"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31" type="#_x0000_t32" style="position:absolute;left:0;text-align:left;margin-left:63.35pt;margin-top:2.6pt;width:167.25pt;height:0;z-index:251662336"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DE1D48">
              <w:rPr>
                <w:rFonts w:ascii="TimesNewRomanPS-ItalicMT" w:eastAsia="Times New Roman" w:hAnsi="TimesNewRomanPS-ItalicMT" w:cs="Times New Roman"/>
                <w:i/>
                <w:iCs/>
                <w:color w:val="000000"/>
              </w:rPr>
              <w:t>14</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 xml:space="preserve">tháng </w:t>
            </w:r>
            <w:r w:rsidR="001F7950">
              <w:rPr>
                <w:rFonts w:ascii="TimesNewRomanPS-ItalicMT" w:eastAsia="Times New Roman" w:hAnsi="TimesNewRomanPS-ItalicMT" w:cs="Times New Roman"/>
                <w:i/>
                <w:iCs/>
                <w:color w:val="000000"/>
              </w:rPr>
              <w:t>3</w:t>
            </w:r>
            <w:r w:rsidRPr="00637195">
              <w:rPr>
                <w:rFonts w:ascii="TimesNewRomanPS-ItalicMT" w:eastAsia="Times New Roman" w:hAnsi="TimesNewRomanPS-ItalicMT" w:cs="Times New Roman"/>
                <w:i/>
                <w:iCs/>
                <w:color w:val="000000"/>
              </w:rPr>
              <w:t xml:space="preserve"> năm 2024</w:t>
            </w:r>
          </w:p>
          <w:p w:rsidR="00637195" w:rsidRDefault="00637195" w:rsidP="00637195">
            <w:pPr>
              <w:rPr>
                <w:rFonts w:ascii="TimesNewRomanPS-BoldMT" w:eastAsia="Times New Roman" w:hAnsi="TimesNewRomanPS-BoldMT" w:cs="Times New Roman"/>
                <w:b/>
                <w:bCs/>
                <w:color w:val="000000"/>
              </w:rPr>
            </w:pPr>
          </w:p>
        </w:tc>
      </w:tr>
    </w:tbl>
    <w:p w:rsidR="00637195" w:rsidRP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637195" w:rsidRPr="00637195" w:rsidRDefault="00DE1D48" w:rsidP="00DE1D48">
      <w:pPr>
        <w:spacing w:after="0" w:line="240" w:lineRule="auto"/>
        <w:jc w:val="center"/>
        <w:rPr>
          <w:rFonts w:ascii="TimesNewRomanPS-BoldMT" w:eastAsia="Times New Roman" w:hAnsi="TimesNewRomanPS-BoldMT" w:cs="Times New Roman"/>
          <w:b/>
          <w:bCs/>
          <w:color w:val="000000"/>
        </w:rPr>
      </w:pPr>
      <w:r>
        <w:rPr>
          <w:rStyle w:val="fontstyle01"/>
        </w:rPr>
        <w:t>Ban hành đơn giá trồng rừng thay thế khi chuyển mục đích sử dụng rừng sang mục đích khác trên địa bàn tỉnh Hải Dương</w:t>
      </w:r>
    </w:p>
    <w:p w:rsidR="00637195" w:rsidRDefault="00DE1D48"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63.95pt;margin-top:4.7pt;width:138.75pt;height:0;z-index:251660288" o:connectortype="straight"/>
        </w:pict>
      </w:r>
    </w:p>
    <w:p w:rsidR="00637195" w:rsidRDefault="00637195" w:rsidP="00807A6D">
      <w:pPr>
        <w:spacing w:before="120"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0630E4" w:rsidRDefault="000630E4" w:rsidP="001F7950">
      <w:pPr>
        <w:spacing w:after="0" w:line="240" w:lineRule="auto"/>
        <w:rPr>
          <w:rFonts w:ascii="TimesNewRomanPS-ItalicMT" w:eastAsia="Times New Roman" w:hAnsi="TimesNewRomanPS-ItalicMT" w:cs="Times New Roman"/>
          <w:i/>
          <w:iCs/>
          <w:color w:val="000000"/>
          <w:szCs w:val="28"/>
        </w:rPr>
      </w:pPr>
    </w:p>
    <w:p w:rsidR="00DE1D48" w:rsidRDefault="00DE1D48" w:rsidP="00DE1D48">
      <w:pPr>
        <w:spacing w:before="120" w:after="120" w:line="240" w:lineRule="auto"/>
        <w:ind w:firstLine="567"/>
        <w:jc w:val="both"/>
        <w:rPr>
          <w:rStyle w:val="fontstyle01"/>
          <w:b w:val="0"/>
          <w:i/>
        </w:rPr>
      </w:pPr>
      <w:r w:rsidRPr="00DE1D48">
        <w:rPr>
          <w:rStyle w:val="fontstyle01"/>
          <w:b w:val="0"/>
          <w:i/>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rsidR="00DE1D48" w:rsidRDefault="00DE1D48" w:rsidP="00DE1D48">
      <w:pPr>
        <w:spacing w:before="120" w:after="120" w:line="240" w:lineRule="auto"/>
        <w:ind w:firstLine="567"/>
        <w:jc w:val="both"/>
        <w:rPr>
          <w:rStyle w:val="fontstyle01"/>
          <w:b w:val="0"/>
          <w:i/>
        </w:rPr>
      </w:pPr>
      <w:r w:rsidRPr="00DE1D48">
        <w:rPr>
          <w:rStyle w:val="fontstyle01"/>
          <w:b w:val="0"/>
          <w:i/>
        </w:rPr>
        <w:t xml:space="preserve">Căn cứ Luật Ban hành văn bản quy phạm pháp luật ngày 22 tháng 6 năm 2015; Luật sửa đổi, bổ sung một số điều của Luật Ban hành văn bản quy phạm pháp luật ngày 18 tháng 6 năm 2020; </w:t>
      </w:r>
    </w:p>
    <w:p w:rsidR="00DE1D48" w:rsidRDefault="00DE1D48" w:rsidP="00DE1D48">
      <w:pPr>
        <w:spacing w:before="120" w:after="120" w:line="240" w:lineRule="auto"/>
        <w:ind w:firstLine="567"/>
        <w:jc w:val="both"/>
        <w:rPr>
          <w:rStyle w:val="fontstyle01"/>
          <w:b w:val="0"/>
          <w:i/>
        </w:rPr>
      </w:pPr>
      <w:r w:rsidRPr="00DE1D48">
        <w:rPr>
          <w:rStyle w:val="fontstyle01"/>
          <w:b w:val="0"/>
          <w:i/>
        </w:rPr>
        <w:t xml:space="preserve">Căn cứ Luật Lâm nghiệp ngày 15 tháng 11 năm 2017; </w:t>
      </w:r>
    </w:p>
    <w:p w:rsidR="00DE1D48" w:rsidRDefault="00DE1D48" w:rsidP="00DE1D48">
      <w:pPr>
        <w:spacing w:before="120" w:after="120" w:line="240" w:lineRule="auto"/>
        <w:ind w:firstLine="567"/>
        <w:jc w:val="both"/>
        <w:rPr>
          <w:rStyle w:val="fontstyle01"/>
          <w:b w:val="0"/>
          <w:i/>
        </w:rPr>
      </w:pPr>
      <w:r w:rsidRPr="00DE1D48">
        <w:rPr>
          <w:rStyle w:val="fontstyle01"/>
          <w:b w:val="0"/>
          <w:i/>
        </w:rPr>
        <w:t xml:space="preserve">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34/2016/NĐ-CP ngày 14 tháng 5 năm 2016 của Chính phủ quy định chi tiết một số điều và biện pháp thi hành Luật Ban hành văn bản quy phạm pháp luật; </w:t>
      </w:r>
    </w:p>
    <w:p w:rsidR="00DE1D48" w:rsidRDefault="00DE1D48" w:rsidP="00DE1D48">
      <w:pPr>
        <w:spacing w:before="120" w:after="120" w:line="240" w:lineRule="auto"/>
        <w:ind w:firstLine="567"/>
        <w:jc w:val="both"/>
        <w:rPr>
          <w:rStyle w:val="fontstyle01"/>
          <w:b w:val="0"/>
          <w:i/>
        </w:rPr>
      </w:pPr>
      <w:r w:rsidRPr="00DE1D48">
        <w:rPr>
          <w:rStyle w:val="fontstyle01"/>
          <w:b w:val="0"/>
          <w:i/>
        </w:rPr>
        <w:t xml:space="preserve">Căn cứ Nghị định số 10/2021/NĐ-CP ngày 09 tháng 2 năm 2021 của Chính phủ về quản lý chi phí đầu tư xây dựng; </w:t>
      </w:r>
    </w:p>
    <w:p w:rsidR="00DE1D48" w:rsidRDefault="00DE1D48" w:rsidP="00DE1D48">
      <w:pPr>
        <w:spacing w:before="120" w:after="120" w:line="240" w:lineRule="auto"/>
        <w:ind w:firstLine="567"/>
        <w:jc w:val="both"/>
        <w:rPr>
          <w:rStyle w:val="fontstyle01"/>
          <w:b w:val="0"/>
          <w:i/>
        </w:rPr>
      </w:pPr>
      <w:r w:rsidRPr="00DE1D48">
        <w:rPr>
          <w:rStyle w:val="fontstyle01"/>
          <w:b w:val="0"/>
          <w:i/>
        </w:rPr>
        <w:t xml:space="preserve">Căn cứ Thông tư số 12/2021/TT-BXD ngày 31 tháng 8 năm 2021 của Bộ trưởng Bộ Xây dựng ban hành định mức xây dựng; </w:t>
      </w:r>
    </w:p>
    <w:p w:rsidR="00DE1D48" w:rsidRPr="00DE1D48" w:rsidRDefault="00DE1D48" w:rsidP="00DE1D48">
      <w:pPr>
        <w:spacing w:before="120" w:after="120" w:line="240" w:lineRule="auto"/>
        <w:ind w:firstLine="567"/>
        <w:jc w:val="both"/>
        <w:rPr>
          <w:rStyle w:val="fontstyle01"/>
          <w:b w:val="0"/>
          <w:i/>
        </w:rPr>
      </w:pPr>
      <w:r w:rsidRPr="00DE1D48">
        <w:rPr>
          <w:rStyle w:val="fontstyle01"/>
          <w:b w:val="0"/>
          <w:i/>
        </w:rPr>
        <w:t>Căn cứ Thông tư số 29/2018/TT-BNNPTNT ngày 16 tháng 11 năm 2018 của Bộ trưởng Bộ Nông nghiệp và Phát triển nông thôn quy định về các biện pháp lâm sinh; Thông tư số 17/2022/TT-BNNPTNT ngày 27 tháng 10 năm 2022 của Bộ trưởng Bộ Nông nghiệp và Phát triển nông thôn sửa đổi, bổ sung một số điều của Thông tư số 29/2018/TT-BNNPTNT ngày 16 tháng 11 năm 2018 của Bộ trưởng Bộ Nông ngiệp và Phát triển nông thôn quy định về các biện pháp lâm sinh;</w:t>
      </w:r>
    </w:p>
    <w:p w:rsidR="00DE1D48" w:rsidRPr="00DE1D48" w:rsidRDefault="00DE1D48" w:rsidP="00DE1D48">
      <w:pPr>
        <w:spacing w:before="120" w:after="120" w:line="240" w:lineRule="auto"/>
        <w:ind w:firstLine="567"/>
        <w:jc w:val="both"/>
        <w:rPr>
          <w:rStyle w:val="fontstyle01"/>
          <w:b w:val="0"/>
          <w:i/>
        </w:rPr>
      </w:pPr>
      <w:r w:rsidRPr="00DE1D48">
        <w:rPr>
          <w:rStyle w:val="fontstyle01"/>
          <w:b w:val="0"/>
          <w:i/>
        </w:rPr>
        <w:t>Căn cứ Thông tư số 15/2019/TT-BNNPTNT ngày 30 tháng 10 năm 2019 của Bộ trưởng Bộ Nông nghiệp và Phát triển nông thôn hướng dẫn một số nội dung quản lý công trình lâm sinh;</w:t>
      </w:r>
    </w:p>
    <w:p w:rsidR="00DE1D48" w:rsidRDefault="00DE1D48" w:rsidP="00DE1D48">
      <w:pPr>
        <w:spacing w:before="120" w:after="120" w:line="240" w:lineRule="auto"/>
        <w:ind w:firstLine="567"/>
        <w:jc w:val="both"/>
        <w:rPr>
          <w:rStyle w:val="fontstyle01"/>
          <w:b w:val="0"/>
          <w:i/>
        </w:rPr>
      </w:pPr>
      <w:r w:rsidRPr="00DE1D48">
        <w:rPr>
          <w:rStyle w:val="fontstyle01"/>
          <w:b w:val="0"/>
          <w:i/>
        </w:rPr>
        <w:t>Căn cứ Thông tư số 25/2022/TT-BNNPTNT ngày 30 tháng 12 năm 2022 của Bộ trưởng Bộ Nông nghiệp và Phát triển nông thôn quy định về trồng rừng thay thế khi chuyển mục đích sử dụng rừng sang mục đích khác; Thông tư số</w:t>
      </w:r>
      <w:r>
        <w:rPr>
          <w:rStyle w:val="fontstyle01"/>
          <w:b w:val="0"/>
          <w:i/>
        </w:rPr>
        <w:t xml:space="preserve"> </w:t>
      </w:r>
      <w:r w:rsidRPr="00DE1D48">
        <w:rPr>
          <w:rStyle w:val="fontstyle01"/>
          <w:b w:val="0"/>
          <w:i/>
        </w:rPr>
        <w:t xml:space="preserve">22/2023/TT-BNNPTNT ngày 15 tháng 12 năm 2023 của Bộ trưởng Bộ Nông nghiệp và Phát triển nông thôn sửa đổi, bổ sung một số điều của các Thông tư trong lĩnh vực lâm nghiệp; </w:t>
      </w:r>
    </w:p>
    <w:p w:rsidR="00DE1D48" w:rsidRDefault="00DE1D48" w:rsidP="00DE1D48">
      <w:pPr>
        <w:spacing w:before="120" w:after="120" w:line="240" w:lineRule="auto"/>
        <w:ind w:firstLine="567"/>
        <w:jc w:val="both"/>
        <w:rPr>
          <w:rStyle w:val="fontstyle01"/>
          <w:b w:val="0"/>
          <w:i/>
        </w:rPr>
      </w:pPr>
      <w:r w:rsidRPr="00DE1D48">
        <w:rPr>
          <w:rStyle w:val="fontstyle01"/>
          <w:b w:val="0"/>
          <w:i/>
        </w:rPr>
        <w:t xml:space="preserve">Căn cứ Thông tư số 21/2023/TT-BNNPTNT ngày 15 tháng 12 năm 2023 của Bộ trưởng Bộ Nông nghiệp và Phát triển nông thôn quy định một số định mức kinh tế - kỹ thuật về Lâm nghiệp; </w:t>
      </w:r>
    </w:p>
    <w:p w:rsidR="001F7950" w:rsidRPr="00DE1D48" w:rsidRDefault="00DE1D48" w:rsidP="00DE1D48">
      <w:pPr>
        <w:spacing w:before="120" w:after="120" w:line="240" w:lineRule="auto"/>
        <w:ind w:firstLine="567"/>
        <w:jc w:val="both"/>
        <w:rPr>
          <w:rFonts w:eastAsia="Times New Roman" w:cs="Times New Roman"/>
          <w:i/>
          <w:sz w:val="24"/>
          <w:szCs w:val="24"/>
        </w:rPr>
      </w:pPr>
      <w:bookmarkStart w:id="0" w:name="_GoBack"/>
      <w:bookmarkEnd w:id="0"/>
      <w:r w:rsidRPr="00DE1D48">
        <w:rPr>
          <w:rStyle w:val="fontstyle01"/>
          <w:b w:val="0"/>
          <w:i/>
        </w:rPr>
        <w:t>Theo đề nghị của Giám đốc Sở Nông nghiệp và Phát triển nông thôn</w:t>
      </w:r>
      <w:r w:rsidR="001F7950" w:rsidRPr="00DE1D48">
        <w:rPr>
          <w:rFonts w:eastAsia="Times New Roman" w:cs="Times New Roman"/>
          <w:i/>
          <w:sz w:val="24"/>
          <w:szCs w:val="24"/>
        </w:rPr>
        <w:t xml:space="preserve"> </w:t>
      </w:r>
    </w:p>
    <w:p w:rsidR="00DE1D48" w:rsidRDefault="00DE1D48" w:rsidP="00DE1D48">
      <w:pPr>
        <w:spacing w:before="120" w:after="120" w:line="240" w:lineRule="auto"/>
        <w:ind w:firstLine="567"/>
        <w:jc w:val="both"/>
        <w:rPr>
          <w:rFonts w:ascii="TimesNewRomanPS-BoldMT" w:eastAsia="Times New Roman" w:hAnsi="TimesNewRomanPS-BoldMT" w:cs="Times New Roman"/>
          <w:b/>
          <w:bCs/>
          <w:color w:val="000000"/>
        </w:rPr>
      </w:pPr>
    </w:p>
    <w:p w:rsidR="00637195" w:rsidRPr="00637195" w:rsidRDefault="00637195" w:rsidP="00DE1D48">
      <w:pPr>
        <w:spacing w:before="120" w:after="120" w:line="240" w:lineRule="auto"/>
        <w:ind w:firstLine="567"/>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DE1D48" w:rsidRDefault="00DE1D48" w:rsidP="00DE1D48">
      <w:pPr>
        <w:spacing w:before="120" w:after="120" w:line="240" w:lineRule="auto"/>
        <w:ind w:firstLine="567"/>
        <w:jc w:val="both"/>
        <w:rPr>
          <w:rFonts w:eastAsia="Times New Roman" w:cs="Times New Roman"/>
          <w:b/>
          <w:bCs/>
          <w:color w:val="000000"/>
          <w:szCs w:val="28"/>
        </w:rPr>
      </w:pPr>
    </w:p>
    <w:p w:rsidR="00DE1D48" w:rsidRDefault="00DE1D48" w:rsidP="00DE1D48">
      <w:pPr>
        <w:spacing w:before="120" w:after="120" w:line="240" w:lineRule="auto"/>
        <w:ind w:firstLine="567"/>
        <w:jc w:val="both"/>
        <w:rPr>
          <w:rFonts w:eastAsia="Times New Roman" w:cs="Times New Roman"/>
          <w:color w:val="000000"/>
          <w:szCs w:val="28"/>
        </w:rPr>
      </w:pPr>
      <w:r w:rsidRPr="00DE1D48">
        <w:rPr>
          <w:rFonts w:eastAsia="Times New Roman" w:cs="Times New Roman"/>
          <w:b/>
          <w:bCs/>
          <w:color w:val="000000"/>
          <w:szCs w:val="28"/>
        </w:rPr>
        <w:t xml:space="preserve">Điều 1. </w:t>
      </w:r>
      <w:r w:rsidRPr="00DE1D48">
        <w:rPr>
          <w:rFonts w:eastAsia="Times New Roman" w:cs="Times New Roman"/>
          <w:color w:val="000000"/>
          <w:szCs w:val="28"/>
        </w:rPr>
        <w:t xml:space="preserve">Ban hành đơn giá trồng rừng thay thế khi chuyển mục đích sử dụng rừng sang mục đích khác trên địa bàn tỉnh Hải Dương, như sau: </w:t>
      </w:r>
    </w:p>
    <w:p w:rsidR="00DE1D48" w:rsidRDefault="00DE1D48" w:rsidP="00DE1D48">
      <w:pPr>
        <w:spacing w:before="120" w:after="120" w:line="240" w:lineRule="auto"/>
        <w:ind w:firstLine="567"/>
        <w:jc w:val="both"/>
        <w:rPr>
          <w:rFonts w:eastAsia="Times New Roman" w:cs="Times New Roman"/>
          <w:i/>
          <w:iCs/>
          <w:color w:val="000000"/>
          <w:szCs w:val="28"/>
        </w:rPr>
      </w:pPr>
      <w:r w:rsidRPr="00DE1D48">
        <w:rPr>
          <w:rFonts w:eastAsia="Times New Roman" w:cs="Times New Roman"/>
          <w:color w:val="000000"/>
          <w:szCs w:val="28"/>
        </w:rPr>
        <w:t xml:space="preserve">1. Đơn giá 01 ha trồng thay thế khi chuyển mục đích sử dụng rừng trồng sang mục đích khác là 134.258.000 đồng/ha </w:t>
      </w:r>
      <w:r w:rsidRPr="00DE1D48">
        <w:rPr>
          <w:rFonts w:eastAsia="Times New Roman" w:cs="Times New Roman"/>
          <w:i/>
          <w:iCs/>
          <w:color w:val="000000"/>
          <w:szCs w:val="28"/>
        </w:rPr>
        <w:t xml:space="preserve">(Chi tiết tại Phụ lục kèm theo). </w:t>
      </w:r>
    </w:p>
    <w:p w:rsidR="00DE1D48" w:rsidRDefault="00DE1D48" w:rsidP="00DE1D48">
      <w:pPr>
        <w:spacing w:before="120" w:after="120" w:line="240" w:lineRule="auto"/>
        <w:ind w:firstLine="567"/>
        <w:jc w:val="both"/>
        <w:rPr>
          <w:rFonts w:eastAsia="Times New Roman" w:cs="Times New Roman"/>
          <w:color w:val="000000"/>
          <w:szCs w:val="28"/>
        </w:rPr>
      </w:pPr>
      <w:r w:rsidRPr="00DE1D48">
        <w:rPr>
          <w:rFonts w:eastAsia="Times New Roman" w:cs="Times New Roman"/>
          <w:color w:val="000000"/>
          <w:szCs w:val="28"/>
        </w:rPr>
        <w:t>2. Đối với chuyển mục đích sử dụng rừng tự nhiên, đơn giá trồng rừng thay thế được tính bằng 03 lần đơn giá rừng trồng.</w:t>
      </w:r>
    </w:p>
    <w:p w:rsidR="00DE1D48" w:rsidRDefault="00DE1D48" w:rsidP="00DE1D48">
      <w:pPr>
        <w:spacing w:before="120" w:after="120" w:line="240" w:lineRule="auto"/>
        <w:ind w:firstLine="567"/>
        <w:jc w:val="both"/>
        <w:rPr>
          <w:rFonts w:eastAsia="Times New Roman" w:cs="Times New Roman"/>
          <w:b/>
          <w:bCs/>
          <w:color w:val="000000"/>
          <w:szCs w:val="28"/>
        </w:rPr>
      </w:pPr>
      <w:r w:rsidRPr="00DE1D48">
        <w:rPr>
          <w:rFonts w:eastAsia="Times New Roman" w:cs="Times New Roman"/>
          <w:color w:val="000000"/>
          <w:szCs w:val="28"/>
        </w:rPr>
        <w:t xml:space="preserve"> </w:t>
      </w:r>
      <w:r w:rsidRPr="00DE1D48">
        <w:rPr>
          <w:rFonts w:eastAsia="Times New Roman" w:cs="Times New Roman"/>
          <w:b/>
          <w:bCs/>
          <w:color w:val="000000"/>
          <w:szCs w:val="28"/>
        </w:rPr>
        <w:t xml:space="preserve">Điều 2. Nguyên tắc áp dụng </w:t>
      </w:r>
    </w:p>
    <w:p w:rsidR="00DE1D48" w:rsidRDefault="00DE1D48" w:rsidP="00DE1D48">
      <w:pPr>
        <w:spacing w:before="120" w:after="120" w:line="240" w:lineRule="auto"/>
        <w:ind w:firstLine="567"/>
        <w:jc w:val="both"/>
        <w:rPr>
          <w:rFonts w:eastAsia="Times New Roman" w:cs="Times New Roman"/>
          <w:color w:val="000000"/>
          <w:szCs w:val="28"/>
        </w:rPr>
      </w:pPr>
      <w:r w:rsidRPr="00DE1D48">
        <w:rPr>
          <w:rFonts w:eastAsia="Times New Roman" w:cs="Times New Roman"/>
          <w:color w:val="000000"/>
          <w:szCs w:val="28"/>
        </w:rPr>
        <w:t xml:space="preserve">Đơn giá trồng rừng thay thế quy định tại Điều 1 Quyết định này là căn cứ tính số tiền nộp vào Quỹ Bảo vệ và Phát triển rừng tỉnh Hải Dương để tổ chức thực hiện trồng rừng thay thế khi chuyển mục đích sử dụng rừng sang mục đích khác (trong trường hợp chủ dự án có chuyển mục đích sử dụng rừng sang mục đích khác mà không có điều kiện tổ chức tự thực hiện trồng rừng thay thế). </w:t>
      </w:r>
    </w:p>
    <w:p w:rsidR="00DE1D48" w:rsidRDefault="00DE1D48" w:rsidP="00DE1D48">
      <w:pPr>
        <w:spacing w:before="120" w:after="120" w:line="240" w:lineRule="auto"/>
        <w:ind w:firstLine="567"/>
        <w:jc w:val="both"/>
        <w:rPr>
          <w:rFonts w:eastAsia="Times New Roman" w:cs="Times New Roman"/>
          <w:b/>
          <w:bCs/>
          <w:color w:val="000000"/>
          <w:szCs w:val="28"/>
        </w:rPr>
      </w:pPr>
      <w:r w:rsidRPr="00DE1D48">
        <w:rPr>
          <w:rFonts w:eastAsia="Times New Roman" w:cs="Times New Roman"/>
          <w:b/>
          <w:bCs/>
          <w:color w:val="000000"/>
          <w:szCs w:val="28"/>
        </w:rPr>
        <w:t xml:space="preserve">Điều 3. Tổ chức thực hiện </w:t>
      </w:r>
    </w:p>
    <w:p w:rsidR="00DE1D48" w:rsidRDefault="00DE1D48" w:rsidP="00DE1D48">
      <w:pPr>
        <w:spacing w:before="120" w:after="120" w:line="240" w:lineRule="auto"/>
        <w:ind w:firstLine="567"/>
        <w:jc w:val="both"/>
        <w:rPr>
          <w:rFonts w:eastAsia="Times New Roman" w:cs="Times New Roman"/>
          <w:color w:val="000000"/>
          <w:szCs w:val="28"/>
        </w:rPr>
      </w:pPr>
      <w:r w:rsidRPr="00DE1D48">
        <w:rPr>
          <w:rFonts w:eastAsia="Times New Roman" w:cs="Times New Roman"/>
          <w:color w:val="000000"/>
          <w:szCs w:val="28"/>
        </w:rPr>
        <w:t xml:space="preserve">1. Quỹ Bảo vệ và Phát triển rừng tỉnh Hải Dương có trách nhiệm tiếp nhận, quản lý, sử dụng và thanh quyết toán nguồn kinh phí trồng rừng thay thế theo đúng quy định. </w:t>
      </w:r>
    </w:p>
    <w:p w:rsidR="00DE1D48" w:rsidRDefault="00DE1D48" w:rsidP="00DE1D48">
      <w:pPr>
        <w:spacing w:before="120" w:after="120" w:line="240" w:lineRule="auto"/>
        <w:ind w:firstLine="567"/>
        <w:jc w:val="both"/>
        <w:rPr>
          <w:rFonts w:eastAsia="Times New Roman" w:cs="Times New Roman"/>
          <w:color w:val="000000"/>
          <w:szCs w:val="28"/>
        </w:rPr>
      </w:pPr>
      <w:r w:rsidRPr="00DE1D48">
        <w:rPr>
          <w:rFonts w:eastAsia="Times New Roman" w:cs="Times New Roman"/>
          <w:color w:val="000000"/>
          <w:szCs w:val="28"/>
        </w:rPr>
        <w:t xml:space="preserve">2. Các tổ chức, đơn vị được giao trồng rừng thay thế căn cứ đơn giá trồng rừng thay thế quy định tại Điều 1 Quyết định này để thực hiện trồng rừng thay thế đảm bảo các quy định hiện hành. </w:t>
      </w:r>
    </w:p>
    <w:p w:rsidR="00DE1D48" w:rsidRDefault="00DE1D48" w:rsidP="00DE1D48">
      <w:pPr>
        <w:spacing w:before="120" w:after="120" w:line="240" w:lineRule="auto"/>
        <w:ind w:firstLine="567"/>
        <w:jc w:val="both"/>
        <w:rPr>
          <w:rFonts w:eastAsia="Times New Roman" w:cs="Times New Roman"/>
          <w:color w:val="000000"/>
          <w:szCs w:val="28"/>
        </w:rPr>
      </w:pPr>
      <w:r w:rsidRPr="00DE1D48">
        <w:rPr>
          <w:rFonts w:eastAsia="Times New Roman" w:cs="Times New Roman"/>
          <w:color w:val="000000"/>
          <w:szCs w:val="28"/>
        </w:rPr>
        <w:t xml:space="preserve">3. Sở Nông nghiệp và Phát triển nông thôn có trách nhiệm theo dõi, đôn đốc, hướng dẫn, tham mưu triển khai tổ chức thực hiện trồng rừng thay thế khi chuyển mục đích sử dụng sang mục đích khác trên địa bàn tỉnh đảm bảo kịp thời, hiệu quả, đúng quy định; trong trường hợp có quy định mới của cấp có thẩm quyền hoặc có biến động làm tăng hoặc giảm đơn giá trồng rừng thay thế, kịp thời tham mưu, báo cáo Ủy ban nhân dân tỉnh để xem xét, quyết định việc điều chỉnh, bổ sung hoặc thay thế cho phù hợp. </w:t>
      </w:r>
    </w:p>
    <w:p w:rsidR="00DE1D48" w:rsidRDefault="00DE1D48" w:rsidP="00DE1D48">
      <w:pPr>
        <w:spacing w:before="120" w:after="120" w:line="240" w:lineRule="auto"/>
        <w:ind w:firstLine="567"/>
        <w:jc w:val="both"/>
        <w:rPr>
          <w:rFonts w:eastAsia="Times New Roman" w:cs="Times New Roman"/>
          <w:b/>
          <w:bCs/>
          <w:color w:val="000000"/>
          <w:szCs w:val="28"/>
        </w:rPr>
      </w:pPr>
      <w:r w:rsidRPr="00DE1D48">
        <w:rPr>
          <w:rFonts w:eastAsia="Times New Roman" w:cs="Times New Roman"/>
          <w:b/>
          <w:bCs/>
          <w:color w:val="000000"/>
          <w:szCs w:val="28"/>
        </w:rPr>
        <w:t xml:space="preserve">Điều 4. Điều khoản thi hành </w:t>
      </w:r>
    </w:p>
    <w:p w:rsidR="00DE1D48" w:rsidRDefault="00DE1D48" w:rsidP="00DE1D48">
      <w:pPr>
        <w:spacing w:before="120" w:after="120" w:line="240" w:lineRule="auto"/>
        <w:ind w:firstLine="567"/>
        <w:jc w:val="both"/>
        <w:rPr>
          <w:rFonts w:eastAsia="Times New Roman" w:cs="Times New Roman"/>
          <w:color w:val="000000"/>
          <w:szCs w:val="28"/>
        </w:rPr>
      </w:pPr>
      <w:r w:rsidRPr="00DE1D48">
        <w:rPr>
          <w:rFonts w:eastAsia="Times New Roman" w:cs="Times New Roman"/>
          <w:color w:val="000000"/>
          <w:szCs w:val="28"/>
        </w:rPr>
        <w:t>1. Quyết định có hiệu lực thi hành kể từ ngày 26 tháng 3 năm 2024.</w:t>
      </w:r>
    </w:p>
    <w:p w:rsidR="001F7950" w:rsidRDefault="00DE1D48" w:rsidP="00DE1D48">
      <w:pPr>
        <w:spacing w:before="120" w:after="120" w:line="240" w:lineRule="auto"/>
        <w:ind w:firstLine="567"/>
        <w:jc w:val="both"/>
        <w:rPr>
          <w:rStyle w:val="fontstyle01"/>
          <w:b w:val="0"/>
        </w:rPr>
      </w:pPr>
      <w:r w:rsidRPr="00DE1D48">
        <w:rPr>
          <w:rFonts w:eastAsia="Times New Roman" w:cs="Times New Roman"/>
          <w:color w:val="000000"/>
          <w:szCs w:val="28"/>
        </w:rPr>
        <w:t>2. Chánh Văn phòng UBND tỉnh; Thủ trưởng các sở, ban, ngành; Chủ tịch UBND các huyện, thị xã, thành phố; Giám đốc Quỹ Bảo vệ và phát triển rừng tỉnh Hải Dương và Thủ trưởng các cơ quan, đơn vị liên quan chịu trách nhiệm thi hành Quyết định này.</w:t>
      </w:r>
      <w:r w:rsidRPr="00DE1D48">
        <w:rPr>
          <w:rFonts w:eastAsia="Times New Roman" w:cs="Times New Roman"/>
          <w:sz w:val="24"/>
          <w:szCs w:val="24"/>
        </w:rPr>
        <w:t xml:space="preserve"> </w:t>
      </w:r>
      <w:r w:rsidR="001F7950" w:rsidRPr="000630E4">
        <w:rPr>
          <w:rStyle w:val="fontstyle01"/>
          <w:b w:val="0"/>
        </w:rPr>
        <w:t>/.</w:t>
      </w:r>
    </w:p>
    <w:p w:rsidR="000630E4" w:rsidRPr="000630E4" w:rsidRDefault="000630E4" w:rsidP="000630E4">
      <w:pPr>
        <w:spacing w:before="120" w:after="0" w:line="240" w:lineRule="auto"/>
        <w:ind w:firstLine="567"/>
        <w:jc w:val="both"/>
        <w:rPr>
          <w:rFonts w:ascii="TimesNewRomanPSMT" w:eastAsia="Times New Roman" w:hAnsi="TimesNewRomanPSMT" w:cs="Times New Roman"/>
          <w:color w:val="000000"/>
          <w:sz w:val="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DE1D48" w:rsidRPr="00DE1D48" w:rsidRDefault="00DE1D48" w:rsidP="00DE1D48">
            <w:pPr>
              <w:rPr>
                <w:rStyle w:val="fontstyle21"/>
                <w:rFonts w:ascii="Times New Roman" w:hAnsi="Times New Roman" w:cs="Times New Roman"/>
                <w:sz w:val="22"/>
                <w:szCs w:val="22"/>
              </w:rPr>
            </w:pPr>
            <w:r w:rsidRPr="00DE1D48">
              <w:rPr>
                <w:rStyle w:val="fontstyle21"/>
                <w:rFonts w:ascii="Times New Roman" w:hAnsi="Times New Roman" w:cs="Times New Roman"/>
                <w:sz w:val="22"/>
                <w:szCs w:val="22"/>
              </w:rPr>
              <w:t xml:space="preserve">- Như Điều 4; </w:t>
            </w:r>
          </w:p>
          <w:p w:rsidR="00DE1D48" w:rsidRDefault="00DE1D48" w:rsidP="00DE1D48">
            <w:pPr>
              <w:rPr>
                <w:rStyle w:val="fontstyle21"/>
                <w:rFonts w:ascii="Times New Roman" w:hAnsi="Times New Roman" w:cs="Times New Roman"/>
                <w:sz w:val="22"/>
                <w:szCs w:val="22"/>
              </w:rPr>
            </w:pPr>
            <w:r w:rsidRPr="00DE1D48">
              <w:rPr>
                <w:rStyle w:val="fontstyle01"/>
                <w:rFonts w:ascii="Times New Roman" w:hAnsi="Times New Roman" w:cs="Times New Roman"/>
                <w:sz w:val="22"/>
                <w:szCs w:val="22"/>
              </w:rPr>
              <w:t xml:space="preserve">- </w:t>
            </w:r>
            <w:r w:rsidRPr="00DE1D48">
              <w:rPr>
                <w:rStyle w:val="fontstyle21"/>
                <w:rFonts w:ascii="Times New Roman" w:hAnsi="Times New Roman" w:cs="Times New Roman"/>
                <w:sz w:val="22"/>
                <w:szCs w:val="22"/>
              </w:rPr>
              <w:t xml:space="preserve">Văn phòng Chính phủ; </w:t>
            </w:r>
          </w:p>
          <w:p w:rsidR="00DE1D48" w:rsidRPr="00DE1D48" w:rsidRDefault="00DE1D48" w:rsidP="00DE1D48">
            <w:pPr>
              <w:rPr>
                <w:rStyle w:val="fontstyle21"/>
                <w:rFonts w:ascii="Times New Roman" w:hAnsi="Times New Roman" w:cs="Times New Roman"/>
                <w:sz w:val="22"/>
                <w:szCs w:val="22"/>
              </w:rPr>
            </w:pPr>
            <w:r w:rsidRPr="00DE1D48">
              <w:rPr>
                <w:rStyle w:val="fontstyle21"/>
                <w:rFonts w:ascii="Times New Roman" w:hAnsi="Times New Roman" w:cs="Times New Roman"/>
                <w:sz w:val="22"/>
                <w:szCs w:val="22"/>
              </w:rPr>
              <w:t xml:space="preserve">- Cục Kiểm tra VBQPPL - Bộ Tư pháp; </w:t>
            </w:r>
          </w:p>
          <w:p w:rsidR="00DE1D48" w:rsidRPr="00DE1D48" w:rsidRDefault="00DE1D48" w:rsidP="00DE1D48">
            <w:pPr>
              <w:rPr>
                <w:rStyle w:val="fontstyle21"/>
                <w:rFonts w:ascii="Times New Roman" w:hAnsi="Times New Roman" w:cs="Times New Roman"/>
                <w:sz w:val="22"/>
                <w:szCs w:val="22"/>
              </w:rPr>
            </w:pPr>
            <w:r w:rsidRPr="00DE1D48">
              <w:rPr>
                <w:rStyle w:val="fontstyle21"/>
                <w:rFonts w:ascii="Times New Roman" w:hAnsi="Times New Roman" w:cs="Times New Roman"/>
                <w:sz w:val="22"/>
                <w:szCs w:val="22"/>
              </w:rPr>
              <w:t xml:space="preserve">- Vụ Pháp chế - Bộ Nông nghiệp và PTNT; </w:t>
            </w:r>
          </w:p>
          <w:p w:rsidR="00DE1D48" w:rsidRPr="00DE1D48" w:rsidRDefault="00DE1D48" w:rsidP="00DE1D48">
            <w:pPr>
              <w:rPr>
                <w:rStyle w:val="fontstyle21"/>
                <w:rFonts w:ascii="Times New Roman" w:hAnsi="Times New Roman" w:cs="Times New Roman"/>
                <w:sz w:val="22"/>
                <w:szCs w:val="22"/>
              </w:rPr>
            </w:pPr>
            <w:r w:rsidRPr="00DE1D48">
              <w:rPr>
                <w:rStyle w:val="fontstyle21"/>
                <w:rFonts w:ascii="Times New Roman" w:hAnsi="Times New Roman" w:cs="Times New Roman"/>
                <w:sz w:val="22"/>
                <w:szCs w:val="22"/>
              </w:rPr>
              <w:t xml:space="preserve">- Thường trực Tỉnh ủy; </w:t>
            </w:r>
          </w:p>
          <w:p w:rsidR="00DE1D48" w:rsidRPr="00DE1D48" w:rsidRDefault="00DE1D48" w:rsidP="00DE1D48">
            <w:pPr>
              <w:rPr>
                <w:rStyle w:val="fontstyle21"/>
                <w:rFonts w:ascii="Times New Roman" w:hAnsi="Times New Roman" w:cs="Times New Roman"/>
                <w:sz w:val="22"/>
                <w:szCs w:val="22"/>
              </w:rPr>
            </w:pPr>
            <w:r w:rsidRPr="00DE1D48">
              <w:rPr>
                <w:rStyle w:val="fontstyle21"/>
                <w:rFonts w:ascii="Times New Roman" w:hAnsi="Times New Roman" w:cs="Times New Roman"/>
                <w:sz w:val="22"/>
                <w:szCs w:val="22"/>
              </w:rPr>
              <w:t xml:space="preserve">- Thường trực HĐND tỉnh; </w:t>
            </w:r>
          </w:p>
          <w:p w:rsidR="00DE1D48" w:rsidRPr="00DE1D48" w:rsidRDefault="00DE1D48" w:rsidP="00DE1D48">
            <w:pPr>
              <w:rPr>
                <w:rStyle w:val="fontstyle21"/>
                <w:rFonts w:ascii="Times New Roman" w:hAnsi="Times New Roman" w:cs="Times New Roman"/>
                <w:sz w:val="22"/>
                <w:szCs w:val="22"/>
              </w:rPr>
            </w:pPr>
            <w:r w:rsidRPr="00DE1D48">
              <w:rPr>
                <w:rStyle w:val="fontstyle21"/>
                <w:rFonts w:ascii="Times New Roman" w:hAnsi="Times New Roman" w:cs="Times New Roman"/>
                <w:sz w:val="22"/>
                <w:szCs w:val="22"/>
              </w:rPr>
              <w:t xml:space="preserve">- Đoàn Đại biểu Quốc hội tỉnh; </w:t>
            </w:r>
          </w:p>
          <w:p w:rsidR="00DE1D48" w:rsidRPr="00DE1D48" w:rsidRDefault="00DE1D48" w:rsidP="00DE1D48">
            <w:pPr>
              <w:rPr>
                <w:rStyle w:val="fontstyle21"/>
                <w:rFonts w:ascii="Times New Roman" w:hAnsi="Times New Roman" w:cs="Times New Roman"/>
                <w:sz w:val="22"/>
                <w:szCs w:val="22"/>
              </w:rPr>
            </w:pPr>
            <w:r w:rsidRPr="00DE1D48">
              <w:rPr>
                <w:rStyle w:val="fontstyle21"/>
                <w:rFonts w:ascii="Times New Roman" w:hAnsi="Times New Roman" w:cs="Times New Roman"/>
                <w:sz w:val="22"/>
                <w:szCs w:val="22"/>
              </w:rPr>
              <w:t>- Chủ tịch, các Phó Chủ tịch UBND tỉnh;</w:t>
            </w:r>
          </w:p>
          <w:p w:rsidR="00DE1D48" w:rsidRPr="00DE1D48" w:rsidRDefault="00DE1D48" w:rsidP="00DE1D48">
            <w:pPr>
              <w:rPr>
                <w:rStyle w:val="fontstyle21"/>
                <w:rFonts w:ascii="Times New Roman" w:hAnsi="Times New Roman" w:cs="Times New Roman"/>
                <w:sz w:val="22"/>
                <w:szCs w:val="22"/>
              </w:rPr>
            </w:pPr>
            <w:r w:rsidRPr="00DE1D48">
              <w:rPr>
                <w:rStyle w:val="fontstyle21"/>
                <w:rFonts w:ascii="Times New Roman" w:hAnsi="Times New Roman" w:cs="Times New Roman"/>
                <w:sz w:val="22"/>
                <w:szCs w:val="22"/>
              </w:rPr>
              <w:t xml:space="preserve">- Cổng thông tin điện tử tỉnh; </w:t>
            </w:r>
          </w:p>
          <w:p w:rsidR="00DE1D48" w:rsidRPr="00DE1D48" w:rsidRDefault="00DE1D48" w:rsidP="00DE1D48">
            <w:pPr>
              <w:rPr>
                <w:rFonts w:cs="Times New Roman"/>
                <w:sz w:val="22"/>
              </w:rPr>
            </w:pPr>
            <w:r w:rsidRPr="00DE1D48">
              <w:rPr>
                <w:rStyle w:val="fontstyle21"/>
                <w:rFonts w:ascii="Times New Roman" w:hAnsi="Times New Roman" w:cs="Times New Roman"/>
                <w:sz w:val="22"/>
                <w:szCs w:val="22"/>
              </w:rPr>
              <w:t>- Lưu: VT, KTN, Ô Chính</w:t>
            </w:r>
            <w:r w:rsidRPr="00DE1D48">
              <w:rPr>
                <w:rStyle w:val="fontstyle21"/>
                <w:rFonts w:ascii="Times New Roman" w:hAnsi="Times New Roman" w:cs="Times New Roman"/>
                <w:sz w:val="22"/>
                <w:szCs w:val="22"/>
              </w:rPr>
              <w:t>.</w:t>
            </w:r>
          </w:p>
          <w:p w:rsidR="00637195" w:rsidRDefault="001F7950" w:rsidP="001F7950">
            <w:pPr>
              <w:rPr>
                <w:rFonts w:ascii="TimesNewRomanPS-BoldItalicMT" w:eastAsia="Times New Roman" w:hAnsi="TimesNewRomanPS-BoldItalicMT" w:cs="Times New Roman"/>
                <w:b/>
                <w:bCs/>
                <w:i/>
                <w:iCs/>
                <w:color w:val="000000"/>
                <w:sz w:val="24"/>
              </w:rPr>
            </w:pPr>
            <w:r w:rsidRPr="001F7950">
              <w:rPr>
                <w:rFonts w:eastAsia="Times New Roman" w:cs="Times New Roman"/>
                <w:sz w:val="24"/>
                <w:szCs w:val="24"/>
              </w:rPr>
              <w:t xml:space="preserve"> </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KT. CHỦ TỊCH</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PHÓ 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DE1D48"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Trần Văn Quân</w:t>
            </w:r>
          </w:p>
          <w:p w:rsidR="00637195" w:rsidRDefault="00637195" w:rsidP="00637195">
            <w:pPr>
              <w:rPr>
                <w:rFonts w:ascii="TimesNewRomanPS-BoldItalicMT" w:eastAsia="Times New Roman" w:hAnsi="TimesNewRomanPS-BoldItalicMT" w:cs="Times New Roman"/>
                <w:b/>
                <w:bCs/>
                <w:i/>
                <w:iCs/>
                <w:color w:val="000000"/>
                <w:sz w:val="24"/>
              </w:rPr>
            </w:pPr>
          </w:p>
        </w:tc>
      </w:tr>
    </w:tbl>
    <w:p w:rsidR="00637195" w:rsidRDefault="00637195" w:rsidP="00637195">
      <w:pPr>
        <w:spacing w:after="0" w:line="240" w:lineRule="auto"/>
        <w:rPr>
          <w:rFonts w:ascii="TimesNewRomanPS-BoldItalicMT" w:eastAsia="Times New Roman" w:hAnsi="TimesNewRomanPS-BoldItalicMT" w:cs="Times New Roman"/>
          <w:b/>
          <w:bCs/>
          <w:i/>
          <w:iCs/>
          <w:color w:val="000000"/>
          <w:sz w:val="24"/>
        </w:rPr>
      </w:pPr>
    </w:p>
    <w:p w:rsidR="00637195" w:rsidRDefault="00637195" w:rsidP="00637195">
      <w:pPr>
        <w:spacing w:after="0" w:line="240" w:lineRule="auto"/>
        <w:rPr>
          <w:rFonts w:ascii="TimesNewRomanPS-BoldItalicMT" w:eastAsia="Times New Roman" w:hAnsi="TimesNewRomanPS-BoldItalicMT" w:cs="Times New Roman"/>
          <w:b/>
          <w:bCs/>
          <w:i/>
          <w:iCs/>
          <w:color w:val="000000"/>
          <w:sz w:val="24"/>
        </w:rPr>
      </w:pPr>
    </w:p>
    <w:p w:rsidR="00637195" w:rsidRPr="00637195" w:rsidRDefault="00637195">
      <w:pPr>
        <w:spacing w:after="0" w:line="240" w:lineRule="auto"/>
        <w:rPr>
          <w:rFonts w:ascii="TimesNewRomanPS-BoldMT" w:eastAsia="Times New Roman" w:hAnsi="TimesNewRomanPS-BoldMT" w:cs="Times New Roman"/>
          <w:b/>
          <w:bCs/>
          <w:color w:val="000000"/>
        </w:rPr>
      </w:pPr>
    </w:p>
    <w:sectPr w:rsidR="00637195" w:rsidRPr="00637195"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630E4"/>
    <w:rsid w:val="00107C8E"/>
    <w:rsid w:val="00191696"/>
    <w:rsid w:val="001D3042"/>
    <w:rsid w:val="001F7950"/>
    <w:rsid w:val="00637195"/>
    <w:rsid w:val="00712BA2"/>
    <w:rsid w:val="00807A6D"/>
    <w:rsid w:val="00A54806"/>
    <w:rsid w:val="00DE1D4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4" type="connector" idref="#_x0000_s1029"/>
        <o:r id="V:Rule5" type="connector" idref="#_x0000_s1028"/>
        <o:r id="V:Rule6" type="connector" idref="#_x0000_s1031"/>
      </o:rules>
    </o:shapelayout>
  </w:shapeDefaults>
  <w:decimalSymbol w:val="."/>
  <w:listSeparator w:val=","/>
  <w14:docId w14:val="59025BB5"/>
  <w15:docId w15:val="{BE0AADAF-10EC-46B5-A31C-F3C7FDDA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117388">
      <w:bodyDiv w:val="1"/>
      <w:marLeft w:val="0"/>
      <w:marRight w:val="0"/>
      <w:marTop w:val="0"/>
      <w:marBottom w:val="0"/>
      <w:divBdr>
        <w:top w:val="none" w:sz="0" w:space="0" w:color="auto"/>
        <w:left w:val="none" w:sz="0" w:space="0" w:color="auto"/>
        <w:bottom w:val="none" w:sz="0" w:space="0" w:color="auto"/>
        <w:right w:val="none" w:sz="0" w:space="0" w:color="auto"/>
      </w:divBdr>
    </w:div>
    <w:div w:id="110249976">
      <w:bodyDiv w:val="1"/>
      <w:marLeft w:val="0"/>
      <w:marRight w:val="0"/>
      <w:marTop w:val="0"/>
      <w:marBottom w:val="0"/>
      <w:divBdr>
        <w:top w:val="none" w:sz="0" w:space="0" w:color="auto"/>
        <w:left w:val="none" w:sz="0" w:space="0" w:color="auto"/>
        <w:bottom w:val="none" w:sz="0" w:space="0" w:color="auto"/>
        <w:right w:val="none" w:sz="0" w:space="0" w:color="auto"/>
      </w:divBdr>
    </w:div>
    <w:div w:id="227424755">
      <w:bodyDiv w:val="1"/>
      <w:marLeft w:val="0"/>
      <w:marRight w:val="0"/>
      <w:marTop w:val="0"/>
      <w:marBottom w:val="0"/>
      <w:divBdr>
        <w:top w:val="none" w:sz="0" w:space="0" w:color="auto"/>
        <w:left w:val="none" w:sz="0" w:space="0" w:color="auto"/>
        <w:bottom w:val="none" w:sz="0" w:space="0" w:color="auto"/>
        <w:right w:val="none" w:sz="0" w:space="0" w:color="auto"/>
      </w:divBdr>
    </w:div>
    <w:div w:id="328826868">
      <w:bodyDiv w:val="1"/>
      <w:marLeft w:val="0"/>
      <w:marRight w:val="0"/>
      <w:marTop w:val="0"/>
      <w:marBottom w:val="0"/>
      <w:divBdr>
        <w:top w:val="none" w:sz="0" w:space="0" w:color="auto"/>
        <w:left w:val="none" w:sz="0" w:space="0" w:color="auto"/>
        <w:bottom w:val="none" w:sz="0" w:space="0" w:color="auto"/>
        <w:right w:val="none" w:sz="0" w:space="0" w:color="auto"/>
      </w:divBdr>
    </w:div>
    <w:div w:id="712577421">
      <w:bodyDiv w:val="1"/>
      <w:marLeft w:val="0"/>
      <w:marRight w:val="0"/>
      <w:marTop w:val="0"/>
      <w:marBottom w:val="0"/>
      <w:divBdr>
        <w:top w:val="none" w:sz="0" w:space="0" w:color="auto"/>
        <w:left w:val="none" w:sz="0" w:space="0" w:color="auto"/>
        <w:bottom w:val="none" w:sz="0" w:space="0" w:color="auto"/>
        <w:right w:val="none" w:sz="0" w:space="0" w:color="auto"/>
      </w:divBdr>
    </w:div>
    <w:div w:id="1150370269">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610119272">
      <w:bodyDiv w:val="1"/>
      <w:marLeft w:val="0"/>
      <w:marRight w:val="0"/>
      <w:marTop w:val="0"/>
      <w:marBottom w:val="0"/>
      <w:divBdr>
        <w:top w:val="none" w:sz="0" w:space="0" w:color="auto"/>
        <w:left w:val="none" w:sz="0" w:space="0" w:color="auto"/>
        <w:bottom w:val="none" w:sz="0" w:space="0" w:color="auto"/>
        <w:right w:val="none" w:sz="0" w:space="0" w:color="auto"/>
      </w:divBdr>
    </w:div>
    <w:div w:id="1804157830">
      <w:bodyDiv w:val="1"/>
      <w:marLeft w:val="0"/>
      <w:marRight w:val="0"/>
      <w:marTop w:val="0"/>
      <w:marBottom w:val="0"/>
      <w:divBdr>
        <w:top w:val="none" w:sz="0" w:space="0" w:color="auto"/>
        <w:left w:val="none" w:sz="0" w:space="0" w:color="auto"/>
        <w:bottom w:val="none" w:sz="0" w:space="0" w:color="auto"/>
        <w:right w:val="none" w:sz="0" w:space="0" w:color="auto"/>
      </w:divBdr>
    </w:div>
    <w:div w:id="1940062242">
      <w:bodyDiv w:val="1"/>
      <w:marLeft w:val="0"/>
      <w:marRight w:val="0"/>
      <w:marTop w:val="0"/>
      <w:marBottom w:val="0"/>
      <w:divBdr>
        <w:top w:val="none" w:sz="0" w:space="0" w:color="auto"/>
        <w:left w:val="none" w:sz="0" w:space="0" w:color="auto"/>
        <w:bottom w:val="none" w:sz="0" w:space="0" w:color="auto"/>
        <w:right w:val="none" w:sz="0" w:space="0" w:color="auto"/>
      </w:divBdr>
    </w:div>
    <w:div w:id="1989557615">
      <w:bodyDiv w:val="1"/>
      <w:marLeft w:val="0"/>
      <w:marRight w:val="0"/>
      <w:marTop w:val="0"/>
      <w:marBottom w:val="0"/>
      <w:divBdr>
        <w:top w:val="none" w:sz="0" w:space="0" w:color="auto"/>
        <w:left w:val="none" w:sz="0" w:space="0" w:color="auto"/>
        <w:bottom w:val="none" w:sz="0" w:space="0" w:color="auto"/>
        <w:right w:val="none" w:sz="0" w:space="0" w:color="auto"/>
      </w:divBdr>
    </w:div>
    <w:div w:id="2019428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472F6B-E178-41C1-ABC3-49B08A827DC4}"/>
</file>

<file path=customXml/itemProps2.xml><?xml version="1.0" encoding="utf-8"?>
<ds:datastoreItem xmlns:ds="http://schemas.openxmlformats.org/officeDocument/2006/customXml" ds:itemID="{992B059C-4E30-4839-AF3E-16868B354201}"/>
</file>

<file path=customXml/itemProps3.xml><?xml version="1.0" encoding="utf-8"?>
<ds:datastoreItem xmlns:ds="http://schemas.openxmlformats.org/officeDocument/2006/customXml" ds:itemID="{D9485443-B725-4709-9AFE-C378C740BDD7}"/>
</file>

<file path=docProps/app.xml><?xml version="1.0" encoding="utf-8"?>
<Properties xmlns="http://schemas.openxmlformats.org/officeDocument/2006/extended-properties" xmlns:vt="http://schemas.openxmlformats.org/officeDocument/2006/docPropsVTypes">
  <Template>Normal</Template>
  <TotalTime>22</TotalTime>
  <Pages>3</Pages>
  <Words>755</Words>
  <Characters>4310</Characters>
  <Application>Microsoft Office Word</Application>
  <DocSecurity>0</DocSecurity>
  <Lines>35</Lines>
  <Paragraphs>10</Paragraphs>
  <ScaleCrop>false</ScaleCrop>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6</cp:revision>
  <dcterms:created xsi:type="dcterms:W3CDTF">2024-01-08T06:38:00Z</dcterms:created>
  <dcterms:modified xsi:type="dcterms:W3CDTF">2024-03-15T03:52:00Z</dcterms:modified>
</cp:coreProperties>
</file>