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02" w:type="dxa"/>
        <w:jc w:val="center"/>
        <w:tblLook w:val="01E0" w:firstRow="1" w:lastRow="1" w:firstColumn="1" w:lastColumn="1" w:noHBand="0" w:noVBand="0"/>
      </w:tblPr>
      <w:tblGrid>
        <w:gridCol w:w="3332"/>
        <w:gridCol w:w="5670"/>
      </w:tblGrid>
      <w:tr w:rsidR="0064347C">
        <w:trPr>
          <w:trHeight w:val="720"/>
          <w:jc w:val="center"/>
        </w:trPr>
        <w:tc>
          <w:tcPr>
            <w:tcW w:w="3332" w:type="dxa"/>
            <w:shd w:val="clear" w:color="auto" w:fill="auto"/>
          </w:tcPr>
          <w:p w:rsidR="0064347C" w:rsidRDefault="0056781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sz w:val="26"/>
                <w:szCs w:val="26"/>
              </w:rPr>
            </w:pPr>
            <w:r>
              <w:rPr>
                <w:rFonts w:ascii="Times New Roman" w:hAnsi="Times New Roman"/>
                <w:b/>
                <w:sz w:val="26"/>
                <w:szCs w:val="26"/>
              </w:rPr>
              <w:t>ỦY BAN NHÂN DÂN</w:t>
            </w:r>
          </w:p>
          <w:p w:rsidR="0064347C" w:rsidRDefault="0056781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sz w:val="26"/>
                <w:szCs w:val="26"/>
              </w:rPr>
            </w:pPr>
            <w:r>
              <w:rPr>
                <w:rFonts w:ascii="Times New Roman" w:hAnsi="Times New Roman"/>
                <w:b/>
                <w:sz w:val="26"/>
                <w:szCs w:val="26"/>
              </w:rPr>
              <w:t>TỈNH TÂY NINH</w:t>
            </w:r>
          </w:p>
          <w:p w:rsidR="0064347C" w:rsidRDefault="0056781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b/>
                <w:sz w:val="26"/>
                <w:szCs w:val="26"/>
              </w:rPr>
            </w:pPr>
            <w:r>
              <w:rPr>
                <w:rFonts w:ascii="Times New Roman" w:hAnsi="Times New Roman"/>
                <w:noProof/>
                <w:sz w:val="26"/>
                <w:szCs w:val="26"/>
              </w:rPr>
              <mc:AlternateContent>
                <mc:Choice Requires="wps">
                  <w:drawing>
                    <wp:anchor distT="0" distB="0" distL="114300" distR="114300" simplePos="0" relativeHeight="251658240"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73E7E1" id="Line 4" o:spid="_x0000_s1026" style="position:absolute;flip:x;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4.75pt" to="6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"/>
                  </w:pict>
                </mc:Fallback>
              </mc:AlternateContent>
            </w:r>
          </w:p>
        </w:tc>
        <w:tc>
          <w:tcPr>
            <w:tcW w:w="5670" w:type="dxa"/>
            <w:shd w:val="clear" w:color="auto" w:fill="auto"/>
          </w:tcPr>
          <w:p w:rsidR="0064347C" w:rsidRDefault="0056781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sz w:val="26"/>
                <w:szCs w:val="26"/>
              </w:rPr>
            </w:pPr>
            <w:r>
              <w:rPr>
                <w:rFonts w:ascii="Times New Roman" w:hAnsi="Times New Roman"/>
                <w:b/>
                <w:sz w:val="26"/>
                <w:szCs w:val="26"/>
              </w:rPr>
              <w:t>CỘNG HÒA XÃ HỘI CHỦ NGHĨA VIỆT NAM</w:t>
            </w:r>
          </w:p>
          <w:p w:rsidR="0064347C" w:rsidRDefault="0056781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sz w:val="26"/>
                <w:szCs w:val="26"/>
              </w:rPr>
            </w:pPr>
            <w:r>
              <w:rPr>
                <w:rFonts w:ascii="Times New Roman" w:hAnsi="Times New Roman"/>
                <w:b/>
                <w:sz w:val="26"/>
                <w:szCs w:val="26"/>
              </w:rPr>
              <w:t>Độc lập - Tự do - Hạnh phúc</w:t>
            </w:r>
          </w:p>
          <w:p w:rsidR="0064347C" w:rsidRDefault="0056781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56192"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4FF14A" id="Line 3" o:spid="_x0000_s1026" style="position:absolute;z-index:251656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5.35pt" to="153.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"/>
                  </w:pict>
                </mc:Fallback>
              </mc:AlternateContent>
            </w:r>
          </w:p>
        </w:tc>
      </w:tr>
      <w:tr w:rsidR="0064347C">
        <w:trPr>
          <w:jc w:val="center"/>
        </w:trPr>
        <w:tc>
          <w:tcPr>
            <w:tcW w:w="3332" w:type="dxa"/>
            <w:shd w:val="clear" w:color="auto" w:fill="auto"/>
          </w:tcPr>
          <w:p w:rsidR="0064347C" w:rsidRDefault="0056781B" w:rsidP="00CF7A0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Times New Roman" w:hAnsi="Times New Roman"/>
                <w:sz w:val="26"/>
                <w:szCs w:val="26"/>
              </w:rPr>
            </w:pPr>
            <w:r>
              <w:rPr>
                <w:rFonts w:ascii="Times New Roman" w:hAnsi="Times New Roman"/>
                <w:sz w:val="26"/>
                <w:szCs w:val="26"/>
              </w:rPr>
              <w:t xml:space="preserve">Số:  </w:t>
            </w:r>
            <w:r w:rsidR="00CF7A09">
              <w:rPr>
                <w:rFonts w:ascii="Times New Roman" w:hAnsi="Times New Roman"/>
                <w:sz w:val="26"/>
                <w:szCs w:val="26"/>
              </w:rPr>
              <w:t>75</w:t>
            </w:r>
            <w:r>
              <w:rPr>
                <w:rFonts w:ascii="Times New Roman" w:hAnsi="Times New Roman"/>
                <w:sz w:val="26"/>
                <w:szCs w:val="26"/>
              </w:rPr>
              <w:t xml:space="preserve">  /2026/QĐ-UBND</w:t>
            </w:r>
          </w:p>
        </w:tc>
        <w:tc>
          <w:tcPr>
            <w:tcW w:w="5670" w:type="dxa"/>
            <w:shd w:val="clear" w:color="auto" w:fill="auto"/>
          </w:tcPr>
          <w:p w:rsidR="0064347C" w:rsidRDefault="0056781B" w:rsidP="00CF7A09">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sz w:val="26"/>
                <w:szCs w:val="26"/>
              </w:rPr>
            </w:pPr>
            <w:r>
              <w:rPr>
                <w:rFonts w:ascii="Times New Roman" w:hAnsi="Times New Roman"/>
                <w:i/>
                <w:sz w:val="26"/>
                <w:szCs w:val="26"/>
              </w:rPr>
              <w:t xml:space="preserve">             Tây Ninh, ngày </w:t>
            </w:r>
            <w:r w:rsidR="00CF7A09">
              <w:rPr>
                <w:rFonts w:ascii="Times New Roman" w:hAnsi="Times New Roman"/>
                <w:i/>
                <w:sz w:val="26"/>
                <w:szCs w:val="26"/>
              </w:rPr>
              <w:t>02 tháng 6</w:t>
            </w:r>
            <w:r>
              <w:rPr>
                <w:rFonts w:ascii="Times New Roman" w:hAnsi="Times New Roman"/>
                <w:i/>
                <w:sz w:val="26"/>
                <w:szCs w:val="26"/>
              </w:rPr>
              <w:t xml:space="preserve">  năm 2026</w:t>
            </w:r>
          </w:p>
        </w:tc>
      </w:tr>
    </w:tbl>
    <w:p w:rsidR="0064347C" w:rsidRDefault="0056781B">
      <w:pPr>
        <w:spacing w:before="100" w:beforeAutospacing="1"/>
        <w:jc w:val="center"/>
        <w:rPr>
          <w:rFonts w:ascii="Times New Roman" w:hAnsi="Times New Roman"/>
          <w:b/>
          <w:szCs w:val="28"/>
        </w:rPr>
      </w:pPr>
      <w:r>
        <w:rPr>
          <w:rFonts w:ascii="Times New Roman" w:hAnsi="Times New Roman"/>
          <w:b/>
          <w:szCs w:val="28"/>
        </w:rPr>
        <w:t>QUYẾT ĐỊNH</w:t>
      </w:r>
    </w:p>
    <w:p w:rsidR="0064347C" w:rsidRDefault="0056781B">
      <w:pPr>
        <w:pStyle w:val="NormalWeb"/>
        <w:spacing w:before="0" w:beforeAutospacing="0" w:after="0" w:afterAutospacing="0"/>
        <w:jc w:val="center"/>
        <w:rPr>
          <w:b/>
          <w:sz w:val="28"/>
          <w:szCs w:val="28"/>
          <w:lang w:val="vi-VN"/>
        </w:rPr>
      </w:pPr>
      <w:r>
        <w:rPr>
          <w:b/>
          <w:spacing w:val="-2"/>
          <w:sz w:val="28"/>
          <w:szCs w:val="28"/>
        </w:rPr>
        <w:t xml:space="preserve">Quy định </w:t>
      </w:r>
      <w:r>
        <w:rPr>
          <w:b/>
          <w:bCs/>
          <w:color w:val="000000"/>
          <w:sz w:val="28"/>
          <w:szCs w:val="28"/>
        </w:rPr>
        <w:t>phối hợp cung cấp thông tin về nhà ở giữa cơ quan nhà nước</w:t>
      </w:r>
      <w:r>
        <w:rPr>
          <w:b/>
          <w:bCs/>
          <w:color w:val="000000"/>
          <w:sz w:val="28"/>
          <w:szCs w:val="28"/>
        </w:rPr>
        <w:br/>
        <w:t>có thẩm quyền làm thủ tục cấp Giấy chứng nhận quyền sử dụng đất,</w:t>
      </w:r>
      <w:r>
        <w:rPr>
          <w:b/>
          <w:bCs/>
          <w:color w:val="000000"/>
          <w:sz w:val="28"/>
          <w:szCs w:val="28"/>
        </w:rPr>
        <w:br/>
        <w:t>quyền sở hữu tài sản gắn liền với đất</w:t>
      </w:r>
      <w:r>
        <w:rPr>
          <w:b/>
          <w:bCs/>
          <w:color w:val="FF0000"/>
          <w:sz w:val="28"/>
          <w:szCs w:val="28"/>
        </w:rPr>
        <w:t xml:space="preserve"> </w:t>
      </w:r>
      <w:r>
        <w:rPr>
          <w:b/>
          <w:bCs/>
          <w:color w:val="000000"/>
          <w:sz w:val="28"/>
          <w:szCs w:val="28"/>
        </w:rPr>
        <w:t>và cơ quan quản lý nhà ở</w:t>
      </w:r>
      <w:r>
        <w:rPr>
          <w:b/>
          <w:bCs/>
          <w:color w:val="000000"/>
          <w:sz w:val="28"/>
          <w:szCs w:val="28"/>
        </w:rPr>
        <w:br/>
      </w:r>
      <w:r>
        <w:rPr>
          <w:b/>
          <w:iCs/>
          <w:sz w:val="28"/>
          <w:szCs w:val="28"/>
        </w:rPr>
        <w:t xml:space="preserve">trên </w:t>
      </w:r>
      <w:r>
        <w:rPr>
          <w:b/>
          <w:spacing w:val="-2"/>
          <w:sz w:val="28"/>
          <w:szCs w:val="28"/>
        </w:rPr>
        <w:t xml:space="preserve">địa bàn tỉnh </w:t>
      </w:r>
      <w:r>
        <w:rPr>
          <w:b/>
          <w:spacing w:val="-2"/>
          <w:sz w:val="28"/>
          <w:szCs w:val="28"/>
          <w:lang w:val="vi-VN"/>
        </w:rPr>
        <w:t>Tây Ninh</w:t>
      </w:r>
    </w:p>
    <w:p w:rsidR="0064347C" w:rsidRDefault="0064347C">
      <w:pPr>
        <w:tabs>
          <w:tab w:val="left" w:pos="2655"/>
        </w:tabs>
        <w:spacing w:before="80" w:after="80"/>
        <w:ind w:firstLine="680"/>
        <w:jc w:val="both"/>
        <w:rPr>
          <w:rStyle w:val="fontstyle01"/>
          <w:i/>
          <w:color w:val="000000" w:themeColor="text1"/>
        </w:rPr>
      </w:pP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 xml:space="preserve">Căn cứ Luật Tổ chức chính quyền địa phương số 72/2025/QH15; </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Căn cứ Luật Nhà</w:t>
      </w:r>
      <w:r>
        <w:rPr>
          <w:rStyle w:val="fontstyle01"/>
          <w:i/>
          <w:iCs/>
          <w:color w:val="000000" w:themeColor="text1"/>
          <w:lang w:val="vi-VN"/>
        </w:rPr>
        <w:t xml:space="preserve"> ở </w:t>
      </w:r>
      <w:r>
        <w:rPr>
          <w:rStyle w:val="fontstyle01"/>
          <w:i/>
          <w:iCs/>
          <w:color w:val="000000" w:themeColor="text1"/>
        </w:rPr>
        <w:t>số 27/2023/QH15</w:t>
      </w:r>
      <w:r>
        <w:rPr>
          <w:rStyle w:val="fontstyle01"/>
          <w:i/>
          <w:iCs/>
          <w:color w:val="000000" w:themeColor="text1"/>
          <w:lang w:val="vi-VN"/>
        </w:rPr>
        <w:t>;</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 xml:space="preserve">Căn cứ Luật </w:t>
      </w:r>
      <w:bookmarkStart w:id="0" w:name="loai_1_name"/>
      <w:r>
        <w:rPr>
          <w:rStyle w:val="fontstyle01"/>
          <w:i/>
          <w:iCs/>
          <w:color w:val="000000" w:themeColor="text1"/>
        </w:rPr>
        <w:t>số 43/2024/QH15 sửa đổi, bổ sung một số điều của Luật Đất đai số 31/2024/QH15, Luật Nhà ở số 27/2023/QH15, Luật Kinh doanh bất động sản số 29/2023/QH15 và Luật các Tổ chức tín dụng số 32/2024/QH15</w:t>
      </w:r>
      <w:bookmarkEnd w:id="0"/>
      <w:r>
        <w:rPr>
          <w:rStyle w:val="fontstyle01"/>
          <w:i/>
          <w:iCs/>
          <w:color w:val="000000" w:themeColor="text1"/>
        </w:rPr>
        <w:t>;</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Căn cứ Nghị định số </w:t>
      </w:r>
      <w:hyperlink r:id="rId8" w:tooltip="Nghị định 44/2022/NĐ-CP" w:history="1">
        <w:r>
          <w:rPr>
            <w:rStyle w:val="fontstyle01"/>
            <w:i/>
            <w:iCs/>
            <w:color w:val="000000" w:themeColor="text1"/>
          </w:rPr>
          <w:t>357/2025/NĐ-CP</w:t>
        </w:r>
      </w:hyperlink>
      <w:r>
        <w:rPr>
          <w:rStyle w:val="fontstyle01"/>
          <w:i/>
          <w:iCs/>
          <w:color w:val="000000" w:themeColor="text1"/>
        </w:rPr>
        <w:t> ngày 31 tháng 12 năm 2025 của Chính phủ về xây dựng và quản lý hệ</w:t>
      </w:r>
      <w:r>
        <w:rPr>
          <w:rStyle w:val="fontstyle01"/>
          <w:i/>
          <w:iCs/>
          <w:color w:val="000000" w:themeColor="text1"/>
        </w:rPr>
        <w:t xml:space="preserve"> thống thông tin, cơ sở dữ liệu về nhà ở và thị trường bất động sản;</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 xml:space="preserve">Căn cứ Nghị định số 95/2024/NĐ-CP ngày 24 tháng 7 năm 2024 của Chính phủ </w:t>
      </w:r>
      <w:r>
        <w:rPr>
          <w:rStyle w:val="fontstyle01"/>
          <w:i/>
          <w:iCs/>
          <w:color w:val="000000" w:themeColor="text1"/>
          <w:lang w:val="nl-NL"/>
        </w:rPr>
        <w:t>quy định chi tiết một số điều của Luật Nhà ở;</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Căn cứ Nghị định số 54/2026/NĐ-CP ngày 09 tháng 02 năm 2026 của Chín</w:t>
      </w:r>
      <w:r>
        <w:rPr>
          <w:rStyle w:val="fontstyle01"/>
          <w:i/>
          <w:iCs/>
          <w:color w:val="000000" w:themeColor="text1"/>
        </w:rPr>
        <w:t xml:space="preserve">h phủ </w:t>
      </w:r>
      <w:r>
        <w:rPr>
          <w:rStyle w:val="fontstyle01"/>
          <w:i/>
          <w:iCs/>
          <w:color w:val="000000" w:themeColor="text1"/>
          <w:lang w:val="nl-NL"/>
        </w:rPr>
        <w:t xml:space="preserve">sửa đổi, bổ sung một số điều của các Nghị định trong lĩnh vực </w:t>
      </w:r>
      <w:r>
        <w:rPr>
          <w:rStyle w:val="fontstyle01"/>
          <w:i/>
          <w:iCs/>
          <w:color w:val="000000" w:themeColor="text1"/>
        </w:rPr>
        <w:t>nhà ở và thị trường bất động sản;</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lang w:val="nl-NL"/>
        </w:rPr>
        <w:t xml:space="preserve">Căn cứ Thông tư số 05/2024/TT-BXD ngày 31 tháng 7 năm 2024 của Bộ trưởng </w:t>
      </w:r>
      <w:r>
        <w:rPr>
          <w:rStyle w:val="fontstyle01"/>
          <w:i/>
          <w:iCs/>
          <w:color w:val="000000" w:themeColor="text1"/>
        </w:rPr>
        <w:t>Bộ Xây dựng quy định chi tiết một số điều của Luật Nhà ở;</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Căn cứ Thông tư số 32/2</w:t>
      </w:r>
      <w:r>
        <w:rPr>
          <w:rStyle w:val="fontstyle01"/>
          <w:i/>
          <w:iCs/>
          <w:color w:val="000000" w:themeColor="text1"/>
        </w:rPr>
        <w:t>025/TT-BXD ngày 10 tháng 11 năm 2025 của Bộ trưởng Bộ Xây dựng sửa đổi, bổ sung một số điều của Thông tư số 05/2024/TT-BXD ngày 31 tháng 7 năm 2024 của Bộ trưởng Bộ Xây dựng quy định chi tiết một số điều của Luật Nhà ở;</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Theo đề nghị của Giám đốc Sở Xây dựn</w:t>
      </w:r>
      <w:r>
        <w:rPr>
          <w:rStyle w:val="fontstyle01"/>
          <w:i/>
          <w:iCs/>
          <w:color w:val="000000" w:themeColor="text1"/>
        </w:rPr>
        <w:t xml:space="preserve">g; </w:t>
      </w:r>
    </w:p>
    <w:p w:rsidR="0064347C" w:rsidRDefault="0056781B">
      <w:pPr>
        <w:tabs>
          <w:tab w:val="left" w:pos="2655"/>
        </w:tabs>
        <w:spacing w:before="120" w:after="120"/>
        <w:ind w:firstLine="567"/>
        <w:jc w:val="both"/>
        <w:rPr>
          <w:rStyle w:val="fontstyle01"/>
          <w:bCs/>
          <w:i/>
          <w:color w:val="000000" w:themeColor="text1"/>
        </w:rPr>
      </w:pPr>
      <w:r>
        <w:rPr>
          <w:rStyle w:val="fontstyle01"/>
          <w:i/>
          <w:iCs/>
          <w:color w:val="000000" w:themeColor="text1"/>
        </w:rPr>
        <w:t xml:space="preserve">Ủy ban nhân dân ban hành Quyết định </w:t>
      </w:r>
      <w:r>
        <w:rPr>
          <w:rStyle w:val="fontstyle01"/>
          <w:i/>
          <w:iCs/>
          <w:color w:val="000000" w:themeColor="text1"/>
          <w:lang w:val="vi-VN"/>
        </w:rPr>
        <w:t>q</w:t>
      </w:r>
      <w:r>
        <w:rPr>
          <w:rStyle w:val="fontstyle01"/>
          <w:i/>
          <w:iCs/>
          <w:color w:val="000000" w:themeColor="text1"/>
        </w:rPr>
        <w:t xml:space="preserve">uy định phối hợp cung cấp thông tin về nhà ở giữa cơ quan nhà nước có thẩm quyền làm thủ tục cấp Giấy chứng nhận quyền sử dụng đất, quyền sở hữu tài sản gắn liền với đất và cơ quan quản lý nhà ở trên địa bàn tỉnh </w:t>
      </w:r>
      <w:r>
        <w:rPr>
          <w:rStyle w:val="fontstyle01"/>
          <w:i/>
          <w:iCs/>
          <w:color w:val="000000" w:themeColor="text1"/>
          <w:lang w:val="vi-VN"/>
        </w:rPr>
        <w:t>Tâ</w:t>
      </w:r>
      <w:r>
        <w:rPr>
          <w:rStyle w:val="fontstyle01"/>
          <w:i/>
          <w:iCs/>
          <w:color w:val="000000" w:themeColor="text1"/>
          <w:lang w:val="vi-VN"/>
        </w:rPr>
        <w:t>y Ninh</w:t>
      </w:r>
      <w:r>
        <w:rPr>
          <w:rStyle w:val="fontstyle01"/>
          <w:i/>
          <w:iCs/>
          <w:color w:val="000000" w:themeColor="text1"/>
        </w:rPr>
        <w:t>.</w:t>
      </w:r>
    </w:p>
    <w:p w:rsidR="0064347C" w:rsidRDefault="0056781B">
      <w:pPr>
        <w:spacing w:before="120" w:after="120"/>
        <w:ind w:firstLine="567"/>
        <w:jc w:val="both"/>
        <w:rPr>
          <w:rFonts w:ascii="Times New Roman" w:hAnsi="Times New Roman"/>
          <w:b/>
          <w:bCs/>
          <w:color w:val="000000"/>
          <w:szCs w:val="28"/>
        </w:rPr>
      </w:pPr>
      <w:r>
        <w:rPr>
          <w:rFonts w:ascii="Times New Roman" w:hAnsi="Times New Roman"/>
          <w:b/>
          <w:bCs/>
          <w:color w:val="000000"/>
          <w:szCs w:val="28"/>
        </w:rPr>
        <w:t>Điều 1. Phạm vi điều chỉnh và đối tượng áp dụng</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1. Phạm vi điều chỉnh </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Quyết định này quy định việc phối hợp cung cấp thông tin về nhà ở giữa cơ quan nhà nước có thẩm quyền làm thủ tục cấp </w:t>
      </w:r>
      <w:r>
        <w:rPr>
          <w:rFonts w:ascii="Times New Roman" w:hAnsi="Times New Roman"/>
          <w:bCs/>
          <w:color w:val="000000" w:themeColor="text1"/>
          <w:szCs w:val="28"/>
        </w:rPr>
        <w:t xml:space="preserve">Giấy chứng nhận quyền sử dụng </w:t>
      </w:r>
      <w:r>
        <w:rPr>
          <w:rFonts w:ascii="Times New Roman" w:hAnsi="Times New Roman"/>
          <w:bCs/>
          <w:color w:val="000000" w:themeColor="text1"/>
          <w:szCs w:val="28"/>
        </w:rPr>
        <w:lastRenderedPageBreak/>
        <w:t>đất, quyền sở hữu tài sản gắn</w:t>
      </w:r>
      <w:r>
        <w:rPr>
          <w:rFonts w:ascii="Times New Roman" w:hAnsi="Times New Roman"/>
          <w:bCs/>
          <w:color w:val="000000" w:themeColor="text1"/>
          <w:szCs w:val="28"/>
        </w:rPr>
        <w:t xml:space="preserve"> liền với đất và cơ </w:t>
      </w:r>
      <w:r>
        <w:rPr>
          <w:rFonts w:ascii="Times New Roman" w:hAnsi="Times New Roman"/>
          <w:bCs/>
          <w:color w:val="000000"/>
          <w:szCs w:val="28"/>
        </w:rPr>
        <w:t xml:space="preserve">quan quản lý nhà ở </w:t>
      </w:r>
      <w:r>
        <w:rPr>
          <w:rFonts w:ascii="Times New Roman" w:hAnsi="Times New Roman"/>
          <w:iCs/>
          <w:szCs w:val="28"/>
        </w:rPr>
        <w:t xml:space="preserve">trên </w:t>
      </w:r>
      <w:r>
        <w:rPr>
          <w:rFonts w:ascii="Times New Roman" w:hAnsi="Times New Roman"/>
          <w:spacing w:val="-2"/>
          <w:szCs w:val="28"/>
        </w:rPr>
        <w:t xml:space="preserve">địa bàn tỉnh Tây Ninh </w:t>
      </w:r>
      <w:r>
        <w:rPr>
          <w:rFonts w:ascii="Times New Roman" w:hAnsi="Times New Roman"/>
          <w:bCs/>
          <w:color w:val="000000"/>
          <w:szCs w:val="28"/>
        </w:rPr>
        <w:t>theo quy định tại khoản 2 Điều 120 Luật Nhà ở số 27/2023/QH15.</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2. Đối tượng áp dụng</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Quy định này áp dụng đối với Sở </w:t>
      </w:r>
      <w:r>
        <w:rPr>
          <w:rFonts w:ascii="Times New Roman" w:hAnsi="Times New Roman"/>
          <w:bCs/>
          <w:color w:val="000000"/>
          <w:szCs w:val="28"/>
          <w:lang w:val="vi-VN"/>
        </w:rPr>
        <w:t>Nông nghiệp</w:t>
      </w:r>
      <w:r>
        <w:rPr>
          <w:rFonts w:ascii="Times New Roman" w:hAnsi="Times New Roman"/>
          <w:bCs/>
          <w:color w:val="000000"/>
          <w:szCs w:val="28"/>
        </w:rPr>
        <w:t xml:space="preserve"> và Môi trường; Sở Xây dựng; UBND các </w:t>
      </w:r>
      <w:r>
        <w:rPr>
          <w:rFonts w:ascii="Times New Roman" w:hAnsi="Times New Roman"/>
          <w:bCs/>
          <w:color w:val="000000"/>
          <w:szCs w:val="28"/>
          <w:lang w:val="vi-VN"/>
        </w:rPr>
        <w:t xml:space="preserve">xã, phường trên </w:t>
      </w:r>
      <w:r>
        <w:rPr>
          <w:rFonts w:ascii="Times New Roman" w:hAnsi="Times New Roman"/>
          <w:bCs/>
          <w:color w:val="000000"/>
          <w:szCs w:val="28"/>
        </w:rPr>
        <w:t xml:space="preserve">địa bàn tỉnh (UBND cấp </w:t>
      </w:r>
      <w:r>
        <w:rPr>
          <w:rFonts w:ascii="Times New Roman" w:hAnsi="Times New Roman"/>
          <w:bCs/>
          <w:color w:val="000000"/>
          <w:szCs w:val="28"/>
          <w:lang w:val="vi-VN"/>
        </w:rPr>
        <w:t>xã</w:t>
      </w:r>
      <w:r>
        <w:rPr>
          <w:rFonts w:ascii="Times New Roman" w:hAnsi="Times New Roman"/>
          <w:bCs/>
          <w:color w:val="000000"/>
          <w:szCs w:val="28"/>
        </w:rPr>
        <w:t xml:space="preserve">); Văn phòng đăng ký đất đai trực thuộc </w:t>
      </w:r>
      <w:r>
        <w:rPr>
          <w:rFonts w:ascii="Times New Roman" w:hAnsi="Times New Roman"/>
          <w:bCs/>
          <w:color w:val="000000" w:themeColor="text1"/>
          <w:szCs w:val="28"/>
        </w:rPr>
        <w:t xml:space="preserve">Sở Nông nghiệp và Môi trường </w:t>
      </w:r>
      <w:r>
        <w:rPr>
          <w:rFonts w:ascii="Times New Roman" w:hAnsi="Times New Roman"/>
          <w:bCs/>
          <w:color w:val="000000"/>
          <w:szCs w:val="28"/>
        </w:rPr>
        <w:t xml:space="preserve">(sau đây gọi là Văn phòng đăng ký đất đai), Chi nhánh Văn phòng đăng ký đất đai </w:t>
      </w:r>
      <w:r>
        <w:rPr>
          <w:rFonts w:ascii="Times New Roman" w:hAnsi="Times New Roman"/>
          <w:bCs/>
          <w:color w:val="000000"/>
          <w:szCs w:val="28"/>
          <w:lang w:val="vi-VN"/>
        </w:rPr>
        <w:t>khu vực</w:t>
      </w:r>
      <w:r>
        <w:rPr>
          <w:rFonts w:ascii="Times New Roman" w:hAnsi="Times New Roman"/>
          <w:bCs/>
          <w:color w:val="000000"/>
          <w:szCs w:val="28"/>
        </w:rPr>
        <w:t xml:space="preserve"> và các cơ quan, tổ chức, cá nhân có liên quan.</w:t>
      </w:r>
    </w:p>
    <w:p w:rsidR="0064347C" w:rsidRDefault="0056781B">
      <w:pPr>
        <w:spacing w:before="120" w:after="120"/>
        <w:ind w:firstLine="567"/>
        <w:jc w:val="both"/>
        <w:rPr>
          <w:rFonts w:ascii="Times New Roman" w:hAnsi="Times New Roman"/>
          <w:b/>
          <w:bCs/>
          <w:color w:val="000000"/>
          <w:szCs w:val="28"/>
        </w:rPr>
      </w:pPr>
      <w:r>
        <w:rPr>
          <w:rFonts w:ascii="Times New Roman" w:hAnsi="Times New Roman"/>
          <w:b/>
          <w:bCs/>
          <w:color w:val="000000"/>
          <w:szCs w:val="28"/>
        </w:rPr>
        <w:t>Điều 2. Nội dung, hình thức</w:t>
      </w:r>
      <w:r>
        <w:rPr>
          <w:rFonts w:ascii="Times New Roman" w:hAnsi="Times New Roman"/>
          <w:b/>
          <w:bCs/>
          <w:color w:val="000000"/>
          <w:szCs w:val="28"/>
        </w:rPr>
        <w:t xml:space="preserve"> và thời hạn phối hợp cung cấp thông tin về nhà ở</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1. Nội dung phối hợp cung cấp thông tin về nhà ở: Thực hiện theo quy định tại khoản 2 Điều 119 Luật Nhà ở số 27/2023/QH15.</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2. Hình thức phối hợp: Gửi thông tin, dữ liệu bằng văn bản giấy hoặc văn bản điện t</w:t>
      </w:r>
      <w:r>
        <w:rPr>
          <w:rFonts w:ascii="Times New Roman" w:hAnsi="Times New Roman"/>
          <w:bCs/>
          <w:color w:val="000000"/>
          <w:szCs w:val="28"/>
        </w:rPr>
        <w:t>ử đã ký số theo quy định.</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3. Thời gian cung cấp thông tin: Thông tin cung cấp trước ngày 10 của tháng đầu tiên của mỗi quý hoặc đột xuất khi có yêu cầu của cơ quan có thẩm quyền.</w:t>
      </w:r>
    </w:p>
    <w:p w:rsidR="0064347C" w:rsidRDefault="0056781B">
      <w:pPr>
        <w:spacing w:before="120" w:after="120"/>
        <w:ind w:firstLine="567"/>
        <w:jc w:val="both"/>
        <w:rPr>
          <w:rFonts w:ascii="Times New Roman" w:hAnsi="Times New Roman"/>
          <w:b/>
          <w:bCs/>
          <w:color w:val="000000"/>
          <w:szCs w:val="28"/>
        </w:rPr>
      </w:pPr>
      <w:r>
        <w:rPr>
          <w:rFonts w:ascii="Times New Roman" w:hAnsi="Times New Roman"/>
          <w:b/>
          <w:bCs/>
          <w:color w:val="000000"/>
          <w:szCs w:val="28"/>
        </w:rPr>
        <w:t>Điều 3. Trách nhiệm của các cơ quan, đơn vị, địa phương</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1. Trách nhiệm của cơ</w:t>
      </w:r>
      <w:r>
        <w:rPr>
          <w:rFonts w:ascii="Times New Roman" w:hAnsi="Times New Roman"/>
          <w:bCs/>
          <w:color w:val="000000"/>
          <w:szCs w:val="28"/>
        </w:rPr>
        <w:t xml:space="preserve"> quan quản lý nhà ở</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a) Sở Xây dựng: Tổ chức tiếp nhận thông tin về nhà ở đối với tổ chức trong nước, tổ chức nước ngoài, cá nhân nước ngoài và dự án đầu tư xây dựng nhà ở trên địa bàn tỉnh.</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b) Cơ quan quản lý nhà ở cấp </w:t>
      </w:r>
      <w:r>
        <w:rPr>
          <w:rFonts w:ascii="Times New Roman" w:hAnsi="Times New Roman"/>
          <w:bCs/>
          <w:color w:val="000000"/>
          <w:szCs w:val="28"/>
          <w:lang w:val="vi-VN"/>
        </w:rPr>
        <w:t>xã</w:t>
      </w:r>
      <w:r>
        <w:rPr>
          <w:rFonts w:ascii="Times New Roman" w:hAnsi="Times New Roman"/>
          <w:bCs/>
          <w:color w:val="000000"/>
          <w:szCs w:val="28"/>
        </w:rPr>
        <w:t xml:space="preserve"> (UBND các xã, phường): Tổ chức tiế</w:t>
      </w:r>
      <w:r>
        <w:rPr>
          <w:rFonts w:ascii="Times New Roman" w:hAnsi="Times New Roman"/>
          <w:bCs/>
          <w:color w:val="000000"/>
          <w:szCs w:val="28"/>
        </w:rPr>
        <w:t>p nhận thông tin về nhà ở đối với cá nhân trong nước, người Việt Nam định cư ở nước ngoài trên địa bàn quản lý.</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 2. Trách nhiệm của cơ quan nhà nước có thẩm quyền làm thủ tục cấp Giấy chứng nhận</w:t>
      </w:r>
    </w:p>
    <w:p w:rsidR="0064347C" w:rsidRDefault="0056781B">
      <w:pPr>
        <w:spacing w:before="120" w:after="120"/>
        <w:ind w:firstLine="567"/>
        <w:jc w:val="both"/>
        <w:rPr>
          <w:rFonts w:ascii="Times New Roman" w:hAnsi="Times New Roman"/>
          <w:b/>
          <w:bCs/>
          <w:color w:val="000000" w:themeColor="text1"/>
          <w:szCs w:val="28"/>
        </w:rPr>
      </w:pPr>
      <w:r>
        <w:rPr>
          <w:rFonts w:ascii="Times New Roman" w:hAnsi="Times New Roman"/>
          <w:bCs/>
          <w:color w:val="000000" w:themeColor="text1"/>
          <w:szCs w:val="28"/>
        </w:rPr>
        <w:t>a) Sở Nông nghiệp và Môi trường:</w:t>
      </w:r>
      <w:r>
        <w:rPr>
          <w:rFonts w:ascii="Times New Roman" w:hAnsi="Times New Roman"/>
          <w:b/>
          <w:bCs/>
          <w:color w:val="000000" w:themeColor="text1"/>
          <w:szCs w:val="28"/>
        </w:rPr>
        <w:t xml:space="preserve"> </w:t>
      </w:r>
      <w:r>
        <w:rPr>
          <w:rFonts w:ascii="Times New Roman" w:hAnsi="Times New Roman"/>
          <w:bCs/>
          <w:color w:val="000000"/>
          <w:szCs w:val="28"/>
        </w:rPr>
        <w:t>T</w:t>
      </w:r>
      <w:r>
        <w:rPr>
          <w:rFonts w:ascii="Times New Roman" w:hAnsi="Times New Roman"/>
          <w:bCs/>
          <w:color w:val="000000"/>
          <w:szCs w:val="28"/>
        </w:rPr>
        <w:t xml:space="preserve">hường xuyên chỉ đạo, kiểm tra, đôn đốc Văn phòng Đăng ký đất đai, </w:t>
      </w:r>
      <w:r>
        <w:rPr>
          <w:rFonts w:ascii="Times New Roman" w:hAnsi="Times New Roman"/>
          <w:bCs/>
          <w:color w:val="000000" w:themeColor="text1"/>
          <w:szCs w:val="28"/>
        </w:rPr>
        <w:t xml:space="preserve">Chi nhánh Văn phòng Đăng ký đất đai </w:t>
      </w:r>
      <w:r>
        <w:rPr>
          <w:rFonts w:ascii="Times New Roman" w:hAnsi="Times New Roman"/>
          <w:bCs/>
          <w:color w:val="000000" w:themeColor="text1"/>
          <w:szCs w:val="28"/>
          <w:lang w:val="vi-VN"/>
        </w:rPr>
        <w:t xml:space="preserve">khu vực </w:t>
      </w:r>
      <w:r>
        <w:rPr>
          <w:rFonts w:ascii="Times New Roman" w:hAnsi="Times New Roman"/>
          <w:bCs/>
          <w:color w:val="000000"/>
          <w:szCs w:val="28"/>
        </w:rPr>
        <w:t>khi làm thủ tục cấp Giấy chứng nhận quyền sử dụng đất, quyền sở hữu tài sản gắn liền với đất cung cấp thông tin hồ sơ nhà ở gửi về cơ quan quản lý</w:t>
      </w:r>
      <w:r>
        <w:rPr>
          <w:rFonts w:ascii="Times New Roman" w:hAnsi="Times New Roman"/>
          <w:bCs/>
          <w:color w:val="000000"/>
          <w:szCs w:val="28"/>
        </w:rPr>
        <w:t xml:space="preserve"> nhà ở cùng cấp đảm bảo đầy đủ, chính xác và đúng thời hạn theo quy định tại Điều 2 Quyết định này.</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b) Văn phòng đăng ký đất đai: Khi làm thủ tục cấp Giấy chứng nhận quyền sử dụng đất, quyền sở hữu tài sản gắn liền với đất đối với tổ chức trong nước, tổ ch</w:t>
      </w:r>
      <w:r>
        <w:rPr>
          <w:rFonts w:ascii="Times New Roman" w:hAnsi="Times New Roman"/>
          <w:bCs/>
          <w:color w:val="000000"/>
          <w:szCs w:val="28"/>
        </w:rPr>
        <w:t>ức nước ngoài, cá nhân nước ngoài và dự án đầu tư xây dựng nhà ở trên địa bàn tỉnh, có trách nhiệm cung cấp thông tin về nhà ở quy định tại Điều 2 Quyết định này cho Sở Xây dựng để thiết lập hồ sơ nhà ở.</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c) Chi nhánh văn phòng đăng ký đất đai </w:t>
      </w:r>
      <w:r>
        <w:rPr>
          <w:rFonts w:ascii="Times New Roman" w:hAnsi="Times New Roman"/>
          <w:bCs/>
          <w:color w:val="000000"/>
          <w:szCs w:val="28"/>
          <w:lang w:val="vi-VN"/>
        </w:rPr>
        <w:t>khu vực</w:t>
      </w:r>
      <w:r>
        <w:rPr>
          <w:rFonts w:ascii="Times New Roman" w:hAnsi="Times New Roman"/>
          <w:bCs/>
          <w:color w:val="000000"/>
          <w:szCs w:val="28"/>
        </w:rPr>
        <w:t>: K</w:t>
      </w:r>
      <w:r>
        <w:rPr>
          <w:rFonts w:ascii="Times New Roman" w:hAnsi="Times New Roman"/>
          <w:bCs/>
          <w:color w:val="000000"/>
          <w:szCs w:val="28"/>
        </w:rPr>
        <w:t xml:space="preserve">hi làm thủ tục cấp Giấy chứng nhận quyền sử dụng đất, quyền sở hữu tài sản gắn liền với đất đối với cá </w:t>
      </w:r>
      <w:r>
        <w:rPr>
          <w:rFonts w:ascii="Times New Roman" w:hAnsi="Times New Roman"/>
          <w:bCs/>
          <w:color w:val="000000"/>
          <w:szCs w:val="28"/>
        </w:rPr>
        <w:lastRenderedPageBreak/>
        <w:t xml:space="preserve">nhân trong nước, người Việt Nam định cư ở nước ngoài, có trách nhiệm cung cấp thông tin về nhà ở quy định tại Điều 2 Quyết định này cho UBND cấp </w:t>
      </w:r>
      <w:r>
        <w:rPr>
          <w:rFonts w:ascii="Times New Roman" w:hAnsi="Times New Roman"/>
          <w:bCs/>
          <w:color w:val="000000"/>
          <w:szCs w:val="28"/>
          <w:lang w:val="vi-VN"/>
        </w:rPr>
        <w:t>xã</w:t>
      </w:r>
      <w:r>
        <w:rPr>
          <w:rFonts w:ascii="Times New Roman" w:hAnsi="Times New Roman"/>
          <w:bCs/>
          <w:color w:val="000000"/>
          <w:szCs w:val="28"/>
        </w:rPr>
        <w:t xml:space="preserve"> để th</w:t>
      </w:r>
      <w:r>
        <w:rPr>
          <w:rFonts w:ascii="Times New Roman" w:hAnsi="Times New Roman"/>
          <w:bCs/>
          <w:color w:val="000000"/>
          <w:szCs w:val="28"/>
        </w:rPr>
        <w:t>iết lập hồ sơ nhà ở.</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3. Các sở, ngành có liên quan: Tùy theo chức năng, nhiệm vụ, quyền hạn phối hợp tổ chức triển khai thực hiện quy định việc phối hợp cung cấp thông tin về nhà ở trên địa bàn tỉnh phù hợp với ngành, lĩnh vực quản lý.</w:t>
      </w:r>
    </w:p>
    <w:p w:rsidR="0064347C" w:rsidRDefault="0056781B">
      <w:pPr>
        <w:spacing w:before="120" w:after="120"/>
        <w:ind w:firstLine="567"/>
        <w:jc w:val="both"/>
        <w:rPr>
          <w:rFonts w:ascii="Times New Roman" w:hAnsi="Times New Roman"/>
          <w:b/>
          <w:bCs/>
          <w:color w:val="000000"/>
          <w:szCs w:val="28"/>
        </w:rPr>
      </w:pPr>
      <w:r>
        <w:rPr>
          <w:rFonts w:ascii="Times New Roman" w:hAnsi="Times New Roman"/>
          <w:b/>
          <w:bCs/>
          <w:color w:val="000000"/>
          <w:szCs w:val="28"/>
        </w:rPr>
        <w:t>Điều 4. Điều khoản t</w:t>
      </w:r>
      <w:r>
        <w:rPr>
          <w:rFonts w:ascii="Times New Roman" w:hAnsi="Times New Roman"/>
          <w:b/>
          <w:bCs/>
          <w:color w:val="000000"/>
          <w:szCs w:val="28"/>
        </w:rPr>
        <w:t>hi hành</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1. Quyết định này có hiệu lực thi hành kể từ ngày </w:t>
      </w:r>
      <w:r w:rsidR="00CF7A09">
        <w:rPr>
          <w:rFonts w:ascii="Times New Roman" w:hAnsi="Times New Roman"/>
          <w:bCs/>
          <w:color w:val="000000"/>
          <w:szCs w:val="28"/>
        </w:rPr>
        <w:t>15</w:t>
      </w:r>
      <w:r>
        <w:rPr>
          <w:rFonts w:ascii="Times New Roman" w:hAnsi="Times New Roman"/>
          <w:bCs/>
          <w:color w:val="000000"/>
          <w:szCs w:val="28"/>
        </w:rPr>
        <w:t xml:space="preserve"> tháng 6 năm 2026.</w:t>
      </w:r>
    </w:p>
    <w:p w:rsidR="0064347C" w:rsidRDefault="0056781B">
      <w:pPr>
        <w:spacing w:before="120" w:after="120"/>
        <w:ind w:firstLine="567"/>
        <w:jc w:val="both"/>
        <w:rPr>
          <w:rFonts w:ascii="Times New Roman" w:hAnsi="Times New Roman"/>
          <w:bCs/>
          <w:color w:val="000000" w:themeColor="text1"/>
          <w:szCs w:val="28"/>
          <w:lang w:val="vi-VN"/>
        </w:rPr>
      </w:pPr>
      <w:r>
        <w:rPr>
          <w:rFonts w:ascii="Times New Roman" w:hAnsi="Times New Roman"/>
          <w:bCs/>
          <w:color w:val="000000" w:themeColor="text1"/>
          <w:szCs w:val="28"/>
        </w:rPr>
        <w:t>2</w:t>
      </w:r>
      <w:r>
        <w:rPr>
          <w:rFonts w:ascii="Times New Roman" w:hAnsi="Times New Roman"/>
          <w:bCs/>
          <w:color w:val="000000" w:themeColor="text1"/>
          <w:szCs w:val="28"/>
          <w:lang w:val="vi-VN"/>
        </w:rPr>
        <w:t xml:space="preserve">. Quyết định này thay thế Quyết định số 66/2024/QĐ-UBND ngày 10 tháng 12 năm 2024 </w:t>
      </w:r>
      <w:r>
        <w:rPr>
          <w:rFonts w:ascii="Times New Roman" w:hAnsi="Times New Roman"/>
          <w:bCs/>
          <w:color w:val="000000" w:themeColor="text1"/>
          <w:szCs w:val="28"/>
        </w:rPr>
        <w:t xml:space="preserve">của Ủy ban nhân dân tỉnh Long An </w:t>
      </w:r>
      <w:r>
        <w:rPr>
          <w:rFonts w:ascii="Times New Roman" w:hAnsi="Times New Roman"/>
          <w:spacing w:val="-2"/>
          <w:szCs w:val="28"/>
          <w:lang w:val="vi-VN"/>
        </w:rPr>
        <w:t>q</w:t>
      </w:r>
      <w:r>
        <w:rPr>
          <w:rFonts w:ascii="Times New Roman" w:hAnsi="Times New Roman"/>
          <w:spacing w:val="-2"/>
          <w:szCs w:val="28"/>
        </w:rPr>
        <w:t xml:space="preserve">uy định </w:t>
      </w:r>
      <w:r>
        <w:rPr>
          <w:rFonts w:ascii="Times New Roman" w:hAnsi="Times New Roman"/>
          <w:bCs/>
          <w:color w:val="000000"/>
          <w:szCs w:val="28"/>
        </w:rPr>
        <w:t>phối hợp cung cấp thông tin về nhà ở giữa cơ quan n</w:t>
      </w:r>
      <w:r>
        <w:rPr>
          <w:rFonts w:ascii="Times New Roman" w:hAnsi="Times New Roman"/>
          <w:bCs/>
          <w:color w:val="000000"/>
          <w:szCs w:val="28"/>
        </w:rPr>
        <w:t>hà nước</w:t>
      </w:r>
      <w:r>
        <w:rPr>
          <w:rFonts w:ascii="Times New Roman" w:hAnsi="Times New Roman"/>
          <w:bCs/>
          <w:color w:val="000000"/>
          <w:szCs w:val="28"/>
          <w:lang w:val="vi-VN"/>
        </w:rPr>
        <w:t xml:space="preserve"> </w:t>
      </w:r>
      <w:r>
        <w:rPr>
          <w:rFonts w:ascii="Times New Roman" w:hAnsi="Times New Roman"/>
          <w:bCs/>
          <w:color w:val="000000"/>
          <w:szCs w:val="28"/>
        </w:rPr>
        <w:t>c</w:t>
      </w:r>
      <w:bookmarkStart w:id="1" w:name="_GoBack"/>
      <w:bookmarkEnd w:id="1"/>
      <w:r>
        <w:rPr>
          <w:rFonts w:ascii="Times New Roman" w:hAnsi="Times New Roman"/>
          <w:bCs/>
          <w:color w:val="000000"/>
          <w:szCs w:val="28"/>
        </w:rPr>
        <w:t xml:space="preserve">ó thẩm quyền làm thủ tục cấp </w:t>
      </w:r>
      <w:r>
        <w:rPr>
          <w:rFonts w:ascii="Times New Roman" w:hAnsi="Times New Roman"/>
          <w:bCs/>
          <w:color w:val="000000" w:themeColor="text1"/>
          <w:szCs w:val="28"/>
        </w:rPr>
        <w:t>Giấy chứng nhận</w:t>
      </w:r>
      <w:r>
        <w:rPr>
          <w:rFonts w:ascii="Times New Roman" w:hAnsi="Times New Roman"/>
          <w:bCs/>
          <w:color w:val="FF0000"/>
          <w:szCs w:val="28"/>
        </w:rPr>
        <w:t xml:space="preserve"> </w:t>
      </w:r>
      <w:r>
        <w:rPr>
          <w:rFonts w:ascii="Times New Roman" w:hAnsi="Times New Roman"/>
          <w:bCs/>
          <w:color w:val="000000"/>
          <w:szCs w:val="28"/>
        </w:rPr>
        <w:t xml:space="preserve">và cơ quan quản lý nhà ở </w:t>
      </w:r>
      <w:r>
        <w:rPr>
          <w:rFonts w:ascii="Times New Roman" w:hAnsi="Times New Roman"/>
          <w:iCs/>
          <w:szCs w:val="28"/>
        </w:rPr>
        <w:t xml:space="preserve">trên </w:t>
      </w:r>
      <w:r>
        <w:rPr>
          <w:rFonts w:ascii="Times New Roman" w:hAnsi="Times New Roman"/>
          <w:spacing w:val="-2"/>
          <w:szCs w:val="28"/>
        </w:rPr>
        <w:t xml:space="preserve">địa bàn tỉnh </w:t>
      </w:r>
      <w:r>
        <w:rPr>
          <w:rFonts w:ascii="Times New Roman" w:hAnsi="Times New Roman"/>
          <w:spacing w:val="-2"/>
          <w:szCs w:val="28"/>
          <w:lang w:val="vi-VN"/>
        </w:rPr>
        <w:t xml:space="preserve">Long An và </w:t>
      </w:r>
      <w:r>
        <w:rPr>
          <w:rFonts w:ascii="Times New Roman" w:hAnsi="Times New Roman"/>
          <w:bCs/>
          <w:color w:val="000000" w:themeColor="text1"/>
          <w:szCs w:val="28"/>
          <w:lang w:val="vi-VN"/>
        </w:rPr>
        <w:t xml:space="preserve">Quyết định số 40/2025/QĐ-UBND ngày 23 tháng 5 năm 2025 </w:t>
      </w:r>
      <w:r>
        <w:rPr>
          <w:rFonts w:ascii="Times New Roman" w:hAnsi="Times New Roman"/>
          <w:bCs/>
          <w:color w:val="000000" w:themeColor="text1"/>
          <w:szCs w:val="28"/>
        </w:rPr>
        <w:t xml:space="preserve">của Ủy ban nhân dân </w:t>
      </w:r>
      <w:r>
        <w:rPr>
          <w:rFonts w:ascii="Times New Roman" w:hAnsi="Times New Roman"/>
          <w:bCs/>
          <w:color w:val="000000" w:themeColor="text1"/>
          <w:szCs w:val="28"/>
          <w:lang w:val="vi-VN"/>
        </w:rPr>
        <w:t xml:space="preserve">tỉnh Tây Ninh </w:t>
      </w:r>
      <w:r>
        <w:rPr>
          <w:rFonts w:ascii="Times New Roman" w:hAnsi="Times New Roman"/>
          <w:spacing w:val="-2"/>
          <w:szCs w:val="28"/>
          <w:lang w:val="vi-VN"/>
        </w:rPr>
        <w:t>q</w:t>
      </w:r>
      <w:r>
        <w:rPr>
          <w:rFonts w:ascii="Times New Roman" w:hAnsi="Times New Roman"/>
          <w:spacing w:val="-2"/>
          <w:szCs w:val="28"/>
        </w:rPr>
        <w:t xml:space="preserve">uy định việc </w:t>
      </w:r>
      <w:r>
        <w:rPr>
          <w:rFonts w:ascii="Times New Roman" w:hAnsi="Times New Roman"/>
          <w:bCs/>
          <w:color w:val="000000"/>
          <w:szCs w:val="28"/>
        </w:rPr>
        <w:t xml:space="preserve">phối hợp cung cấp thông tin về nhà ở giữa cơ </w:t>
      </w:r>
      <w:r>
        <w:rPr>
          <w:rFonts w:ascii="Times New Roman" w:hAnsi="Times New Roman"/>
          <w:bCs/>
          <w:color w:val="000000"/>
          <w:szCs w:val="28"/>
        </w:rPr>
        <w:t>quan nhà nước</w:t>
      </w:r>
      <w:r>
        <w:rPr>
          <w:rFonts w:ascii="Times New Roman" w:hAnsi="Times New Roman"/>
          <w:bCs/>
          <w:color w:val="000000"/>
          <w:szCs w:val="28"/>
          <w:lang w:val="vi-VN"/>
        </w:rPr>
        <w:t xml:space="preserve"> </w:t>
      </w:r>
      <w:r>
        <w:rPr>
          <w:rFonts w:ascii="Times New Roman" w:hAnsi="Times New Roman"/>
          <w:bCs/>
          <w:color w:val="000000"/>
          <w:szCs w:val="28"/>
        </w:rPr>
        <w:t xml:space="preserve">có thẩm quyền làm thủ tục cấp </w:t>
      </w:r>
      <w:r>
        <w:rPr>
          <w:rFonts w:ascii="Times New Roman" w:hAnsi="Times New Roman"/>
          <w:bCs/>
          <w:color w:val="000000" w:themeColor="text1"/>
          <w:szCs w:val="28"/>
        </w:rPr>
        <w:t>Giấy chứng nhận</w:t>
      </w:r>
      <w:r>
        <w:rPr>
          <w:rFonts w:ascii="Times New Roman" w:hAnsi="Times New Roman"/>
          <w:bCs/>
          <w:color w:val="FF0000"/>
          <w:szCs w:val="28"/>
        </w:rPr>
        <w:t xml:space="preserve"> </w:t>
      </w:r>
      <w:r>
        <w:rPr>
          <w:rFonts w:ascii="Times New Roman" w:hAnsi="Times New Roman"/>
          <w:bCs/>
          <w:color w:val="000000"/>
          <w:szCs w:val="28"/>
        </w:rPr>
        <w:t xml:space="preserve">quyền sử dụng đất, quyền sở hữu tài sản gắn liền với đất và cơ quan quản lý nhà ở </w:t>
      </w:r>
      <w:r>
        <w:rPr>
          <w:rFonts w:ascii="Times New Roman" w:hAnsi="Times New Roman"/>
          <w:iCs/>
          <w:szCs w:val="28"/>
        </w:rPr>
        <w:t xml:space="preserve">trên </w:t>
      </w:r>
      <w:r>
        <w:rPr>
          <w:rFonts w:ascii="Times New Roman" w:hAnsi="Times New Roman"/>
          <w:spacing w:val="-2"/>
          <w:szCs w:val="28"/>
        </w:rPr>
        <w:t>địa bàn tỉnh</w:t>
      </w:r>
      <w:r>
        <w:rPr>
          <w:rFonts w:ascii="Times New Roman" w:hAnsi="Times New Roman"/>
          <w:spacing w:val="-2"/>
          <w:szCs w:val="28"/>
          <w:lang w:val="vi-VN"/>
        </w:rPr>
        <w:t xml:space="preserve"> </w:t>
      </w:r>
      <w:r>
        <w:rPr>
          <w:rFonts w:ascii="Times New Roman" w:hAnsi="Times New Roman"/>
          <w:bCs/>
          <w:color w:val="000000" w:themeColor="text1"/>
          <w:szCs w:val="28"/>
          <w:lang w:val="vi-VN"/>
        </w:rPr>
        <w:t xml:space="preserve">Tây Ninh. </w:t>
      </w:r>
    </w:p>
    <w:p w:rsidR="0064347C" w:rsidRDefault="0056781B">
      <w:pPr>
        <w:spacing w:before="120" w:after="120"/>
        <w:ind w:firstLine="567"/>
        <w:jc w:val="both"/>
        <w:rPr>
          <w:rFonts w:ascii="Times New Roman" w:hAnsi="Times New Roman"/>
          <w:b/>
          <w:bCs/>
          <w:color w:val="000000"/>
          <w:szCs w:val="28"/>
        </w:rPr>
      </w:pPr>
      <w:r>
        <w:rPr>
          <w:rFonts w:ascii="Times New Roman" w:hAnsi="Times New Roman"/>
          <w:b/>
          <w:bCs/>
          <w:color w:val="000000"/>
          <w:szCs w:val="28"/>
        </w:rPr>
        <w:t>Điều 5.</w:t>
      </w:r>
      <w:r>
        <w:rPr>
          <w:rFonts w:ascii="Times New Roman" w:hAnsi="Times New Roman"/>
          <w:bCs/>
          <w:color w:val="000000"/>
          <w:szCs w:val="28"/>
        </w:rPr>
        <w:t xml:space="preserve"> </w:t>
      </w:r>
      <w:r>
        <w:rPr>
          <w:rFonts w:ascii="Times New Roman" w:hAnsi="Times New Roman"/>
          <w:b/>
          <w:bCs/>
          <w:color w:val="000000"/>
          <w:szCs w:val="28"/>
        </w:rPr>
        <w:t>Tổ chức thực hiện</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 xml:space="preserve">1. Giao Sở Xây dựng chủ trì, phối hợp các cơ quan có liên quan tổ chức triển khai, hướng dẫn và đôn đốc, kiểm tra việc thực hiện Quyết định này. </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2. Trong quá trình triển khai thực hiện Quyết định này, nếu có vướng mắc phát sinh cần sửa đổi, thay thế, bổ s</w:t>
      </w:r>
      <w:r>
        <w:rPr>
          <w:rFonts w:ascii="Times New Roman" w:hAnsi="Times New Roman"/>
          <w:bCs/>
          <w:color w:val="000000"/>
          <w:szCs w:val="28"/>
        </w:rPr>
        <w:t>ung cho phù hợp với quy định hiện hành, các cơ quan, tổ chức và cá nhân phản ánh, kiến nghị về Sở Xây dựng để tổng hợp, báo cáo đề xuất UBND tỉnh xem xét, quyết định.</w:t>
      </w:r>
    </w:p>
    <w:p w:rsidR="0064347C" w:rsidRDefault="0056781B">
      <w:pPr>
        <w:spacing w:before="120" w:after="120"/>
        <w:ind w:firstLine="567"/>
        <w:jc w:val="both"/>
        <w:rPr>
          <w:rFonts w:ascii="Times New Roman" w:hAnsi="Times New Roman"/>
          <w:bCs/>
          <w:color w:val="000000"/>
          <w:szCs w:val="28"/>
        </w:rPr>
      </w:pPr>
      <w:r>
        <w:rPr>
          <w:rFonts w:ascii="Times New Roman" w:hAnsi="Times New Roman"/>
          <w:bCs/>
          <w:color w:val="000000"/>
          <w:szCs w:val="28"/>
        </w:rPr>
        <w:t>3. Chánh Văn phòng UBND tỉnh; Thủ trưởng các sở, ban, ngành tỉnh; Chủ tịch UBND các xã, p</w:t>
      </w:r>
      <w:r>
        <w:rPr>
          <w:rFonts w:ascii="Times New Roman" w:hAnsi="Times New Roman"/>
          <w:bCs/>
          <w:color w:val="000000"/>
          <w:szCs w:val="28"/>
        </w:rPr>
        <w:t xml:space="preserve">hường và các tổ chức, cá nhân có liên quan chịu trách nhiệm thi hành Quyết định này./. </w:t>
      </w:r>
    </w:p>
    <w:p w:rsidR="0064347C" w:rsidRDefault="0064347C">
      <w:pPr>
        <w:spacing w:before="60"/>
        <w:ind w:firstLine="680"/>
        <w:jc w:val="both"/>
        <w:rPr>
          <w:rFonts w:ascii="Times New Roman" w:hAnsi="Times New Roman"/>
          <w:bCs/>
          <w:color w:val="000000"/>
          <w:szCs w:val="28"/>
        </w:rPr>
      </w:pPr>
    </w:p>
    <w:tbl>
      <w:tblPr>
        <w:tblW w:w="9293" w:type="dxa"/>
        <w:jc w:val="center"/>
        <w:tblLayout w:type="fixed"/>
        <w:tblLook w:val="01E0" w:firstRow="1" w:lastRow="1" w:firstColumn="1" w:lastColumn="1" w:noHBand="0" w:noVBand="0"/>
      </w:tblPr>
      <w:tblGrid>
        <w:gridCol w:w="4787"/>
        <w:gridCol w:w="4506"/>
      </w:tblGrid>
      <w:tr w:rsidR="0064347C">
        <w:trPr>
          <w:trHeight w:val="2610"/>
          <w:jc w:val="center"/>
        </w:trPr>
        <w:tc>
          <w:tcPr>
            <w:tcW w:w="4787" w:type="dxa"/>
            <w:shd w:val="clear" w:color="auto" w:fill="auto"/>
          </w:tcPr>
          <w:p w:rsidR="0064347C" w:rsidRDefault="0056781B">
            <w:pPr>
              <w:tabs>
                <w:tab w:val="center" w:pos="6322"/>
              </w:tabs>
              <w:rPr>
                <w:rFonts w:ascii="Times New Roman" w:hAnsi="Times New Roman"/>
                <w:b/>
                <w:i/>
                <w:iCs/>
                <w:sz w:val="20"/>
                <w:szCs w:val="22"/>
                <w:lang w:val="nl-NL"/>
              </w:rPr>
            </w:pPr>
            <w:r>
              <w:rPr>
                <w:rFonts w:ascii="Times New Roman" w:hAnsi="Times New Roman"/>
                <w:b/>
                <w:i/>
                <w:iCs/>
                <w:sz w:val="24"/>
                <w:szCs w:val="22"/>
                <w:lang w:val="nl-NL"/>
              </w:rPr>
              <w:t>Nơi nhận:</w:t>
            </w:r>
          </w:p>
          <w:p w:rsidR="0064347C" w:rsidRDefault="0056781B">
            <w:pPr>
              <w:tabs>
                <w:tab w:val="center" w:pos="6322"/>
              </w:tabs>
              <w:rPr>
                <w:rFonts w:ascii="Times New Roman" w:hAnsi="Times New Roman"/>
                <w:sz w:val="22"/>
                <w:szCs w:val="22"/>
                <w:lang w:val="nl-NL"/>
              </w:rPr>
            </w:pPr>
            <w:r>
              <w:rPr>
                <w:rFonts w:ascii="Times New Roman" w:hAnsi="Times New Roman"/>
                <w:sz w:val="22"/>
                <w:szCs w:val="22"/>
                <w:lang w:val="nl-NL"/>
              </w:rPr>
              <w:t>- Như Điều 5;</w:t>
            </w:r>
          </w:p>
          <w:p w:rsidR="0064347C" w:rsidRDefault="0056781B">
            <w:pPr>
              <w:tabs>
                <w:tab w:val="center" w:pos="6322"/>
              </w:tabs>
              <w:rPr>
                <w:rFonts w:ascii="Times New Roman" w:hAnsi="Times New Roman"/>
                <w:sz w:val="22"/>
                <w:szCs w:val="22"/>
                <w:lang w:val="nl-NL"/>
              </w:rPr>
            </w:pPr>
            <w:r>
              <w:rPr>
                <w:rFonts w:ascii="Times New Roman" w:hAnsi="Times New Roman"/>
                <w:sz w:val="22"/>
                <w:szCs w:val="22"/>
                <w:lang w:val="nl-NL"/>
              </w:rPr>
              <w:t xml:space="preserve">- Vụ Pháp chế - </w:t>
            </w:r>
            <w:r>
              <w:rPr>
                <w:rFonts w:ascii="Times New Roman" w:hAnsi="Times New Roman"/>
                <w:iCs/>
                <w:spacing w:val="-2"/>
                <w:sz w:val="22"/>
                <w:szCs w:val="22"/>
                <w:lang w:val="pt-BR" w:eastAsia="zh-CN"/>
              </w:rPr>
              <w:t>Bộ Xây dựng</w:t>
            </w:r>
            <w:r>
              <w:rPr>
                <w:rFonts w:ascii="Times New Roman" w:hAnsi="Times New Roman"/>
                <w:sz w:val="22"/>
                <w:szCs w:val="22"/>
                <w:lang w:val="nl-NL"/>
              </w:rPr>
              <w:t>;</w:t>
            </w:r>
          </w:p>
          <w:p w:rsidR="0064347C" w:rsidRDefault="0056781B">
            <w:pPr>
              <w:rPr>
                <w:rFonts w:ascii="Times New Roman" w:hAnsi="Times New Roman"/>
                <w:spacing w:val="-2"/>
                <w:sz w:val="22"/>
                <w:szCs w:val="22"/>
              </w:rPr>
            </w:pPr>
            <w:r>
              <w:rPr>
                <w:rFonts w:ascii="Times New Roman" w:hAnsi="Times New Roman"/>
                <w:spacing w:val="-2"/>
                <w:sz w:val="22"/>
                <w:szCs w:val="22"/>
              </w:rPr>
              <w:t>- Cục KTVB và Tổ chức thi hành PL - Bộ Tư pháp;</w:t>
            </w:r>
          </w:p>
          <w:p w:rsidR="0064347C" w:rsidRDefault="0056781B">
            <w:pPr>
              <w:rPr>
                <w:rFonts w:ascii="Times New Roman" w:hAnsi="Times New Roman"/>
              </w:rPr>
            </w:pPr>
            <w:r>
              <w:rPr>
                <w:rFonts w:ascii="Times New Roman" w:hAnsi="Times New Roman"/>
                <w:sz w:val="22"/>
                <w:szCs w:val="22"/>
              </w:rPr>
              <w:t>- Cục KSTTHC - Bộ Tư pháp;</w:t>
            </w:r>
          </w:p>
          <w:p w:rsidR="0064347C" w:rsidRDefault="0056781B">
            <w:pPr>
              <w:rPr>
                <w:rFonts w:ascii="Times New Roman" w:hAnsi="Times New Roman"/>
                <w:sz w:val="22"/>
                <w:szCs w:val="22"/>
              </w:rPr>
            </w:pPr>
            <w:r>
              <w:rPr>
                <w:rFonts w:ascii="Times New Roman" w:hAnsi="Times New Roman"/>
                <w:sz w:val="22"/>
                <w:szCs w:val="22"/>
              </w:rPr>
              <w:t>- TT: Tỉnh ủy, HĐND tỉnh;</w:t>
            </w:r>
          </w:p>
          <w:p w:rsidR="0064347C" w:rsidRDefault="0056781B">
            <w:pPr>
              <w:tabs>
                <w:tab w:val="center" w:pos="6322"/>
              </w:tabs>
              <w:rPr>
                <w:rFonts w:ascii="Times New Roman" w:hAnsi="Times New Roman"/>
                <w:sz w:val="22"/>
                <w:szCs w:val="22"/>
                <w:lang w:val="nl-NL"/>
              </w:rPr>
            </w:pPr>
            <w:r>
              <w:rPr>
                <w:rFonts w:ascii="Times New Roman" w:hAnsi="Times New Roman"/>
                <w:sz w:val="22"/>
                <w:szCs w:val="22"/>
                <w:lang w:val="nl-NL"/>
              </w:rPr>
              <w:t xml:space="preserve">- TT. </w:t>
            </w:r>
            <w:r>
              <w:rPr>
                <w:rFonts w:ascii="Times New Roman" w:hAnsi="Times New Roman"/>
                <w:sz w:val="22"/>
                <w:szCs w:val="22"/>
                <w:lang w:val="nl-NL"/>
              </w:rPr>
              <w:t>UBMTTQVN và các Đoàn thể tỉnh;</w:t>
            </w:r>
          </w:p>
          <w:p w:rsidR="0064347C" w:rsidRDefault="0056781B">
            <w:pPr>
              <w:tabs>
                <w:tab w:val="center" w:pos="6322"/>
              </w:tabs>
              <w:rPr>
                <w:rFonts w:ascii="Times New Roman" w:hAnsi="Times New Roman"/>
                <w:sz w:val="22"/>
                <w:szCs w:val="22"/>
                <w:lang w:val="nl-NL"/>
              </w:rPr>
            </w:pPr>
            <w:r>
              <w:rPr>
                <w:rFonts w:ascii="Times New Roman" w:hAnsi="Times New Roman"/>
                <w:sz w:val="22"/>
                <w:szCs w:val="22"/>
                <w:lang w:val="nl-NL"/>
              </w:rPr>
              <w:t>- CT, PCT. UBND tỉnh;</w:t>
            </w:r>
          </w:p>
          <w:p w:rsidR="0064347C" w:rsidRDefault="0056781B">
            <w:pPr>
              <w:tabs>
                <w:tab w:val="center" w:pos="6322"/>
              </w:tabs>
              <w:rPr>
                <w:rFonts w:ascii="Times New Roman" w:hAnsi="Times New Roman"/>
                <w:sz w:val="22"/>
                <w:szCs w:val="22"/>
                <w:lang w:val="nl-NL"/>
              </w:rPr>
            </w:pPr>
            <w:r>
              <w:rPr>
                <w:rFonts w:ascii="Times New Roman" w:hAnsi="Times New Roman"/>
                <w:sz w:val="22"/>
                <w:szCs w:val="22"/>
                <w:lang w:val="nl-NL"/>
              </w:rPr>
              <w:t>- CVP, PCVP. UBND tỉnh;</w:t>
            </w:r>
          </w:p>
          <w:p w:rsidR="0064347C" w:rsidRDefault="0056781B">
            <w:pPr>
              <w:rPr>
                <w:rFonts w:ascii="Times New Roman" w:hAnsi="Times New Roman"/>
              </w:rPr>
            </w:pPr>
            <w:r>
              <w:rPr>
                <w:rFonts w:ascii="Times New Roman" w:hAnsi="Times New Roman"/>
                <w:sz w:val="22"/>
                <w:szCs w:val="22"/>
              </w:rPr>
              <w:t>- Phòng KTTC;</w:t>
            </w:r>
          </w:p>
          <w:p w:rsidR="0064347C" w:rsidRDefault="0056781B">
            <w:pPr>
              <w:rPr>
                <w:rFonts w:ascii="Times New Roman" w:hAnsi="Times New Roman"/>
                <w:lang w:val="vi-VN"/>
              </w:rPr>
            </w:pPr>
            <w:r>
              <w:rPr>
                <w:rFonts w:ascii="Times New Roman" w:hAnsi="Times New Roman"/>
                <w:sz w:val="22"/>
                <w:szCs w:val="22"/>
              </w:rPr>
              <w:t>- Cổng thông tin điện tử tỉnh;</w:t>
            </w:r>
          </w:p>
          <w:p w:rsidR="0064347C" w:rsidRDefault="0056781B">
            <w:pPr>
              <w:rPr>
                <w:rFonts w:ascii="Times New Roman" w:hAnsi="Times New Roman"/>
              </w:rPr>
            </w:pPr>
            <w:r>
              <w:rPr>
                <w:rFonts w:ascii="Times New Roman" w:hAnsi="Times New Roman"/>
                <w:color w:val="000000"/>
                <w:sz w:val="22"/>
                <w:szCs w:val="22"/>
              </w:rPr>
              <w:t>- Trung tâm Công báo</w:t>
            </w:r>
            <w:r>
              <w:rPr>
                <w:rFonts w:ascii="Times New Roman" w:hAnsi="Times New Roman"/>
                <w:color w:val="000000"/>
                <w:sz w:val="22"/>
                <w:szCs w:val="22"/>
                <w:lang w:val="vi-VN"/>
              </w:rPr>
              <w:t xml:space="preserve"> - Tin h</w:t>
            </w:r>
            <w:r>
              <w:rPr>
                <w:rFonts w:ascii="Times New Roman" w:hAnsi="Times New Roman"/>
                <w:color w:val="000000"/>
                <w:sz w:val="22"/>
                <w:szCs w:val="22"/>
              </w:rPr>
              <w:t>ọ</w:t>
            </w:r>
            <w:r>
              <w:rPr>
                <w:rFonts w:ascii="Times New Roman" w:hAnsi="Times New Roman"/>
                <w:color w:val="000000"/>
                <w:sz w:val="22"/>
                <w:szCs w:val="22"/>
                <w:lang w:val="vi-VN"/>
              </w:rPr>
              <w:t>c tỉnh</w:t>
            </w:r>
            <w:r>
              <w:rPr>
                <w:rFonts w:ascii="Times New Roman" w:hAnsi="Times New Roman"/>
                <w:color w:val="000000"/>
                <w:sz w:val="22"/>
                <w:szCs w:val="22"/>
              </w:rPr>
              <w:t>;</w:t>
            </w:r>
          </w:p>
          <w:p w:rsidR="0064347C" w:rsidRDefault="0056781B">
            <w:pPr>
              <w:tabs>
                <w:tab w:val="center" w:pos="2231"/>
              </w:tabs>
              <w:rPr>
                <w:rFonts w:ascii="Times New Roman" w:hAnsi="Times New Roman"/>
                <w:sz w:val="22"/>
                <w:szCs w:val="22"/>
                <w:lang w:val="nl-NL"/>
              </w:rPr>
            </w:pPr>
            <w:r>
              <w:rPr>
                <w:rFonts w:ascii="Times New Roman" w:hAnsi="Times New Roman"/>
                <w:sz w:val="22"/>
                <w:szCs w:val="22"/>
                <w:lang w:val="nl-NL"/>
              </w:rPr>
              <w:t xml:space="preserve">- Lưu: VT, </w:t>
            </w:r>
            <w:r>
              <w:rPr>
                <w:rFonts w:ascii="Times New Roman" w:hAnsi="Times New Roman"/>
                <w:sz w:val="22"/>
                <w:szCs w:val="22"/>
              </w:rPr>
              <w:t>Thanh.</w:t>
            </w:r>
          </w:p>
        </w:tc>
        <w:tc>
          <w:tcPr>
            <w:tcW w:w="4506" w:type="dxa"/>
            <w:shd w:val="clear" w:color="auto" w:fill="auto"/>
          </w:tcPr>
          <w:p w:rsidR="0064347C" w:rsidRDefault="0056781B">
            <w:pPr>
              <w:tabs>
                <w:tab w:val="center" w:pos="6322"/>
              </w:tabs>
              <w:jc w:val="center"/>
              <w:rPr>
                <w:rFonts w:ascii="Times New Roman" w:hAnsi="Times New Roman"/>
                <w:b/>
                <w:bCs/>
                <w:szCs w:val="28"/>
                <w:lang w:val="nl-NL"/>
              </w:rPr>
            </w:pPr>
            <w:r>
              <w:rPr>
                <w:rFonts w:ascii="Times New Roman" w:hAnsi="Times New Roman"/>
                <w:b/>
                <w:bCs/>
                <w:szCs w:val="28"/>
                <w:lang w:val="nl-NL"/>
              </w:rPr>
              <w:t>TM. ỦY BAN NHÂN DÂN</w:t>
            </w:r>
          </w:p>
          <w:p w:rsidR="0064347C" w:rsidRDefault="0056781B">
            <w:pPr>
              <w:tabs>
                <w:tab w:val="center" w:pos="6322"/>
              </w:tabs>
              <w:jc w:val="center"/>
              <w:rPr>
                <w:rFonts w:ascii="Times New Roman" w:hAnsi="Times New Roman"/>
                <w:b/>
                <w:bCs/>
                <w:szCs w:val="28"/>
                <w:lang w:val="nl-NL"/>
              </w:rPr>
            </w:pPr>
            <w:r>
              <w:rPr>
                <w:rFonts w:ascii="Times New Roman" w:hAnsi="Times New Roman"/>
                <w:b/>
                <w:bCs/>
                <w:szCs w:val="28"/>
                <w:lang w:val="nl-NL"/>
              </w:rPr>
              <w:t>CHỦ TỊCH</w:t>
            </w:r>
          </w:p>
        </w:tc>
      </w:tr>
    </w:tbl>
    <w:p w:rsidR="0064347C" w:rsidRDefault="0064347C">
      <w:pPr>
        <w:spacing w:before="120" w:after="120"/>
        <w:jc w:val="both"/>
        <w:rPr>
          <w:rFonts w:ascii="Times New Roman" w:hAnsi="Times New Roman"/>
          <w:sz w:val="2"/>
          <w:szCs w:val="22"/>
        </w:rPr>
      </w:pPr>
    </w:p>
    <w:sectPr w:rsidR="0064347C">
      <w:headerReference w:type="default" r:id="rId9"/>
      <w:pgSz w:w="11907" w:h="16840"/>
      <w:pgMar w:top="1134" w:right="1134" w:bottom="1134" w:left="1701" w:header="737"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781B" w:rsidRDefault="0056781B">
      <w:r>
        <w:separator/>
      </w:r>
    </w:p>
  </w:endnote>
  <w:endnote w:type="continuationSeparator" w:id="0">
    <w:p w:rsidR="0056781B" w:rsidRDefault="00567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 Cooper">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781B" w:rsidRDefault="0056781B">
      <w:r>
        <w:separator/>
      </w:r>
    </w:p>
  </w:footnote>
  <w:footnote w:type="continuationSeparator" w:id="0">
    <w:p w:rsidR="0056781B" w:rsidRDefault="005678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6"/>
        <w:szCs w:val="26"/>
      </w:rPr>
      <w:id w:val="-1476070034"/>
      <w:docPartObj>
        <w:docPartGallery w:val="Page Numbers (Top of Page)"/>
        <w:docPartUnique/>
      </w:docPartObj>
    </w:sdtPr>
    <w:sdtEndPr/>
    <w:sdtContent>
      <w:p w:rsidR="0064347C" w:rsidRDefault="0056781B">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CF7A09">
          <w:rPr>
            <w:rFonts w:ascii="Times New Roman" w:hAnsi="Times New Roman"/>
            <w:noProof/>
            <w:sz w:val="26"/>
            <w:szCs w:val="26"/>
          </w:rPr>
          <w:t>3</w:t>
        </w:r>
        <w:r>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50C4F"/>
    <w:multiLevelType w:val="multilevel"/>
    <w:tmpl w:val="DF24E4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AC1F20"/>
    <w:multiLevelType w:val="multilevel"/>
    <w:tmpl w:val="94EA5A2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0DF23EEF"/>
    <w:multiLevelType w:val="multilevel"/>
    <w:tmpl w:val="2FD8CDA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1F1D5267"/>
    <w:multiLevelType w:val="multilevel"/>
    <w:tmpl w:val="17D00DAC"/>
    <w:lvl w:ilvl="0">
      <w:start w:val="1"/>
      <w:numFmt w:val="decimal"/>
      <w:lvlText w:val="%1."/>
      <w:lvlJc w:val="left"/>
      <w:pPr>
        <w:ind w:left="1069" w:hanging="360"/>
      </w:pPr>
      <w:rPr>
        <w:rFonts w:hint="default"/>
        <w:b w:val="0"/>
        <w:sz w:val="2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208F371E"/>
    <w:multiLevelType w:val="multilevel"/>
    <w:tmpl w:val="5472286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2606716"/>
    <w:multiLevelType w:val="multilevel"/>
    <w:tmpl w:val="184A37B0"/>
    <w:lvl w:ilvl="0">
      <w:start w:val="1"/>
      <w:numFmt w:val="decimal"/>
      <w:lvlText w:val="%1."/>
      <w:lvlJc w:val="left"/>
      <w:pPr>
        <w:ind w:left="928" w:hanging="360"/>
      </w:pPr>
      <w:rPr>
        <w:rFonts w:hint="default"/>
        <w:strike w:val="0"/>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6">
    <w:nsid w:val="241B4F6B"/>
    <w:multiLevelType w:val="multilevel"/>
    <w:tmpl w:val="1FF2DA5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272576CB"/>
    <w:multiLevelType w:val="multilevel"/>
    <w:tmpl w:val="46FCB96E"/>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nsid w:val="48AD592B"/>
    <w:multiLevelType w:val="multilevel"/>
    <w:tmpl w:val="0B0636E2"/>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nsid w:val="5B773D24"/>
    <w:multiLevelType w:val="multilevel"/>
    <w:tmpl w:val="BE2A0014"/>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AC43083"/>
    <w:multiLevelType w:val="multilevel"/>
    <w:tmpl w:val="AC92E96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7B025C82"/>
    <w:multiLevelType w:val="multilevel"/>
    <w:tmpl w:val="699AB012"/>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2">
    <w:nsid w:val="7F06513E"/>
    <w:multiLevelType w:val="multilevel"/>
    <w:tmpl w:val="0F2AFAD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9"/>
  </w:num>
  <w:num w:numId="3">
    <w:abstractNumId w:val="6"/>
  </w:num>
  <w:num w:numId="4">
    <w:abstractNumId w:val="1"/>
  </w:num>
  <w:num w:numId="5">
    <w:abstractNumId w:val="12"/>
  </w:num>
  <w:num w:numId="6">
    <w:abstractNumId w:val="7"/>
  </w:num>
  <w:num w:numId="7">
    <w:abstractNumId w:val="8"/>
  </w:num>
  <w:num w:numId="8">
    <w:abstractNumId w:val="10"/>
  </w:num>
  <w:num w:numId="9">
    <w:abstractNumId w:val="4"/>
  </w:num>
  <w:num w:numId="10">
    <w:abstractNumId w:val="5"/>
  </w:num>
  <w:num w:numId="11">
    <w:abstractNumId w:val="3"/>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47C"/>
    <w:rsid w:val="0056781B"/>
    <w:rsid w:val="0064347C"/>
    <w:rsid w:val="00CF7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B7D249-221A-4D6F-A543-05B70DA6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ind w:hanging="142"/>
      <w:outlineLvl w:val="0"/>
    </w:pPr>
    <w:rPr>
      <w:rFonts w:ascii=".VnTimeH" w:hAnsi=".VnTimeH"/>
      <w:b/>
      <w:sz w:val="24"/>
    </w:rPr>
  </w:style>
  <w:style w:type="paragraph" w:styleId="Heading2">
    <w:name w:val="heading 2"/>
    <w:basedOn w:val="Normal"/>
    <w:next w:val="Normal"/>
    <w:link w:val="Heading2Char"/>
    <w:qFormat/>
    <w:pPr>
      <w:keepNext/>
      <w:ind w:hanging="142"/>
      <w:jc w:val="center"/>
      <w:outlineLvl w:val="1"/>
    </w:pPr>
    <w:rPr>
      <w:rFonts w:ascii="VNI Cooper" w:hAnsi="VNI Cooper"/>
      <w:spacing w:val="2"/>
      <w:sz w:val="34"/>
    </w:rPr>
  </w:style>
  <w:style w:type="paragraph" w:styleId="Heading3">
    <w:name w:val="heading 3"/>
    <w:basedOn w:val="Normal"/>
    <w:next w:val="Normal"/>
    <w:link w:val="Heading3Char"/>
    <w:uiPriority w:val="9"/>
    <w:qFormat/>
    <w:pPr>
      <w:keepNext/>
      <w:ind w:left="6481" w:firstLine="720"/>
      <w:jc w:val="both"/>
      <w:outlineLvl w:val="2"/>
    </w:pPr>
    <w:rPr>
      <w:rFonts w:ascii="Times New Roman" w:hAnsi="Times New Roman"/>
      <w:b/>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semiHidden/>
    <w:unhideWhenUsed/>
    <w:qFormat/>
    <w:pPr>
      <w:spacing w:before="240" w:after="60"/>
      <w:outlineLvl w:val="5"/>
    </w:pPr>
    <w:rPr>
      <w:rFonts w:ascii="Calibri" w:hAnsi="Calibri"/>
      <w:b/>
      <w:bCs/>
      <w:sz w:val="22"/>
      <w:szCs w:val="22"/>
    </w:rPr>
  </w:style>
  <w:style w:type="paragraph" w:styleId="Heading7">
    <w:name w:val="heading 7"/>
    <w:basedOn w:val="Normal"/>
    <w:next w:val="Normal"/>
    <w:link w:val="Heading7Char"/>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spacing w:after="160" w:line="288" w:lineRule="auto"/>
      <w:ind w:firstLine="709"/>
      <w:jc w:val="both"/>
    </w:pPr>
    <w:rPr>
      <w:sz w:val="29"/>
    </w:rPr>
  </w:style>
  <w:style w:type="paragraph" w:styleId="BodyTextIndent2">
    <w:name w:val="Body Text Indent 2"/>
    <w:basedOn w:val="Normal"/>
    <w:pPr>
      <w:spacing w:line="288" w:lineRule="auto"/>
      <w:ind w:right="142" w:firstLine="709"/>
      <w:jc w:val="both"/>
    </w:pPr>
  </w:style>
  <w:style w:type="paragraph" w:styleId="BodyTextIndent3">
    <w:name w:val="Body Text Indent 3"/>
    <w:basedOn w:val="Normal"/>
    <w:link w:val="BodyTextIndent3Char"/>
    <w:pPr>
      <w:spacing w:after="140" w:line="264" w:lineRule="auto"/>
      <w:ind w:right="142" w:firstLine="567"/>
      <w:jc w:val="both"/>
    </w:pPr>
    <w:rPr>
      <w:sz w:val="27"/>
    </w:rPr>
  </w:style>
  <w:style w:type="paragraph" w:styleId="BalloonText">
    <w:name w:val="Balloon Text"/>
    <w:basedOn w:val="Normal"/>
    <w:semiHidden/>
    <w:rPr>
      <w:rFonts w:ascii="Tahoma" w:hAnsi="Tahoma" w:cs="Tahoma"/>
      <w:sz w:val="16"/>
      <w:szCs w:val="16"/>
    </w:rPr>
  </w:style>
  <w:style w:type="character" w:customStyle="1" w:styleId="BodyTextIndent3Char">
    <w:name w:val="Body Text Indent 3 Char"/>
    <w:link w:val="BodyTextIndent3"/>
    <w:rPr>
      <w:rFonts w:ascii=".VnTime" w:hAnsi=".VnTime"/>
      <w:sz w:val="27"/>
      <w:lang w:val="en-US" w:eastAsia="en-US" w:bidi="ar-SA"/>
    </w:rPr>
  </w:style>
  <w:style w:type="character" w:customStyle="1" w:styleId="Heading3Char">
    <w:name w:val="Heading 3 Char"/>
    <w:link w:val="Heading3"/>
    <w:uiPriority w:val="9"/>
    <w:rPr>
      <w:b/>
      <w:sz w:val="26"/>
    </w:rPr>
  </w:style>
  <w:style w:type="character" w:styleId="Hyperlink">
    <w:name w:val="Hyperlink"/>
    <w:uiPriority w:val="99"/>
    <w:unhideWhenUsed/>
    <w:rPr>
      <w:color w:val="0000FF"/>
      <w:u w:val="singl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Time" w:hAnsi=".VnTime"/>
      <w:sz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sz w:val="28"/>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Emphasis">
    <w:name w:val="Emphasis"/>
    <w:uiPriority w:val="20"/>
    <w:qFormat/>
    <w:rPr>
      <w:i/>
      <w:iCs/>
    </w:rPr>
  </w:style>
  <w:style w:type="character" w:customStyle="1" w:styleId="Heading6Char">
    <w:name w:val="Heading 6 Char"/>
    <w:link w:val="Heading6"/>
    <w:semiHidden/>
    <w:rPr>
      <w:rFonts w:ascii="Calibri" w:eastAsia="Times New Roman" w:hAnsi="Calibri" w:cs="Times New Roman"/>
      <w:b/>
      <w:bCs/>
      <w:sz w:val="22"/>
      <w:szCs w:val="22"/>
    </w:rPr>
  </w:style>
  <w:style w:type="character" w:customStyle="1" w:styleId="Heading7Char">
    <w:name w:val="Heading 7 Char"/>
    <w:link w:val="Heading7"/>
    <w:rPr>
      <w:rFonts w:ascii="Calibri" w:eastAsia="Times New Roman" w:hAnsi="Calibri" w:cs="Times New Roman"/>
      <w:sz w:val="24"/>
      <w:szCs w:val="24"/>
    </w:rPr>
  </w:style>
  <w:style w:type="paragraph" w:customStyle="1" w:styleId="nidungVB">
    <w:name w:val="nội dung VB"/>
    <w:basedOn w:val="Normal"/>
    <w:pPr>
      <w:widowControl w:val="0"/>
      <w:spacing w:after="120" w:line="400" w:lineRule="atLeast"/>
      <w:ind w:firstLine="567"/>
      <w:jc w:val="both"/>
    </w:pPr>
    <w:rPr>
      <w:rFonts w:ascii="Times New Roman" w:hAnsi="Times New Roman"/>
      <w:szCs w:val="28"/>
    </w:rPr>
  </w:style>
  <w:style w:type="paragraph" w:customStyle="1" w:styleId="Chuong">
    <w:name w:val="Chuong"/>
    <w:basedOn w:val="Normal"/>
    <w:pPr>
      <w:widowControl w:val="0"/>
      <w:spacing w:line="400" w:lineRule="atLeast"/>
      <w:jc w:val="center"/>
    </w:pPr>
    <w:rPr>
      <w:rFonts w:ascii="Times New Roman" w:hAnsi="Times New Roman"/>
      <w:b/>
      <w:szCs w:val="28"/>
    </w:rPr>
  </w:style>
  <w:style w:type="paragraph" w:customStyle="1" w:styleId="Body1">
    <w:name w:val="Body 1"/>
    <w:pPr>
      <w:outlineLvl w:val="0"/>
    </w:pPr>
    <w:rPr>
      <w:rFonts w:eastAsia="Arial Unicode MS"/>
      <w:color w:val="000000"/>
      <w:sz w:val="24"/>
    </w:rPr>
  </w:style>
  <w:style w:type="character" w:styleId="CommentReference">
    <w:name w:val="annotation reference"/>
    <w:uiPriority w:val="99"/>
    <w:unhideWhenUsed/>
    <w:rPr>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ing10">
    <w:name w:val="Heading #1_"/>
    <w:link w:val="Heading11"/>
    <w:uiPriority w:val="99"/>
    <w:rPr>
      <w:b/>
      <w:bCs/>
      <w:sz w:val="26"/>
      <w:szCs w:val="26"/>
      <w:shd w:val="clear" w:color="auto" w:fill="FFFFFF"/>
    </w:rPr>
  </w:style>
  <w:style w:type="paragraph" w:customStyle="1" w:styleId="Heading11">
    <w:name w:val="Heading #1"/>
    <w:basedOn w:val="Normal"/>
    <w:link w:val="Heading10"/>
    <w:uiPriority w:val="99"/>
    <w:pPr>
      <w:widowControl w:val="0"/>
      <w:shd w:val="clear" w:color="auto" w:fill="FFFFFF"/>
      <w:spacing w:before="600" w:after="60" w:line="240" w:lineRule="atLeast"/>
      <w:ind w:hanging="1260"/>
      <w:jc w:val="center"/>
      <w:outlineLvl w:val="0"/>
    </w:pPr>
    <w:rPr>
      <w:rFonts w:ascii="Times New Roman" w:hAnsi="Times New Roman"/>
      <w:b/>
      <w:bCs/>
      <w:sz w:val="26"/>
      <w:szCs w:val="26"/>
    </w:rPr>
  </w:style>
  <w:style w:type="character" w:customStyle="1" w:styleId="fontstyle31">
    <w:name w:val="fontstyle3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44-2022-nd-cp-xay-dung-quan-ly-he-thong-thong-tin-nha-o-thi-truong-bat-dong-san-519948.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FBECE3-3CAA-4C19-ABA6-B981345BE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1007</Words>
  <Characters>5741</Characters>
  <Application>Microsoft Office Word</Application>
  <DocSecurity>0</DocSecurity>
  <Lines>47</Lines>
  <Paragraphs>13</Paragraphs>
  <ScaleCrop>false</ScaleCrop>
  <Company>SXDLA</Company>
  <LinksUpToDate>false</LinksUpToDate>
  <CharactersWithSpaces>6735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long an</dc:title>
  <dc:creator>SXDLA</dc:creator>
  <cp:lastModifiedBy>HP</cp:lastModifiedBy>
  <cp:revision>87</cp:revision>
  <dcterms:created xsi:type="dcterms:W3CDTF">2024-12-08T18:16:00Z</dcterms:created>
  <dcterms:modified xsi:type="dcterms:W3CDTF">2026-06-09T07:44:00Z</dcterms:modified>
</cp:coreProperties>
</file>