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4" w:right="0" w:firstLine="0"/>
        <w:jc w:val="center"/>
        <w:rPr>
          <w:b/>
          <w:sz w:val="26"/>
        </w:rPr>
      </w:pPr>
      <w:r>
        <w:rPr>
          <w:b/>
          <w:sz w:val="26"/>
        </w:rPr>
        <w:t>CHỦ</w:t>
      </w:r>
      <w:r>
        <w:rPr>
          <w:b/>
          <w:spacing w:val="-9"/>
          <w:sz w:val="26"/>
        </w:rPr>
        <w:t> </w:t>
      </w:r>
      <w:r>
        <w:rPr>
          <w:b/>
          <w:sz w:val="26"/>
        </w:rPr>
        <w:t>TỊCH</w:t>
      </w:r>
      <w:r>
        <w:rPr>
          <w:b/>
          <w:spacing w:val="-8"/>
          <w:sz w:val="26"/>
        </w:rPr>
        <w:t> </w:t>
      </w:r>
      <w:r>
        <w:rPr>
          <w:b/>
          <w:sz w:val="26"/>
        </w:rPr>
        <w:t>ỦY</w:t>
      </w:r>
      <w:r>
        <w:rPr>
          <w:b/>
          <w:spacing w:val="-11"/>
          <w:sz w:val="26"/>
        </w:rPr>
        <w:t> </w:t>
      </w:r>
      <w:r>
        <w:rPr>
          <w:b/>
          <w:sz w:val="26"/>
        </w:rPr>
        <w:t>BAN</w:t>
      </w:r>
      <w:r>
        <w:rPr>
          <w:b/>
          <w:spacing w:val="-8"/>
          <w:sz w:val="26"/>
        </w:rPr>
        <w:t> </w:t>
      </w:r>
      <w:r>
        <w:rPr>
          <w:b/>
          <w:sz w:val="26"/>
        </w:rPr>
        <w:t>NHÂN</w:t>
      </w:r>
      <w:r>
        <w:rPr>
          <w:b/>
          <w:spacing w:val="-8"/>
          <w:sz w:val="26"/>
        </w:rPr>
        <w:t> </w:t>
      </w:r>
      <w:r>
        <w:rPr>
          <w:b/>
          <w:sz w:val="26"/>
        </w:rPr>
        <w:t>DÂN TỈN</w:t>
      </w:r>
      <w:r>
        <w:rPr>
          <w:b/>
          <w:sz w:val="26"/>
          <w:u w:val="single"/>
        </w:rPr>
        <w:t> H LAI C</w:t>
      </w:r>
      <w:r>
        <w:rPr>
          <w:b/>
          <w:sz w:val="26"/>
        </w:rPr>
        <w:t>HÂU</w:t>
      </w:r>
    </w:p>
    <w:p>
      <w:pPr>
        <w:pStyle w:val="BodyText"/>
        <w:spacing w:before="18"/>
        <w:ind w:left="0"/>
        <w:jc w:val="left"/>
        <w:rPr>
          <w:b/>
          <w:i w:val="0"/>
          <w:sz w:val="26"/>
        </w:rPr>
      </w:pPr>
    </w:p>
    <w:p>
      <w:pPr>
        <w:spacing w:before="0"/>
        <w:ind w:left="0" w:right="0" w:firstLine="0"/>
        <w:jc w:val="center"/>
        <w:rPr>
          <w:sz w:val="26"/>
        </w:rPr>
      </w:pPr>
      <w:r>
        <w:rPr>
          <w:sz w:val="26"/>
        </w:rPr>
        <w:t>Số:</w:t>
      </w:r>
      <w:r>
        <w:rPr>
          <w:spacing w:val="46"/>
          <w:sz w:val="26"/>
        </w:rPr>
        <w:t> </w:t>
      </w:r>
      <w:r>
        <w:rPr>
          <w:sz w:val="26"/>
        </w:rPr>
        <w:t>41/2026/QĐ-</w:t>
      </w:r>
      <w:r>
        <w:rPr>
          <w:spacing w:val="-2"/>
          <w:sz w:val="26"/>
        </w:rPr>
        <w:t>CTUBND</w:t>
      </w:r>
    </w:p>
    <w:p>
      <w:pPr>
        <w:spacing w:line="299" w:lineRule="exact" w:before="71"/>
        <w:ind w:left="0" w:right="348" w:firstLine="0"/>
        <w:jc w:val="center"/>
        <w:rPr>
          <w:b/>
          <w:sz w:val="26"/>
        </w:rPr>
      </w:pPr>
      <w:r>
        <w:rPr/>
        <w:br w:type="column"/>
      </w:r>
      <w:r>
        <w:rPr>
          <w:b/>
          <w:sz w:val="26"/>
        </w:rPr>
        <w:t>CỘNG</w:t>
      </w:r>
      <w:r>
        <w:rPr>
          <w:b/>
          <w:spacing w:val="-8"/>
          <w:sz w:val="26"/>
        </w:rPr>
        <w:t> </w:t>
      </w:r>
      <w:r>
        <w:rPr>
          <w:b/>
          <w:sz w:val="26"/>
        </w:rPr>
        <w:t>HÒA</w:t>
      </w:r>
      <w:r>
        <w:rPr>
          <w:b/>
          <w:spacing w:val="-6"/>
          <w:sz w:val="26"/>
        </w:rPr>
        <w:t> </w:t>
      </w:r>
      <w:r>
        <w:rPr>
          <w:b/>
          <w:sz w:val="26"/>
        </w:rPr>
        <w:t>XÃ</w:t>
      </w:r>
      <w:r>
        <w:rPr>
          <w:b/>
          <w:spacing w:val="-5"/>
          <w:sz w:val="26"/>
        </w:rPr>
        <w:t> </w:t>
      </w:r>
      <w:r>
        <w:rPr>
          <w:b/>
          <w:sz w:val="26"/>
        </w:rPr>
        <w:t>HỘI</w:t>
      </w:r>
      <w:r>
        <w:rPr>
          <w:b/>
          <w:spacing w:val="-6"/>
          <w:sz w:val="26"/>
        </w:rPr>
        <w:t> </w:t>
      </w:r>
      <w:r>
        <w:rPr>
          <w:b/>
          <w:sz w:val="26"/>
        </w:rPr>
        <w:t>CHỦ</w:t>
      </w:r>
      <w:r>
        <w:rPr>
          <w:b/>
          <w:spacing w:val="-8"/>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Heading1"/>
        <w:spacing w:line="322" w:lineRule="exact"/>
        <w:ind w:left="0" w:right="339"/>
        <w:jc w:val="center"/>
      </w:pPr>
      <w:r>
        <w:rPr/>
        <w:t>Độc</w:t>
      </w:r>
      <w:r>
        <w:rPr>
          <w:spacing w:val="-2"/>
        </w:rPr>
        <w:t> </w:t>
      </w:r>
      <w:r>
        <w:rPr/>
        <w:t>lập</w:t>
      </w:r>
      <w:r>
        <w:rPr>
          <w:spacing w:val="-2"/>
        </w:rPr>
        <w:t> </w:t>
      </w:r>
      <w:r>
        <w:rPr/>
        <w:t>-</w:t>
      </w:r>
      <w:r>
        <w:rPr>
          <w:spacing w:val="-2"/>
        </w:rPr>
        <w:t> </w:t>
      </w:r>
      <w:r>
        <w:rPr/>
        <w:t>Tự</w:t>
      </w:r>
      <w:r>
        <w:rPr>
          <w:spacing w:val="-3"/>
        </w:rPr>
        <w:t> </w:t>
      </w:r>
      <w:r>
        <w:rPr/>
        <w:t>do -</w:t>
      </w:r>
      <w:r>
        <w:rPr>
          <w:spacing w:val="-3"/>
        </w:rPr>
        <w:t> </w:t>
      </w:r>
      <w:r>
        <w:rPr/>
        <w:t>Hạnh</w:t>
      </w:r>
      <w:r>
        <w:rPr>
          <w:spacing w:val="-2"/>
        </w:rPr>
        <w:t> </w:t>
      </w:r>
      <w:r>
        <w:rPr>
          <w:spacing w:val="-4"/>
        </w:rPr>
        <w:t>phúc</w:t>
      </w:r>
    </w:p>
    <w:p>
      <w:pPr>
        <w:pStyle w:val="BodyText"/>
        <w:spacing w:before="10"/>
        <w:ind w:left="0"/>
        <w:jc w:val="left"/>
        <w:rPr>
          <w:b/>
          <w:i w:val="0"/>
          <w:sz w:val="2"/>
        </w:rPr>
      </w:pPr>
    </w:p>
    <w:p>
      <w:pPr>
        <w:pStyle w:val="BodyText"/>
        <w:spacing w:line="20" w:lineRule="exact" w:before="0"/>
        <w:ind w:left="983"/>
        <w:jc w:val="left"/>
        <w:rPr>
          <w:i w:val="0"/>
          <w:sz w:val="2"/>
        </w:rPr>
      </w:pPr>
      <w:r>
        <w:rPr>
          <w:i w:val="0"/>
          <w:sz w:val="2"/>
        </w:rPr>
        <mc:AlternateContent>
          <mc:Choice Requires="wps">
            <w:drawing>
              <wp:inline distT="0" distB="0" distL="0" distR="0">
                <wp:extent cx="223139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231390" cy="9525"/>
                          <a:chExt cx="2231390" cy="9525"/>
                        </a:xfrm>
                      </wpg:grpSpPr>
                      <wps:wsp>
                        <wps:cNvPr id="2" name="Graphic 2"/>
                        <wps:cNvSpPr/>
                        <wps:spPr>
                          <a:xfrm>
                            <a:off x="0" y="4762"/>
                            <a:ext cx="2231390" cy="1270"/>
                          </a:xfrm>
                          <a:custGeom>
                            <a:avLst/>
                            <a:gdLst/>
                            <a:ahLst/>
                            <a:cxnLst/>
                            <a:rect l="l" t="t" r="r" b="b"/>
                            <a:pathLst>
                              <a:path w="2231390" h="0">
                                <a:moveTo>
                                  <a:pt x="0" y="0"/>
                                </a:moveTo>
                                <a:lnTo>
                                  <a:pt x="22313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7pt;height:.75pt;mso-position-horizontal-relative:char;mso-position-vertical-relative:line" id="docshapegroup1" coordorigin="0,0" coordsize="3514,15">
                <v:line style="position:absolute" from="0,8" to="3514,8" stroked="true" strokeweight=".75pt" strokecolor="#000000">
                  <v:stroke dashstyle="solid"/>
                </v:line>
              </v:group>
            </w:pict>
          </mc:Fallback>
        </mc:AlternateContent>
      </w:r>
      <w:r>
        <w:rPr>
          <w:i w:val="0"/>
          <w:sz w:val="2"/>
        </w:rPr>
      </w:r>
    </w:p>
    <w:p>
      <w:pPr>
        <w:pStyle w:val="BodyText"/>
        <w:spacing w:before="264"/>
        <w:ind w:left="444"/>
        <w:jc w:val="left"/>
      </w:pPr>
      <w:r>
        <w:rPr/>
        <w:t>Lai</w:t>
      </w:r>
      <w:r>
        <w:rPr>
          <w:spacing w:val="-1"/>
        </w:rPr>
        <w:t> </w:t>
      </w:r>
      <w:r>
        <w:rPr/>
        <w:t>Châu,</w:t>
      </w:r>
      <w:r>
        <w:rPr>
          <w:spacing w:val="-5"/>
        </w:rPr>
        <w:t> </w:t>
      </w:r>
      <w:r>
        <w:rPr/>
        <w:t>ngày</w:t>
      </w:r>
      <w:r>
        <w:rPr>
          <w:spacing w:val="-3"/>
        </w:rPr>
        <w:t> </w:t>
      </w:r>
      <w:r>
        <w:rPr/>
        <w:t>02</w:t>
      </w:r>
      <w:r>
        <w:rPr>
          <w:spacing w:val="-2"/>
        </w:rPr>
        <w:t> </w:t>
      </w:r>
      <w:r>
        <w:rPr/>
        <w:t>tháng</w:t>
      </w:r>
      <w:r>
        <w:rPr>
          <w:spacing w:val="67"/>
        </w:rPr>
        <w:t> </w:t>
      </w:r>
      <w:r>
        <w:rPr/>
        <w:t>6</w:t>
      </w:r>
      <w:r>
        <w:rPr>
          <w:spacing w:val="-3"/>
        </w:rPr>
        <w:t> </w:t>
      </w:r>
      <w:r>
        <w:rPr/>
        <w:t>năm</w:t>
      </w:r>
      <w:r>
        <w:rPr>
          <w:spacing w:val="-5"/>
        </w:rPr>
        <w:t> </w:t>
      </w:r>
      <w:r>
        <w:rPr>
          <w:spacing w:val="-4"/>
        </w:rPr>
        <w:t>2026</w:t>
      </w:r>
    </w:p>
    <w:p>
      <w:pPr>
        <w:pStyle w:val="BodyText"/>
        <w:spacing w:after="0"/>
        <w:jc w:val="left"/>
        <w:sectPr>
          <w:type w:val="continuous"/>
          <w:pgSz w:w="11910" w:h="16850"/>
          <w:pgMar w:top="1060" w:bottom="280" w:left="1275" w:right="566"/>
          <w:cols w:num="2" w:equalWidth="0">
            <w:col w:w="3824" w:space="463"/>
            <w:col w:w="5782"/>
          </w:cols>
        </w:sectPr>
      </w:pPr>
    </w:p>
    <w:p>
      <w:pPr>
        <w:pStyle w:val="BodyText"/>
        <w:spacing w:before="311"/>
        <w:ind w:left="0"/>
        <w:jc w:val="left"/>
      </w:pPr>
    </w:p>
    <w:p>
      <w:pPr>
        <w:pStyle w:val="Heading1"/>
        <w:spacing w:line="322" w:lineRule="exact"/>
        <w:ind w:left="0" w:right="138"/>
        <w:jc w:val="center"/>
      </w:pPr>
      <w:r>
        <w:rPr/>
        <w:t>QUYẾT</w:t>
      </w:r>
      <w:r>
        <w:rPr>
          <w:spacing w:val="-7"/>
        </w:rPr>
        <w:t> </w:t>
      </w:r>
      <w:r>
        <w:rPr>
          <w:spacing w:val="-4"/>
        </w:rPr>
        <w:t>ĐỊNH</w:t>
      </w:r>
    </w:p>
    <w:p>
      <w:pPr>
        <w:spacing w:before="0"/>
        <w:ind w:left="715" w:right="854" w:hanging="2"/>
        <w:jc w:val="center"/>
        <w:rPr>
          <w:b/>
          <w:sz w:val="28"/>
        </w:rPr>
      </w:pPr>
      <w:r>
        <w:rPr>
          <w:b/>
          <w:sz w:val="28"/>
        </w:rPr>
        <mc:AlternateContent>
          <mc:Choice Requires="wps">
            <w:drawing>
              <wp:anchor distT="0" distB="0" distL="0" distR="0" allowOverlap="1" layoutInCell="1" locked="0" behindDoc="1" simplePos="0" relativeHeight="487588352">
                <wp:simplePos x="0" y="0"/>
                <wp:positionH relativeFrom="page">
                  <wp:posOffset>3305175</wp:posOffset>
                </wp:positionH>
                <wp:positionV relativeFrom="paragraph">
                  <wp:posOffset>839069</wp:posOffset>
                </wp:positionV>
                <wp:extent cx="116395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163955" cy="1270"/>
                        </a:xfrm>
                        <a:custGeom>
                          <a:avLst/>
                          <a:gdLst/>
                          <a:ahLst/>
                          <a:cxnLst/>
                          <a:rect l="l" t="t" r="r" b="b"/>
                          <a:pathLst>
                            <a:path w="1163955" h="635">
                              <a:moveTo>
                                <a:pt x="0" y="0"/>
                              </a:moveTo>
                              <a:lnTo>
                                <a:pt x="1163954" y="63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260.25pt,66.068443pt" to="351.9pt,66.118443pt" stroked="true" strokeweight=".75pt" strokecolor="#000000">
                <v:stroke dashstyle="solid"/>
                <w10:wrap type="topAndBottom"/>
              </v:line>
            </w:pict>
          </mc:Fallback>
        </mc:AlternateContent>
      </w:r>
      <w:r>
        <w:rPr>
          <w:b/>
          <w:sz w:val="28"/>
        </w:rPr>
        <w:t>Quy</w:t>
      </w:r>
      <w:r>
        <w:rPr>
          <w:b/>
          <w:spacing w:val="-2"/>
          <w:sz w:val="28"/>
        </w:rPr>
        <w:t> </w:t>
      </w:r>
      <w:r>
        <w:rPr>
          <w:b/>
          <w:sz w:val="28"/>
        </w:rPr>
        <w:t>định</w:t>
      </w:r>
      <w:r>
        <w:rPr>
          <w:b/>
          <w:spacing w:val="-4"/>
          <w:sz w:val="28"/>
        </w:rPr>
        <w:t> </w:t>
      </w:r>
      <w:r>
        <w:rPr>
          <w:b/>
          <w:sz w:val="28"/>
        </w:rPr>
        <w:t>mức</w:t>
      </w:r>
      <w:r>
        <w:rPr>
          <w:b/>
          <w:spacing w:val="-4"/>
          <w:sz w:val="28"/>
        </w:rPr>
        <w:t> </w:t>
      </w:r>
      <w:r>
        <w:rPr>
          <w:b/>
          <w:sz w:val="28"/>
        </w:rPr>
        <w:t>hỗ</w:t>
      </w:r>
      <w:r>
        <w:rPr>
          <w:b/>
          <w:spacing w:val="-2"/>
          <w:sz w:val="28"/>
        </w:rPr>
        <w:t> </w:t>
      </w:r>
      <w:r>
        <w:rPr>
          <w:b/>
          <w:sz w:val="28"/>
        </w:rPr>
        <w:t>trợ</w:t>
      </w:r>
      <w:r>
        <w:rPr>
          <w:b/>
          <w:spacing w:val="-3"/>
          <w:sz w:val="28"/>
        </w:rPr>
        <w:t> </w:t>
      </w:r>
      <w:r>
        <w:rPr>
          <w:b/>
          <w:sz w:val="28"/>
        </w:rPr>
        <w:t>tiền</w:t>
      </w:r>
      <w:r>
        <w:rPr>
          <w:b/>
          <w:spacing w:val="-6"/>
          <w:sz w:val="28"/>
        </w:rPr>
        <w:t> </w:t>
      </w:r>
      <w:r>
        <w:rPr>
          <w:b/>
          <w:sz w:val="28"/>
        </w:rPr>
        <w:t>ăn</w:t>
      </w:r>
      <w:r>
        <w:rPr>
          <w:b/>
          <w:spacing w:val="-3"/>
          <w:sz w:val="28"/>
        </w:rPr>
        <w:t> </w:t>
      </w:r>
      <w:r>
        <w:rPr>
          <w:b/>
          <w:sz w:val="28"/>
        </w:rPr>
        <w:t>đối</w:t>
      </w:r>
      <w:r>
        <w:rPr>
          <w:b/>
          <w:spacing w:val="-5"/>
          <w:sz w:val="28"/>
        </w:rPr>
        <w:t> </w:t>
      </w:r>
      <w:r>
        <w:rPr>
          <w:b/>
          <w:sz w:val="28"/>
        </w:rPr>
        <w:t>với</w:t>
      </w:r>
      <w:r>
        <w:rPr>
          <w:b/>
          <w:spacing w:val="-2"/>
          <w:sz w:val="28"/>
        </w:rPr>
        <w:t> </w:t>
      </w:r>
      <w:r>
        <w:rPr>
          <w:b/>
          <w:sz w:val="28"/>
        </w:rPr>
        <w:t>người</w:t>
      </w:r>
      <w:r>
        <w:rPr>
          <w:b/>
          <w:spacing w:val="-2"/>
          <w:sz w:val="28"/>
        </w:rPr>
        <w:t> </w:t>
      </w:r>
      <w:r>
        <w:rPr>
          <w:b/>
          <w:sz w:val="28"/>
        </w:rPr>
        <w:t>không</w:t>
      </w:r>
      <w:r>
        <w:rPr>
          <w:b/>
          <w:spacing w:val="-2"/>
          <w:sz w:val="28"/>
        </w:rPr>
        <w:t> </w:t>
      </w:r>
      <w:r>
        <w:rPr>
          <w:b/>
          <w:sz w:val="28"/>
        </w:rPr>
        <w:t>hưởng</w:t>
      </w:r>
      <w:r>
        <w:rPr>
          <w:b/>
          <w:spacing w:val="-2"/>
          <w:sz w:val="28"/>
        </w:rPr>
        <w:t> </w:t>
      </w:r>
      <w:r>
        <w:rPr>
          <w:b/>
          <w:sz w:val="28"/>
        </w:rPr>
        <w:t>lương</w:t>
      </w:r>
      <w:r>
        <w:rPr>
          <w:b/>
          <w:spacing w:val="-2"/>
          <w:sz w:val="28"/>
        </w:rPr>
        <w:t> </w:t>
      </w:r>
      <w:r>
        <w:rPr>
          <w:b/>
          <w:sz w:val="28"/>
        </w:rPr>
        <w:t>từ</w:t>
      </w:r>
      <w:r>
        <w:rPr>
          <w:b/>
          <w:spacing w:val="-4"/>
          <w:sz w:val="28"/>
        </w:rPr>
        <w:t> </w:t>
      </w:r>
      <w:r>
        <w:rPr>
          <w:b/>
          <w:sz w:val="28"/>
        </w:rPr>
        <w:t>ngân sách</w:t>
      </w:r>
      <w:r>
        <w:rPr>
          <w:b/>
          <w:spacing w:val="-2"/>
          <w:sz w:val="28"/>
        </w:rPr>
        <w:t> </w:t>
      </w:r>
      <w:r>
        <w:rPr>
          <w:b/>
          <w:sz w:val="28"/>
        </w:rPr>
        <w:t>nhà</w:t>
      </w:r>
      <w:r>
        <w:rPr>
          <w:b/>
          <w:spacing w:val="-1"/>
          <w:sz w:val="28"/>
        </w:rPr>
        <w:t> </w:t>
      </w:r>
      <w:r>
        <w:rPr>
          <w:b/>
          <w:sz w:val="28"/>
        </w:rPr>
        <w:t>nước</w:t>
      </w:r>
      <w:r>
        <w:rPr>
          <w:b/>
          <w:spacing w:val="-2"/>
          <w:sz w:val="28"/>
        </w:rPr>
        <w:t> </w:t>
      </w:r>
      <w:r>
        <w:rPr>
          <w:b/>
          <w:sz w:val="28"/>
        </w:rPr>
        <w:t>khi</w:t>
      </w:r>
      <w:r>
        <w:rPr>
          <w:b/>
          <w:spacing w:val="-1"/>
          <w:sz w:val="28"/>
        </w:rPr>
        <w:t> </w:t>
      </w:r>
      <w:r>
        <w:rPr>
          <w:b/>
          <w:sz w:val="28"/>
        </w:rPr>
        <w:t>tập</w:t>
      </w:r>
      <w:r>
        <w:rPr>
          <w:b/>
          <w:spacing w:val="-2"/>
          <w:sz w:val="28"/>
        </w:rPr>
        <w:t> </w:t>
      </w:r>
      <w:r>
        <w:rPr>
          <w:b/>
          <w:sz w:val="28"/>
        </w:rPr>
        <w:t>huấn,</w:t>
      </w:r>
      <w:r>
        <w:rPr>
          <w:b/>
          <w:spacing w:val="-4"/>
          <w:sz w:val="28"/>
        </w:rPr>
        <w:t> </w:t>
      </w:r>
      <w:r>
        <w:rPr>
          <w:b/>
          <w:sz w:val="28"/>
        </w:rPr>
        <w:t>huấn</w:t>
      </w:r>
      <w:r>
        <w:rPr>
          <w:b/>
          <w:spacing w:val="-5"/>
          <w:sz w:val="28"/>
        </w:rPr>
        <w:t> </w:t>
      </w:r>
      <w:r>
        <w:rPr>
          <w:b/>
          <w:sz w:val="28"/>
        </w:rPr>
        <w:t>luyện, diễn</w:t>
      </w:r>
      <w:r>
        <w:rPr>
          <w:b/>
          <w:spacing w:val="-2"/>
          <w:sz w:val="28"/>
        </w:rPr>
        <w:t> </w:t>
      </w:r>
      <w:r>
        <w:rPr>
          <w:b/>
          <w:sz w:val="28"/>
        </w:rPr>
        <w:t>tập,</w:t>
      </w:r>
      <w:r>
        <w:rPr>
          <w:b/>
          <w:spacing w:val="-5"/>
          <w:sz w:val="28"/>
        </w:rPr>
        <w:t> </w:t>
      </w:r>
      <w:r>
        <w:rPr>
          <w:b/>
          <w:sz w:val="28"/>
        </w:rPr>
        <w:t>làm</w:t>
      </w:r>
      <w:r>
        <w:rPr>
          <w:b/>
          <w:spacing w:val="-6"/>
          <w:sz w:val="28"/>
        </w:rPr>
        <w:t> </w:t>
      </w:r>
      <w:r>
        <w:rPr>
          <w:b/>
          <w:sz w:val="28"/>
        </w:rPr>
        <w:t>nhiệm</w:t>
      </w:r>
      <w:r>
        <w:rPr>
          <w:b/>
          <w:spacing w:val="-6"/>
          <w:sz w:val="28"/>
        </w:rPr>
        <w:t> </w:t>
      </w:r>
      <w:r>
        <w:rPr>
          <w:b/>
          <w:sz w:val="28"/>
        </w:rPr>
        <w:t>vụ</w:t>
      </w:r>
      <w:r>
        <w:rPr>
          <w:b/>
          <w:spacing w:val="-2"/>
          <w:sz w:val="28"/>
        </w:rPr>
        <w:t> </w:t>
      </w:r>
      <w:r>
        <w:rPr>
          <w:b/>
          <w:sz w:val="28"/>
        </w:rPr>
        <w:t>phòng chống thiên tai cách xa nơi cư trú, không có điều kiện đi, về hàng ngày trên địa bàn tỉnh Lai Châu</w:t>
      </w:r>
    </w:p>
    <w:p>
      <w:pPr>
        <w:pStyle w:val="BodyText"/>
        <w:spacing w:before="314"/>
        <w:ind w:left="0"/>
        <w:jc w:val="left"/>
        <w:rPr>
          <w:b/>
          <w:i w:val="0"/>
        </w:rPr>
      </w:pPr>
    </w:p>
    <w:p>
      <w:pPr>
        <w:pStyle w:val="BodyText"/>
        <w:spacing w:before="1"/>
        <w:ind w:left="1135"/>
      </w:pPr>
      <w:r>
        <w:rPr/>
        <w:t>Căn</w:t>
      </w:r>
      <w:r>
        <w:rPr>
          <w:spacing w:val="-5"/>
        </w:rPr>
        <w:t> </w:t>
      </w:r>
      <w:r>
        <w:rPr/>
        <w:t>cứ</w:t>
      </w:r>
      <w:r>
        <w:rPr>
          <w:spacing w:val="-3"/>
        </w:rPr>
        <w:t> </w:t>
      </w:r>
      <w:r>
        <w:rPr/>
        <w:t>Luật</w:t>
      </w:r>
      <w:r>
        <w:rPr>
          <w:spacing w:val="-2"/>
        </w:rPr>
        <w:t> </w:t>
      </w:r>
      <w:r>
        <w:rPr/>
        <w:t>Tổ</w:t>
      </w:r>
      <w:r>
        <w:rPr>
          <w:spacing w:val="-3"/>
        </w:rPr>
        <w:t> </w:t>
      </w:r>
      <w:r>
        <w:rPr/>
        <w:t>chức</w:t>
      </w:r>
      <w:r>
        <w:rPr>
          <w:spacing w:val="-4"/>
        </w:rPr>
        <w:t> </w:t>
      </w:r>
      <w:r>
        <w:rPr/>
        <w:t>chính</w:t>
      </w:r>
      <w:r>
        <w:rPr>
          <w:spacing w:val="-2"/>
        </w:rPr>
        <w:t> </w:t>
      </w:r>
      <w:r>
        <w:rPr/>
        <w:t>quyền</w:t>
      </w:r>
      <w:r>
        <w:rPr>
          <w:spacing w:val="-6"/>
        </w:rPr>
        <w:t> </w:t>
      </w:r>
      <w:r>
        <w:rPr/>
        <w:t>địa</w:t>
      </w:r>
      <w:r>
        <w:rPr>
          <w:spacing w:val="-2"/>
        </w:rPr>
        <w:t> </w:t>
      </w:r>
      <w:r>
        <w:rPr/>
        <w:t>phương</w:t>
      </w:r>
      <w:r>
        <w:rPr>
          <w:spacing w:val="-6"/>
        </w:rPr>
        <w:t> </w:t>
      </w:r>
      <w:r>
        <w:rPr/>
        <w:t>số</w:t>
      </w:r>
      <w:r>
        <w:rPr>
          <w:spacing w:val="1"/>
        </w:rPr>
        <w:t> </w:t>
      </w:r>
      <w:r>
        <w:rPr>
          <w:spacing w:val="-2"/>
        </w:rPr>
        <w:t>72/2025/QH15;</w:t>
      </w:r>
    </w:p>
    <w:p>
      <w:pPr>
        <w:pStyle w:val="BodyText"/>
        <w:ind w:right="565" w:firstLine="707"/>
      </w:pPr>
      <w:r>
        <w:rPr/>
        <w:t>Căn cứ Luật Ban hành văn bản quy phạm pháp luật số 64/2025/QH15 được sửa đổi, bổ sung bởi Luật số 87/2025/QH15 ngày 25/6/2025;</w:t>
      </w:r>
    </w:p>
    <w:p>
      <w:pPr>
        <w:pStyle w:val="BodyText"/>
        <w:spacing w:before="120"/>
        <w:ind w:right="564" w:firstLine="707"/>
      </w:pPr>
      <w:r>
        <w:rPr/>
        <w:t>Căn cứ Luật Phòng, chống thiên tai số 33/2013/QH13; Luật Sửa đổi, bổ sung một số điều của Luật Phòng, chống thiên tai và Luật Đê điều số </w:t>
      </w:r>
      <w:r>
        <w:rPr>
          <w:spacing w:val="-2"/>
        </w:rPr>
        <w:t>60/2020/QH14;</w:t>
      </w:r>
    </w:p>
    <w:p>
      <w:pPr>
        <w:pStyle w:val="BodyText"/>
        <w:spacing w:before="121"/>
        <w:ind w:left="1135"/>
      </w:pPr>
      <w:r>
        <w:rPr/>
        <w:t>Căn</w:t>
      </w:r>
      <w:r>
        <w:rPr>
          <w:spacing w:val="-3"/>
        </w:rPr>
        <w:t> </w:t>
      </w:r>
      <w:r>
        <w:rPr/>
        <w:t>cứ</w:t>
      </w:r>
      <w:r>
        <w:rPr>
          <w:spacing w:val="-2"/>
        </w:rPr>
        <w:t> </w:t>
      </w:r>
      <w:r>
        <w:rPr/>
        <w:t>Luật</w:t>
      </w:r>
      <w:r>
        <w:rPr>
          <w:spacing w:val="-2"/>
        </w:rPr>
        <w:t> </w:t>
      </w:r>
      <w:r>
        <w:rPr/>
        <w:t>Ngân</w:t>
      </w:r>
      <w:r>
        <w:rPr>
          <w:spacing w:val="-3"/>
        </w:rPr>
        <w:t> </w:t>
      </w:r>
      <w:r>
        <w:rPr/>
        <w:t>sách</w:t>
      </w:r>
      <w:r>
        <w:rPr>
          <w:spacing w:val="-2"/>
        </w:rPr>
        <w:t> </w:t>
      </w:r>
      <w:r>
        <w:rPr/>
        <w:t>nhà</w:t>
      </w:r>
      <w:r>
        <w:rPr>
          <w:spacing w:val="-2"/>
        </w:rPr>
        <w:t> </w:t>
      </w:r>
      <w:r>
        <w:rPr/>
        <w:t>nước</w:t>
      </w:r>
      <w:r>
        <w:rPr>
          <w:spacing w:val="-3"/>
        </w:rPr>
        <w:t> </w:t>
      </w:r>
      <w:r>
        <w:rPr/>
        <w:t>số</w:t>
      </w:r>
      <w:r>
        <w:rPr>
          <w:spacing w:val="-2"/>
        </w:rPr>
        <w:t> 89/2025/QH15;</w:t>
      </w:r>
    </w:p>
    <w:p>
      <w:pPr>
        <w:pStyle w:val="BodyText"/>
        <w:spacing w:line="264" w:lineRule="auto"/>
        <w:ind w:right="565" w:firstLine="707"/>
      </w:pPr>
      <w:r>
        <w:rPr/>
        <w:t>Căn cứ Nghị định số 66/2021/NĐ-CP ngày 06/7/2021 của Chính phủ quy định chi tiết thi hành một số điều của Luật Phòng, chống thiên tai và Luật Sửa đổi, bổ sung một số điều của Luật Phòng, chống thiên tai và Luật Đê điều;</w:t>
      </w:r>
    </w:p>
    <w:p>
      <w:pPr>
        <w:pStyle w:val="BodyText"/>
        <w:spacing w:before="122"/>
        <w:ind w:right="563" w:firstLine="707"/>
      </w:pPr>
      <w:r>
        <w:rPr/>
        <w:t>Căn cứ Nghị định số 53/2026/NĐ-CP ngày 05/02/2026 của Chính phủ</w:t>
      </w:r>
      <w:r>
        <w:rPr>
          <w:spacing w:val="80"/>
        </w:rPr>
        <w:t> </w:t>
      </w:r>
      <w:r>
        <w:rPr/>
        <w:t>sửa đổi,</w:t>
      </w:r>
      <w:r>
        <w:rPr>
          <w:spacing w:val="-1"/>
        </w:rPr>
        <w:t> </w:t>
      </w:r>
      <w:r>
        <w:rPr/>
        <w:t>bổ sung một</w:t>
      </w:r>
      <w:r>
        <w:rPr>
          <w:spacing w:val="-1"/>
        </w:rPr>
        <w:t> </w:t>
      </w:r>
      <w:r>
        <w:rPr/>
        <w:t>số</w:t>
      </w:r>
      <w:r>
        <w:rPr>
          <w:spacing w:val="-1"/>
        </w:rPr>
        <w:t> </w:t>
      </w:r>
      <w:r>
        <w:rPr/>
        <w:t>điều</w:t>
      </w:r>
      <w:r>
        <w:rPr>
          <w:spacing w:val="-1"/>
        </w:rPr>
        <w:t> </w:t>
      </w:r>
      <w:r>
        <w:rPr/>
        <w:t>của các</w:t>
      </w:r>
      <w:r>
        <w:rPr>
          <w:spacing w:val="-1"/>
        </w:rPr>
        <w:t> </w:t>
      </w:r>
      <w:r>
        <w:rPr/>
        <w:t>Nghị</w:t>
      </w:r>
      <w:r>
        <w:rPr>
          <w:spacing w:val="-1"/>
        </w:rPr>
        <w:t> </w:t>
      </w:r>
      <w:r>
        <w:rPr/>
        <w:t>định trong lĩnh vực</w:t>
      </w:r>
      <w:r>
        <w:rPr>
          <w:spacing w:val="-2"/>
        </w:rPr>
        <w:t> </w:t>
      </w:r>
      <w:r>
        <w:rPr/>
        <w:t>đê</w:t>
      </w:r>
      <w:r>
        <w:rPr>
          <w:spacing w:val="-1"/>
        </w:rPr>
        <w:t> </w:t>
      </w:r>
      <w:r>
        <w:rPr/>
        <w:t>điều</w:t>
      </w:r>
      <w:r>
        <w:rPr>
          <w:spacing w:val="-1"/>
        </w:rPr>
        <w:t> </w:t>
      </w:r>
      <w:r>
        <w:rPr/>
        <w:t>và</w:t>
      </w:r>
      <w:r>
        <w:rPr>
          <w:spacing w:val="-2"/>
        </w:rPr>
        <w:t> </w:t>
      </w:r>
      <w:r>
        <w:rPr/>
        <w:t>phòng, chống thiên tai;</w:t>
      </w:r>
    </w:p>
    <w:p>
      <w:pPr>
        <w:pStyle w:val="BodyText"/>
        <w:spacing w:before="118"/>
        <w:ind w:right="565" w:firstLine="707"/>
      </w:pPr>
      <w:r>
        <w:rPr/>
        <w:t>Căn cứ Nghị định số 72/2020/NĐ-CP ngày 30/6/2020 của Chính phủ quy định chi tiết một số điều của Luật Dân</w:t>
      </w:r>
      <w:r>
        <w:rPr>
          <w:spacing w:val="-1"/>
        </w:rPr>
        <w:t> </w:t>
      </w:r>
      <w:r>
        <w:rPr/>
        <w:t>quân tự</w:t>
      </w:r>
      <w:r>
        <w:rPr>
          <w:spacing w:val="-1"/>
        </w:rPr>
        <w:t> </w:t>
      </w:r>
      <w:r>
        <w:rPr/>
        <w:t>vệ</w:t>
      </w:r>
      <w:r>
        <w:rPr>
          <w:spacing w:val="-1"/>
        </w:rPr>
        <w:t> </w:t>
      </w:r>
      <w:r>
        <w:rPr/>
        <w:t>về</w:t>
      </w:r>
      <w:r>
        <w:rPr>
          <w:spacing w:val="-1"/>
        </w:rPr>
        <w:t> </w:t>
      </w:r>
      <w:r>
        <w:rPr/>
        <w:t>tổ chức</w:t>
      </w:r>
      <w:r>
        <w:rPr>
          <w:spacing w:val="-1"/>
        </w:rPr>
        <w:t> </w:t>
      </w:r>
      <w:r>
        <w:rPr/>
        <w:t>xây</w:t>
      </w:r>
      <w:r>
        <w:rPr>
          <w:spacing w:val="-2"/>
        </w:rPr>
        <w:t> </w:t>
      </w:r>
      <w:r>
        <w:rPr/>
        <w:t>dựng</w:t>
      </w:r>
      <w:r>
        <w:rPr>
          <w:spacing w:val="-1"/>
        </w:rPr>
        <w:t> </w:t>
      </w:r>
      <w:r>
        <w:rPr/>
        <w:t>lực</w:t>
      </w:r>
      <w:r>
        <w:rPr>
          <w:spacing w:val="-1"/>
        </w:rPr>
        <w:t> </w:t>
      </w:r>
      <w:r>
        <w:rPr/>
        <w:t>lượng và chế độ, chính sách đối với dân quân tự vệ đã được sửa đổi, bổ sung tại Nghị định số 16/2025/NĐ-CP ngày 04/02/2025 của Chính phủ;</w:t>
      </w:r>
    </w:p>
    <w:p>
      <w:pPr>
        <w:pStyle w:val="BodyText"/>
        <w:spacing w:line="268" w:lineRule="auto" w:before="160"/>
        <w:ind w:right="562" w:firstLine="707"/>
      </w:pPr>
      <w:r>
        <w:rPr/>
        <w:t>Căn cứ Nghị định số 78/2025/NĐ-CP ngày 01/4/2025 của Chính phủ quy định chi tiết một số điều và biện pháp để tổ chức, hướng dẫn thi hành Luật Ban hành văn bản quy phạm pháp luật được sửa đổi, bổ sung bởi Nghị định 187/2025/NĐ-CP ngày 01/7/2025 của Chính phủ;</w:t>
      </w:r>
    </w:p>
    <w:p>
      <w:pPr>
        <w:pStyle w:val="BodyText"/>
        <w:spacing w:before="77"/>
        <w:ind w:left="1135"/>
      </w:pPr>
      <w:r>
        <w:rPr/>
        <w:t>Theo</w:t>
      </w:r>
      <w:r>
        <w:rPr>
          <w:spacing w:val="-4"/>
        </w:rPr>
        <w:t> </w:t>
      </w:r>
      <w:r>
        <w:rPr/>
        <w:t>đề</w:t>
      </w:r>
      <w:r>
        <w:rPr>
          <w:spacing w:val="-5"/>
        </w:rPr>
        <w:t> </w:t>
      </w:r>
      <w:r>
        <w:rPr/>
        <w:t>nghị</w:t>
      </w:r>
      <w:r>
        <w:rPr>
          <w:spacing w:val="-1"/>
        </w:rPr>
        <w:t> </w:t>
      </w:r>
      <w:r>
        <w:rPr/>
        <w:t>của</w:t>
      </w:r>
      <w:r>
        <w:rPr>
          <w:spacing w:val="-2"/>
        </w:rPr>
        <w:t> </w:t>
      </w:r>
      <w:r>
        <w:rPr/>
        <w:t>Giám</w:t>
      </w:r>
      <w:r>
        <w:rPr>
          <w:spacing w:val="-3"/>
        </w:rPr>
        <w:t> </w:t>
      </w:r>
      <w:r>
        <w:rPr/>
        <w:t>đốc</w:t>
      </w:r>
      <w:r>
        <w:rPr>
          <w:spacing w:val="-6"/>
        </w:rPr>
        <w:t> </w:t>
      </w:r>
      <w:r>
        <w:rPr/>
        <w:t>Sở</w:t>
      </w:r>
      <w:r>
        <w:rPr>
          <w:spacing w:val="-3"/>
        </w:rPr>
        <w:t> </w:t>
      </w:r>
      <w:r>
        <w:rPr/>
        <w:t>Nông</w:t>
      </w:r>
      <w:r>
        <w:rPr>
          <w:spacing w:val="-6"/>
        </w:rPr>
        <w:t> </w:t>
      </w:r>
      <w:r>
        <w:rPr/>
        <w:t>nghiệp</w:t>
      </w:r>
      <w:r>
        <w:rPr>
          <w:spacing w:val="-1"/>
        </w:rPr>
        <w:t> </w:t>
      </w:r>
      <w:r>
        <w:rPr/>
        <w:t>và</w:t>
      </w:r>
      <w:r>
        <w:rPr>
          <w:spacing w:val="1"/>
        </w:rPr>
        <w:t> </w:t>
      </w:r>
      <w:r>
        <w:rPr/>
        <w:t>Môi</w:t>
      </w:r>
      <w:r>
        <w:rPr>
          <w:spacing w:val="-4"/>
        </w:rPr>
        <w:t> </w:t>
      </w:r>
      <w:r>
        <w:rPr>
          <w:spacing w:val="-2"/>
        </w:rPr>
        <w:t>trường;</w:t>
      </w:r>
    </w:p>
    <w:p>
      <w:pPr>
        <w:pStyle w:val="BodyText"/>
        <w:spacing w:before="120"/>
        <w:ind w:right="562" w:firstLine="707"/>
      </w:pPr>
      <w:r>
        <w:rPr/>
        <w:t>Chủ tịch Ủy ban nhân dân tỉnh ban hành Quyết định quy định mức hỗ trợ tiền ăn đối với người không hưởng lương từ ngân sách nhà nước khi tập huấn, huấn luyện, diễn tập, làm nhiệm vụ phòng chống thiên tai cách xa nơi cư trú, không có điều kiện đi, về hàng ngày trên địa bàn tỉnh Lai Châu.</w:t>
      </w:r>
    </w:p>
    <w:p>
      <w:pPr>
        <w:pStyle w:val="BodyText"/>
        <w:spacing w:after="0"/>
        <w:sectPr>
          <w:type w:val="continuous"/>
          <w:pgSz w:w="11910" w:h="16850"/>
          <w:pgMar w:top="1060" w:bottom="280" w:left="1275" w:right="566"/>
        </w:sectPr>
      </w:pPr>
    </w:p>
    <w:p>
      <w:pPr>
        <w:spacing w:before="70"/>
        <w:ind w:left="3" w:right="138" w:firstLine="0"/>
        <w:jc w:val="center"/>
        <w:rPr>
          <w:sz w:val="24"/>
        </w:rPr>
      </w:pPr>
      <w:r>
        <w:rPr>
          <w:spacing w:val="-10"/>
          <w:sz w:val="24"/>
        </w:rPr>
        <w:t>2</w:t>
      </w:r>
    </w:p>
    <w:p>
      <w:pPr>
        <w:pStyle w:val="BodyText"/>
        <w:spacing w:before="30"/>
        <w:ind w:left="0"/>
        <w:jc w:val="left"/>
        <w:rPr>
          <w:i w:val="0"/>
          <w:sz w:val="24"/>
        </w:rPr>
      </w:pPr>
    </w:p>
    <w:p>
      <w:pPr>
        <w:pStyle w:val="Heading1"/>
        <w:jc w:val="both"/>
      </w:pPr>
      <w:r>
        <w:rPr/>
        <w:t>Điều</w:t>
      </w:r>
      <w:r>
        <w:rPr>
          <w:spacing w:val="-5"/>
        </w:rPr>
        <w:t> </w:t>
      </w:r>
      <w:r>
        <w:rPr/>
        <w:t>1.</w:t>
      </w:r>
      <w:r>
        <w:rPr>
          <w:spacing w:val="-3"/>
        </w:rPr>
        <w:t> </w:t>
      </w:r>
      <w:r>
        <w:rPr/>
        <w:t>Phạm</w:t>
      </w:r>
      <w:r>
        <w:rPr>
          <w:spacing w:val="-7"/>
        </w:rPr>
        <w:t> </w:t>
      </w:r>
      <w:r>
        <w:rPr/>
        <w:t>vi</w:t>
      </w:r>
      <w:r>
        <w:rPr>
          <w:spacing w:val="-1"/>
        </w:rPr>
        <w:t> </w:t>
      </w:r>
      <w:r>
        <w:rPr/>
        <w:t>điều</w:t>
      </w:r>
      <w:r>
        <w:rPr>
          <w:spacing w:val="-2"/>
        </w:rPr>
        <w:t> chỉnh</w:t>
      </w:r>
    </w:p>
    <w:p>
      <w:pPr>
        <w:spacing w:before="115"/>
        <w:ind w:left="427" w:right="559" w:firstLine="707"/>
        <w:jc w:val="both"/>
        <w:rPr>
          <w:sz w:val="28"/>
        </w:rPr>
      </w:pPr>
      <w:r>
        <w:rPr>
          <w:sz w:val="28"/>
        </w:rPr>
        <w:t>Quyết</w:t>
      </w:r>
      <w:r>
        <w:rPr>
          <w:spacing w:val="40"/>
          <w:sz w:val="28"/>
        </w:rPr>
        <w:t> </w:t>
      </w:r>
      <w:r>
        <w:rPr>
          <w:sz w:val="28"/>
        </w:rPr>
        <w:t>định</w:t>
      </w:r>
      <w:r>
        <w:rPr>
          <w:spacing w:val="40"/>
          <w:sz w:val="28"/>
        </w:rPr>
        <w:t> </w:t>
      </w:r>
      <w:r>
        <w:rPr>
          <w:sz w:val="28"/>
        </w:rPr>
        <w:t>này</w:t>
      </w:r>
      <w:r>
        <w:rPr>
          <w:spacing w:val="40"/>
          <w:sz w:val="28"/>
        </w:rPr>
        <w:t> </w:t>
      </w:r>
      <w:r>
        <w:rPr>
          <w:sz w:val="28"/>
        </w:rPr>
        <w:t>quy</w:t>
      </w:r>
      <w:r>
        <w:rPr>
          <w:spacing w:val="40"/>
          <w:sz w:val="28"/>
        </w:rPr>
        <w:t> </w:t>
      </w:r>
      <w:r>
        <w:rPr>
          <w:sz w:val="28"/>
        </w:rPr>
        <w:t>định</w:t>
      </w:r>
      <w:r>
        <w:rPr>
          <w:spacing w:val="40"/>
          <w:sz w:val="28"/>
        </w:rPr>
        <w:t> </w:t>
      </w:r>
      <w:r>
        <w:rPr>
          <w:sz w:val="28"/>
        </w:rPr>
        <w:t>mức</w:t>
      </w:r>
      <w:r>
        <w:rPr>
          <w:spacing w:val="40"/>
          <w:sz w:val="28"/>
        </w:rPr>
        <w:t> </w:t>
      </w:r>
      <w:r>
        <w:rPr>
          <w:sz w:val="28"/>
        </w:rPr>
        <w:t>hỗ</w:t>
      </w:r>
      <w:r>
        <w:rPr>
          <w:spacing w:val="40"/>
          <w:sz w:val="28"/>
        </w:rPr>
        <w:t> </w:t>
      </w:r>
      <w:r>
        <w:rPr>
          <w:sz w:val="28"/>
        </w:rPr>
        <w:t>trợ</w:t>
      </w:r>
      <w:r>
        <w:rPr>
          <w:spacing w:val="40"/>
          <w:sz w:val="28"/>
        </w:rPr>
        <w:t> </w:t>
      </w:r>
      <w:r>
        <w:rPr>
          <w:sz w:val="28"/>
        </w:rPr>
        <w:t>tiền</w:t>
      </w:r>
      <w:r>
        <w:rPr>
          <w:spacing w:val="40"/>
          <w:sz w:val="28"/>
        </w:rPr>
        <w:t> </w:t>
      </w:r>
      <w:r>
        <w:rPr>
          <w:sz w:val="28"/>
        </w:rPr>
        <w:t>ăn</w:t>
      </w:r>
      <w:r>
        <w:rPr>
          <w:spacing w:val="40"/>
          <w:sz w:val="28"/>
        </w:rPr>
        <w:t> </w:t>
      </w:r>
      <w:r>
        <w:rPr>
          <w:sz w:val="28"/>
        </w:rPr>
        <w:t>đối</w:t>
      </w:r>
      <w:r>
        <w:rPr>
          <w:spacing w:val="40"/>
          <w:sz w:val="28"/>
        </w:rPr>
        <w:t> </w:t>
      </w:r>
      <w:r>
        <w:rPr>
          <w:sz w:val="28"/>
        </w:rPr>
        <w:t>với</w:t>
      </w:r>
      <w:r>
        <w:rPr>
          <w:spacing w:val="40"/>
          <w:sz w:val="28"/>
        </w:rPr>
        <w:t> </w:t>
      </w:r>
      <w:r>
        <w:rPr>
          <w:sz w:val="28"/>
        </w:rPr>
        <w:t>người</w:t>
      </w:r>
      <w:r>
        <w:rPr>
          <w:spacing w:val="40"/>
          <w:sz w:val="28"/>
        </w:rPr>
        <w:t> </w:t>
      </w:r>
      <w:r>
        <w:rPr>
          <w:sz w:val="28"/>
        </w:rPr>
        <w:t>được</w:t>
      </w:r>
      <w:r>
        <w:rPr>
          <w:spacing w:val="40"/>
          <w:sz w:val="28"/>
        </w:rPr>
        <w:t> </w:t>
      </w:r>
      <w:r>
        <w:rPr>
          <w:sz w:val="28"/>
        </w:rPr>
        <w:t>huy động khi tham gia tập huấn, huấn luyện, diễn tập, làm nhiệm vụ phòng chống thiên tai cách xa nơi cư trú, không có điều kiện đi, về hàng ngày trên địa bàn</w:t>
      </w:r>
      <w:r>
        <w:rPr>
          <w:spacing w:val="40"/>
          <w:sz w:val="28"/>
        </w:rPr>
        <w:t> </w:t>
      </w:r>
      <w:r>
        <w:rPr>
          <w:sz w:val="28"/>
        </w:rPr>
        <w:t>tỉnh Lai Châu.</w:t>
      </w:r>
    </w:p>
    <w:p>
      <w:pPr>
        <w:pStyle w:val="Heading1"/>
        <w:spacing w:before="123"/>
        <w:jc w:val="both"/>
      </w:pPr>
      <w:r>
        <w:rPr/>
        <w:t>Điều</w:t>
      </w:r>
      <w:r>
        <w:rPr>
          <w:spacing w:val="-4"/>
        </w:rPr>
        <w:t> </w:t>
      </w:r>
      <w:r>
        <w:rPr/>
        <w:t>2.</w:t>
      </w:r>
      <w:r>
        <w:rPr>
          <w:spacing w:val="-4"/>
        </w:rPr>
        <w:t> </w:t>
      </w:r>
      <w:r>
        <w:rPr/>
        <w:t>Đối</w:t>
      </w:r>
      <w:r>
        <w:rPr>
          <w:spacing w:val="-2"/>
        </w:rPr>
        <w:t> </w:t>
      </w:r>
      <w:r>
        <w:rPr/>
        <w:t>tượng</w:t>
      </w:r>
      <w:r>
        <w:rPr>
          <w:spacing w:val="-2"/>
        </w:rPr>
        <w:t> </w:t>
      </w:r>
      <w:r>
        <w:rPr/>
        <w:t>áp</w:t>
      </w:r>
      <w:r>
        <w:rPr>
          <w:spacing w:val="-2"/>
        </w:rPr>
        <w:t> </w:t>
      </w:r>
      <w:r>
        <w:rPr>
          <w:spacing w:val="-4"/>
        </w:rPr>
        <w:t>dụng</w:t>
      </w:r>
    </w:p>
    <w:p>
      <w:pPr>
        <w:pStyle w:val="ListParagraph"/>
        <w:numPr>
          <w:ilvl w:val="0"/>
          <w:numId w:val="1"/>
        </w:numPr>
        <w:tabs>
          <w:tab w:pos="1409" w:val="left" w:leader="none"/>
        </w:tabs>
        <w:spacing w:line="240" w:lineRule="auto" w:before="115" w:after="0"/>
        <w:ind w:left="427" w:right="557" w:firstLine="707"/>
        <w:jc w:val="both"/>
        <w:rPr>
          <w:sz w:val="28"/>
        </w:rPr>
      </w:pPr>
      <w:r>
        <w:rPr>
          <w:sz w:val="28"/>
        </w:rPr>
        <w:t>Người không hưởng lương từ ngân sách nhà nước trong thời gian được huy động tham gia tập huấn, huấn luyện, diễn tập, làm nhiệm vụ phòng chống thiên</w:t>
      </w:r>
      <w:r>
        <w:rPr>
          <w:spacing w:val="-2"/>
          <w:sz w:val="28"/>
        </w:rPr>
        <w:t> </w:t>
      </w:r>
      <w:r>
        <w:rPr>
          <w:sz w:val="28"/>
        </w:rPr>
        <w:t>tai</w:t>
      </w:r>
      <w:r>
        <w:rPr>
          <w:spacing w:val="-2"/>
          <w:sz w:val="28"/>
        </w:rPr>
        <w:t> </w:t>
      </w:r>
      <w:r>
        <w:rPr>
          <w:sz w:val="28"/>
        </w:rPr>
        <w:t>cách xa nơi cư trú, không có điều kiện đi, về hàng ngày.</w:t>
      </w:r>
    </w:p>
    <w:p>
      <w:pPr>
        <w:pStyle w:val="ListParagraph"/>
        <w:numPr>
          <w:ilvl w:val="0"/>
          <w:numId w:val="1"/>
        </w:numPr>
        <w:tabs>
          <w:tab w:pos="1422" w:val="left" w:leader="none"/>
        </w:tabs>
        <w:spacing w:line="240" w:lineRule="auto" w:before="122" w:after="0"/>
        <w:ind w:left="427" w:right="576" w:firstLine="707"/>
        <w:jc w:val="both"/>
        <w:rPr>
          <w:sz w:val="28"/>
        </w:rPr>
      </w:pPr>
      <w:r>
        <w:rPr>
          <w:sz w:val="28"/>
        </w:rPr>
        <w:t>Cơ quan, tổ chức và cá nhân có liên quan đến việc quản lý, sử dụng và thanh quyết toán nguồn kinh phí.</w:t>
      </w:r>
    </w:p>
    <w:p>
      <w:pPr>
        <w:pStyle w:val="Heading1"/>
        <w:spacing w:before="124"/>
      </w:pPr>
      <w:r>
        <w:rPr/>
        <w:t>Điều</w:t>
      </w:r>
      <w:r>
        <w:rPr>
          <w:spacing w:val="-2"/>
        </w:rPr>
        <w:t> </w:t>
      </w:r>
      <w:r>
        <w:rPr/>
        <w:t>3.</w:t>
      </w:r>
      <w:r>
        <w:rPr>
          <w:spacing w:val="-1"/>
        </w:rPr>
        <w:t> </w:t>
      </w:r>
      <w:r>
        <w:rPr/>
        <w:t>Mức</w:t>
      </w:r>
      <w:r>
        <w:rPr>
          <w:spacing w:val="-2"/>
        </w:rPr>
        <w:t> </w:t>
      </w:r>
      <w:r>
        <w:rPr/>
        <w:t>hỗ </w:t>
      </w:r>
      <w:r>
        <w:rPr>
          <w:spacing w:val="-5"/>
        </w:rPr>
        <w:t>trợ</w:t>
      </w:r>
    </w:p>
    <w:p>
      <w:pPr>
        <w:spacing w:before="115"/>
        <w:ind w:left="1135" w:right="0" w:firstLine="0"/>
        <w:jc w:val="left"/>
        <w:rPr>
          <w:sz w:val="28"/>
        </w:rPr>
      </w:pPr>
      <w:r>
        <w:rPr>
          <w:sz w:val="28"/>
        </w:rPr>
        <w:t>Được</w:t>
      </w:r>
      <w:r>
        <w:rPr>
          <w:spacing w:val="-5"/>
          <w:sz w:val="28"/>
        </w:rPr>
        <w:t> </w:t>
      </w:r>
      <w:r>
        <w:rPr>
          <w:sz w:val="28"/>
        </w:rPr>
        <w:t>hỗ</w:t>
      </w:r>
      <w:r>
        <w:rPr>
          <w:spacing w:val="-6"/>
          <w:sz w:val="28"/>
        </w:rPr>
        <w:t> </w:t>
      </w:r>
      <w:r>
        <w:rPr>
          <w:sz w:val="28"/>
        </w:rPr>
        <w:t>trợ</w:t>
      </w:r>
      <w:r>
        <w:rPr>
          <w:spacing w:val="-2"/>
          <w:sz w:val="28"/>
        </w:rPr>
        <w:t> </w:t>
      </w:r>
      <w:r>
        <w:rPr>
          <w:sz w:val="28"/>
        </w:rPr>
        <w:t>tiền</w:t>
      </w:r>
      <w:r>
        <w:rPr>
          <w:spacing w:val="-2"/>
          <w:sz w:val="28"/>
        </w:rPr>
        <w:t> </w:t>
      </w:r>
      <w:r>
        <w:rPr>
          <w:sz w:val="28"/>
        </w:rPr>
        <w:t>ăn</w:t>
      </w:r>
      <w:r>
        <w:rPr>
          <w:spacing w:val="1"/>
          <w:sz w:val="28"/>
        </w:rPr>
        <w:t> </w:t>
      </w:r>
      <w:r>
        <w:rPr>
          <w:sz w:val="28"/>
        </w:rPr>
        <w:t>mức</w:t>
      </w:r>
      <w:r>
        <w:rPr>
          <w:spacing w:val="-3"/>
          <w:sz w:val="28"/>
        </w:rPr>
        <w:t> </w:t>
      </w:r>
      <w:r>
        <w:rPr>
          <w:sz w:val="28"/>
        </w:rPr>
        <w:t>72.000</w:t>
      </w:r>
      <w:r>
        <w:rPr>
          <w:spacing w:val="-5"/>
          <w:sz w:val="28"/>
        </w:rPr>
        <w:t> </w:t>
      </w:r>
      <w:r>
        <w:rPr>
          <w:spacing w:val="-2"/>
          <w:sz w:val="28"/>
        </w:rPr>
        <w:t>đồng/người/ngày.</w:t>
      </w:r>
    </w:p>
    <w:p>
      <w:pPr>
        <w:pStyle w:val="Heading1"/>
        <w:spacing w:before="127"/>
      </w:pPr>
      <w:r>
        <w:rPr/>
        <w:t>Điều</w:t>
      </w:r>
      <w:r>
        <w:rPr>
          <w:spacing w:val="-5"/>
        </w:rPr>
        <w:t> </w:t>
      </w:r>
      <w:r>
        <w:rPr/>
        <w:t>4.</w:t>
      </w:r>
      <w:r>
        <w:rPr>
          <w:spacing w:val="-4"/>
        </w:rPr>
        <w:t> </w:t>
      </w:r>
      <w:r>
        <w:rPr/>
        <w:t>Nguồn</w:t>
      </w:r>
      <w:r>
        <w:rPr>
          <w:spacing w:val="-4"/>
        </w:rPr>
        <w:t> </w:t>
      </w:r>
      <w:r>
        <w:rPr/>
        <w:t>kinh</w:t>
      </w:r>
      <w:r>
        <w:rPr>
          <w:spacing w:val="-4"/>
        </w:rPr>
        <w:t> </w:t>
      </w:r>
      <w:r>
        <w:rPr>
          <w:spacing w:val="-5"/>
        </w:rPr>
        <w:t>phí</w:t>
      </w:r>
    </w:p>
    <w:p>
      <w:pPr>
        <w:spacing w:line="240" w:lineRule="auto" w:before="115"/>
        <w:ind w:left="427" w:right="567" w:firstLine="707"/>
        <w:jc w:val="both"/>
        <w:rPr>
          <w:sz w:val="28"/>
        </w:rPr>
      </w:pPr>
      <w:r>
        <w:rPr>
          <w:sz w:val="28"/>
        </w:rPr>
        <w:t>Kinh phí thực hiện do ngân sách nhà nước bảo đảm theo quy định của pháp luật về ngân sách nhà nước và các nguồn kinh phí hợp pháp khác theo quy định của pháp luật.</w:t>
      </w:r>
    </w:p>
    <w:p>
      <w:pPr>
        <w:pStyle w:val="Heading1"/>
        <w:spacing w:before="123"/>
      </w:pPr>
      <w:r>
        <w:rPr/>
        <w:t>Điều</w:t>
      </w:r>
      <w:r>
        <w:rPr>
          <w:spacing w:val="-5"/>
        </w:rPr>
        <w:t> </w:t>
      </w:r>
      <w:r>
        <w:rPr/>
        <w:t>5.</w:t>
      </w:r>
      <w:r>
        <w:rPr>
          <w:spacing w:val="-3"/>
        </w:rPr>
        <w:t> </w:t>
      </w:r>
      <w:r>
        <w:rPr/>
        <w:t>Hiệu</w:t>
      </w:r>
      <w:r>
        <w:rPr>
          <w:spacing w:val="-2"/>
        </w:rPr>
        <w:t> </w:t>
      </w:r>
      <w:r>
        <w:rPr/>
        <w:t>lực</w:t>
      </w:r>
      <w:r>
        <w:rPr>
          <w:spacing w:val="-2"/>
        </w:rPr>
        <w:t> </w:t>
      </w:r>
      <w:r>
        <w:rPr/>
        <w:t>thi</w:t>
      </w:r>
      <w:r>
        <w:rPr>
          <w:spacing w:val="-5"/>
        </w:rPr>
        <w:t> </w:t>
      </w:r>
      <w:r>
        <w:rPr>
          <w:spacing w:val="-4"/>
        </w:rPr>
        <w:t>hành</w:t>
      </w:r>
    </w:p>
    <w:p>
      <w:pPr>
        <w:spacing w:before="115"/>
        <w:ind w:left="1135" w:right="0" w:firstLine="0"/>
        <w:jc w:val="left"/>
        <w:rPr>
          <w:sz w:val="28"/>
        </w:rPr>
      </w:pPr>
      <w:r>
        <w:rPr>
          <w:sz w:val="28"/>
        </w:rPr>
        <w:t>Quyết</w:t>
      </w:r>
      <w:r>
        <w:rPr>
          <w:spacing w:val="-1"/>
          <w:sz w:val="28"/>
        </w:rPr>
        <w:t> </w:t>
      </w:r>
      <w:r>
        <w:rPr>
          <w:sz w:val="28"/>
        </w:rPr>
        <w:t>định</w:t>
      </w:r>
      <w:r>
        <w:rPr>
          <w:spacing w:val="-3"/>
          <w:sz w:val="28"/>
        </w:rPr>
        <w:t> </w:t>
      </w:r>
      <w:r>
        <w:rPr>
          <w:sz w:val="28"/>
        </w:rPr>
        <w:t>này</w:t>
      </w:r>
      <w:r>
        <w:rPr>
          <w:spacing w:val="-5"/>
          <w:sz w:val="28"/>
        </w:rPr>
        <w:t> </w:t>
      </w:r>
      <w:r>
        <w:rPr>
          <w:sz w:val="28"/>
        </w:rPr>
        <w:t>có</w:t>
      </w:r>
      <w:r>
        <w:rPr>
          <w:spacing w:val="-2"/>
          <w:sz w:val="28"/>
        </w:rPr>
        <w:t> </w:t>
      </w:r>
      <w:r>
        <w:rPr>
          <w:sz w:val="28"/>
        </w:rPr>
        <w:t>hiệu lực</w:t>
      </w:r>
      <w:r>
        <w:rPr>
          <w:spacing w:val="-5"/>
          <w:sz w:val="28"/>
        </w:rPr>
        <w:t> </w:t>
      </w:r>
      <w:r>
        <w:rPr>
          <w:sz w:val="28"/>
        </w:rPr>
        <w:t>thi</w:t>
      </w:r>
      <w:r>
        <w:rPr>
          <w:spacing w:val="-1"/>
          <w:sz w:val="28"/>
        </w:rPr>
        <w:t> </w:t>
      </w:r>
      <w:r>
        <w:rPr>
          <w:sz w:val="28"/>
        </w:rPr>
        <w:t>hành kể</w:t>
      </w:r>
      <w:r>
        <w:rPr>
          <w:spacing w:val="1"/>
          <w:sz w:val="28"/>
        </w:rPr>
        <w:t> </w:t>
      </w:r>
      <w:r>
        <w:rPr>
          <w:sz w:val="28"/>
        </w:rPr>
        <w:t>từ</w:t>
      </w:r>
      <w:r>
        <w:rPr>
          <w:spacing w:val="-5"/>
          <w:sz w:val="28"/>
        </w:rPr>
        <w:t> </w:t>
      </w:r>
      <w:r>
        <w:rPr>
          <w:sz w:val="28"/>
        </w:rPr>
        <w:t>ngày</w:t>
      </w:r>
      <w:r>
        <w:rPr>
          <w:spacing w:val="-5"/>
          <w:sz w:val="28"/>
        </w:rPr>
        <w:t> </w:t>
      </w:r>
      <w:r>
        <w:rPr>
          <w:sz w:val="28"/>
        </w:rPr>
        <w:t>13</w:t>
      </w:r>
      <w:r>
        <w:rPr>
          <w:spacing w:val="-2"/>
          <w:sz w:val="28"/>
        </w:rPr>
        <w:t> </w:t>
      </w:r>
      <w:r>
        <w:rPr>
          <w:sz w:val="28"/>
        </w:rPr>
        <w:t>tháng 6</w:t>
      </w:r>
      <w:r>
        <w:rPr>
          <w:spacing w:val="-3"/>
          <w:sz w:val="28"/>
        </w:rPr>
        <w:t> </w:t>
      </w:r>
      <w:r>
        <w:rPr>
          <w:sz w:val="28"/>
        </w:rPr>
        <w:t>năm</w:t>
      </w:r>
      <w:r>
        <w:rPr>
          <w:spacing w:val="-5"/>
          <w:sz w:val="28"/>
        </w:rPr>
        <w:t> </w:t>
      </w:r>
      <w:r>
        <w:rPr>
          <w:spacing w:val="-2"/>
          <w:sz w:val="28"/>
        </w:rPr>
        <w:t>2026.</w:t>
      </w:r>
    </w:p>
    <w:p>
      <w:pPr>
        <w:pStyle w:val="Heading1"/>
        <w:spacing w:before="127"/>
      </w:pPr>
      <w:r>
        <w:rPr/>
        <w:t>Điều</w:t>
      </w:r>
      <w:r>
        <w:rPr>
          <w:spacing w:val="-4"/>
        </w:rPr>
        <w:t> </w:t>
      </w:r>
      <w:r>
        <w:rPr/>
        <w:t>6.</w:t>
      </w:r>
      <w:r>
        <w:rPr>
          <w:spacing w:val="-3"/>
        </w:rPr>
        <w:t> </w:t>
      </w:r>
      <w:r>
        <w:rPr/>
        <w:t>Tổ</w:t>
      </w:r>
      <w:r>
        <w:rPr>
          <w:spacing w:val="-3"/>
        </w:rPr>
        <w:t> </w:t>
      </w:r>
      <w:r>
        <w:rPr/>
        <w:t>chức</w:t>
      </w:r>
      <w:r>
        <w:rPr>
          <w:spacing w:val="-3"/>
        </w:rPr>
        <w:t> </w:t>
      </w:r>
      <w:r>
        <w:rPr/>
        <w:t>thực</w:t>
      </w:r>
      <w:r>
        <w:rPr>
          <w:spacing w:val="-3"/>
        </w:rPr>
        <w:t> </w:t>
      </w:r>
      <w:r>
        <w:rPr>
          <w:spacing w:val="-4"/>
        </w:rPr>
        <w:t>hiện</w:t>
      </w:r>
    </w:p>
    <w:p>
      <w:pPr>
        <w:spacing w:before="115"/>
        <w:ind w:left="427" w:right="570" w:firstLine="707"/>
        <w:jc w:val="both"/>
        <w:rPr>
          <w:sz w:val="28"/>
        </w:rPr>
      </w:pPr>
      <w:r>
        <w:rPr>
          <w:sz w:val="28"/>
        </w:rPr>
        <w:drawing>
          <wp:anchor distT="0" distB="0" distL="0" distR="0" allowOverlap="1" layoutInCell="1" locked="0" behindDoc="0" simplePos="0" relativeHeight="15730176">
            <wp:simplePos x="0" y="0"/>
            <wp:positionH relativeFrom="page">
              <wp:posOffset>5003800</wp:posOffset>
            </wp:positionH>
            <wp:positionV relativeFrom="paragraph">
              <wp:posOffset>1607943</wp:posOffset>
            </wp:positionV>
            <wp:extent cx="2108200" cy="45148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108200" cy="451484"/>
                    </a:xfrm>
                    <a:prstGeom prst="rect">
                      <a:avLst/>
                    </a:prstGeom>
                  </pic:spPr>
                </pic:pic>
              </a:graphicData>
            </a:graphic>
          </wp:anchor>
        </w:drawing>
      </w:r>
      <w:r>
        <w:rPr>
          <w:sz w:val="28"/>
        </w:rPr>
        <w:t>Chánh Văn phòng Ủy ban nhân dân tỉnh, Thủ trưởng các sở, ban, ngành tỉnh, Chủ tịch Ủy</w:t>
      </w:r>
      <w:r>
        <w:rPr>
          <w:spacing w:val="-4"/>
          <w:sz w:val="28"/>
        </w:rPr>
        <w:t> </w:t>
      </w:r>
      <w:r>
        <w:rPr>
          <w:sz w:val="28"/>
        </w:rPr>
        <w:t>ban</w:t>
      </w:r>
      <w:r>
        <w:rPr>
          <w:spacing w:val="-1"/>
          <w:sz w:val="28"/>
        </w:rPr>
        <w:t> </w:t>
      </w:r>
      <w:r>
        <w:rPr>
          <w:sz w:val="28"/>
        </w:rPr>
        <w:t>nhân dân các xã, phường, Thủ trưởng các</w:t>
      </w:r>
      <w:r>
        <w:rPr>
          <w:spacing w:val="-1"/>
          <w:sz w:val="28"/>
        </w:rPr>
        <w:t> </w:t>
      </w:r>
      <w:r>
        <w:rPr>
          <w:sz w:val="28"/>
        </w:rPr>
        <w:t>đơn vị liên quan và các tổ chức, cá nhân có liên quan chịu trách nhiệm</w:t>
      </w:r>
      <w:r>
        <w:rPr>
          <w:spacing w:val="-2"/>
          <w:sz w:val="28"/>
        </w:rPr>
        <w:t> </w:t>
      </w:r>
      <w:r>
        <w:rPr>
          <w:sz w:val="28"/>
        </w:rPr>
        <w:t>thi hành Quyết định này./.</w:t>
      </w:r>
    </w:p>
    <w:p>
      <w:pPr>
        <w:pStyle w:val="BodyText"/>
        <w:spacing w:before="23"/>
        <w:ind w:left="0"/>
        <w:jc w:val="left"/>
        <w:rPr>
          <w:i w:val="0"/>
          <w:sz w:val="20"/>
        </w:rPr>
      </w:pPr>
    </w:p>
    <w:tbl>
      <w:tblPr>
        <w:tblW w:w="0" w:type="auto"/>
        <w:jc w:val="left"/>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4"/>
        <w:gridCol w:w="2652"/>
      </w:tblGrid>
      <w:tr>
        <w:trPr>
          <w:trHeight w:val="4059" w:hRule="atLeast"/>
        </w:trPr>
        <w:tc>
          <w:tcPr>
            <w:tcW w:w="5774" w:type="dxa"/>
          </w:tcPr>
          <w:p>
            <w:pPr>
              <w:pStyle w:val="TableParagraph"/>
              <w:spacing w:line="264" w:lineRule="exact"/>
              <w:ind w:left="50" w:firstLine="0"/>
              <w:rPr>
                <w:b/>
                <w:i/>
                <w:sz w:val="24"/>
              </w:rPr>
            </w:pPr>
            <w:r>
              <w:rPr>
                <w:b/>
                <w:i/>
                <w:sz w:val="24"/>
              </w:rPr>
              <w:t>Nơi </w:t>
            </w:r>
            <w:r>
              <w:rPr>
                <w:b/>
                <w:i/>
                <w:spacing w:val="-2"/>
                <w:sz w:val="24"/>
              </w:rPr>
              <w:t>nhận:</w:t>
            </w:r>
          </w:p>
          <w:p>
            <w:pPr>
              <w:pStyle w:val="TableParagraph"/>
              <w:numPr>
                <w:ilvl w:val="0"/>
                <w:numId w:val="2"/>
              </w:numPr>
              <w:tabs>
                <w:tab w:pos="176" w:val="left" w:leader="none"/>
              </w:tabs>
              <w:spacing w:line="252" w:lineRule="exact" w:before="0" w:after="0"/>
              <w:ind w:left="176" w:right="0" w:hanging="126"/>
              <w:jc w:val="left"/>
              <w:rPr>
                <w:sz w:val="22"/>
              </w:rPr>
            </w:pPr>
            <w:r>
              <w:rPr>
                <w:sz w:val="22"/>
              </w:rPr>
              <w:t>Như</w:t>
            </w:r>
            <w:r>
              <w:rPr>
                <w:spacing w:val="-2"/>
                <w:sz w:val="22"/>
              </w:rPr>
              <w:t> </w:t>
            </w:r>
            <w:r>
              <w:rPr>
                <w:sz w:val="22"/>
              </w:rPr>
              <w:t>Điều</w:t>
            </w:r>
            <w:r>
              <w:rPr>
                <w:spacing w:val="-2"/>
                <w:sz w:val="22"/>
              </w:rPr>
              <w:t> </w:t>
            </w:r>
            <w:r>
              <w:rPr>
                <w:spacing w:val="-5"/>
                <w:sz w:val="22"/>
              </w:rPr>
              <w:t>6;</w:t>
            </w:r>
          </w:p>
          <w:p>
            <w:pPr>
              <w:pStyle w:val="TableParagraph"/>
              <w:numPr>
                <w:ilvl w:val="0"/>
                <w:numId w:val="2"/>
              </w:numPr>
              <w:tabs>
                <w:tab w:pos="174" w:val="left" w:leader="none"/>
              </w:tabs>
              <w:spacing w:line="252" w:lineRule="exact" w:before="1" w:after="0"/>
              <w:ind w:left="174" w:right="0" w:hanging="124"/>
              <w:jc w:val="left"/>
              <w:rPr>
                <w:sz w:val="22"/>
              </w:rPr>
            </w:pPr>
            <w:r>
              <w:rPr>
                <w:sz w:val="22"/>
              </w:rPr>
              <w:t>Văn</w:t>
            </w:r>
            <w:r>
              <w:rPr>
                <w:spacing w:val="-3"/>
                <w:sz w:val="22"/>
              </w:rPr>
              <w:t> </w:t>
            </w:r>
            <w:r>
              <w:rPr>
                <w:sz w:val="22"/>
              </w:rPr>
              <w:t>phòng</w:t>
            </w:r>
            <w:r>
              <w:rPr>
                <w:spacing w:val="-3"/>
                <w:sz w:val="22"/>
              </w:rPr>
              <w:t> </w:t>
            </w:r>
            <w:r>
              <w:rPr>
                <w:sz w:val="22"/>
              </w:rPr>
              <w:t>Chính</w:t>
            </w:r>
            <w:r>
              <w:rPr>
                <w:spacing w:val="-1"/>
                <w:sz w:val="22"/>
              </w:rPr>
              <w:t> </w:t>
            </w:r>
            <w:r>
              <w:rPr>
                <w:sz w:val="22"/>
              </w:rPr>
              <w:t>phủ;</w:t>
            </w:r>
            <w:r>
              <w:rPr>
                <w:spacing w:val="1"/>
                <w:sz w:val="22"/>
              </w:rPr>
              <w:t> </w:t>
            </w:r>
            <w:r>
              <w:rPr>
                <w:spacing w:val="-4"/>
                <w:sz w:val="22"/>
              </w:rPr>
              <w:t>(B/c)</w:t>
            </w:r>
          </w:p>
          <w:p>
            <w:pPr>
              <w:pStyle w:val="TableParagraph"/>
              <w:numPr>
                <w:ilvl w:val="0"/>
                <w:numId w:val="2"/>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5"/>
                <w:sz w:val="22"/>
              </w:rPr>
              <w:t> </w:t>
            </w:r>
            <w:r>
              <w:rPr>
                <w:sz w:val="22"/>
              </w:rPr>
              <w:t>nghiệp</w:t>
            </w:r>
            <w:r>
              <w:rPr>
                <w:spacing w:val="-2"/>
                <w:sz w:val="22"/>
              </w:rPr>
              <w:t> </w:t>
            </w:r>
            <w:r>
              <w:rPr>
                <w:sz w:val="22"/>
              </w:rPr>
              <w:t>và</w:t>
            </w:r>
            <w:r>
              <w:rPr>
                <w:spacing w:val="-2"/>
                <w:sz w:val="22"/>
              </w:rPr>
              <w:t> </w:t>
            </w:r>
            <w:r>
              <w:rPr>
                <w:sz w:val="22"/>
              </w:rPr>
              <w:t>Môi</w:t>
            </w:r>
            <w:r>
              <w:rPr>
                <w:spacing w:val="-4"/>
                <w:sz w:val="22"/>
              </w:rPr>
              <w:t> </w:t>
            </w:r>
            <w:r>
              <w:rPr>
                <w:sz w:val="22"/>
              </w:rPr>
              <w:t>trường;</w:t>
            </w:r>
            <w:r>
              <w:rPr>
                <w:spacing w:val="-3"/>
                <w:sz w:val="22"/>
              </w:rPr>
              <w:t> </w:t>
            </w:r>
            <w:r>
              <w:rPr>
                <w:spacing w:val="-4"/>
                <w:sz w:val="22"/>
              </w:rPr>
              <w:t>(b/c)</w:t>
            </w:r>
          </w:p>
          <w:p>
            <w:pPr>
              <w:pStyle w:val="TableParagraph"/>
              <w:numPr>
                <w:ilvl w:val="0"/>
                <w:numId w:val="2"/>
              </w:numPr>
              <w:tabs>
                <w:tab w:pos="176" w:val="left" w:leader="none"/>
              </w:tabs>
              <w:spacing w:line="252" w:lineRule="exact" w:before="2" w:after="0"/>
              <w:ind w:left="176" w:right="0" w:hanging="126"/>
              <w:jc w:val="left"/>
              <w:rPr>
                <w:sz w:val="22"/>
              </w:rPr>
            </w:pPr>
            <w:r>
              <w:rPr>
                <w:sz w:val="22"/>
              </w:rPr>
              <w:t>Bộ</w:t>
            </w:r>
            <w:r>
              <w:rPr>
                <w:spacing w:val="-1"/>
                <w:sz w:val="22"/>
              </w:rPr>
              <w:t> </w:t>
            </w:r>
            <w:r>
              <w:rPr>
                <w:sz w:val="22"/>
              </w:rPr>
              <w:t>Tài</w:t>
            </w:r>
            <w:r>
              <w:rPr>
                <w:spacing w:val="-2"/>
                <w:sz w:val="22"/>
              </w:rPr>
              <w:t> </w:t>
            </w:r>
            <w:r>
              <w:rPr>
                <w:sz w:val="22"/>
              </w:rPr>
              <w:t>chính;</w:t>
            </w:r>
            <w:r>
              <w:rPr>
                <w:spacing w:val="-1"/>
                <w:sz w:val="22"/>
              </w:rPr>
              <w:t> </w:t>
            </w:r>
            <w:r>
              <w:rPr>
                <w:spacing w:val="-2"/>
                <w:sz w:val="22"/>
              </w:rPr>
              <w:t>(B/c)</w:t>
            </w:r>
          </w:p>
          <w:p>
            <w:pPr>
              <w:pStyle w:val="TableParagraph"/>
              <w:numPr>
                <w:ilvl w:val="0"/>
                <w:numId w:val="2"/>
              </w:numPr>
              <w:tabs>
                <w:tab w:pos="176" w:val="left" w:leader="none"/>
              </w:tabs>
              <w:spacing w:line="252" w:lineRule="exact" w:before="0" w:after="0"/>
              <w:ind w:left="176" w:right="0" w:hanging="126"/>
              <w:jc w:val="left"/>
              <w:rPr>
                <w:sz w:val="22"/>
              </w:rPr>
            </w:pPr>
            <w:r>
              <w:rPr>
                <w:sz w:val="22"/>
              </w:rPr>
              <w:t>Cục</w:t>
            </w:r>
            <w:r>
              <w:rPr>
                <w:spacing w:val="-4"/>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w:t>
            </w:r>
            <w:r>
              <w:rPr>
                <w:spacing w:val="-1"/>
                <w:sz w:val="22"/>
              </w:rPr>
              <w:t> </w:t>
            </w:r>
            <w:r>
              <w:rPr>
                <w:sz w:val="22"/>
              </w:rPr>
              <w:t>và</w:t>
            </w:r>
            <w:r>
              <w:rPr>
                <w:spacing w:val="-2"/>
                <w:sz w:val="22"/>
              </w:rPr>
              <w:t> </w:t>
            </w:r>
            <w:r>
              <w:rPr>
                <w:sz w:val="22"/>
              </w:rPr>
              <w:t>TCTHPL</w:t>
            </w:r>
            <w:r>
              <w:rPr>
                <w:spacing w:val="-2"/>
                <w:sz w:val="22"/>
              </w:rPr>
              <w:t> </w:t>
            </w:r>
            <w:r>
              <w:rPr>
                <w:sz w:val="22"/>
              </w:rPr>
              <w:t>–</w:t>
            </w:r>
            <w:r>
              <w:rPr>
                <w:spacing w:val="-1"/>
                <w:sz w:val="22"/>
              </w:rPr>
              <w:t> </w:t>
            </w:r>
            <w:r>
              <w:rPr>
                <w:sz w:val="22"/>
              </w:rPr>
              <w:t>Bộ</w:t>
            </w:r>
            <w:r>
              <w:rPr>
                <w:spacing w:val="-4"/>
                <w:sz w:val="22"/>
              </w:rPr>
              <w:t> </w:t>
            </w:r>
            <w:r>
              <w:rPr>
                <w:sz w:val="22"/>
              </w:rPr>
              <w:t>Tư</w:t>
            </w:r>
            <w:r>
              <w:rPr>
                <w:spacing w:val="-3"/>
                <w:sz w:val="22"/>
              </w:rPr>
              <w:t> </w:t>
            </w:r>
            <w:r>
              <w:rPr>
                <w:spacing w:val="-2"/>
                <w:sz w:val="22"/>
              </w:rPr>
              <w:t>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2"/>
              </w:numPr>
              <w:tabs>
                <w:tab w:pos="174" w:val="left" w:leader="none"/>
              </w:tabs>
              <w:spacing w:line="252" w:lineRule="exact" w:before="1" w:after="0"/>
              <w:ind w:left="174" w:right="0" w:hanging="124"/>
              <w:jc w:val="left"/>
              <w:rPr>
                <w:sz w:val="22"/>
              </w:rPr>
            </w:pPr>
            <w:r>
              <w:rPr>
                <w:sz w:val="22"/>
              </w:rPr>
              <w:t>Thường</w:t>
            </w:r>
            <w:r>
              <w:rPr>
                <w:spacing w:val="-7"/>
                <w:sz w:val="22"/>
              </w:rPr>
              <w:t> </w:t>
            </w:r>
            <w:r>
              <w:rPr>
                <w:sz w:val="22"/>
              </w:rPr>
              <w:t>trực</w:t>
            </w:r>
            <w:r>
              <w:rPr>
                <w:spacing w:val="-2"/>
                <w:sz w:val="22"/>
              </w:rPr>
              <w:t> </w:t>
            </w:r>
            <w:r>
              <w:rPr>
                <w:sz w:val="22"/>
              </w:rPr>
              <w:t>HĐND</w:t>
            </w:r>
            <w:r>
              <w:rPr>
                <w:spacing w:val="-2"/>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2"/>
              </w:numPr>
              <w:tabs>
                <w:tab w:pos="176" w:val="left" w:leader="none"/>
              </w:tabs>
              <w:spacing w:line="253" w:lineRule="exact" w:before="1"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3"/>
                <w:sz w:val="22"/>
              </w:rPr>
              <w:t> </w:t>
            </w:r>
            <w:r>
              <w:rPr>
                <w:sz w:val="22"/>
              </w:rPr>
              <w:t>Tổ</w:t>
            </w:r>
            <w:r>
              <w:rPr>
                <w:spacing w:val="-3"/>
                <w:sz w:val="22"/>
              </w:rPr>
              <w:t> </w:t>
            </w:r>
            <w:r>
              <w:rPr>
                <w:sz w:val="22"/>
              </w:rPr>
              <w:t>quốc</w:t>
            </w:r>
            <w:r>
              <w:rPr>
                <w:spacing w:val="-3"/>
                <w:sz w:val="22"/>
              </w:rPr>
              <w:t> </w:t>
            </w:r>
            <w:r>
              <w:rPr>
                <w:sz w:val="22"/>
              </w:rPr>
              <w:t>Việt Nam</w:t>
            </w:r>
            <w:r>
              <w:rPr>
                <w:spacing w:val="-4"/>
                <w:sz w:val="22"/>
              </w:rPr>
              <w:t> tỉnh;</w:t>
            </w:r>
          </w:p>
          <w:p>
            <w:pPr>
              <w:pStyle w:val="TableParagraph"/>
              <w:numPr>
                <w:ilvl w:val="0"/>
                <w:numId w:val="2"/>
              </w:numPr>
              <w:tabs>
                <w:tab w:pos="176" w:val="left" w:leader="none"/>
              </w:tabs>
              <w:spacing w:line="240" w:lineRule="auto" w:before="0" w:after="0"/>
              <w:ind w:left="176" w:right="0" w:hanging="126"/>
              <w:jc w:val="left"/>
              <w:rPr>
                <w:sz w:val="22"/>
              </w:rPr>
            </w:pPr>
            <w:r>
              <w:rPr>
                <w:sz w:val="22"/>
              </w:rPr>
              <w:t>Chủ</w:t>
            </w:r>
            <w:r>
              <w:rPr>
                <w:spacing w:val="-3"/>
                <w:sz w:val="22"/>
              </w:rPr>
              <w:t> </w:t>
            </w:r>
            <w:r>
              <w:rPr>
                <w:sz w:val="22"/>
              </w:rPr>
              <w:t>tịch</w:t>
            </w:r>
            <w:r>
              <w:rPr>
                <w:spacing w:val="-3"/>
                <w:sz w:val="22"/>
              </w:rPr>
              <w:t> </w:t>
            </w:r>
            <w:r>
              <w:rPr>
                <w:sz w:val="22"/>
              </w:rPr>
              <w:t>và</w:t>
            </w:r>
            <w:r>
              <w:rPr>
                <w:spacing w:val="-3"/>
                <w:sz w:val="22"/>
              </w:rPr>
              <w:t> </w:t>
            </w:r>
            <w:r>
              <w:rPr>
                <w:sz w:val="22"/>
              </w:rPr>
              <w:t>các</w:t>
            </w:r>
            <w:r>
              <w:rPr>
                <w:spacing w:val="-2"/>
                <w:sz w:val="22"/>
              </w:rPr>
              <w:t> </w:t>
            </w:r>
            <w:r>
              <w:rPr>
                <w:sz w:val="22"/>
              </w:rPr>
              <w:t>PCT</w:t>
            </w:r>
            <w:r>
              <w:rPr>
                <w:spacing w:val="-1"/>
                <w:sz w:val="22"/>
              </w:rPr>
              <w:t> </w:t>
            </w:r>
            <w:r>
              <w:rPr>
                <w:sz w:val="22"/>
              </w:rPr>
              <w:t>UBND</w:t>
            </w:r>
            <w:r>
              <w:rPr>
                <w:spacing w:val="-3"/>
                <w:sz w:val="22"/>
              </w:rPr>
              <w:t> </w:t>
            </w:r>
            <w:r>
              <w:rPr>
                <w:spacing w:val="-4"/>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Bộ</w:t>
            </w:r>
            <w:r>
              <w:rPr>
                <w:spacing w:val="-3"/>
                <w:sz w:val="22"/>
              </w:rPr>
              <w:t> </w:t>
            </w:r>
            <w:r>
              <w:rPr>
                <w:sz w:val="22"/>
              </w:rPr>
              <w:t>Chỉ huy</w:t>
            </w:r>
            <w:r>
              <w:rPr>
                <w:spacing w:val="-4"/>
                <w:sz w:val="22"/>
              </w:rPr>
              <w:t> </w:t>
            </w:r>
            <w:r>
              <w:rPr>
                <w:sz w:val="22"/>
              </w:rPr>
              <w:t>Quân</w:t>
            </w:r>
            <w:r>
              <w:rPr>
                <w:spacing w:val="-1"/>
                <w:sz w:val="22"/>
              </w:rPr>
              <w:t> </w:t>
            </w:r>
            <w:r>
              <w:rPr>
                <w:sz w:val="22"/>
              </w:rPr>
              <w:t>sự</w:t>
            </w:r>
            <w:r>
              <w:rPr>
                <w:spacing w:val="-2"/>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Công</w:t>
            </w:r>
            <w:r>
              <w:rPr>
                <w:spacing w:val="-4"/>
                <w:sz w:val="22"/>
              </w:rPr>
              <w:t> </w:t>
            </w:r>
            <w:r>
              <w:rPr>
                <w:sz w:val="22"/>
              </w:rPr>
              <w:t>an </w:t>
            </w:r>
            <w:r>
              <w:rPr>
                <w:spacing w:val="-2"/>
                <w:sz w:val="22"/>
              </w:rPr>
              <w:t>tỉnh;</w:t>
            </w:r>
          </w:p>
          <w:p>
            <w:pPr>
              <w:pStyle w:val="TableParagraph"/>
              <w:numPr>
                <w:ilvl w:val="0"/>
                <w:numId w:val="2"/>
              </w:numPr>
              <w:tabs>
                <w:tab w:pos="174" w:val="left" w:leader="none"/>
              </w:tabs>
              <w:spacing w:line="255" w:lineRule="exact" w:before="0" w:after="0"/>
              <w:ind w:left="174" w:right="0" w:hanging="124"/>
              <w:jc w:val="left"/>
              <w:rPr>
                <w:position w:val="2"/>
                <w:sz w:val="22"/>
              </w:rPr>
            </w:pPr>
            <w:r>
              <w:rPr>
                <w:position w:val="2"/>
                <w:sz w:val="22"/>
              </w:rPr>
              <w:t>VP</w:t>
            </w:r>
            <w:r>
              <w:rPr>
                <w:spacing w:val="-2"/>
                <w:position w:val="2"/>
                <w:sz w:val="22"/>
              </w:rPr>
              <w:t> </w:t>
            </w:r>
            <w:r>
              <w:rPr>
                <w:position w:val="2"/>
                <w:sz w:val="22"/>
              </w:rPr>
              <w:t>UBND</w:t>
            </w:r>
            <w:r>
              <w:rPr>
                <w:spacing w:val="-2"/>
                <w:position w:val="2"/>
                <w:sz w:val="22"/>
              </w:rPr>
              <w:t> </w:t>
            </w:r>
            <w:r>
              <w:rPr>
                <w:position w:val="2"/>
                <w:sz w:val="22"/>
              </w:rPr>
              <w:t>tỉnh:</w:t>
            </w:r>
            <w:r>
              <w:rPr>
                <w:spacing w:val="-2"/>
                <w:position w:val="2"/>
                <w:sz w:val="22"/>
              </w:rPr>
              <w:t> </w:t>
            </w:r>
            <w:r>
              <w:rPr>
                <w:position w:val="2"/>
                <w:sz w:val="22"/>
              </w:rPr>
              <w:t>V,</w:t>
            </w:r>
            <w:r>
              <w:rPr>
                <w:spacing w:val="-1"/>
                <w:position w:val="2"/>
                <w:sz w:val="22"/>
              </w:rPr>
              <w:t> </w:t>
            </w:r>
            <w:r>
              <w:rPr>
                <w:position w:val="2"/>
                <w:sz w:val="22"/>
              </w:rPr>
              <w:t>C,</w:t>
            </w:r>
            <w:r>
              <w:rPr>
                <w:spacing w:val="-1"/>
                <w:position w:val="2"/>
                <w:sz w:val="22"/>
              </w:rPr>
              <w:t> </w:t>
            </w:r>
            <w:r>
              <w:rPr>
                <w:position w:val="2"/>
                <w:sz w:val="22"/>
              </w:rPr>
              <w:t>CB</w:t>
            </w:r>
            <w:r>
              <w:rPr>
                <w:spacing w:val="-2"/>
                <w:position w:val="2"/>
                <w:sz w:val="22"/>
              </w:rPr>
              <w:t> </w:t>
            </w:r>
            <w:r>
              <w:rPr>
                <w:sz w:val="14"/>
              </w:rPr>
              <w:t>(đăng</w:t>
            </w:r>
            <w:r>
              <w:rPr>
                <w:spacing w:val="-3"/>
                <w:sz w:val="14"/>
              </w:rPr>
              <w:t> </w:t>
            </w:r>
            <w:r>
              <w:rPr>
                <w:spacing w:val="-4"/>
                <w:sz w:val="14"/>
              </w:rPr>
              <w:t>tin)</w:t>
            </w:r>
            <w:r>
              <w:rPr>
                <w:spacing w:val="-4"/>
                <w:position w:val="2"/>
                <w:sz w:val="22"/>
              </w:rPr>
              <w:t>;</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3"/>
                <w:sz w:val="22"/>
              </w:rPr>
              <w:t> </w:t>
            </w:r>
            <w:r>
              <w:rPr>
                <w:sz w:val="22"/>
              </w:rPr>
              <w:t>Tài</w:t>
            </w:r>
            <w:r>
              <w:rPr>
                <w:spacing w:val="-2"/>
                <w:sz w:val="22"/>
              </w:rPr>
              <w:t> </w:t>
            </w:r>
            <w:r>
              <w:rPr>
                <w:sz w:val="22"/>
              </w:rPr>
              <w:t>chính, Nông</w:t>
            </w:r>
            <w:r>
              <w:rPr>
                <w:spacing w:val="-5"/>
                <w:sz w:val="22"/>
              </w:rPr>
              <w:t> </w:t>
            </w:r>
            <w:r>
              <w:rPr>
                <w:sz w:val="22"/>
              </w:rPr>
              <w:t>nghiệp</w:t>
            </w:r>
            <w:r>
              <w:rPr>
                <w:spacing w:val="-2"/>
                <w:sz w:val="22"/>
              </w:rPr>
              <w:t> </w:t>
            </w:r>
            <w:r>
              <w:rPr>
                <w:sz w:val="22"/>
              </w:rPr>
              <w:t>và</w:t>
            </w:r>
            <w:r>
              <w:rPr>
                <w:spacing w:val="-2"/>
                <w:sz w:val="22"/>
              </w:rPr>
              <w:t> </w:t>
            </w:r>
            <w:r>
              <w:rPr>
                <w:sz w:val="22"/>
              </w:rPr>
              <w:t>Môi</w:t>
            </w:r>
            <w:r>
              <w:rPr>
                <w:spacing w:val="-3"/>
                <w:sz w:val="22"/>
              </w:rPr>
              <w:t> </w:t>
            </w:r>
            <w:r>
              <w:rPr>
                <w:sz w:val="22"/>
              </w:rPr>
              <w:t>trường,</w:t>
            </w:r>
            <w:r>
              <w:rPr>
                <w:spacing w:val="-5"/>
                <w:sz w:val="22"/>
              </w:rPr>
              <w:t> </w:t>
            </w:r>
            <w:r>
              <w:rPr>
                <w:sz w:val="22"/>
              </w:rPr>
              <w:t>Tư</w:t>
            </w:r>
            <w:r>
              <w:rPr>
                <w:spacing w:val="-3"/>
                <w:sz w:val="22"/>
              </w:rPr>
              <w:t> </w:t>
            </w:r>
            <w:r>
              <w:rPr>
                <w:spacing w:val="-2"/>
                <w:sz w:val="22"/>
              </w:rPr>
              <w:t>pháp;</w:t>
            </w:r>
          </w:p>
          <w:p>
            <w:pPr>
              <w:pStyle w:val="TableParagraph"/>
              <w:numPr>
                <w:ilvl w:val="0"/>
                <w:numId w:val="2"/>
              </w:numPr>
              <w:tabs>
                <w:tab w:pos="229" w:val="left" w:leader="none"/>
              </w:tabs>
              <w:spacing w:line="233" w:lineRule="exact" w:before="0" w:after="0"/>
              <w:ind w:left="229" w:right="0" w:hanging="124"/>
              <w:jc w:val="left"/>
              <w:rPr>
                <w:sz w:val="22"/>
              </w:rPr>
            </w:pPr>
            <w:r>
              <w:rPr>
                <w:sz w:val="22"/>
              </w:rPr>
              <w:t>Lưu</w:t>
            </w:r>
            <w:r>
              <w:rPr>
                <w:spacing w:val="1"/>
                <w:sz w:val="22"/>
              </w:rPr>
              <w:t> </w:t>
            </w:r>
            <w:r>
              <w:rPr>
                <w:sz w:val="22"/>
              </w:rPr>
              <w:t>VT,</w:t>
            </w:r>
            <w:r>
              <w:rPr>
                <w:spacing w:val="-2"/>
                <w:sz w:val="22"/>
              </w:rPr>
              <w:t> </w:t>
            </w:r>
            <w:r>
              <w:rPr>
                <w:spacing w:val="-4"/>
                <w:sz w:val="22"/>
              </w:rPr>
              <w:t>Kt1.</w:t>
            </w:r>
          </w:p>
        </w:tc>
        <w:tc>
          <w:tcPr>
            <w:tcW w:w="2652" w:type="dxa"/>
          </w:tcPr>
          <w:p>
            <w:pPr>
              <w:pStyle w:val="TableParagraph"/>
              <w:spacing w:line="242" w:lineRule="auto"/>
              <w:ind w:left="514" w:right="50" w:firstLine="3"/>
              <w:jc w:val="center"/>
              <w:rPr>
                <w:b/>
                <w:sz w:val="28"/>
              </w:rPr>
            </w:pPr>
            <w:r>
              <w:rPr>
                <w:b/>
                <w:sz w:val="28"/>
              </w:rPr>
              <mc:AlternateContent>
                <mc:Choice Requires="wps">
                  <w:drawing>
                    <wp:anchor distT="0" distB="0" distL="0" distR="0" allowOverlap="1" layoutInCell="1" locked="0" behindDoc="1" simplePos="0" relativeHeight="487534080">
                      <wp:simplePos x="0" y="0"/>
                      <wp:positionH relativeFrom="column">
                        <wp:posOffset>-358050</wp:posOffset>
                      </wp:positionH>
                      <wp:positionV relativeFrom="paragraph">
                        <wp:posOffset>369827</wp:posOffset>
                      </wp:positionV>
                      <wp:extent cx="133159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1595" cy="1333500"/>
                                <a:chExt cx="1331595" cy="1333500"/>
                              </a:xfrm>
                            </wpg:grpSpPr>
                            <pic:pic>
                              <pic:nvPicPr>
                                <pic:cNvPr id="6" name="Image 6"/>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8.192978pt;margin-top:29.1203pt;width:104.85pt;height:105pt;mso-position-horizontal-relative:column;mso-position-vertical-relative:paragraph;z-index:-15782400" id="docshapegroup2" coordorigin="-564,582" coordsize="2097,2100">
                      <v:shape style="position:absolute;left:-564;top:582;width:2071;height:2074" type="#_x0000_t75" id="docshape3" stroked="false">
                        <v:imagedata r:id="rId6" o:title=""/>
                      </v:shape>
                      <w10:wrap type="none"/>
                    </v:group>
                  </w:pict>
                </mc:Fallback>
              </mc:AlternateContent>
            </w:r>
            <w:r>
              <w:rPr>
                <w:b/>
                <w:sz w:val="28"/>
              </w:rPr>
              <w:t>KT. CHỦ TỊCH PHÓ</w:t>
            </w:r>
            <w:r>
              <w:rPr>
                <w:b/>
                <w:spacing w:val="-4"/>
                <w:sz w:val="28"/>
              </w:rPr>
              <w:t> </w:t>
            </w:r>
            <w:r>
              <w:rPr>
                <w:b/>
                <w:sz w:val="28"/>
              </w:rPr>
              <w:t>CHỦ</w:t>
            </w:r>
            <w:r>
              <w:rPr>
                <w:b/>
                <w:spacing w:val="-3"/>
                <w:sz w:val="28"/>
              </w:rPr>
              <w:t> </w:t>
            </w:r>
            <w:r>
              <w:rPr>
                <w:b/>
                <w:spacing w:val="-4"/>
                <w:sz w:val="28"/>
              </w:rPr>
              <w:t>TỊCH</w:t>
            </w:r>
          </w:p>
          <w:p>
            <w:pPr>
              <w:pStyle w:val="TableParagraph"/>
              <w:spacing w:line="240" w:lineRule="auto"/>
              <w:ind w:left="0" w:firstLine="0"/>
              <w:rPr>
                <w:sz w:val="28"/>
              </w:rPr>
            </w:pPr>
          </w:p>
          <w:p>
            <w:pPr>
              <w:pStyle w:val="TableParagraph"/>
              <w:spacing w:line="240" w:lineRule="auto"/>
              <w:ind w:left="0" w:firstLine="0"/>
              <w:rPr>
                <w:sz w:val="28"/>
              </w:rPr>
            </w:pPr>
          </w:p>
          <w:p>
            <w:pPr>
              <w:pStyle w:val="TableParagraph"/>
              <w:spacing w:line="240" w:lineRule="auto"/>
              <w:ind w:left="0" w:firstLine="0"/>
              <w:rPr>
                <w:sz w:val="28"/>
              </w:rPr>
            </w:pPr>
          </w:p>
          <w:p>
            <w:pPr>
              <w:pStyle w:val="TableParagraph"/>
              <w:spacing w:line="240" w:lineRule="auto"/>
              <w:ind w:left="0" w:firstLine="0"/>
              <w:rPr>
                <w:sz w:val="28"/>
              </w:rPr>
            </w:pPr>
          </w:p>
          <w:p>
            <w:pPr>
              <w:pStyle w:val="TableParagraph"/>
              <w:spacing w:line="240" w:lineRule="auto" w:before="308"/>
              <w:ind w:left="0" w:firstLine="0"/>
              <w:rPr>
                <w:sz w:val="28"/>
              </w:rPr>
            </w:pPr>
          </w:p>
          <w:p>
            <w:pPr>
              <w:pStyle w:val="TableParagraph"/>
              <w:spacing w:line="240" w:lineRule="auto" w:before="1"/>
              <w:ind w:left="533" w:firstLine="0"/>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pgSz w:w="11910" w:h="16850"/>
      <w:pgMar w:top="60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739" w:hanging="128"/>
      </w:pPr>
      <w:rPr>
        <w:rFonts w:hint="default"/>
        <w:lang w:val="vi" w:eastAsia="en-US" w:bidi="ar-SA"/>
      </w:rPr>
    </w:lvl>
    <w:lvl w:ilvl="2">
      <w:start w:val="0"/>
      <w:numFmt w:val="bullet"/>
      <w:lvlText w:val="•"/>
      <w:lvlJc w:val="left"/>
      <w:pPr>
        <w:ind w:left="1298" w:hanging="128"/>
      </w:pPr>
      <w:rPr>
        <w:rFonts w:hint="default"/>
        <w:lang w:val="vi" w:eastAsia="en-US" w:bidi="ar-SA"/>
      </w:rPr>
    </w:lvl>
    <w:lvl w:ilvl="3">
      <w:start w:val="0"/>
      <w:numFmt w:val="bullet"/>
      <w:lvlText w:val="•"/>
      <w:lvlJc w:val="left"/>
      <w:pPr>
        <w:ind w:left="1858" w:hanging="128"/>
      </w:pPr>
      <w:rPr>
        <w:rFonts w:hint="default"/>
        <w:lang w:val="vi" w:eastAsia="en-US" w:bidi="ar-SA"/>
      </w:rPr>
    </w:lvl>
    <w:lvl w:ilvl="4">
      <w:start w:val="0"/>
      <w:numFmt w:val="bullet"/>
      <w:lvlText w:val="•"/>
      <w:lvlJc w:val="left"/>
      <w:pPr>
        <w:ind w:left="2417" w:hanging="128"/>
      </w:pPr>
      <w:rPr>
        <w:rFonts w:hint="default"/>
        <w:lang w:val="vi" w:eastAsia="en-US" w:bidi="ar-SA"/>
      </w:rPr>
    </w:lvl>
    <w:lvl w:ilvl="5">
      <w:start w:val="0"/>
      <w:numFmt w:val="bullet"/>
      <w:lvlText w:val="•"/>
      <w:lvlJc w:val="left"/>
      <w:pPr>
        <w:ind w:left="2977" w:hanging="128"/>
      </w:pPr>
      <w:rPr>
        <w:rFonts w:hint="default"/>
        <w:lang w:val="vi" w:eastAsia="en-US" w:bidi="ar-SA"/>
      </w:rPr>
    </w:lvl>
    <w:lvl w:ilvl="6">
      <w:start w:val="0"/>
      <w:numFmt w:val="bullet"/>
      <w:lvlText w:val="•"/>
      <w:lvlJc w:val="left"/>
      <w:pPr>
        <w:ind w:left="3536" w:hanging="128"/>
      </w:pPr>
      <w:rPr>
        <w:rFonts w:hint="default"/>
        <w:lang w:val="vi" w:eastAsia="en-US" w:bidi="ar-SA"/>
      </w:rPr>
    </w:lvl>
    <w:lvl w:ilvl="7">
      <w:start w:val="0"/>
      <w:numFmt w:val="bullet"/>
      <w:lvlText w:val="•"/>
      <w:lvlJc w:val="left"/>
      <w:pPr>
        <w:ind w:left="4095" w:hanging="128"/>
      </w:pPr>
      <w:rPr>
        <w:rFonts w:hint="default"/>
        <w:lang w:val="vi" w:eastAsia="en-US" w:bidi="ar-SA"/>
      </w:rPr>
    </w:lvl>
    <w:lvl w:ilvl="8">
      <w:start w:val="0"/>
      <w:numFmt w:val="bullet"/>
      <w:lvlText w:val="•"/>
      <w:lvlJc w:val="left"/>
      <w:pPr>
        <w:ind w:left="4655" w:hanging="128"/>
      </w:pPr>
      <w:rPr>
        <w:rFonts w:hint="default"/>
        <w:lang w:val="vi" w:eastAsia="en-US" w:bidi="ar-SA"/>
      </w:rPr>
    </w:lvl>
  </w:abstractNum>
  <w:abstractNum w:abstractNumId="0">
    <w:multiLevelType w:val="hybridMultilevel"/>
    <w:lvl w:ilvl="0">
      <w:start w:val="1"/>
      <w:numFmt w:val="lowerLetter"/>
      <w:lvlText w:val="%1."/>
      <w:lvlJc w:val="left"/>
      <w:pPr>
        <w:ind w:left="427"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384" w:hanging="276"/>
      </w:pPr>
      <w:rPr>
        <w:rFonts w:hint="default"/>
        <w:lang w:val="vi" w:eastAsia="en-US" w:bidi="ar-SA"/>
      </w:rPr>
    </w:lvl>
    <w:lvl w:ilvl="2">
      <w:start w:val="0"/>
      <w:numFmt w:val="bullet"/>
      <w:lvlText w:val="•"/>
      <w:lvlJc w:val="left"/>
      <w:pPr>
        <w:ind w:left="2349" w:hanging="276"/>
      </w:pPr>
      <w:rPr>
        <w:rFonts w:hint="default"/>
        <w:lang w:val="vi" w:eastAsia="en-US" w:bidi="ar-SA"/>
      </w:rPr>
    </w:lvl>
    <w:lvl w:ilvl="3">
      <w:start w:val="0"/>
      <w:numFmt w:val="bullet"/>
      <w:lvlText w:val="•"/>
      <w:lvlJc w:val="left"/>
      <w:pPr>
        <w:ind w:left="3313" w:hanging="276"/>
      </w:pPr>
      <w:rPr>
        <w:rFonts w:hint="default"/>
        <w:lang w:val="vi" w:eastAsia="en-US" w:bidi="ar-SA"/>
      </w:rPr>
    </w:lvl>
    <w:lvl w:ilvl="4">
      <w:start w:val="0"/>
      <w:numFmt w:val="bullet"/>
      <w:lvlText w:val="•"/>
      <w:lvlJc w:val="left"/>
      <w:pPr>
        <w:ind w:left="4278" w:hanging="276"/>
      </w:pPr>
      <w:rPr>
        <w:rFonts w:hint="default"/>
        <w:lang w:val="vi" w:eastAsia="en-US" w:bidi="ar-SA"/>
      </w:rPr>
    </w:lvl>
    <w:lvl w:ilvl="5">
      <w:start w:val="0"/>
      <w:numFmt w:val="bullet"/>
      <w:lvlText w:val="•"/>
      <w:lvlJc w:val="left"/>
      <w:pPr>
        <w:ind w:left="5242" w:hanging="276"/>
      </w:pPr>
      <w:rPr>
        <w:rFonts w:hint="default"/>
        <w:lang w:val="vi" w:eastAsia="en-US" w:bidi="ar-SA"/>
      </w:rPr>
    </w:lvl>
    <w:lvl w:ilvl="6">
      <w:start w:val="0"/>
      <w:numFmt w:val="bullet"/>
      <w:lvlText w:val="•"/>
      <w:lvlJc w:val="left"/>
      <w:pPr>
        <w:ind w:left="6207" w:hanging="276"/>
      </w:pPr>
      <w:rPr>
        <w:rFonts w:hint="default"/>
        <w:lang w:val="vi" w:eastAsia="en-US" w:bidi="ar-SA"/>
      </w:rPr>
    </w:lvl>
    <w:lvl w:ilvl="7">
      <w:start w:val="0"/>
      <w:numFmt w:val="bullet"/>
      <w:lvlText w:val="•"/>
      <w:lvlJc w:val="left"/>
      <w:pPr>
        <w:ind w:left="7171" w:hanging="276"/>
      </w:pPr>
      <w:rPr>
        <w:rFonts w:hint="default"/>
        <w:lang w:val="vi" w:eastAsia="en-US" w:bidi="ar-SA"/>
      </w:rPr>
    </w:lvl>
    <w:lvl w:ilvl="8">
      <w:start w:val="0"/>
      <w:numFmt w:val="bullet"/>
      <w:lvlText w:val="•"/>
      <w:lvlJc w:val="left"/>
      <w:pPr>
        <w:ind w:left="8136" w:hanging="276"/>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427"/>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1135"/>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5"/>
      <w:ind w:left="427" w:right="557"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hanging="12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2026-06-04T00:46:31Z</dcterms:created>
  <dcterms:modified xsi:type="dcterms:W3CDTF">2026-06-04T00:46:31Z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2026-06-04T00:00:00Z</vt:filetime>
  </property>
  <property fmtid="{D5CDD505-2E9C-101B-9397-08002B2CF9AE}" pid="3" name="LastSaved">
    <vt:filetime>2026-06-04T00:00:00Z</vt:filetime>
  </property>
</Properties>
</file>