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57" w:type="dxa"/>
        <w:tblInd w:w="-147" w:type="dxa"/>
        <w:tblLook w:val="01E0" w:firstRow="1" w:lastRow="1" w:firstColumn="1" w:lastColumn="1" w:noHBand="0" w:noVBand="0"/>
      </w:tblPr>
      <w:tblGrid>
        <w:gridCol w:w="3691"/>
        <w:gridCol w:w="6066"/>
      </w:tblGrid>
      <w:tr w:rsidR="0076779C" w:rsidRPr="00930557" w14:paraId="126C7801" w14:textId="77777777" w:rsidTr="00523732">
        <w:tc>
          <w:tcPr>
            <w:tcW w:w="3691" w:type="dxa"/>
          </w:tcPr>
          <w:p w14:paraId="312C27F2" w14:textId="4A740445" w:rsidR="0076779C" w:rsidRPr="00930557" w:rsidRDefault="00523732" w:rsidP="00930557">
            <w:pPr>
              <w:widowControl w:val="0"/>
              <w:spacing w:after="0" w:line="264" w:lineRule="auto"/>
              <w:jc w:val="center"/>
              <w:rPr>
                <w:rFonts w:eastAsia="Times New Roman" w:cs="Times New Roman"/>
                <w:sz w:val="26"/>
                <w:szCs w:val="28"/>
              </w:rPr>
            </w:pPr>
            <w:r w:rsidRPr="00523732">
              <w:rPr>
                <w:rFonts w:eastAsia="Times New Roman" w:cs="Times New Roman"/>
                <w:b/>
                <w:sz w:val="26"/>
                <w:szCs w:val="28"/>
              </w:rPr>
              <w:t>CHỦ TỊCH ỦY BAN NHÂN DÂN TỈNH ĐIỆN BIÊN</w:t>
            </w:r>
          </w:p>
          <w:p w14:paraId="06053B6B" w14:textId="290F09CA" w:rsidR="0076779C" w:rsidRPr="00930557" w:rsidRDefault="0076779C" w:rsidP="00930557">
            <w:pPr>
              <w:widowControl w:val="0"/>
              <w:spacing w:after="0" w:line="264" w:lineRule="auto"/>
              <w:jc w:val="center"/>
              <w:rPr>
                <w:rFonts w:eastAsia="Times New Roman" w:cs="Times New Roman"/>
                <w:sz w:val="26"/>
                <w:szCs w:val="28"/>
              </w:rPr>
            </w:pPr>
          </w:p>
          <w:p w14:paraId="56BA88DF" w14:textId="5A827EF6" w:rsidR="0076779C" w:rsidRPr="00930557" w:rsidRDefault="00C96399" w:rsidP="00523732">
            <w:pPr>
              <w:widowControl w:val="0"/>
              <w:spacing w:after="0" w:line="264" w:lineRule="auto"/>
              <w:jc w:val="center"/>
              <w:rPr>
                <w:rFonts w:eastAsia="Times New Roman" w:cs="Times New Roman"/>
                <w:sz w:val="26"/>
                <w:szCs w:val="26"/>
              </w:rPr>
            </w:pPr>
            <w:r w:rsidRPr="00930557">
              <w:rPr>
                <w:rFonts w:eastAsia="Times New Roman" w:cs="Times New Roman"/>
                <w:sz w:val="26"/>
                <w:szCs w:val="26"/>
              </w:rPr>
              <w:t>Số:</w:t>
            </w:r>
            <w:r w:rsidR="0082567A">
              <w:rPr>
                <w:rFonts w:eastAsia="Times New Roman" w:cs="Times New Roman"/>
                <w:sz w:val="26"/>
                <w:szCs w:val="26"/>
              </w:rPr>
              <w:t xml:space="preserve"> </w:t>
            </w:r>
            <w:r w:rsidR="00523732">
              <w:rPr>
                <w:rFonts w:eastAsia="Times New Roman" w:cs="Times New Roman"/>
                <w:sz w:val="26"/>
                <w:szCs w:val="26"/>
              </w:rPr>
              <w:t>02</w:t>
            </w:r>
            <w:r w:rsidRPr="00930557">
              <w:rPr>
                <w:rFonts w:eastAsia="Times New Roman" w:cs="Times New Roman"/>
                <w:sz w:val="26"/>
                <w:szCs w:val="26"/>
              </w:rPr>
              <w:t>/2026/QĐ-</w:t>
            </w:r>
            <w:r w:rsidR="00523732">
              <w:rPr>
                <w:rFonts w:eastAsia="Times New Roman" w:cs="Times New Roman"/>
                <w:sz w:val="26"/>
                <w:szCs w:val="26"/>
              </w:rPr>
              <w:t>CT</w:t>
            </w:r>
            <w:r w:rsidRPr="00930557">
              <w:rPr>
                <w:rFonts w:eastAsia="Times New Roman" w:cs="Times New Roman"/>
                <w:sz w:val="26"/>
                <w:szCs w:val="26"/>
              </w:rPr>
              <w:t>UBND</w:t>
            </w:r>
          </w:p>
        </w:tc>
        <w:tc>
          <w:tcPr>
            <w:tcW w:w="6066" w:type="dxa"/>
          </w:tcPr>
          <w:p w14:paraId="4D21AB47" w14:textId="77777777" w:rsidR="0076779C" w:rsidRPr="00930557" w:rsidRDefault="00C96399" w:rsidP="00930557">
            <w:pPr>
              <w:widowControl w:val="0"/>
              <w:spacing w:after="0" w:line="264" w:lineRule="auto"/>
              <w:jc w:val="center"/>
              <w:rPr>
                <w:rFonts w:eastAsia="Times New Roman" w:cs="Times New Roman"/>
                <w:b/>
                <w:sz w:val="26"/>
                <w:szCs w:val="28"/>
              </w:rPr>
            </w:pPr>
            <w:r w:rsidRPr="00930557">
              <w:rPr>
                <w:rFonts w:eastAsia="Times New Roman" w:cs="Times New Roman"/>
                <w:b/>
                <w:sz w:val="26"/>
                <w:szCs w:val="28"/>
              </w:rPr>
              <w:t>CỘNG HÒA XÃ HỘI CHỦ NGHĨA VIỆT NAM</w:t>
            </w:r>
          </w:p>
          <w:p w14:paraId="1FB49B96" w14:textId="51043D7B" w:rsidR="0076779C" w:rsidRPr="00930557" w:rsidRDefault="00C96399" w:rsidP="00930557">
            <w:pPr>
              <w:widowControl w:val="0"/>
              <w:spacing w:after="0" w:line="264" w:lineRule="auto"/>
              <w:jc w:val="center"/>
              <w:rPr>
                <w:rFonts w:eastAsia="Times New Roman" w:cs="Times New Roman"/>
                <w:b/>
                <w:szCs w:val="28"/>
              </w:rPr>
            </w:pPr>
            <w:r w:rsidRPr="00930557">
              <w:rPr>
                <w:rFonts w:eastAsia="Times New Roman" w:cs="Times New Roman"/>
                <w:b/>
                <w:szCs w:val="28"/>
              </w:rPr>
              <w:t>Độc lập - Tự do - Hạnh phúc</w:t>
            </w:r>
          </w:p>
          <w:p w14:paraId="6EC18655" w14:textId="27CE4017" w:rsidR="0076779C" w:rsidRPr="00930557" w:rsidRDefault="00BD6A53" w:rsidP="00930557">
            <w:pPr>
              <w:widowControl w:val="0"/>
              <w:spacing w:after="0" w:line="264" w:lineRule="auto"/>
              <w:jc w:val="center"/>
              <w:rPr>
                <w:rFonts w:eastAsia="Times New Roman" w:cs="Times New Roman"/>
                <w:sz w:val="26"/>
                <w:szCs w:val="28"/>
              </w:rPr>
            </w:pPr>
            <w:r w:rsidRPr="00930557">
              <w:rPr>
                <w:rFonts w:eastAsia="Times New Roman" w:cs="Times New Roman"/>
                <w:noProof/>
                <w:sz w:val="26"/>
                <w:szCs w:val="28"/>
              </w:rPr>
              <mc:AlternateContent>
                <mc:Choice Requires="wps">
                  <w:drawing>
                    <wp:anchor distT="0" distB="0" distL="114300" distR="114300" simplePos="0" relativeHeight="251661312" behindDoc="0" locked="0" layoutInCell="1" allowOverlap="1" wp14:anchorId="2E7D8AB3" wp14:editId="06B2B831">
                      <wp:simplePos x="0" y="0"/>
                      <wp:positionH relativeFrom="column">
                        <wp:posOffset>782955</wp:posOffset>
                      </wp:positionH>
                      <wp:positionV relativeFrom="paragraph">
                        <wp:posOffset>10197</wp:posOffset>
                      </wp:positionV>
                      <wp:extent cx="2164976"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6497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B08928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65pt,.8pt" to="232.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" strokecolor="black [3040]"/>
                  </w:pict>
                </mc:Fallback>
              </mc:AlternateContent>
            </w:r>
          </w:p>
          <w:p w14:paraId="114B579A" w14:textId="57F11709" w:rsidR="0076779C" w:rsidRPr="00930557" w:rsidRDefault="00C96399" w:rsidP="00523732">
            <w:pPr>
              <w:widowControl w:val="0"/>
              <w:spacing w:after="0" w:line="264" w:lineRule="auto"/>
              <w:jc w:val="center"/>
              <w:rPr>
                <w:rFonts w:eastAsia="Times New Roman" w:cs="Times New Roman"/>
                <w:i/>
                <w:szCs w:val="28"/>
              </w:rPr>
            </w:pPr>
            <w:r w:rsidRPr="00930557">
              <w:rPr>
                <w:rFonts w:eastAsia="Times New Roman" w:cs="Times New Roman"/>
                <w:i/>
                <w:szCs w:val="28"/>
              </w:rPr>
              <w:t>Điện Biên, ngày</w:t>
            </w:r>
            <w:r w:rsidR="0082567A">
              <w:rPr>
                <w:rFonts w:eastAsia="Times New Roman" w:cs="Times New Roman"/>
                <w:i/>
                <w:szCs w:val="28"/>
              </w:rPr>
              <w:t xml:space="preserve"> </w:t>
            </w:r>
            <w:r w:rsidR="00523732">
              <w:rPr>
                <w:rFonts w:eastAsia="Times New Roman" w:cs="Times New Roman"/>
                <w:i/>
                <w:szCs w:val="28"/>
              </w:rPr>
              <w:t>02</w:t>
            </w:r>
            <w:r w:rsidRPr="00930557">
              <w:rPr>
                <w:rFonts w:eastAsia="Times New Roman" w:cs="Times New Roman"/>
                <w:i/>
                <w:szCs w:val="28"/>
              </w:rPr>
              <w:t xml:space="preserve"> tháng</w:t>
            </w:r>
            <w:r w:rsidR="00BD6A53" w:rsidRPr="00930557">
              <w:rPr>
                <w:rFonts w:eastAsia="Times New Roman" w:cs="Times New Roman"/>
                <w:i/>
                <w:szCs w:val="28"/>
              </w:rPr>
              <w:t xml:space="preserve"> </w:t>
            </w:r>
            <w:r w:rsidR="00523732">
              <w:rPr>
                <w:rFonts w:eastAsia="Times New Roman" w:cs="Times New Roman"/>
                <w:i/>
                <w:szCs w:val="28"/>
              </w:rPr>
              <w:t>6</w:t>
            </w:r>
            <w:r w:rsidRPr="00930557">
              <w:rPr>
                <w:rFonts w:eastAsia="Times New Roman" w:cs="Times New Roman"/>
                <w:i/>
                <w:szCs w:val="28"/>
                <w:lang w:val="vi-VN"/>
              </w:rPr>
              <w:t xml:space="preserve"> </w:t>
            </w:r>
            <w:r w:rsidRPr="00930557">
              <w:rPr>
                <w:rFonts w:eastAsia="Times New Roman" w:cs="Times New Roman"/>
                <w:i/>
                <w:szCs w:val="28"/>
              </w:rPr>
              <w:t>năm 2026</w:t>
            </w:r>
          </w:p>
        </w:tc>
      </w:tr>
    </w:tbl>
    <w:p w14:paraId="257406CE" w14:textId="77777777" w:rsidR="00BD6A53" w:rsidRPr="00930557" w:rsidRDefault="00BD6A53" w:rsidP="00930557">
      <w:pPr>
        <w:widowControl w:val="0"/>
        <w:spacing w:before="120" w:after="0" w:line="264" w:lineRule="auto"/>
        <w:jc w:val="center"/>
        <w:rPr>
          <w:rFonts w:eastAsia="Times New Roman" w:cs="Times New Roman"/>
          <w:b/>
          <w:szCs w:val="28"/>
        </w:rPr>
      </w:pPr>
    </w:p>
    <w:p w14:paraId="664475A9" w14:textId="301B6164" w:rsidR="0076779C" w:rsidRPr="00930557" w:rsidRDefault="00C96399" w:rsidP="00930557">
      <w:pPr>
        <w:widowControl w:val="0"/>
        <w:spacing w:after="0" w:line="240" w:lineRule="auto"/>
        <w:jc w:val="center"/>
        <w:rPr>
          <w:rFonts w:eastAsia="Times New Roman" w:cs="Times New Roman"/>
          <w:b/>
          <w:szCs w:val="28"/>
        </w:rPr>
      </w:pPr>
      <w:r w:rsidRPr="00930557">
        <w:rPr>
          <w:rFonts w:eastAsia="Times New Roman" w:cs="Times New Roman"/>
          <w:b/>
          <w:szCs w:val="28"/>
        </w:rPr>
        <w:t>QUYẾT ĐỊNH</w:t>
      </w:r>
    </w:p>
    <w:p w14:paraId="440DC21B" w14:textId="223D9015" w:rsidR="0076779C" w:rsidRPr="00930557" w:rsidRDefault="00523732" w:rsidP="00930557">
      <w:pPr>
        <w:widowControl w:val="0"/>
        <w:spacing w:after="0" w:line="240" w:lineRule="auto"/>
        <w:jc w:val="center"/>
        <w:rPr>
          <w:rFonts w:eastAsia="Times New Roman" w:cs="Times New Roman"/>
          <w:b/>
          <w:bCs/>
          <w:szCs w:val="28"/>
        </w:rPr>
      </w:pPr>
      <w:r w:rsidRPr="00523732">
        <w:rPr>
          <w:rFonts w:eastAsia="Times New Roman" w:cs="Times New Roman"/>
          <w:b/>
          <w:szCs w:val="28"/>
        </w:rPr>
        <w:t xml:space="preserve">Quy định Danh mục tài sản cố định đặc thù; danh mục, thời gian sử dụng để tính hao mòn và </w:t>
      </w:r>
      <w:proofErr w:type="spellStart"/>
      <w:r w:rsidRPr="00523732">
        <w:rPr>
          <w:rFonts w:eastAsia="Times New Roman" w:cs="Times New Roman"/>
          <w:b/>
          <w:szCs w:val="28"/>
        </w:rPr>
        <w:t>tỷ</w:t>
      </w:r>
      <w:proofErr w:type="spellEnd"/>
      <w:r w:rsidRPr="00523732">
        <w:rPr>
          <w:rFonts w:eastAsia="Times New Roman" w:cs="Times New Roman"/>
          <w:b/>
          <w:szCs w:val="28"/>
        </w:rPr>
        <w:t xml:space="preserve"> lệ hao mòn tài sản cố định vô hình thuộc phạm vi quản lý của tỉnh Điện Biên</w:t>
      </w:r>
    </w:p>
    <w:p w14:paraId="5EDC6724" w14:textId="77777777" w:rsidR="0076779C" w:rsidRPr="00930557" w:rsidRDefault="0076779C" w:rsidP="00930557">
      <w:pPr>
        <w:widowControl w:val="0"/>
        <w:spacing w:after="0" w:line="240" w:lineRule="auto"/>
        <w:ind w:firstLine="709"/>
        <w:jc w:val="center"/>
        <w:rPr>
          <w:rFonts w:eastAsia="Times New Roman" w:cs="Times New Roman"/>
          <w:b/>
          <w:bCs/>
          <w:sz w:val="20"/>
          <w:szCs w:val="28"/>
          <w:lang w:val="vi-VN"/>
        </w:rPr>
      </w:pPr>
    </w:p>
    <w:p w14:paraId="53DCFC6B" w14:textId="77777777" w:rsidR="00523732" w:rsidRDefault="00523732" w:rsidP="00930557">
      <w:pPr>
        <w:widowControl w:val="0"/>
        <w:tabs>
          <w:tab w:val="left" w:pos="5415"/>
        </w:tabs>
        <w:spacing w:before="120" w:after="120" w:line="240" w:lineRule="auto"/>
        <w:ind w:firstLine="680"/>
        <w:jc w:val="both"/>
        <w:rPr>
          <w:rFonts w:eastAsia="Times New Roman" w:cs="Times New Roman"/>
          <w:i/>
          <w:iCs/>
          <w:szCs w:val="28"/>
        </w:rPr>
      </w:pPr>
      <w:r w:rsidRPr="00523732">
        <w:rPr>
          <w:rFonts w:eastAsia="Times New Roman" w:cs="Times New Roman"/>
          <w:i/>
          <w:iCs/>
          <w:szCs w:val="28"/>
        </w:rPr>
        <w:t xml:space="preserve">Căn cứ Luật Tổ chức chính quyền địa phương số 72/2025/QH15; Căn cứ Luật Ban hành văn bản quy phạm pháp luật số 64/2025/QH15 được sửa đổi, bổ sung bởi Luật số 87/2025/QH15; </w:t>
      </w:r>
    </w:p>
    <w:p w14:paraId="42275DA0" w14:textId="77777777" w:rsidR="00523732" w:rsidRDefault="00523732" w:rsidP="00930557">
      <w:pPr>
        <w:widowControl w:val="0"/>
        <w:tabs>
          <w:tab w:val="left" w:pos="5415"/>
        </w:tabs>
        <w:spacing w:before="120" w:after="120" w:line="240" w:lineRule="auto"/>
        <w:ind w:firstLine="680"/>
        <w:jc w:val="both"/>
        <w:rPr>
          <w:rFonts w:eastAsia="Times New Roman" w:cs="Times New Roman"/>
          <w:i/>
          <w:iCs/>
          <w:szCs w:val="28"/>
        </w:rPr>
      </w:pPr>
      <w:r w:rsidRPr="00523732">
        <w:rPr>
          <w:rFonts w:eastAsia="Times New Roman" w:cs="Times New Roman"/>
          <w:i/>
          <w:iCs/>
          <w:szCs w:val="28"/>
        </w:rPr>
        <w:t xml:space="preserve">Căn cứ Luật Quản lý, sử dụng tài sản công số 15/2017/QH14 được sửa đổi, bổ sung bởi Luật số 64/2020/QH14, Luật số 07/2022/QH15, Luật số 24/2023/QH15, Luật số 31/2024/QH15, Luật số 43/2024/QH15, Luật số 56/2024/QH15 và Luật số 90/2025/QH15; </w:t>
      </w:r>
    </w:p>
    <w:p w14:paraId="4FEEBE80" w14:textId="77777777" w:rsidR="00523732" w:rsidRDefault="00523732" w:rsidP="00930557">
      <w:pPr>
        <w:widowControl w:val="0"/>
        <w:tabs>
          <w:tab w:val="left" w:pos="5415"/>
        </w:tabs>
        <w:spacing w:before="120" w:after="120" w:line="240" w:lineRule="auto"/>
        <w:ind w:firstLine="680"/>
        <w:jc w:val="both"/>
        <w:rPr>
          <w:rFonts w:eastAsia="Times New Roman" w:cs="Times New Roman"/>
          <w:i/>
          <w:iCs/>
          <w:szCs w:val="28"/>
        </w:rPr>
      </w:pPr>
      <w:r w:rsidRPr="00523732">
        <w:rPr>
          <w:rFonts w:eastAsia="Times New Roman" w:cs="Times New Roman"/>
          <w:i/>
          <w:iCs/>
          <w:szCs w:val="28"/>
        </w:rPr>
        <w:t xml:space="preserve">Căn cứ Nghị định số 186/2025/NĐ-CP ngày 01 tháng 7 năm 2025 của Chính phủ quy định chi tiết một số điều của Luật Quản lý, sử dụng tài sản công; Nghị định số 286/2025/NĐ-CP ngày 03 tháng 11 năm 2025 của Chính phủ sửa đổi, bổ sung một số điều của các Nghị định trong lĩnh vực quản lý, sử dụng tài sản công; </w:t>
      </w:r>
    </w:p>
    <w:p w14:paraId="7E91A6AB" w14:textId="77777777" w:rsidR="00523732" w:rsidRDefault="00523732" w:rsidP="00930557">
      <w:pPr>
        <w:widowControl w:val="0"/>
        <w:tabs>
          <w:tab w:val="left" w:pos="5415"/>
        </w:tabs>
        <w:spacing w:before="120" w:after="120" w:line="240" w:lineRule="auto"/>
        <w:ind w:firstLine="680"/>
        <w:jc w:val="both"/>
        <w:rPr>
          <w:rFonts w:eastAsia="Times New Roman" w:cs="Times New Roman"/>
          <w:i/>
          <w:iCs/>
          <w:szCs w:val="28"/>
        </w:rPr>
      </w:pPr>
      <w:r w:rsidRPr="00523732">
        <w:rPr>
          <w:rFonts w:eastAsia="Times New Roman" w:cs="Times New Roman"/>
          <w:i/>
          <w:iCs/>
          <w:szCs w:val="28"/>
        </w:rPr>
        <w:t>Căn cứ Thông tư số 141/2025/TT-BTC ngày 31 tháng 12 năm 2025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76D32C00" w14:textId="77777777" w:rsidR="00523732" w:rsidRDefault="00523732" w:rsidP="00930557">
      <w:pPr>
        <w:widowControl w:val="0"/>
        <w:tabs>
          <w:tab w:val="left" w:pos="5415"/>
        </w:tabs>
        <w:spacing w:before="120" w:after="120" w:line="240" w:lineRule="auto"/>
        <w:ind w:firstLine="680"/>
        <w:jc w:val="both"/>
        <w:rPr>
          <w:rFonts w:eastAsia="Times New Roman" w:cs="Times New Roman"/>
          <w:i/>
          <w:iCs/>
          <w:szCs w:val="28"/>
        </w:rPr>
      </w:pPr>
      <w:r w:rsidRPr="00523732">
        <w:rPr>
          <w:rFonts w:eastAsia="Times New Roman" w:cs="Times New Roman"/>
          <w:i/>
          <w:iCs/>
          <w:szCs w:val="28"/>
        </w:rPr>
        <w:t xml:space="preserve"> Theo đề nghị của Giám đốc Sở Tài chính. </w:t>
      </w:r>
    </w:p>
    <w:p w14:paraId="66599F79" w14:textId="5FFDF7EA" w:rsidR="0076779C" w:rsidRPr="00930557" w:rsidRDefault="00523732" w:rsidP="00930557">
      <w:pPr>
        <w:widowControl w:val="0"/>
        <w:tabs>
          <w:tab w:val="left" w:pos="5415"/>
        </w:tabs>
        <w:spacing w:before="120" w:after="120" w:line="240" w:lineRule="auto"/>
        <w:ind w:firstLine="680"/>
        <w:jc w:val="both"/>
        <w:rPr>
          <w:rFonts w:eastAsia="Times New Roman" w:cs="Times New Roman"/>
          <w:i/>
          <w:szCs w:val="28"/>
          <w:lang w:val="vi-VN"/>
        </w:rPr>
      </w:pPr>
      <w:r w:rsidRPr="00523732">
        <w:rPr>
          <w:rFonts w:eastAsia="Times New Roman" w:cs="Times New Roman"/>
          <w:i/>
          <w:iCs/>
          <w:szCs w:val="28"/>
        </w:rPr>
        <w:t xml:space="preserve">Chủ tịch Ủy ban nhân dân ban hành Quyết định Quy định Danh mục tài sản cố định đặc thù; danh mục, thời gian sử dụng để tính hao mòn và </w:t>
      </w:r>
      <w:proofErr w:type="spellStart"/>
      <w:r w:rsidRPr="00523732">
        <w:rPr>
          <w:rFonts w:eastAsia="Times New Roman" w:cs="Times New Roman"/>
          <w:i/>
          <w:iCs/>
          <w:szCs w:val="28"/>
        </w:rPr>
        <w:t>tỷ</w:t>
      </w:r>
      <w:proofErr w:type="spellEnd"/>
      <w:r w:rsidRPr="00523732">
        <w:rPr>
          <w:rFonts w:eastAsia="Times New Roman" w:cs="Times New Roman"/>
          <w:i/>
          <w:iCs/>
          <w:szCs w:val="28"/>
        </w:rPr>
        <w:t xml:space="preserve"> lệ hao mòn tài sản cố định vô hình thuộc phạm vi quản lý của tỉnh Điện Biên.</w:t>
      </w:r>
    </w:p>
    <w:p w14:paraId="2093E957" w14:textId="77777777" w:rsidR="00523732" w:rsidRPr="00523732" w:rsidRDefault="00523732" w:rsidP="00523732">
      <w:pPr>
        <w:widowControl w:val="0"/>
        <w:spacing w:before="120" w:after="120" w:line="240" w:lineRule="auto"/>
        <w:ind w:firstLine="680"/>
        <w:jc w:val="both"/>
        <w:rPr>
          <w:b/>
        </w:rPr>
      </w:pPr>
      <w:r w:rsidRPr="00523732">
        <w:rPr>
          <w:b/>
        </w:rPr>
        <w:t xml:space="preserve">Điều 1. Phạm vi điều chỉnh </w:t>
      </w:r>
    </w:p>
    <w:p w14:paraId="65BDD8DB" w14:textId="77777777" w:rsidR="00523732" w:rsidRDefault="00523732" w:rsidP="00523732">
      <w:pPr>
        <w:widowControl w:val="0"/>
        <w:spacing w:before="120" w:after="120" w:line="240" w:lineRule="auto"/>
        <w:ind w:firstLine="680"/>
        <w:jc w:val="both"/>
      </w:pPr>
      <w:r>
        <w:t xml:space="preserve">1. Quyết định này quy định danh mục tài sản cố định đặc thù; danh mục, thời gian sử dụng và </w:t>
      </w:r>
      <w:proofErr w:type="spellStart"/>
      <w:r>
        <w:t>tỷ</w:t>
      </w:r>
      <w:proofErr w:type="spellEnd"/>
      <w:r>
        <w:t xml:space="preserve"> lệ hao mòn tài sản cố định vô hình tại cơ quan, tổ chức, đơn vị thuộc phạm vi quản lý của tỉnh Điện Biên. </w:t>
      </w:r>
    </w:p>
    <w:p w14:paraId="788CC454" w14:textId="77777777" w:rsidR="00523732" w:rsidRDefault="00523732" w:rsidP="00523732">
      <w:pPr>
        <w:widowControl w:val="0"/>
        <w:spacing w:before="120" w:after="120" w:line="240" w:lineRule="auto"/>
        <w:ind w:firstLine="680"/>
        <w:jc w:val="both"/>
        <w:rPr>
          <w:rFonts w:eastAsia="Times New Roman" w:cs="Times New Roman"/>
          <w:bCs/>
          <w:szCs w:val="28"/>
        </w:rPr>
      </w:pPr>
      <w:r>
        <w:t>2. Các nội dung khác liên quan đến chế độ quản lý, tính hao mòn, khấu hao tài sản cố định không quy định tại Quyết định này được thực hiện</w:t>
      </w:r>
      <w:r w:rsidR="00C96399" w:rsidRPr="00930557">
        <w:rPr>
          <w:rFonts w:eastAsia="Times New Roman" w:cs="Times New Roman"/>
          <w:bCs/>
          <w:szCs w:val="28"/>
          <w:lang w:val="vi-VN"/>
        </w:rPr>
        <w:t>.</w:t>
      </w:r>
      <w:r w:rsidRPr="00523732">
        <w:t xml:space="preserve"> </w:t>
      </w:r>
      <w:r w:rsidRPr="00523732">
        <w:rPr>
          <w:rFonts w:eastAsia="Times New Roman" w:cs="Times New Roman"/>
          <w:bCs/>
          <w:szCs w:val="28"/>
        </w:rPr>
        <w:t xml:space="preserve">theo quy định của Thông tư số 141/2025/TT-BTC ngày 31 tháng 12 năm 2025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p>
    <w:p w14:paraId="109293C4" w14:textId="77777777" w:rsidR="00523732" w:rsidRPr="00523732" w:rsidRDefault="00523732" w:rsidP="00523732">
      <w:pPr>
        <w:widowControl w:val="0"/>
        <w:spacing w:before="120" w:after="120" w:line="240" w:lineRule="auto"/>
        <w:ind w:firstLine="680"/>
        <w:jc w:val="both"/>
        <w:rPr>
          <w:rFonts w:eastAsia="Times New Roman" w:cs="Times New Roman"/>
          <w:b/>
          <w:bCs/>
          <w:szCs w:val="28"/>
        </w:rPr>
      </w:pPr>
      <w:r w:rsidRPr="00523732">
        <w:rPr>
          <w:rFonts w:eastAsia="Times New Roman" w:cs="Times New Roman"/>
          <w:b/>
          <w:bCs/>
          <w:szCs w:val="28"/>
        </w:rPr>
        <w:t xml:space="preserve">Điều 2. Đối tượng áp dụng </w:t>
      </w:r>
    </w:p>
    <w:p w14:paraId="21165E99" w14:textId="77777777" w:rsidR="00523732" w:rsidRDefault="00523732" w:rsidP="00523732">
      <w:pPr>
        <w:widowControl w:val="0"/>
        <w:spacing w:before="120" w:after="120" w:line="240" w:lineRule="auto"/>
        <w:ind w:firstLine="680"/>
        <w:jc w:val="both"/>
        <w:rPr>
          <w:rFonts w:eastAsia="Times New Roman" w:cs="Times New Roman"/>
          <w:bCs/>
          <w:szCs w:val="28"/>
        </w:rPr>
      </w:pPr>
      <w:r w:rsidRPr="00523732">
        <w:rPr>
          <w:rFonts w:eastAsia="Times New Roman" w:cs="Times New Roman"/>
          <w:bCs/>
          <w:szCs w:val="28"/>
        </w:rPr>
        <w:lastRenderedPageBreak/>
        <w:t xml:space="preserve">1. Các cơ quan nhà nước, đơn vị sự nghiệp công lập thuộc phạm vi quản lý của Ủy ban nhân dân tỉnh Điện Biên; Các tổ chức tài chính nhà nước ngoài ngân sách được áp dụng theo cơ chế tài chính, cơ chế quản lý tài sản của đơn vị sự nghiệp công lập; Doanh nghiệp có tài sản cố định do Nhà nước giao quản lý không tính thành phần vốn nhà nước tại doanh nghiệp, các cơ quan, đơn vị, tổ chức và cá nhân có liên quan. </w:t>
      </w:r>
    </w:p>
    <w:p w14:paraId="62B6A6C8" w14:textId="77777777" w:rsidR="00523732" w:rsidRDefault="00523732" w:rsidP="00523732">
      <w:pPr>
        <w:widowControl w:val="0"/>
        <w:spacing w:before="120" w:after="120" w:line="240" w:lineRule="auto"/>
        <w:ind w:firstLine="680"/>
        <w:jc w:val="both"/>
        <w:rPr>
          <w:rFonts w:eastAsia="Times New Roman" w:cs="Times New Roman"/>
          <w:bCs/>
          <w:szCs w:val="28"/>
        </w:rPr>
      </w:pPr>
      <w:r w:rsidRPr="00523732">
        <w:rPr>
          <w:rFonts w:eastAsia="Times New Roman" w:cs="Times New Roman"/>
          <w:bCs/>
          <w:szCs w:val="28"/>
        </w:rPr>
        <w:t xml:space="preserve">2. Quyết định này không áp dụng với các cơ quan, đơn vị của Đảng, Cơ quan Ủy ban Mặt trận Tổ quốc Việt Nam tỉnh (bao gồm cả các tổ chức chính trị, xã hội), Văn phòng Đoàn đại biểu Quốc hội và Hội đồng nhân dân tỉnh. </w:t>
      </w:r>
    </w:p>
    <w:p w14:paraId="0A576839" w14:textId="77777777" w:rsidR="00523732" w:rsidRPr="00523732" w:rsidRDefault="00523732" w:rsidP="00523732">
      <w:pPr>
        <w:widowControl w:val="0"/>
        <w:spacing w:before="120" w:after="120" w:line="240" w:lineRule="auto"/>
        <w:ind w:firstLine="680"/>
        <w:jc w:val="both"/>
        <w:rPr>
          <w:rFonts w:eastAsia="Times New Roman" w:cs="Times New Roman"/>
          <w:b/>
          <w:bCs/>
          <w:szCs w:val="28"/>
        </w:rPr>
      </w:pPr>
      <w:r w:rsidRPr="00523732">
        <w:rPr>
          <w:rFonts w:eastAsia="Times New Roman" w:cs="Times New Roman"/>
          <w:b/>
          <w:bCs/>
          <w:szCs w:val="28"/>
        </w:rPr>
        <w:t xml:space="preserve">Điều 3. Danh mục tài sản cố định đặc thù; danh mục, thời gian tính hao mòn và </w:t>
      </w:r>
      <w:proofErr w:type="spellStart"/>
      <w:r w:rsidRPr="00523732">
        <w:rPr>
          <w:rFonts w:eastAsia="Times New Roman" w:cs="Times New Roman"/>
          <w:b/>
          <w:bCs/>
          <w:szCs w:val="28"/>
        </w:rPr>
        <w:t>tỷ</w:t>
      </w:r>
      <w:proofErr w:type="spellEnd"/>
      <w:r w:rsidRPr="00523732">
        <w:rPr>
          <w:rFonts w:eastAsia="Times New Roman" w:cs="Times New Roman"/>
          <w:b/>
          <w:bCs/>
          <w:szCs w:val="28"/>
        </w:rPr>
        <w:t xml:space="preserve"> lệ hao mòn tài sản cố định vô hình </w:t>
      </w:r>
    </w:p>
    <w:p w14:paraId="5995B1A8" w14:textId="77777777" w:rsidR="00523732" w:rsidRDefault="00523732" w:rsidP="00523732">
      <w:pPr>
        <w:widowControl w:val="0"/>
        <w:spacing w:before="120" w:after="120" w:line="240" w:lineRule="auto"/>
        <w:ind w:firstLine="680"/>
        <w:jc w:val="both"/>
        <w:rPr>
          <w:rFonts w:eastAsia="Times New Roman" w:cs="Times New Roman"/>
          <w:bCs/>
          <w:szCs w:val="28"/>
        </w:rPr>
      </w:pPr>
      <w:r w:rsidRPr="00523732">
        <w:rPr>
          <w:rFonts w:eastAsia="Times New Roman" w:cs="Times New Roman"/>
          <w:bCs/>
          <w:szCs w:val="28"/>
        </w:rPr>
        <w:t>1. Danh mục tài sản cố định đặc thù: Chi tiết tại Phụ lục I kèm theo Quyết định này.</w:t>
      </w:r>
    </w:p>
    <w:p w14:paraId="073F79A8" w14:textId="77777777" w:rsidR="00523732" w:rsidRDefault="00523732" w:rsidP="00523732">
      <w:pPr>
        <w:widowControl w:val="0"/>
        <w:spacing w:before="120" w:after="120" w:line="240" w:lineRule="auto"/>
        <w:ind w:firstLine="680"/>
        <w:jc w:val="both"/>
        <w:rPr>
          <w:rFonts w:eastAsia="Times New Roman" w:cs="Times New Roman"/>
          <w:bCs/>
          <w:szCs w:val="28"/>
        </w:rPr>
      </w:pPr>
      <w:r w:rsidRPr="00523732">
        <w:rPr>
          <w:rFonts w:eastAsia="Times New Roman" w:cs="Times New Roman"/>
          <w:bCs/>
          <w:szCs w:val="28"/>
        </w:rPr>
        <w:t xml:space="preserve">2. Danh mục, thời gian tính hao mòn và </w:t>
      </w:r>
      <w:proofErr w:type="spellStart"/>
      <w:r w:rsidRPr="00523732">
        <w:rPr>
          <w:rFonts w:eastAsia="Times New Roman" w:cs="Times New Roman"/>
          <w:bCs/>
          <w:szCs w:val="28"/>
        </w:rPr>
        <w:t>tỷ</w:t>
      </w:r>
      <w:proofErr w:type="spellEnd"/>
      <w:r w:rsidRPr="00523732">
        <w:rPr>
          <w:rFonts w:eastAsia="Times New Roman" w:cs="Times New Roman"/>
          <w:bCs/>
          <w:szCs w:val="28"/>
        </w:rPr>
        <w:t xml:space="preserve"> lệ hao mòn tài sản cố định vô hình: Chi tiết tại Phụ lục II kèm theo Quyết định này. </w:t>
      </w:r>
    </w:p>
    <w:p w14:paraId="6DD470CC" w14:textId="77777777" w:rsidR="00523732" w:rsidRPr="00523732" w:rsidRDefault="00523732" w:rsidP="00523732">
      <w:pPr>
        <w:widowControl w:val="0"/>
        <w:spacing w:before="120" w:after="120" w:line="240" w:lineRule="auto"/>
        <w:ind w:firstLine="680"/>
        <w:jc w:val="both"/>
        <w:rPr>
          <w:rFonts w:eastAsia="Times New Roman" w:cs="Times New Roman"/>
          <w:b/>
          <w:bCs/>
          <w:szCs w:val="28"/>
        </w:rPr>
      </w:pPr>
      <w:r w:rsidRPr="00523732">
        <w:rPr>
          <w:rFonts w:eastAsia="Times New Roman" w:cs="Times New Roman"/>
          <w:b/>
          <w:bCs/>
          <w:szCs w:val="28"/>
        </w:rPr>
        <w:t xml:space="preserve">Điều 4. Tổ chức thực hiện </w:t>
      </w:r>
    </w:p>
    <w:p w14:paraId="130974EA" w14:textId="77777777" w:rsidR="00523732" w:rsidRDefault="00523732" w:rsidP="00523732">
      <w:pPr>
        <w:widowControl w:val="0"/>
        <w:spacing w:before="120" w:after="120" w:line="240" w:lineRule="auto"/>
        <w:ind w:firstLine="680"/>
        <w:jc w:val="both"/>
        <w:rPr>
          <w:rFonts w:eastAsia="Times New Roman" w:cs="Times New Roman"/>
          <w:bCs/>
          <w:szCs w:val="28"/>
        </w:rPr>
      </w:pPr>
      <w:r w:rsidRPr="00523732">
        <w:rPr>
          <w:rFonts w:eastAsia="Times New Roman" w:cs="Times New Roman"/>
          <w:bCs/>
          <w:szCs w:val="28"/>
        </w:rPr>
        <w:t xml:space="preserve">1. Các cơ quan, tổ chức, đơn vị căn cứ nội dung quy định tại Quyết định này thực hiện hạch toán kế toán theo dõi và quản lý tài sản theo đúng quy định. </w:t>
      </w:r>
    </w:p>
    <w:p w14:paraId="0D98B817" w14:textId="77777777" w:rsidR="00523732" w:rsidRDefault="00523732" w:rsidP="00523732">
      <w:pPr>
        <w:widowControl w:val="0"/>
        <w:spacing w:before="120" w:after="120" w:line="240" w:lineRule="auto"/>
        <w:ind w:firstLine="680"/>
        <w:jc w:val="both"/>
        <w:rPr>
          <w:rFonts w:eastAsia="Times New Roman" w:cs="Times New Roman"/>
          <w:bCs/>
          <w:szCs w:val="28"/>
        </w:rPr>
      </w:pPr>
      <w:r w:rsidRPr="00523732">
        <w:rPr>
          <w:rFonts w:eastAsia="Times New Roman" w:cs="Times New Roman"/>
          <w:bCs/>
          <w:szCs w:val="28"/>
        </w:rPr>
        <w:t xml:space="preserve">2. Trong quá trình tổ chức thực hiện nếu phát sinh khó khăn, vướng mắc, các cơ quan, tổ chức, đơn vị gửi văn bản về Sở Tài chính để tổng hợp, báo cáo Chủ tịch Ủy ban nhân dân tỉnh xem xét, quyết định việc sửa đổi, bổ sung danh mục, thời gian sử dụng để tính hao mòn và </w:t>
      </w:r>
      <w:proofErr w:type="spellStart"/>
      <w:r w:rsidRPr="00523732">
        <w:rPr>
          <w:rFonts w:eastAsia="Times New Roman" w:cs="Times New Roman"/>
          <w:bCs/>
          <w:szCs w:val="28"/>
        </w:rPr>
        <w:t>tỷ</w:t>
      </w:r>
      <w:proofErr w:type="spellEnd"/>
      <w:r w:rsidRPr="00523732">
        <w:rPr>
          <w:rFonts w:eastAsia="Times New Roman" w:cs="Times New Roman"/>
          <w:bCs/>
          <w:szCs w:val="28"/>
        </w:rPr>
        <w:t xml:space="preserve"> lệ hao mòn đối với tài sản quy định tại Điều 3 Quyết định này. </w:t>
      </w:r>
    </w:p>
    <w:p w14:paraId="0B625961" w14:textId="77777777" w:rsidR="00523732" w:rsidRPr="00523732" w:rsidRDefault="00523732" w:rsidP="00523732">
      <w:pPr>
        <w:widowControl w:val="0"/>
        <w:spacing w:before="120" w:after="120" w:line="240" w:lineRule="auto"/>
        <w:ind w:firstLine="680"/>
        <w:jc w:val="both"/>
        <w:rPr>
          <w:rFonts w:eastAsia="Times New Roman" w:cs="Times New Roman"/>
          <w:b/>
          <w:bCs/>
          <w:szCs w:val="28"/>
        </w:rPr>
      </w:pPr>
      <w:r w:rsidRPr="00523732">
        <w:rPr>
          <w:rFonts w:eastAsia="Times New Roman" w:cs="Times New Roman"/>
          <w:b/>
          <w:bCs/>
          <w:szCs w:val="28"/>
        </w:rPr>
        <w:t xml:space="preserve">Điều 5. Điều khoản thi hành </w:t>
      </w:r>
    </w:p>
    <w:p w14:paraId="74884CA1" w14:textId="77777777" w:rsidR="00523732" w:rsidRDefault="00523732" w:rsidP="00523732">
      <w:pPr>
        <w:widowControl w:val="0"/>
        <w:spacing w:before="120" w:after="120" w:line="240" w:lineRule="auto"/>
        <w:ind w:firstLine="680"/>
        <w:jc w:val="both"/>
        <w:rPr>
          <w:rFonts w:eastAsia="Times New Roman" w:cs="Times New Roman"/>
          <w:bCs/>
          <w:szCs w:val="28"/>
        </w:rPr>
      </w:pPr>
      <w:r w:rsidRPr="00523732">
        <w:rPr>
          <w:rFonts w:eastAsia="Times New Roman" w:cs="Times New Roman"/>
          <w:bCs/>
          <w:szCs w:val="28"/>
        </w:rPr>
        <w:t xml:space="preserve">1. Quyết định này có hiệu lực thi hành kể từ ngày 15 tháng 6 năm 2026. </w:t>
      </w:r>
    </w:p>
    <w:p w14:paraId="4B6CFC1A" w14:textId="77777777" w:rsidR="00523732" w:rsidRDefault="00523732" w:rsidP="00523732">
      <w:pPr>
        <w:widowControl w:val="0"/>
        <w:spacing w:before="120" w:after="120" w:line="240" w:lineRule="auto"/>
        <w:ind w:firstLine="680"/>
        <w:jc w:val="both"/>
        <w:rPr>
          <w:rFonts w:eastAsia="Times New Roman" w:cs="Times New Roman"/>
          <w:bCs/>
          <w:szCs w:val="28"/>
        </w:rPr>
      </w:pPr>
      <w:r w:rsidRPr="00523732">
        <w:rPr>
          <w:rFonts w:eastAsia="Times New Roman" w:cs="Times New Roman"/>
          <w:bCs/>
          <w:szCs w:val="28"/>
        </w:rPr>
        <w:t xml:space="preserve">2. Trường hợp các văn bản quy phạm pháp luật được viện dẫn để áp dụng tại Quyết định này được sửa đổi, bổ sung hoặc thay thế thì áp dụng theo văn bản sửa đổi, bổ sung hoặc thay thế. </w:t>
      </w:r>
    </w:p>
    <w:p w14:paraId="17B83D6A" w14:textId="2BF0AEC1" w:rsidR="0076779C" w:rsidRPr="00523732" w:rsidRDefault="00523732" w:rsidP="00523732">
      <w:pPr>
        <w:widowControl w:val="0"/>
        <w:spacing w:before="120" w:after="120" w:line="240" w:lineRule="auto"/>
        <w:ind w:firstLine="680"/>
        <w:jc w:val="both"/>
        <w:rPr>
          <w:rFonts w:eastAsia="Times New Roman" w:cs="Times New Roman"/>
          <w:bCs/>
          <w:szCs w:val="28"/>
          <w:lang w:val="vi-VN"/>
        </w:rPr>
      </w:pPr>
      <w:r w:rsidRPr="00523732">
        <w:rPr>
          <w:rFonts w:eastAsia="Times New Roman" w:cs="Times New Roman"/>
          <w:bCs/>
          <w:szCs w:val="28"/>
        </w:rPr>
        <w:t>3. Chánh Văn phòng Ủy ban nhân dân tỉnh; Giám đốc Sở Tài chính; Thủ trưởng các sở, ban, ngành tỉnh; Chủ tịch Ủy ban nhân dân xã, phường</w:t>
      </w:r>
      <w:r w:rsidRPr="00523732">
        <w:t xml:space="preserve"> </w:t>
      </w:r>
      <w:r w:rsidRPr="00523732">
        <w:rPr>
          <w:rFonts w:eastAsia="Times New Roman" w:cs="Times New Roman"/>
          <w:bCs/>
          <w:szCs w:val="28"/>
        </w:rPr>
        <w:t>và các cơ quan, đơn vị, tổ chức, cá nhân có liên quan chịu trách nhiệm thi hành Quyết định này./.</w:t>
      </w:r>
    </w:p>
    <w:p w14:paraId="5D9A9BD8" w14:textId="2F10510E" w:rsidR="0076779C" w:rsidRPr="00B735EA" w:rsidRDefault="0076779C" w:rsidP="00930557">
      <w:pPr>
        <w:widowControl w:val="0"/>
        <w:spacing w:before="120" w:after="240" w:line="240" w:lineRule="auto"/>
        <w:ind w:firstLine="680"/>
        <w:jc w:val="both"/>
        <w:rPr>
          <w:rFonts w:eastAsia="Times New Roman" w:cs="Times New Roman"/>
          <w:szCs w:val="28"/>
        </w:rPr>
      </w:pPr>
    </w:p>
    <w:tbl>
      <w:tblPr>
        <w:tblW w:w="9351" w:type="dxa"/>
        <w:tblInd w:w="-142" w:type="dxa"/>
        <w:tblLook w:val="01E0" w:firstRow="1" w:lastRow="1" w:firstColumn="1" w:lastColumn="1" w:noHBand="0" w:noVBand="0"/>
      </w:tblPr>
      <w:tblGrid>
        <w:gridCol w:w="4820"/>
        <w:gridCol w:w="4531"/>
      </w:tblGrid>
      <w:tr w:rsidR="0076779C" w:rsidRPr="00930557" w14:paraId="6FD110EF" w14:textId="77777777" w:rsidTr="00930557">
        <w:tc>
          <w:tcPr>
            <w:tcW w:w="4820" w:type="dxa"/>
          </w:tcPr>
          <w:p w14:paraId="75C70754" w14:textId="7A4455D9" w:rsidR="0076779C" w:rsidRPr="00930557" w:rsidRDefault="0076779C" w:rsidP="00930557">
            <w:pPr>
              <w:widowControl w:val="0"/>
              <w:tabs>
                <w:tab w:val="left" w:pos="4440"/>
              </w:tabs>
              <w:spacing w:after="0" w:line="240" w:lineRule="auto"/>
              <w:rPr>
                <w:rFonts w:eastAsia="Times New Roman" w:cs="Times New Roman"/>
                <w:sz w:val="20"/>
                <w:szCs w:val="20"/>
              </w:rPr>
            </w:pPr>
          </w:p>
        </w:tc>
        <w:tc>
          <w:tcPr>
            <w:tcW w:w="4531" w:type="dxa"/>
          </w:tcPr>
          <w:p w14:paraId="6F710804" w14:textId="77777777" w:rsidR="0076779C" w:rsidRPr="00930557" w:rsidRDefault="00C96399" w:rsidP="00930557">
            <w:pPr>
              <w:widowControl w:val="0"/>
              <w:tabs>
                <w:tab w:val="num" w:pos="561"/>
              </w:tabs>
              <w:spacing w:after="0" w:line="240" w:lineRule="auto"/>
              <w:jc w:val="center"/>
              <w:rPr>
                <w:rFonts w:eastAsia="Times New Roman" w:cs="Times New Roman"/>
                <w:b/>
                <w:sz w:val="26"/>
                <w:szCs w:val="28"/>
              </w:rPr>
            </w:pPr>
            <w:r w:rsidRPr="00930557">
              <w:rPr>
                <w:rFonts w:eastAsia="Times New Roman" w:cs="Times New Roman"/>
                <w:b/>
                <w:sz w:val="26"/>
                <w:szCs w:val="28"/>
              </w:rPr>
              <w:t xml:space="preserve">TM. ỦY BAN NHÂN DÂN </w:t>
            </w:r>
          </w:p>
          <w:p w14:paraId="5E4D6DDF" w14:textId="77777777" w:rsidR="0076779C" w:rsidRPr="00930557" w:rsidRDefault="00C96399" w:rsidP="00930557">
            <w:pPr>
              <w:widowControl w:val="0"/>
              <w:tabs>
                <w:tab w:val="num" w:pos="561"/>
              </w:tabs>
              <w:spacing w:after="0" w:line="240" w:lineRule="auto"/>
              <w:jc w:val="center"/>
              <w:rPr>
                <w:rFonts w:eastAsia="Times New Roman" w:cs="Times New Roman"/>
                <w:b/>
                <w:sz w:val="26"/>
                <w:szCs w:val="28"/>
              </w:rPr>
            </w:pPr>
            <w:r w:rsidRPr="00930557">
              <w:rPr>
                <w:rFonts w:eastAsia="Times New Roman" w:cs="Times New Roman"/>
                <w:b/>
                <w:sz w:val="26"/>
                <w:szCs w:val="28"/>
              </w:rPr>
              <w:t>CHỦ TỊCH</w:t>
            </w:r>
          </w:p>
          <w:p w14:paraId="5B7CFDEB"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65260E84"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3BB0359B"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7205596A"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0BC77AA6" w14:textId="7EECEBB4" w:rsidR="0076779C" w:rsidRPr="00523732" w:rsidRDefault="00C96399" w:rsidP="00523732">
            <w:pPr>
              <w:widowControl w:val="0"/>
              <w:tabs>
                <w:tab w:val="num" w:pos="561"/>
              </w:tabs>
              <w:spacing w:after="0" w:line="240" w:lineRule="auto"/>
              <w:jc w:val="center"/>
              <w:rPr>
                <w:rFonts w:eastAsia="Times New Roman" w:cs="Times New Roman"/>
                <w:b/>
                <w:szCs w:val="28"/>
              </w:rPr>
            </w:pPr>
            <w:r w:rsidRPr="00930557">
              <w:rPr>
                <w:rFonts w:eastAsia="Times New Roman" w:cs="Times New Roman"/>
                <w:b/>
                <w:szCs w:val="28"/>
              </w:rPr>
              <w:t>Lê Văn Lương</w:t>
            </w:r>
            <w:bookmarkStart w:id="0" w:name="_GoBack"/>
            <w:bookmarkEnd w:id="0"/>
          </w:p>
          <w:p w14:paraId="7EB8E720"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1687B901" w14:textId="77777777" w:rsidR="0076779C" w:rsidRPr="00930557" w:rsidRDefault="0076779C" w:rsidP="00930557">
            <w:pPr>
              <w:widowControl w:val="0"/>
              <w:spacing w:after="0" w:line="240" w:lineRule="auto"/>
              <w:rPr>
                <w:rFonts w:eastAsia="Times New Roman" w:cs="Times New Roman"/>
                <w:sz w:val="20"/>
                <w:szCs w:val="20"/>
              </w:rPr>
            </w:pPr>
          </w:p>
        </w:tc>
      </w:tr>
    </w:tbl>
    <w:p w14:paraId="42839C28" w14:textId="77777777" w:rsidR="0076779C" w:rsidRPr="00930557" w:rsidRDefault="0076779C" w:rsidP="00930557">
      <w:pPr>
        <w:widowControl w:val="0"/>
        <w:tabs>
          <w:tab w:val="left" w:pos="1560"/>
        </w:tabs>
        <w:jc w:val="center"/>
        <w:rPr>
          <w:rFonts w:cs="Times New Roman"/>
        </w:rPr>
      </w:pPr>
    </w:p>
    <w:sectPr w:rsidR="0076779C" w:rsidRPr="00930557" w:rsidSect="0002188C">
      <w:headerReference w:type="even" r:id="rId7"/>
      <w:headerReference w:type="default" r:id="rId8"/>
      <w:footerReference w:type="even" r:id="rId9"/>
      <w:footerReference w:type="default" r:id="rId10"/>
      <w:headerReference w:type="first" r:id="rId11"/>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F0C68B" w14:textId="77777777" w:rsidR="00125532" w:rsidRDefault="00125532">
      <w:pPr>
        <w:spacing w:after="0" w:line="240" w:lineRule="auto"/>
      </w:pPr>
      <w:r>
        <w:separator/>
      </w:r>
    </w:p>
  </w:endnote>
  <w:endnote w:type="continuationSeparator" w:id="0">
    <w:p w14:paraId="7424D1CC" w14:textId="77777777" w:rsidR="00125532" w:rsidRDefault="00125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4EB84" w14:textId="77777777" w:rsidR="0076779C" w:rsidRDefault="0076779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18201" w14:textId="238755A6" w:rsidR="0076779C" w:rsidRDefault="0076779C">
    <w:pPr>
      <w:pStyle w:val="Footer"/>
      <w:jc w:val="center"/>
      <w:rPr>
        <w:sz w:val="24"/>
        <w:szCs w:val="24"/>
      </w:rPr>
    </w:pPr>
  </w:p>
  <w:p w14:paraId="423530E9" w14:textId="77777777" w:rsidR="0076779C" w:rsidRDefault="007677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84883D" w14:textId="77777777" w:rsidR="00125532" w:rsidRDefault="00125532">
      <w:pPr>
        <w:spacing w:after="0" w:line="240" w:lineRule="auto"/>
      </w:pPr>
      <w:r>
        <w:separator/>
      </w:r>
    </w:p>
  </w:footnote>
  <w:footnote w:type="continuationSeparator" w:id="0">
    <w:p w14:paraId="6826ABD4" w14:textId="77777777" w:rsidR="00125532" w:rsidRDefault="001255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1807352"/>
      <w:docPartObj>
        <w:docPartGallery w:val="Page Numbers (Top of Page)"/>
        <w:docPartUnique/>
      </w:docPartObj>
    </w:sdtPr>
    <w:sdtEndPr>
      <w:rPr>
        <w:noProof/>
      </w:rPr>
    </w:sdtEndPr>
    <w:sdtContent>
      <w:p w14:paraId="26344376" w14:textId="77777777" w:rsidR="0076779C" w:rsidRDefault="00C96399">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3E0CC28F" w14:textId="77777777" w:rsidR="0076779C" w:rsidRDefault="0076779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0B746B" w14:textId="0E6CAD63" w:rsidR="00930557" w:rsidRPr="00930557" w:rsidRDefault="00930557" w:rsidP="0002188C">
    <w:pPr>
      <w:pStyle w:val="Header"/>
      <w:rPr>
        <w:sz w:val="26"/>
        <w:szCs w:val="26"/>
      </w:rPr>
    </w:pPr>
  </w:p>
  <w:p w14:paraId="241FF317" w14:textId="77777777" w:rsidR="00930557" w:rsidRPr="00930557" w:rsidRDefault="00930557">
    <w:pPr>
      <w:pStyle w:val="Header"/>
      <w:rPr>
        <w:sz w:val="26"/>
        <w:szCs w:val="2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EF2A89" w14:textId="759B029C" w:rsidR="00930557" w:rsidRDefault="00930557">
    <w:pPr>
      <w:pStyle w:val="Header"/>
      <w:jc w:val="center"/>
    </w:pPr>
  </w:p>
  <w:p w14:paraId="0695257A" w14:textId="77777777" w:rsidR="0076779C" w:rsidRDefault="007677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79C"/>
    <w:rsid w:val="0002188C"/>
    <w:rsid w:val="000400A4"/>
    <w:rsid w:val="0010684D"/>
    <w:rsid w:val="00125532"/>
    <w:rsid w:val="00196CA2"/>
    <w:rsid w:val="004024D7"/>
    <w:rsid w:val="00523732"/>
    <w:rsid w:val="00681AA1"/>
    <w:rsid w:val="00681FB6"/>
    <w:rsid w:val="006E0D65"/>
    <w:rsid w:val="0076779C"/>
    <w:rsid w:val="0082567A"/>
    <w:rsid w:val="00905568"/>
    <w:rsid w:val="00930557"/>
    <w:rsid w:val="00A162EF"/>
    <w:rsid w:val="00B265B0"/>
    <w:rsid w:val="00B735EA"/>
    <w:rsid w:val="00BD6A53"/>
    <w:rsid w:val="00C125D8"/>
    <w:rsid w:val="00C53F10"/>
    <w:rsid w:val="00C96399"/>
    <w:rsid w:val="00DC79BD"/>
    <w:rsid w:val="00EE30F3"/>
    <w:rsid w:val="00F0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C3D48"/>
  <w15:docId w15:val="{F7B71125-7A77-4563-913A-81341A70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5B529-D275-4458-AA20-E537B1D01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Window10</dc:creator>
  <cp:lastModifiedBy>Admin</cp:lastModifiedBy>
  <cp:revision>2</cp:revision>
  <cp:lastPrinted>2025-12-26T02:19:00Z</cp:lastPrinted>
  <dcterms:created xsi:type="dcterms:W3CDTF">2026-06-11T01:24:00Z</dcterms:created>
  <dcterms:modified xsi:type="dcterms:W3CDTF">2026-06-11T01:24:00Z</dcterms:modified>
</cp:coreProperties>
</file>