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E43F2D" w14:textId="33052C0A" w:rsidR="001437B6" w:rsidRDefault="001437B6" w:rsidP="00FF5AC5">
      <w:pPr>
        <w:spacing w:after="160" w:line="259" w:lineRule="auto"/>
        <w:jc w:val="center"/>
        <w:rPr>
          <w:b/>
          <w:spacing w:val="-6"/>
        </w:rPr>
      </w:pPr>
      <w:r w:rsidRPr="00E50C80">
        <w:rPr>
          <w:b/>
        </w:rPr>
        <w:t>ỦY BAN NHÂN DÂN TỈNH BẮC NINH</w:t>
      </w:r>
    </w:p>
    <w:tbl>
      <w:tblPr>
        <w:tblW w:w="0" w:type="auto"/>
        <w:tblLook w:val="04A0" w:firstRow="1" w:lastRow="0" w:firstColumn="1" w:lastColumn="0" w:noHBand="0" w:noVBand="1"/>
      </w:tblPr>
      <w:tblGrid>
        <w:gridCol w:w="3368"/>
        <w:gridCol w:w="5987"/>
      </w:tblGrid>
      <w:tr w:rsidR="001437B6" w:rsidRPr="00463BB0" w14:paraId="7B3ECE32" w14:textId="77777777" w:rsidTr="00452D1A">
        <w:trPr>
          <w:trHeight w:val="781"/>
        </w:trPr>
        <w:tc>
          <w:tcPr>
            <w:tcW w:w="3368" w:type="dxa"/>
          </w:tcPr>
          <w:p w14:paraId="3D7C8541" w14:textId="77777777" w:rsidR="001437B6" w:rsidRPr="00FC3FDD" w:rsidRDefault="001437B6" w:rsidP="00452D1A">
            <w:pPr>
              <w:spacing w:line="300" w:lineRule="auto"/>
              <w:jc w:val="center"/>
              <w:rPr>
                <w:b/>
                <w:sz w:val="26"/>
              </w:rPr>
            </w:pPr>
            <w:r w:rsidRPr="00FC3FDD">
              <w:br w:type="page"/>
            </w:r>
            <w:r w:rsidRPr="00FC3FDD">
              <w:rPr>
                <w:b/>
                <w:sz w:val="26"/>
              </w:rPr>
              <w:t>ỦY BAN NHÂN DÂN</w:t>
            </w:r>
          </w:p>
          <w:p w14:paraId="6D10EAC6" w14:textId="77777777" w:rsidR="001437B6" w:rsidRPr="00FC3FDD" w:rsidRDefault="001437B6" w:rsidP="00452D1A">
            <w:pPr>
              <w:spacing w:line="300" w:lineRule="auto"/>
              <w:jc w:val="center"/>
              <w:rPr>
                <w:b/>
                <w:sz w:val="26"/>
              </w:rPr>
            </w:pPr>
            <w:r>
              <w:rPr>
                <w:noProof/>
              </w:rPr>
              <mc:AlternateContent>
                <mc:Choice Requires="wps">
                  <w:drawing>
                    <wp:anchor distT="4294967295" distB="4294967295" distL="114300" distR="114300" simplePos="0" relativeHeight="251692032" behindDoc="0" locked="0" layoutInCell="1" allowOverlap="1" wp14:anchorId="7BD92003" wp14:editId="53AE1DDB">
                      <wp:simplePos x="0" y="0"/>
                      <wp:positionH relativeFrom="column">
                        <wp:posOffset>573405</wp:posOffset>
                      </wp:positionH>
                      <wp:positionV relativeFrom="paragraph">
                        <wp:posOffset>215264</wp:posOffset>
                      </wp:positionV>
                      <wp:extent cx="914400" cy="0"/>
                      <wp:effectExtent l="0" t="0" r="0" b="0"/>
                      <wp:wrapNone/>
                      <wp:docPr id="1888394339"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22B616D" id="Straight Connector 21"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3D0B97CE" w14:textId="77777777" w:rsidR="001437B6" w:rsidRPr="00463BB0" w:rsidRDefault="001437B6" w:rsidP="00452D1A">
            <w:pPr>
              <w:spacing w:line="300" w:lineRule="auto"/>
              <w:jc w:val="center"/>
              <w:rPr>
                <w:b/>
                <w:sz w:val="20"/>
              </w:rPr>
            </w:pPr>
          </w:p>
        </w:tc>
        <w:tc>
          <w:tcPr>
            <w:tcW w:w="5987" w:type="dxa"/>
          </w:tcPr>
          <w:p w14:paraId="00CB86A4" w14:textId="77777777" w:rsidR="001437B6" w:rsidRPr="00FC3FDD" w:rsidRDefault="001437B6" w:rsidP="00452D1A">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1AF8FC06" w14:textId="77777777" w:rsidR="001437B6" w:rsidRPr="00FC3FDD" w:rsidRDefault="001437B6" w:rsidP="00452D1A">
            <w:pPr>
              <w:spacing w:line="300" w:lineRule="auto"/>
              <w:jc w:val="center"/>
              <w:rPr>
                <w:b/>
              </w:rPr>
            </w:pPr>
            <w:r>
              <w:rPr>
                <w:noProof/>
              </w:rPr>
              <mc:AlternateContent>
                <mc:Choice Requires="wps">
                  <w:drawing>
                    <wp:anchor distT="4294967295" distB="4294967295" distL="114300" distR="114300" simplePos="0" relativeHeight="251693056" behindDoc="0" locked="0" layoutInCell="1" allowOverlap="1" wp14:anchorId="59BC43AF" wp14:editId="267D6459">
                      <wp:simplePos x="0" y="0"/>
                      <wp:positionH relativeFrom="column">
                        <wp:posOffset>732155</wp:posOffset>
                      </wp:positionH>
                      <wp:positionV relativeFrom="paragraph">
                        <wp:posOffset>232409</wp:posOffset>
                      </wp:positionV>
                      <wp:extent cx="2209800" cy="0"/>
                      <wp:effectExtent l="0" t="0" r="0" b="0"/>
                      <wp:wrapNone/>
                      <wp:docPr id="1822495231"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D13AE6" id="Straight Connector 20" o:spid="_x0000_s1026" style="position:absolute;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5CE93FBB" w14:textId="77777777" w:rsidR="001437B6" w:rsidRPr="00463BB0" w:rsidRDefault="001437B6" w:rsidP="00452D1A">
            <w:pPr>
              <w:spacing w:line="300" w:lineRule="auto"/>
              <w:rPr>
                <w:b/>
                <w:sz w:val="20"/>
              </w:rPr>
            </w:pPr>
          </w:p>
        </w:tc>
      </w:tr>
      <w:tr w:rsidR="001437B6" w:rsidRPr="00FC3FDD" w14:paraId="17964B72" w14:textId="77777777" w:rsidTr="00452D1A">
        <w:tc>
          <w:tcPr>
            <w:tcW w:w="3368" w:type="dxa"/>
          </w:tcPr>
          <w:p w14:paraId="337953D8" w14:textId="77777777" w:rsidR="001437B6" w:rsidRPr="00FC3FDD" w:rsidRDefault="001437B6" w:rsidP="00452D1A">
            <w:pPr>
              <w:spacing w:line="300" w:lineRule="auto"/>
              <w:jc w:val="center"/>
            </w:pPr>
            <w:r>
              <w:t>Số: 38/2026</w:t>
            </w:r>
            <w:r w:rsidRPr="00FC3FDD">
              <w:t>/QĐ-UBND</w:t>
            </w:r>
          </w:p>
        </w:tc>
        <w:tc>
          <w:tcPr>
            <w:tcW w:w="5987" w:type="dxa"/>
          </w:tcPr>
          <w:p w14:paraId="50924CBA" w14:textId="77777777" w:rsidR="001437B6" w:rsidRPr="00FC3FDD" w:rsidRDefault="001437B6" w:rsidP="00452D1A">
            <w:pPr>
              <w:spacing w:line="300" w:lineRule="auto"/>
              <w:jc w:val="center"/>
              <w:rPr>
                <w:i/>
              </w:rPr>
            </w:pPr>
            <w:r>
              <w:rPr>
                <w:i/>
              </w:rPr>
              <w:t>Bắc Ninh, ngày 04 tháng 6 năm 2026</w:t>
            </w:r>
          </w:p>
        </w:tc>
      </w:tr>
    </w:tbl>
    <w:p w14:paraId="3897E8AD" w14:textId="0DA7EAB8" w:rsidR="0010087B" w:rsidRPr="00690F93" w:rsidRDefault="0010087B" w:rsidP="00690F93">
      <w:pPr>
        <w:widowControl w:val="0"/>
        <w:autoSpaceDE w:val="0"/>
        <w:autoSpaceDN w:val="0"/>
        <w:adjustRightInd w:val="0"/>
        <w:spacing w:before="120" w:line="370" w:lineRule="auto"/>
        <w:jc w:val="center"/>
        <w:rPr>
          <w:b/>
        </w:rPr>
      </w:pPr>
      <w:r w:rsidRPr="00690F93">
        <w:rPr>
          <w:b/>
        </w:rPr>
        <w:t>QUYẾT ĐỊNH</w:t>
      </w:r>
    </w:p>
    <w:p w14:paraId="1931B0DD" w14:textId="77777777" w:rsidR="00324930" w:rsidRDefault="0010087B" w:rsidP="00690F93">
      <w:pPr>
        <w:widowControl w:val="0"/>
        <w:autoSpaceDE w:val="0"/>
        <w:autoSpaceDN w:val="0"/>
        <w:adjustRightInd w:val="0"/>
        <w:spacing w:line="370" w:lineRule="auto"/>
        <w:jc w:val="center"/>
        <w:rPr>
          <w:b/>
        </w:rPr>
      </w:pPr>
      <w:r w:rsidRPr="00690F93">
        <w:rPr>
          <w:b/>
        </w:rPr>
        <w:t xml:space="preserve">Ban hành Quy định trình tự, thủ tục tổ chức lập, thẩm định, phê duyệt, </w:t>
      </w:r>
    </w:p>
    <w:p w14:paraId="36C6015A" w14:textId="4441539E" w:rsidR="0010087B" w:rsidRPr="00690F93" w:rsidRDefault="0010087B" w:rsidP="00690F93">
      <w:pPr>
        <w:widowControl w:val="0"/>
        <w:autoSpaceDE w:val="0"/>
        <w:autoSpaceDN w:val="0"/>
        <w:adjustRightInd w:val="0"/>
        <w:spacing w:line="370" w:lineRule="auto"/>
        <w:jc w:val="center"/>
        <w:rPr>
          <w:b/>
        </w:rPr>
      </w:pPr>
      <w:r w:rsidRPr="00690F93">
        <w:rPr>
          <w:b/>
        </w:rPr>
        <w:t>công bố điều chỉnh cục bộ quy hoạch đô thị và nông thôn thuộc thẩm quyền phê duyệt của Ủy ban nhân dân tỉnh trên địa bàn tỉnh Bắc Ninh</w:t>
      </w:r>
    </w:p>
    <w:p w14:paraId="652E9EA1" w14:textId="77777777" w:rsidR="0010087B" w:rsidRPr="00690F93" w:rsidRDefault="0010087B" w:rsidP="00690F93">
      <w:pPr>
        <w:widowControl w:val="0"/>
        <w:spacing w:before="120" w:line="370" w:lineRule="auto"/>
        <w:ind w:firstLine="284"/>
        <w:jc w:val="both"/>
      </w:pPr>
      <w:r w:rsidRPr="00690F93">
        <w:t>Căn cứ Luật Tổ chức chính quyền địa phương số 72/2025/QH15;</w:t>
      </w:r>
    </w:p>
    <w:p w14:paraId="48886486" w14:textId="77777777" w:rsidR="0010087B" w:rsidRPr="00690F93" w:rsidRDefault="0010087B" w:rsidP="00690F93">
      <w:pPr>
        <w:widowControl w:val="0"/>
        <w:spacing w:line="370" w:lineRule="auto"/>
        <w:ind w:firstLine="284"/>
        <w:jc w:val="both"/>
      </w:pPr>
      <w:r w:rsidRPr="00690F93">
        <w:t xml:space="preserve">Căn cứ Luật Ban hành văn bản quy phạm pháp luật số 64/2025/QH15; Luật </w:t>
      </w:r>
      <w:r w:rsidRPr="00690F93">
        <w:rPr>
          <w:iCs/>
        </w:rPr>
        <w:t>S</w:t>
      </w:r>
      <w:r w:rsidRPr="00690F93">
        <w:t>ửa đổi, bổ sung một số điều của luật ban hành văn bản quy phạm pháp luật số</w:t>
      </w:r>
      <w:r w:rsidRPr="00690F93">
        <w:br/>
      </w:r>
      <w:r w:rsidRPr="00690F93">
        <w:rPr>
          <w:iCs/>
        </w:rPr>
        <w:t>87/2025/QH15;</w:t>
      </w:r>
      <w:r w:rsidRPr="00690F93">
        <w:t xml:space="preserve"> </w:t>
      </w:r>
    </w:p>
    <w:p w14:paraId="338540F2" w14:textId="77777777" w:rsidR="0010087B" w:rsidRPr="00690F93" w:rsidRDefault="0010087B" w:rsidP="00690F93">
      <w:pPr>
        <w:widowControl w:val="0"/>
        <w:spacing w:line="370" w:lineRule="auto"/>
        <w:ind w:firstLine="284"/>
        <w:jc w:val="both"/>
      </w:pPr>
      <w:r w:rsidRPr="00690F93">
        <w:t>Căn cứ Luật Quy hoạch đô thị và nông thôn số 47/2024/QH15; Luật Sửa đổi, bổ sung một số điều của Luật Quy hoạch đô thị và nông thôn số 144/2025/QH15;</w:t>
      </w:r>
    </w:p>
    <w:p w14:paraId="1A195CB5" w14:textId="77777777" w:rsidR="0010087B" w:rsidRPr="00690F93" w:rsidRDefault="0010087B" w:rsidP="00690F93">
      <w:pPr>
        <w:widowControl w:val="0"/>
        <w:spacing w:line="372" w:lineRule="auto"/>
        <w:ind w:firstLine="284"/>
        <w:jc w:val="both"/>
      </w:pPr>
      <w:r w:rsidRPr="00690F93">
        <w:t>Căn cứ Nghị định số 140/2025/NĐ-CP của Chính phủ Quy định về phân định thẩm quyền của chính quyền địa phương 02 cấp trong lĩnh vực quản lý nhà nước của Bộ Xây dựng; Nghị định số 145/2025/NĐ-CP của Chính phủ Quy định về phân định thẩm quyền của chính quyền địa phương 02 cấp, phân quyền, phân cấp trong lĩnh vực quy hoạch đô thị và nông thôn;</w:t>
      </w:r>
    </w:p>
    <w:p w14:paraId="5A064898" w14:textId="77777777" w:rsidR="0010087B" w:rsidRPr="00690F93" w:rsidRDefault="0010087B" w:rsidP="00690F93">
      <w:pPr>
        <w:widowControl w:val="0"/>
        <w:spacing w:line="372" w:lineRule="auto"/>
        <w:ind w:firstLine="284"/>
        <w:jc w:val="both"/>
      </w:pPr>
      <w:r w:rsidRPr="00690F93">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3E1BDBF1" w14:textId="77777777" w:rsidR="0010087B" w:rsidRPr="00690F93" w:rsidRDefault="0010087B" w:rsidP="00690F93">
      <w:pPr>
        <w:widowControl w:val="0"/>
        <w:spacing w:line="372" w:lineRule="auto"/>
        <w:ind w:firstLine="284"/>
        <w:jc w:val="both"/>
      </w:pPr>
      <w:r w:rsidRPr="00690F93">
        <w:t>Căn cứ Nghị định số 178/2025/NĐ-CP của Chính phủ Quy định chi tiết một số điều của Luật Quy hoạch đô thị và nông thôn; Nghị định số 34/2026/NĐ-CP của Chính phủ Sửa đổi, bổ sung một số điều của Nghị định số 178/2025/NĐ-CP ngày 01 tháng 7 năm 2025 của Chính phủ Quy định chi tiết một số điều của Luật Quy hoạch đô thị và nông thôn;</w:t>
      </w:r>
    </w:p>
    <w:p w14:paraId="4DD17588" w14:textId="77777777" w:rsidR="0010087B" w:rsidRPr="00690F93" w:rsidRDefault="0010087B" w:rsidP="00690F93">
      <w:pPr>
        <w:widowControl w:val="0"/>
        <w:spacing w:line="370" w:lineRule="auto"/>
        <w:ind w:firstLine="284"/>
        <w:jc w:val="both"/>
      </w:pPr>
      <w:r w:rsidRPr="00690F93">
        <w:lastRenderedPageBreak/>
        <w:t>Căn cứ Thông tư 16/2025/TT-BXD của Bộ trưởng Bộ Xây dựng Quy định chi tiết một số điều của Luật Quy hoạch đô thị và nông thôn; Thông tư số 43/2025/TT-BXD của Bộ trưởng Bộ Xây dựng Sửa đổi, bổ sung một số điều của Thông tư số 16/2025/TT-BXD ngày 30/6/2025 của Bộ trưởng Bộ Xây dựng Quy định chi tiết một số điều của Luật Quy hoạch đô thị và nông thôn;</w:t>
      </w:r>
    </w:p>
    <w:p w14:paraId="7796B918" w14:textId="77777777" w:rsidR="0010087B" w:rsidRPr="006B0D23" w:rsidRDefault="0010087B" w:rsidP="0010087B">
      <w:pPr>
        <w:spacing w:line="360" w:lineRule="auto"/>
        <w:ind w:firstLine="284"/>
        <w:jc w:val="both"/>
        <w:rPr>
          <w:spacing w:val="-6"/>
        </w:rPr>
      </w:pPr>
      <w:r w:rsidRPr="006B0D23">
        <w:rPr>
          <w:spacing w:val="-6"/>
        </w:rPr>
        <w:t>Theo đề nghị của Giám đốc Sở Xây dựng tại: Tờ trình số 97/TTr-SXD ngày       31/3/2026; Văn bản số 3103/SXD-QHKT ngày 20/4/2026.</w:t>
      </w:r>
    </w:p>
    <w:p w14:paraId="6C47D3FD" w14:textId="77777777" w:rsidR="0010087B" w:rsidRPr="00690F93" w:rsidRDefault="0010087B" w:rsidP="0010087B">
      <w:pPr>
        <w:spacing w:line="360" w:lineRule="auto"/>
        <w:ind w:firstLine="284"/>
        <w:jc w:val="both"/>
      </w:pPr>
      <w:r w:rsidRPr="00690F93">
        <w:t>Uỷ ban nhân dân ban hành Quyết định Ban hành Quy định trình tự, thủ tục tổ chức lập, thẩm định, phê duyệt, công bố điều chỉnh cục bộ quy hoạch đô thị và nông thôn thuộc thẩm quyền phê duyệt của Ủy ban nhân dân tỉnh trên địa bàn tỉnh Bắc Ninh.</w:t>
      </w:r>
    </w:p>
    <w:p w14:paraId="1A9C7DEF" w14:textId="77777777" w:rsidR="0010087B" w:rsidRPr="006B0D23" w:rsidRDefault="0010087B" w:rsidP="0010087B">
      <w:pPr>
        <w:autoSpaceDE w:val="0"/>
        <w:spacing w:line="360" w:lineRule="auto"/>
        <w:ind w:firstLine="284"/>
        <w:jc w:val="both"/>
        <w:rPr>
          <w:color w:val="000000"/>
          <w:spacing w:val="-6"/>
        </w:rPr>
      </w:pPr>
      <w:r w:rsidRPr="006B0D23">
        <w:rPr>
          <w:b/>
          <w:color w:val="000000"/>
          <w:spacing w:val="-6"/>
        </w:rPr>
        <w:t>Điều 1</w:t>
      </w:r>
      <w:r w:rsidRPr="006B0D23">
        <w:rPr>
          <w:color w:val="000000"/>
          <w:spacing w:val="-6"/>
        </w:rPr>
        <w:t>. Ban hành kèm theo Quyết định này Quy định trình tự, thủ tục tổ chức lập, thẩm định, phê duyệt, công bố điều chỉnh cục bộ quy hoạch đô thị và nông thôn thuộc thẩm quyền phê duyệt của Ủy ban nhân dân tỉnh trên địa bàn tỉnh Bắc Ninh.</w:t>
      </w:r>
    </w:p>
    <w:p w14:paraId="0097F865" w14:textId="77777777" w:rsidR="0010087B" w:rsidRPr="006B0D23" w:rsidRDefault="0010087B" w:rsidP="0010087B">
      <w:pPr>
        <w:autoSpaceDE w:val="0"/>
        <w:spacing w:line="360" w:lineRule="auto"/>
        <w:ind w:firstLine="284"/>
        <w:jc w:val="both"/>
        <w:rPr>
          <w:color w:val="000000"/>
          <w:spacing w:val="-6"/>
        </w:rPr>
      </w:pPr>
      <w:r w:rsidRPr="006B0D23">
        <w:rPr>
          <w:b/>
          <w:color w:val="000000"/>
          <w:spacing w:val="-6"/>
        </w:rPr>
        <w:t>Điều 2</w:t>
      </w:r>
      <w:r w:rsidRPr="006B0D23">
        <w:rPr>
          <w:color w:val="000000"/>
          <w:spacing w:val="-6"/>
        </w:rPr>
        <w:t>. Quyết định này có hiệu lực kể từ ngày 15/6/2026.</w:t>
      </w:r>
    </w:p>
    <w:p w14:paraId="6120E181" w14:textId="77777777" w:rsidR="0010087B" w:rsidRPr="00452D1A" w:rsidRDefault="0010087B" w:rsidP="0010087B">
      <w:pPr>
        <w:autoSpaceDE w:val="0"/>
        <w:spacing w:line="360" w:lineRule="auto"/>
        <w:ind w:firstLine="284"/>
        <w:jc w:val="both"/>
        <w:rPr>
          <w:color w:val="000000"/>
          <w:spacing w:val="4"/>
        </w:rPr>
      </w:pPr>
      <w:r w:rsidRPr="00452D1A">
        <w:rPr>
          <w:b/>
          <w:color w:val="000000"/>
          <w:spacing w:val="4"/>
        </w:rPr>
        <w:t>Điều 3.</w:t>
      </w:r>
      <w:r w:rsidRPr="00452D1A">
        <w:rPr>
          <w:color w:val="000000"/>
          <w:spacing w:val="4"/>
        </w:rPr>
        <w:t xml:space="preserve"> Thủ trưởng các cơ quan, đơn vị thuộc Ủy ban nhân dân tỉnh, Chủ tịch UBND các xã, phường và các tổ chức, cá nhân liên quan chịu trách nhiệm thi hành Quyết định này./.</w:t>
      </w:r>
    </w:p>
    <w:p w14:paraId="4577EF26" w14:textId="77777777" w:rsidR="0010087B" w:rsidRDefault="0010087B" w:rsidP="0010087B"/>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10087B" w:rsidRPr="00FC3FDD" w14:paraId="363FEE74" w14:textId="77777777" w:rsidTr="00452D1A">
        <w:tc>
          <w:tcPr>
            <w:tcW w:w="4905" w:type="dxa"/>
          </w:tcPr>
          <w:p w14:paraId="251E6F94" w14:textId="77777777" w:rsidR="0010087B" w:rsidRPr="00FC3FDD" w:rsidRDefault="0010087B" w:rsidP="00452D1A">
            <w:pPr>
              <w:autoSpaceDE w:val="0"/>
              <w:snapToGrid w:val="0"/>
              <w:spacing w:line="312" w:lineRule="auto"/>
              <w:ind w:right="108"/>
              <w:rPr>
                <w:b/>
                <w:bCs/>
                <w:i/>
              </w:rPr>
            </w:pPr>
          </w:p>
          <w:p w14:paraId="1BAB5463" w14:textId="77777777" w:rsidR="0010087B" w:rsidRPr="00FC3FDD" w:rsidRDefault="0010087B" w:rsidP="00452D1A">
            <w:pPr>
              <w:autoSpaceDE w:val="0"/>
              <w:snapToGrid w:val="0"/>
              <w:spacing w:line="312" w:lineRule="auto"/>
              <w:ind w:right="108"/>
              <w:rPr>
                <w:bCs/>
              </w:rPr>
            </w:pPr>
          </w:p>
        </w:tc>
        <w:tc>
          <w:tcPr>
            <w:tcW w:w="3742" w:type="dxa"/>
          </w:tcPr>
          <w:p w14:paraId="16D128B8" w14:textId="77777777" w:rsidR="0010087B" w:rsidRPr="00FC3FDD" w:rsidRDefault="0010087B" w:rsidP="00452D1A">
            <w:pPr>
              <w:autoSpaceDE w:val="0"/>
              <w:snapToGrid w:val="0"/>
              <w:spacing w:line="312" w:lineRule="auto"/>
              <w:jc w:val="center"/>
              <w:rPr>
                <w:b/>
                <w:bCs/>
              </w:rPr>
            </w:pPr>
            <w:r w:rsidRPr="00FC3FDD">
              <w:rPr>
                <w:b/>
                <w:bCs/>
              </w:rPr>
              <w:t>TM. ỦY BAN NHÂN DÂN</w:t>
            </w:r>
          </w:p>
          <w:p w14:paraId="7113CAA5" w14:textId="77777777" w:rsidR="0010087B" w:rsidRPr="00FC3FDD" w:rsidRDefault="0010087B" w:rsidP="00452D1A">
            <w:pPr>
              <w:autoSpaceDE w:val="0"/>
              <w:snapToGrid w:val="0"/>
              <w:spacing w:line="312" w:lineRule="auto"/>
              <w:jc w:val="center"/>
              <w:rPr>
                <w:b/>
                <w:bCs/>
              </w:rPr>
            </w:pPr>
            <w:r w:rsidRPr="00FC3FDD">
              <w:rPr>
                <w:b/>
                <w:bCs/>
              </w:rPr>
              <w:t>KT. CHỦ TỊCH</w:t>
            </w:r>
          </w:p>
          <w:p w14:paraId="1F5217CD" w14:textId="77777777" w:rsidR="0010087B" w:rsidRPr="00FC3FDD" w:rsidRDefault="0010087B" w:rsidP="00452D1A">
            <w:pPr>
              <w:autoSpaceDE w:val="0"/>
              <w:snapToGrid w:val="0"/>
              <w:spacing w:line="312" w:lineRule="auto"/>
              <w:jc w:val="center"/>
              <w:rPr>
                <w:b/>
                <w:bCs/>
              </w:rPr>
            </w:pPr>
            <w:r w:rsidRPr="00FC3FDD">
              <w:rPr>
                <w:b/>
                <w:bCs/>
              </w:rPr>
              <w:t>PHÓ CHỦ TỊCH</w:t>
            </w:r>
          </w:p>
          <w:p w14:paraId="2B67D0B1" w14:textId="77777777" w:rsidR="0010087B" w:rsidRPr="00FC3FDD" w:rsidRDefault="0010087B" w:rsidP="00452D1A">
            <w:pPr>
              <w:autoSpaceDE w:val="0"/>
              <w:snapToGrid w:val="0"/>
              <w:spacing w:before="160" w:line="312" w:lineRule="auto"/>
              <w:jc w:val="center"/>
              <w:rPr>
                <w:b/>
                <w:bCs/>
              </w:rPr>
            </w:pPr>
            <w:r w:rsidRPr="00FC3FDD">
              <w:rPr>
                <w:b/>
                <w:bCs/>
              </w:rPr>
              <w:t>Đã ký</w:t>
            </w:r>
          </w:p>
          <w:p w14:paraId="48BDD923" w14:textId="77777777" w:rsidR="0010087B" w:rsidRPr="00FC3FDD" w:rsidRDefault="0010087B" w:rsidP="00452D1A">
            <w:pPr>
              <w:autoSpaceDE w:val="0"/>
              <w:snapToGrid w:val="0"/>
              <w:spacing w:line="312" w:lineRule="auto"/>
              <w:jc w:val="center"/>
              <w:rPr>
                <w:b/>
                <w:bCs/>
              </w:rPr>
            </w:pPr>
            <w:r>
              <w:rPr>
                <w:b/>
                <w:bCs/>
              </w:rPr>
              <w:t>Phạm Văn Thịnh</w:t>
            </w:r>
          </w:p>
        </w:tc>
      </w:tr>
    </w:tbl>
    <w:p w14:paraId="4DABB0B5" w14:textId="77777777" w:rsidR="0010087B" w:rsidRDefault="0010087B" w:rsidP="0010087B"/>
    <w:p w14:paraId="4EA6DE0E" w14:textId="77777777" w:rsidR="0010087B" w:rsidRDefault="0010087B" w:rsidP="0010087B"/>
    <w:p w14:paraId="72A191CE" w14:textId="77777777" w:rsidR="0010087B" w:rsidRDefault="0010087B" w:rsidP="0010087B"/>
    <w:p w14:paraId="3B637A0E" w14:textId="77777777" w:rsidR="0010087B" w:rsidRDefault="0010087B" w:rsidP="0010087B"/>
    <w:p w14:paraId="724E4C6A" w14:textId="77777777" w:rsidR="0010087B" w:rsidRDefault="0010087B" w:rsidP="0010087B"/>
    <w:p w14:paraId="40D67CD6" w14:textId="77777777" w:rsidR="0010087B" w:rsidRDefault="0010087B" w:rsidP="0010087B"/>
    <w:p w14:paraId="7F80012B" w14:textId="77777777" w:rsidR="0010087B" w:rsidRDefault="0010087B" w:rsidP="0010087B"/>
    <w:p w14:paraId="1685C53B" w14:textId="77777777" w:rsidR="0010087B" w:rsidRDefault="0010087B" w:rsidP="0010087B"/>
    <w:tbl>
      <w:tblPr>
        <w:tblW w:w="0" w:type="auto"/>
        <w:tblLook w:val="04A0" w:firstRow="1" w:lastRow="0" w:firstColumn="1" w:lastColumn="0" w:noHBand="0" w:noVBand="1"/>
      </w:tblPr>
      <w:tblGrid>
        <w:gridCol w:w="3368"/>
        <w:gridCol w:w="5987"/>
      </w:tblGrid>
      <w:tr w:rsidR="0010087B" w:rsidRPr="00FC3FDD" w14:paraId="358102B4" w14:textId="77777777" w:rsidTr="00452D1A">
        <w:trPr>
          <w:trHeight w:val="781"/>
        </w:trPr>
        <w:tc>
          <w:tcPr>
            <w:tcW w:w="3368" w:type="dxa"/>
          </w:tcPr>
          <w:p w14:paraId="24EC146B" w14:textId="77777777" w:rsidR="0010087B" w:rsidRPr="00FC3FDD" w:rsidRDefault="0010087B" w:rsidP="00452D1A">
            <w:pPr>
              <w:spacing w:line="300" w:lineRule="auto"/>
              <w:jc w:val="center"/>
              <w:rPr>
                <w:b/>
                <w:sz w:val="26"/>
              </w:rPr>
            </w:pPr>
            <w:r w:rsidRPr="00FC3FDD">
              <w:lastRenderedPageBreak/>
              <w:br w:type="page"/>
            </w:r>
            <w:r w:rsidRPr="00FC3FDD">
              <w:rPr>
                <w:b/>
                <w:sz w:val="26"/>
              </w:rPr>
              <w:t>ỦY BAN NHÂN DÂN</w:t>
            </w:r>
          </w:p>
          <w:p w14:paraId="0FD81841" w14:textId="49D88732" w:rsidR="0010087B" w:rsidRPr="00FC3FDD" w:rsidRDefault="0010087B" w:rsidP="00452D1A">
            <w:pPr>
              <w:spacing w:line="300" w:lineRule="auto"/>
              <w:jc w:val="center"/>
              <w:rPr>
                <w:b/>
                <w:sz w:val="26"/>
              </w:rPr>
            </w:pPr>
            <w:r>
              <w:rPr>
                <w:noProof/>
              </w:rPr>
              <mc:AlternateContent>
                <mc:Choice Requires="wps">
                  <w:drawing>
                    <wp:anchor distT="4294967295" distB="4294967295" distL="114300" distR="114300" simplePos="0" relativeHeight="251667456" behindDoc="0" locked="0" layoutInCell="1" allowOverlap="1" wp14:anchorId="63F48848" wp14:editId="2B3275A8">
                      <wp:simplePos x="0" y="0"/>
                      <wp:positionH relativeFrom="column">
                        <wp:posOffset>573405</wp:posOffset>
                      </wp:positionH>
                      <wp:positionV relativeFrom="paragraph">
                        <wp:posOffset>215264</wp:posOffset>
                      </wp:positionV>
                      <wp:extent cx="914400" cy="0"/>
                      <wp:effectExtent l="0" t="0" r="0" b="0"/>
                      <wp:wrapNone/>
                      <wp:docPr id="1801146792"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DB431C2" id="Straight Connector 19"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70271EBF" w14:textId="77777777" w:rsidR="0010087B" w:rsidRPr="00463BB0" w:rsidRDefault="0010087B" w:rsidP="00452D1A">
            <w:pPr>
              <w:spacing w:line="300" w:lineRule="auto"/>
              <w:jc w:val="center"/>
              <w:rPr>
                <w:b/>
                <w:sz w:val="20"/>
              </w:rPr>
            </w:pPr>
          </w:p>
        </w:tc>
        <w:tc>
          <w:tcPr>
            <w:tcW w:w="5987" w:type="dxa"/>
          </w:tcPr>
          <w:p w14:paraId="27D37AE0" w14:textId="77777777" w:rsidR="0010087B" w:rsidRPr="00FC3FDD" w:rsidRDefault="0010087B" w:rsidP="00452D1A">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771DB605" w14:textId="61111DCD" w:rsidR="0010087B" w:rsidRPr="00FC3FDD" w:rsidRDefault="0010087B" w:rsidP="00452D1A">
            <w:pPr>
              <w:spacing w:line="300" w:lineRule="auto"/>
              <w:jc w:val="center"/>
              <w:rPr>
                <w:b/>
              </w:rPr>
            </w:pPr>
            <w:r>
              <w:rPr>
                <w:noProof/>
              </w:rPr>
              <mc:AlternateContent>
                <mc:Choice Requires="wps">
                  <w:drawing>
                    <wp:anchor distT="4294967295" distB="4294967295" distL="114300" distR="114300" simplePos="0" relativeHeight="251668480" behindDoc="0" locked="0" layoutInCell="1" allowOverlap="1" wp14:anchorId="371D155D" wp14:editId="04BCFBB6">
                      <wp:simplePos x="0" y="0"/>
                      <wp:positionH relativeFrom="column">
                        <wp:posOffset>732155</wp:posOffset>
                      </wp:positionH>
                      <wp:positionV relativeFrom="paragraph">
                        <wp:posOffset>232409</wp:posOffset>
                      </wp:positionV>
                      <wp:extent cx="2209800" cy="0"/>
                      <wp:effectExtent l="0" t="0" r="0" b="0"/>
                      <wp:wrapNone/>
                      <wp:docPr id="35513297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6550C6C" id="Straight Connector 18"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49DCC511" w14:textId="77777777" w:rsidR="0010087B" w:rsidRPr="00463BB0" w:rsidRDefault="0010087B" w:rsidP="00452D1A">
            <w:pPr>
              <w:spacing w:line="300" w:lineRule="auto"/>
              <w:rPr>
                <w:b/>
                <w:sz w:val="20"/>
              </w:rPr>
            </w:pPr>
          </w:p>
        </w:tc>
      </w:tr>
    </w:tbl>
    <w:p w14:paraId="315191F4" w14:textId="77777777" w:rsidR="0010087B" w:rsidRPr="006B0D23" w:rsidRDefault="0010087B" w:rsidP="00690F93">
      <w:pPr>
        <w:spacing w:line="355" w:lineRule="auto"/>
        <w:jc w:val="center"/>
        <w:rPr>
          <w:rFonts w:eastAsia="Calibri"/>
          <w:b/>
          <w:spacing w:val="-6"/>
          <w:kern w:val="2"/>
        </w:rPr>
      </w:pPr>
      <w:r w:rsidRPr="006B0D23">
        <w:rPr>
          <w:rFonts w:eastAsia="Calibri"/>
          <w:b/>
          <w:spacing w:val="-6"/>
          <w:kern w:val="2"/>
        </w:rPr>
        <w:t>QUY ĐỊNH</w:t>
      </w:r>
    </w:p>
    <w:p w14:paraId="2158F9F6" w14:textId="77777777" w:rsidR="0010087B" w:rsidRPr="00690F93" w:rsidRDefault="0010087B" w:rsidP="00690F93">
      <w:pPr>
        <w:spacing w:line="355" w:lineRule="auto"/>
        <w:jc w:val="center"/>
        <w:rPr>
          <w:rFonts w:ascii="Times New Roman Bold" w:eastAsia="Calibri" w:hAnsi="Times New Roman Bold"/>
          <w:b/>
          <w:bCs/>
          <w:kern w:val="2"/>
        </w:rPr>
      </w:pPr>
      <w:r w:rsidRPr="00690F93">
        <w:rPr>
          <w:rFonts w:ascii="Times New Roman Bold" w:eastAsia="Calibri" w:hAnsi="Times New Roman Bold"/>
          <w:b/>
          <w:bCs/>
          <w:kern w:val="2"/>
        </w:rPr>
        <w:t xml:space="preserve">Trình tự, thủ tục tổ chức lập, thẩm định, phê duyệt, công bố điều chỉnh cục bộ </w:t>
      </w:r>
      <w:r w:rsidRPr="00690F93">
        <w:rPr>
          <w:rFonts w:ascii="Times New Roman Bold" w:eastAsia="Calibri" w:hAnsi="Times New Roman Bold"/>
          <w:b/>
          <w:bCs/>
          <w:spacing w:val="-6"/>
          <w:kern w:val="2"/>
        </w:rPr>
        <w:t>quy hoạch đô thị và nông thôn thuộc thẩm quyền phê duyệt của Ủy ban nhân dân</w:t>
      </w:r>
      <w:r w:rsidRPr="00690F93">
        <w:rPr>
          <w:rFonts w:ascii="Times New Roman Bold" w:eastAsia="Calibri" w:hAnsi="Times New Roman Bold"/>
          <w:b/>
          <w:bCs/>
          <w:kern w:val="2"/>
        </w:rPr>
        <w:t xml:space="preserve"> tỉnh trên địa bàn tỉnh Bắc Ninh</w:t>
      </w:r>
    </w:p>
    <w:p w14:paraId="6D7A0E4F" w14:textId="7EA0F164" w:rsidR="0010087B" w:rsidRPr="00690F93" w:rsidRDefault="0010087B" w:rsidP="00690F93">
      <w:pPr>
        <w:spacing w:after="120" w:line="355" w:lineRule="auto"/>
        <w:jc w:val="center"/>
        <w:rPr>
          <w:rFonts w:eastAsia="Calibri"/>
          <w:spacing w:val="-4"/>
          <w:kern w:val="2"/>
        </w:rPr>
      </w:pPr>
      <w:r w:rsidRPr="00690F93">
        <w:rPr>
          <w:rFonts w:eastAsia="Calibri"/>
          <w:spacing w:val="-4"/>
          <w:kern w:val="2"/>
        </w:rPr>
        <w:t>(Ban hành kèm theo Quyết định số 38/2026/QĐ-UBND ngày 04/6/2026)</w:t>
      </w:r>
    </w:p>
    <w:p w14:paraId="7E83D286" w14:textId="77777777" w:rsidR="0010087B" w:rsidRPr="006B0D23" w:rsidRDefault="0010087B" w:rsidP="00690F93">
      <w:pPr>
        <w:spacing w:line="355" w:lineRule="auto"/>
        <w:ind w:firstLine="284"/>
        <w:jc w:val="both"/>
        <w:rPr>
          <w:rFonts w:eastAsia="Calibri"/>
          <w:b/>
          <w:bCs/>
          <w:spacing w:val="-4"/>
          <w:kern w:val="2"/>
        </w:rPr>
      </w:pPr>
      <w:r w:rsidRPr="006B0D23">
        <w:rPr>
          <w:rFonts w:eastAsia="Calibri"/>
          <w:b/>
          <w:bCs/>
          <w:spacing w:val="-4"/>
          <w:kern w:val="2"/>
        </w:rPr>
        <w:t>Điều 1. Phạm vi điều chỉnh và đối tượng áp dụng</w:t>
      </w:r>
    </w:p>
    <w:p w14:paraId="22305931" w14:textId="77777777" w:rsidR="0010087B" w:rsidRPr="006B0D23" w:rsidRDefault="0010087B" w:rsidP="00690F93">
      <w:pPr>
        <w:spacing w:line="355" w:lineRule="auto"/>
        <w:ind w:firstLine="284"/>
        <w:jc w:val="both"/>
        <w:rPr>
          <w:rFonts w:eastAsia="Calibri"/>
          <w:spacing w:val="-4"/>
          <w:kern w:val="2"/>
        </w:rPr>
      </w:pPr>
      <w:bookmarkStart w:id="0" w:name="_Hlk221889539"/>
      <w:r w:rsidRPr="006B0D23">
        <w:rPr>
          <w:rFonts w:eastAsia="Calibri"/>
          <w:spacing w:val="-4"/>
          <w:kern w:val="2"/>
        </w:rPr>
        <w:t>1. Phạm vi điều chỉnh</w:t>
      </w:r>
    </w:p>
    <w:p w14:paraId="33DA5FAE" w14:textId="77777777" w:rsidR="0010087B" w:rsidRPr="006B0D23" w:rsidRDefault="0010087B" w:rsidP="00690F93">
      <w:pPr>
        <w:spacing w:line="358" w:lineRule="auto"/>
        <w:ind w:firstLine="284"/>
        <w:jc w:val="both"/>
        <w:rPr>
          <w:rFonts w:eastAsia="Calibri"/>
          <w:spacing w:val="-4"/>
          <w:kern w:val="2"/>
        </w:rPr>
      </w:pPr>
      <w:r w:rsidRPr="006B0D23">
        <w:rPr>
          <w:rFonts w:eastAsia="Calibri"/>
          <w:spacing w:val="-4"/>
          <w:kern w:val="2"/>
        </w:rPr>
        <w:t>Quy định này quy định chi tiết </w:t>
      </w:r>
      <w:bookmarkStart w:id="1" w:name="dc_1"/>
      <w:r w:rsidRPr="006B0D23">
        <w:rPr>
          <w:rFonts w:eastAsia="Calibri"/>
          <w:spacing w:val="-4"/>
          <w:kern w:val="2"/>
        </w:rPr>
        <w:t>trình tự, thủ tục tổ chức lập, thẩm định, phê duyệt, công bố điều chỉnh cục bộ quy hoạch đô thị và nông thôn thuộc thẩm quyền phê duyệt của Ủy ban nhân dân tỉnh trên địa bàn tỉnh Bắc Ninh</w:t>
      </w:r>
      <w:bookmarkEnd w:id="1"/>
      <w:r w:rsidRPr="006B0D23">
        <w:rPr>
          <w:rFonts w:eastAsia="Calibri"/>
          <w:spacing w:val="-4"/>
          <w:kern w:val="2"/>
        </w:rPr>
        <w:t>.</w:t>
      </w:r>
    </w:p>
    <w:bookmarkEnd w:id="0"/>
    <w:p w14:paraId="5B955680" w14:textId="77777777" w:rsidR="0010087B" w:rsidRPr="006B0D23" w:rsidRDefault="0010087B" w:rsidP="00690F93">
      <w:pPr>
        <w:spacing w:line="358" w:lineRule="auto"/>
        <w:ind w:firstLine="284"/>
        <w:jc w:val="both"/>
        <w:rPr>
          <w:rFonts w:eastAsia="Calibri"/>
          <w:spacing w:val="-4"/>
          <w:kern w:val="2"/>
        </w:rPr>
      </w:pPr>
      <w:r w:rsidRPr="006B0D23">
        <w:rPr>
          <w:rFonts w:eastAsia="Calibri"/>
          <w:spacing w:val="-4"/>
          <w:kern w:val="2"/>
        </w:rPr>
        <w:t>2. Đối tượng áp dụng</w:t>
      </w:r>
    </w:p>
    <w:p w14:paraId="0B244080" w14:textId="77777777" w:rsidR="0010087B" w:rsidRPr="006B0D23" w:rsidRDefault="0010087B" w:rsidP="00690F93">
      <w:pPr>
        <w:tabs>
          <w:tab w:val="left" w:pos="567"/>
        </w:tabs>
        <w:spacing w:line="358" w:lineRule="auto"/>
        <w:ind w:firstLine="284"/>
        <w:jc w:val="both"/>
        <w:rPr>
          <w:rFonts w:eastAsia="Calibri"/>
          <w:b/>
          <w:bCs/>
          <w:spacing w:val="-4"/>
          <w:kern w:val="2"/>
        </w:rPr>
      </w:pPr>
      <w:bookmarkStart w:id="2" w:name="dieu_3"/>
      <w:bookmarkStart w:id="3" w:name="_Hlk221889790"/>
      <w:r w:rsidRPr="006B0D23">
        <w:rPr>
          <w:rFonts w:eastAsia="Calibri"/>
          <w:iCs/>
          <w:kern w:val="2"/>
        </w:rPr>
        <w:t xml:space="preserve">Sở Xây dựng, Ủy ban nhân dân cấp xã và các cơ quan, đơn vị, tổ chức có liên quan đến </w:t>
      </w:r>
      <w:r w:rsidRPr="006B0D23">
        <w:rPr>
          <w:rFonts w:eastAsia="Calibri"/>
          <w:bCs/>
          <w:spacing w:val="-4"/>
          <w:kern w:val="2"/>
        </w:rPr>
        <w:t>điều chỉnh cục bộ quy hoạch đô thị và nông thôn thuộc thẩm quyền phê duyệt của Ủy ban nhân dân tỉnh trên địa bàn tỉnh Bắc Ninh.</w:t>
      </w:r>
    </w:p>
    <w:p w14:paraId="08CB135E" w14:textId="77777777" w:rsidR="0010087B" w:rsidRPr="00491E30" w:rsidRDefault="0010087B" w:rsidP="00690F93">
      <w:pPr>
        <w:spacing w:line="358" w:lineRule="auto"/>
        <w:ind w:firstLine="284"/>
        <w:jc w:val="both"/>
        <w:rPr>
          <w:rFonts w:ascii="Times New Roman Bold" w:eastAsia="Calibri" w:hAnsi="Times New Roman Bold"/>
          <w:kern w:val="2"/>
        </w:rPr>
      </w:pPr>
      <w:bookmarkStart w:id="4" w:name="_Hlk221889800"/>
      <w:bookmarkEnd w:id="2"/>
      <w:bookmarkEnd w:id="3"/>
      <w:r w:rsidRPr="00491E30">
        <w:rPr>
          <w:rFonts w:ascii="Times New Roman Bold" w:eastAsia="Calibri" w:hAnsi="Times New Roman Bold"/>
          <w:b/>
          <w:bCs/>
          <w:kern w:val="2"/>
        </w:rPr>
        <w:t>Điều 2. Trình tự điều chỉnh cục bộ quy hoạch đô thị và nông thôn</w:t>
      </w:r>
    </w:p>
    <w:p w14:paraId="71B2BEB5" w14:textId="77777777" w:rsidR="0010087B" w:rsidRPr="006B0D23" w:rsidRDefault="0010087B" w:rsidP="00690F93">
      <w:pPr>
        <w:spacing w:line="358" w:lineRule="auto"/>
        <w:ind w:firstLine="284"/>
        <w:jc w:val="both"/>
        <w:rPr>
          <w:rFonts w:eastAsia="Calibri"/>
          <w:spacing w:val="-2"/>
          <w:kern w:val="2"/>
        </w:rPr>
      </w:pPr>
      <w:bookmarkStart w:id="5" w:name="_Hlk220057424"/>
      <w:bookmarkEnd w:id="4"/>
      <w:r w:rsidRPr="006B0D23">
        <w:rPr>
          <w:rFonts w:eastAsia="Calibri"/>
          <w:spacing w:val="-2"/>
          <w:kern w:val="2"/>
        </w:rPr>
        <w:t>Thực hiện theo quy định tại </w:t>
      </w:r>
      <w:bookmarkStart w:id="6" w:name="dc_6"/>
      <w:r w:rsidRPr="006B0D23">
        <w:rPr>
          <w:rFonts w:eastAsia="Calibri"/>
          <w:spacing w:val="-2"/>
          <w:kern w:val="2"/>
        </w:rPr>
        <w:t xml:space="preserve">khoản 2 Điều 47 Luật Quy hoạch đô thị và nông thôn </w:t>
      </w:r>
      <w:bookmarkEnd w:id="6"/>
      <w:r w:rsidRPr="00690F93">
        <w:rPr>
          <w:rFonts w:eastAsia="Calibri"/>
          <w:spacing w:val="-6"/>
          <w:kern w:val="2"/>
        </w:rPr>
        <w:t>số 47/2024/QH15 được sửa đổi, bổ sung bởi khoản 28 Điều 1 Luật số 144/2025/QH15</w:t>
      </w:r>
      <w:r w:rsidRPr="006B0D23">
        <w:rPr>
          <w:rFonts w:eastAsia="Calibri"/>
          <w:spacing w:val="-2"/>
          <w:kern w:val="2"/>
        </w:rPr>
        <w:t>, cụ thể như sau:</w:t>
      </w:r>
    </w:p>
    <w:p w14:paraId="714B237B" w14:textId="77777777" w:rsidR="0010087B" w:rsidRPr="00491E30" w:rsidRDefault="0010087B" w:rsidP="00690F93">
      <w:pPr>
        <w:widowControl w:val="0"/>
        <w:spacing w:line="358" w:lineRule="auto"/>
        <w:ind w:firstLine="284"/>
        <w:jc w:val="both"/>
        <w:rPr>
          <w:rFonts w:eastAsia="Calibri"/>
          <w:kern w:val="2"/>
        </w:rPr>
      </w:pPr>
      <w:r w:rsidRPr="00491E30">
        <w:rPr>
          <w:rFonts w:eastAsia="Calibri"/>
          <w:kern w:val="2"/>
        </w:rPr>
        <w:t xml:space="preserve">a) Cơ quan, tổ chức có trách nhiệm tổ chức lập điều chỉnh cục bộ quy hoạch đô thị và nông thôn tổ chức lấy ý kiến về nội dung và kế hoạch điều chỉnh cục bộ quy hoạch đối với cơ quan quản lý nhà nước có liên quan, cộng đồng dân cư trong khu vực dự kiến điều chỉnh quy hoạch và các khu vực xung quanh chịu ảnh hưởng trực </w:t>
      </w:r>
      <w:r w:rsidRPr="00491E30">
        <w:rPr>
          <w:rFonts w:eastAsia="Calibri"/>
          <w:spacing w:val="-6"/>
          <w:kern w:val="2"/>
        </w:rPr>
        <w:t xml:space="preserve">tiếp theo quy định tại </w:t>
      </w:r>
      <w:bookmarkStart w:id="7" w:name="tc_25"/>
      <w:r w:rsidRPr="00491E30">
        <w:rPr>
          <w:rFonts w:eastAsia="Calibri"/>
          <w:spacing w:val="-6"/>
          <w:kern w:val="2"/>
        </w:rPr>
        <w:t xml:space="preserve">Điều 37 của </w:t>
      </w:r>
      <w:bookmarkEnd w:id="7"/>
      <w:r w:rsidRPr="00491E30">
        <w:rPr>
          <w:rFonts w:eastAsia="Calibri"/>
          <w:spacing w:val="-6"/>
          <w:kern w:val="2"/>
        </w:rPr>
        <w:t>Luật Quy hoạch đô thị và nông thôn số 47/2024/QH15;</w:t>
      </w:r>
    </w:p>
    <w:p w14:paraId="6A9D1E17" w14:textId="77777777" w:rsidR="0010087B" w:rsidRPr="006B0D23" w:rsidRDefault="0010087B" w:rsidP="00690F93">
      <w:pPr>
        <w:widowControl w:val="0"/>
        <w:spacing w:line="358" w:lineRule="auto"/>
        <w:ind w:firstLine="284"/>
        <w:jc w:val="both"/>
        <w:rPr>
          <w:rFonts w:eastAsia="Calibri"/>
          <w:kern w:val="2"/>
        </w:rPr>
      </w:pPr>
      <w:r w:rsidRPr="006B0D23">
        <w:rPr>
          <w:rFonts w:eastAsia="Calibri"/>
          <w:kern w:val="2"/>
        </w:rPr>
        <w:t xml:space="preserve">b) </w:t>
      </w:r>
      <w:r w:rsidRPr="006B0D23">
        <w:rPr>
          <w:rFonts w:eastAsia="Calibri"/>
          <w:spacing w:val="-4"/>
          <w:kern w:val="2"/>
        </w:rPr>
        <w:t>Phòng Kinh tế, Hạ tầng và Đô thị (đối với Ủy ban nhân dân phường) hoặc Phòng Kinh tế (đối với Ủy ban nhân dân xã)</w:t>
      </w:r>
      <w:r w:rsidRPr="006B0D23">
        <w:rPr>
          <w:rFonts w:eastAsia="Calibri"/>
          <w:kern w:val="2"/>
        </w:rPr>
        <w:t xml:space="preserve"> thực hiện thẩm định về căn cứ lập quy hoạch, điều kiện điều chỉnh và nội dung điều chỉnh cục bộ quy hoạch;</w:t>
      </w:r>
    </w:p>
    <w:p w14:paraId="289854AA" w14:textId="77777777" w:rsidR="0010087B" w:rsidRPr="006B0D23" w:rsidRDefault="0010087B" w:rsidP="00690F93">
      <w:pPr>
        <w:widowControl w:val="0"/>
        <w:spacing w:line="362" w:lineRule="auto"/>
        <w:ind w:firstLine="284"/>
        <w:jc w:val="both"/>
        <w:rPr>
          <w:rFonts w:eastAsia="Calibri"/>
          <w:kern w:val="2"/>
        </w:rPr>
      </w:pPr>
      <w:r w:rsidRPr="006B0D23">
        <w:rPr>
          <w:rFonts w:eastAsia="Calibri"/>
          <w:kern w:val="2"/>
        </w:rPr>
        <w:t xml:space="preserve">c) UBND cấp xã quyết định phê duyệt điều chỉnh cục bộ quy hoạch. Quyết định </w:t>
      </w:r>
      <w:r w:rsidRPr="006B0D23">
        <w:rPr>
          <w:rFonts w:eastAsia="Calibri"/>
          <w:kern w:val="2"/>
        </w:rPr>
        <w:lastRenderedPageBreak/>
        <w:t>phê duyệt điều chỉnh cục bộ quy hoạch đô thị và nông thôn phải thể hiện rõ các nội dung điều chỉnh và kèm theo hồ sơ điều chỉnh cục bộ quy hoạch;</w:t>
      </w:r>
    </w:p>
    <w:p w14:paraId="76F4BE58" w14:textId="77777777" w:rsidR="0010087B" w:rsidRPr="006B0D23" w:rsidRDefault="0010087B" w:rsidP="00FA4CF0">
      <w:pPr>
        <w:widowControl w:val="0"/>
        <w:spacing w:line="362" w:lineRule="auto"/>
        <w:ind w:firstLine="284"/>
        <w:jc w:val="both"/>
        <w:rPr>
          <w:rFonts w:eastAsia="Calibri"/>
          <w:kern w:val="2"/>
        </w:rPr>
      </w:pPr>
      <w:r w:rsidRPr="006B0D23">
        <w:rPr>
          <w:rFonts w:eastAsia="Calibri"/>
          <w:kern w:val="2"/>
        </w:rPr>
        <w:t xml:space="preserve">d) Cơ quan, tổ chức có trách nhiệm tổ chức lập quy hoạch đô thị và nông thôn có </w:t>
      </w:r>
      <w:r w:rsidRPr="008D082F">
        <w:rPr>
          <w:rFonts w:eastAsia="Calibri"/>
          <w:spacing w:val="-2"/>
          <w:kern w:val="2"/>
        </w:rPr>
        <w:t>trách nhiệm cập nhật và thể hiện trong hồ sơ quy hoạch những nội dung đã điều chỉn</w:t>
      </w:r>
      <w:r w:rsidRPr="006B0D23">
        <w:rPr>
          <w:rFonts w:eastAsia="Calibri"/>
          <w:kern w:val="2"/>
        </w:rPr>
        <w:t xml:space="preserve">h. Nội dung điều chỉnh cục bộ quy hoạch đô thị và nông thôn phải được công </w:t>
      </w:r>
      <w:r w:rsidRPr="00690F93">
        <w:rPr>
          <w:rFonts w:eastAsia="Calibri"/>
          <w:spacing w:val="-6"/>
          <w:kern w:val="2"/>
        </w:rPr>
        <w:t xml:space="preserve">bố theo </w:t>
      </w:r>
      <w:r w:rsidRPr="008D082F">
        <w:rPr>
          <w:rFonts w:eastAsia="Calibri"/>
          <w:kern w:val="2"/>
        </w:rPr>
        <w:t xml:space="preserve">quy định tại </w:t>
      </w:r>
      <w:bookmarkStart w:id="8" w:name="tc_28"/>
      <w:r w:rsidRPr="008D082F">
        <w:rPr>
          <w:rFonts w:eastAsia="Calibri"/>
          <w:kern w:val="2"/>
        </w:rPr>
        <w:t xml:space="preserve">Điều 50 của </w:t>
      </w:r>
      <w:bookmarkEnd w:id="8"/>
      <w:r w:rsidRPr="008D082F">
        <w:rPr>
          <w:rFonts w:eastAsia="Calibri"/>
          <w:kern w:val="2"/>
        </w:rPr>
        <w:t>Luật Quy hoạch đô thị và nông thôn số 47/2024/QH15.</w:t>
      </w:r>
    </w:p>
    <w:p w14:paraId="263725D7" w14:textId="77777777" w:rsidR="0010087B" w:rsidRPr="006B0D23" w:rsidRDefault="0010087B" w:rsidP="00FA4CF0">
      <w:pPr>
        <w:widowControl w:val="0"/>
        <w:spacing w:line="362" w:lineRule="auto"/>
        <w:ind w:firstLine="284"/>
        <w:jc w:val="both"/>
        <w:rPr>
          <w:rFonts w:eastAsia="Calibri"/>
          <w:spacing w:val="-4"/>
          <w:kern w:val="2"/>
        </w:rPr>
      </w:pPr>
      <w:bookmarkStart w:id="9" w:name="_Hlk221889808"/>
      <w:bookmarkEnd w:id="5"/>
      <w:r w:rsidRPr="006B0D23">
        <w:rPr>
          <w:rFonts w:eastAsia="Calibri"/>
          <w:b/>
          <w:bCs/>
          <w:spacing w:val="-4"/>
          <w:kern w:val="2"/>
        </w:rPr>
        <w:t>Điều 3. Lập hồ sơ điều chỉnh cục bộ quy hoạch đô thị và nông thôn</w:t>
      </w:r>
    </w:p>
    <w:bookmarkEnd w:id="9"/>
    <w:p w14:paraId="2CB363ED" w14:textId="77777777" w:rsidR="0010087B" w:rsidRPr="006B0D23" w:rsidRDefault="0010087B" w:rsidP="00FA4CF0">
      <w:pPr>
        <w:widowControl w:val="0"/>
        <w:spacing w:line="362" w:lineRule="auto"/>
        <w:ind w:firstLine="284"/>
        <w:jc w:val="both"/>
        <w:rPr>
          <w:rFonts w:eastAsia="Calibri"/>
          <w:kern w:val="2"/>
        </w:rPr>
      </w:pPr>
      <w:r w:rsidRPr="006B0D23">
        <w:rPr>
          <w:rFonts w:eastAsia="Calibri"/>
          <w:spacing w:val="-4"/>
          <w:kern w:val="2"/>
        </w:rPr>
        <w:t>1. Ủy ban nhân dân cấp xã có trách nhiệm tổ chức lập hồ sơ điều chỉnh cục bộ quy hoạch đô thị và nông thôn. Việc lập hồ sơ điều chỉnh cục bộ quy hoạch đô thị và nông thôn có thể tự thực hiện hoặc lựa chọn tổ chức tư vấn đáp ứng yêu cầu theo quy định tại Điều 18 Luật số 47/2024/QH15 được sửa đổi, bổ sung bởi khoản 10 Điều 1 Luật số 144/2025/QH15.</w:t>
      </w:r>
    </w:p>
    <w:p w14:paraId="790D4520" w14:textId="77777777" w:rsidR="0010087B" w:rsidRPr="006B0D23" w:rsidRDefault="0010087B" w:rsidP="00FA4CF0">
      <w:pPr>
        <w:widowControl w:val="0"/>
        <w:spacing w:line="362" w:lineRule="auto"/>
        <w:ind w:firstLine="284"/>
        <w:jc w:val="both"/>
        <w:rPr>
          <w:rFonts w:eastAsia="Calibri"/>
          <w:spacing w:val="-4"/>
          <w:kern w:val="2"/>
        </w:rPr>
      </w:pPr>
      <w:r w:rsidRPr="00FA4CF0">
        <w:rPr>
          <w:rFonts w:eastAsia="Calibri"/>
          <w:kern w:val="2"/>
        </w:rPr>
        <w:t>2. Thành phần, nội dung hồ sơ điều chỉnh cục bộ quy hoạch đô thị và nông thôn thực</w:t>
      </w:r>
      <w:r w:rsidRPr="006B0D23">
        <w:rPr>
          <w:rFonts w:eastAsia="Calibri"/>
          <w:spacing w:val="-4"/>
          <w:kern w:val="2"/>
        </w:rPr>
        <w:t xml:space="preserve"> hiện theo quy định của tại </w:t>
      </w:r>
      <w:bookmarkStart w:id="10" w:name="dc_8"/>
      <w:r w:rsidRPr="006B0D23">
        <w:rPr>
          <w:rFonts w:eastAsia="Calibri"/>
          <w:spacing w:val="-4"/>
          <w:kern w:val="2"/>
        </w:rPr>
        <w:t>khoản 2 Điều 28 Thông tư số 16/2025/TT-BXD</w:t>
      </w:r>
      <w:bookmarkEnd w:id="10"/>
      <w:r w:rsidRPr="006B0D23">
        <w:rPr>
          <w:rFonts w:eastAsia="Calibri"/>
          <w:spacing w:val="-4"/>
          <w:kern w:val="2"/>
        </w:rPr>
        <w:t xml:space="preserve"> Quy định chi tiết một số điều của Luật Quy hoạch đô thị và nông thôn và khoản 6 Điều 1 Thông </w:t>
      </w:r>
      <w:r w:rsidRPr="00690F93">
        <w:rPr>
          <w:rFonts w:eastAsia="Calibri"/>
          <w:spacing w:val="-6"/>
          <w:kern w:val="2"/>
        </w:rPr>
        <w:t>tư số 43/2025/TT-BXD Sửa đổi, bổ sung một số điều của Thông tư số 16/2025/TT-BXD</w:t>
      </w:r>
      <w:r w:rsidRPr="006B0D23">
        <w:rPr>
          <w:rFonts w:eastAsia="Calibri"/>
          <w:spacing w:val="-4"/>
          <w:kern w:val="2"/>
        </w:rPr>
        <w:t xml:space="preserve"> ngày 30/6/2025 của Bộ trưởng Bộ Xây dựng Quy định chi tiết một số điều của Luật Quy hoạch đô thị và nông thôn.</w:t>
      </w:r>
    </w:p>
    <w:p w14:paraId="0D21C827" w14:textId="77777777" w:rsidR="0010087B" w:rsidRPr="000D1D91" w:rsidRDefault="0010087B" w:rsidP="00FA4CF0">
      <w:pPr>
        <w:widowControl w:val="0"/>
        <w:spacing w:line="362" w:lineRule="auto"/>
        <w:ind w:firstLine="284"/>
        <w:jc w:val="both"/>
        <w:rPr>
          <w:rFonts w:ascii="Times New Roman Bold" w:eastAsia="Calibri" w:hAnsi="Times New Roman Bold"/>
          <w:spacing w:val="8"/>
          <w:kern w:val="2"/>
        </w:rPr>
      </w:pPr>
      <w:bookmarkStart w:id="11" w:name="_Hlk221889818"/>
      <w:r w:rsidRPr="000D1D91">
        <w:rPr>
          <w:rFonts w:ascii="Times New Roman Bold" w:eastAsia="Calibri" w:hAnsi="Times New Roman Bold"/>
          <w:b/>
          <w:bCs/>
          <w:spacing w:val="8"/>
          <w:kern w:val="2"/>
        </w:rPr>
        <w:t>Điều 4. Lấy ý kiến về nội dung điều chỉnh cục bộ quy hoạch đô thị và nông thôn</w:t>
      </w:r>
    </w:p>
    <w:bookmarkEnd w:id="11"/>
    <w:p w14:paraId="64082674" w14:textId="7B56CBC0" w:rsidR="0010087B" w:rsidRPr="006B0D23" w:rsidRDefault="0010087B" w:rsidP="00FA4CF0">
      <w:pPr>
        <w:widowControl w:val="0"/>
        <w:spacing w:line="365" w:lineRule="auto"/>
        <w:ind w:firstLine="284"/>
        <w:jc w:val="both"/>
        <w:rPr>
          <w:rFonts w:eastAsia="Calibri"/>
          <w:kern w:val="2"/>
        </w:rPr>
      </w:pPr>
      <w:r w:rsidRPr="006B0D23">
        <w:rPr>
          <w:rFonts w:eastAsia="Calibri"/>
          <w:spacing w:val="-4"/>
          <w:kern w:val="2"/>
        </w:rPr>
        <w:t>1. Đối tượng lấy ý kiến thực hiện theo quy định tại </w:t>
      </w:r>
      <w:bookmarkStart w:id="12" w:name="dc_9"/>
      <w:r w:rsidRPr="006B0D23">
        <w:rPr>
          <w:rFonts w:eastAsia="Calibri"/>
          <w:spacing w:val="-4"/>
          <w:kern w:val="2"/>
        </w:rPr>
        <w:t xml:space="preserve">điểm a khoản 2 Điều 47 Luật </w:t>
      </w:r>
      <w:bookmarkEnd w:id="12"/>
      <w:r w:rsidRPr="006B0D23">
        <w:rPr>
          <w:rFonts w:eastAsia="Calibri"/>
          <w:spacing w:val="-4"/>
          <w:kern w:val="2"/>
        </w:rPr>
        <w:t>số 47/2024/QH15, được quy định cụ thể tại khoản 2 Điều 37 Luật số 47/2024/QH15, được sửa đổi, bổ sung bởi khoản 25 Điều 1 Luật số 144/2025/QH15.</w:t>
      </w:r>
    </w:p>
    <w:p w14:paraId="27B82960" w14:textId="77777777" w:rsidR="0010087B" w:rsidRPr="006B0D23" w:rsidRDefault="0010087B" w:rsidP="00FA4CF0">
      <w:pPr>
        <w:widowControl w:val="0"/>
        <w:spacing w:line="365" w:lineRule="auto"/>
        <w:ind w:firstLine="284"/>
        <w:jc w:val="both"/>
        <w:rPr>
          <w:rFonts w:eastAsia="Calibri"/>
          <w:spacing w:val="-4"/>
          <w:kern w:val="2"/>
        </w:rPr>
      </w:pPr>
      <w:r w:rsidRPr="006B0D23">
        <w:rPr>
          <w:rFonts w:eastAsia="Calibri"/>
          <w:spacing w:val="-4"/>
          <w:kern w:val="2"/>
        </w:rPr>
        <w:t>2. Hình thức, thời gian lấy ý kiến về nội dung điều chỉnh cục bộ quy hoạch đô thị và nông thôn thực hiện theo quy định tại </w:t>
      </w:r>
      <w:bookmarkStart w:id="13" w:name="dc_10"/>
      <w:r w:rsidRPr="006B0D23">
        <w:rPr>
          <w:rFonts w:eastAsia="Calibri"/>
          <w:spacing w:val="-4"/>
          <w:kern w:val="2"/>
        </w:rPr>
        <w:t xml:space="preserve">khoản 6, khoản 7 Điều 37 Luật </w:t>
      </w:r>
      <w:bookmarkEnd w:id="13"/>
      <w:r w:rsidRPr="006B0D23">
        <w:rPr>
          <w:rFonts w:eastAsia="Calibri"/>
          <w:spacing w:val="-4"/>
          <w:kern w:val="2"/>
        </w:rPr>
        <w:t>số 47/2024/QH15.</w:t>
      </w:r>
    </w:p>
    <w:p w14:paraId="5F181DAB" w14:textId="77777777" w:rsidR="0010087B" w:rsidRPr="006B0D23" w:rsidRDefault="0010087B" w:rsidP="00FA4CF0">
      <w:pPr>
        <w:widowControl w:val="0"/>
        <w:spacing w:line="365" w:lineRule="auto"/>
        <w:ind w:firstLine="284"/>
        <w:jc w:val="both"/>
        <w:rPr>
          <w:rFonts w:eastAsia="Calibri"/>
          <w:spacing w:val="-4"/>
          <w:kern w:val="2"/>
        </w:rPr>
      </w:pPr>
      <w:r w:rsidRPr="006B0D23">
        <w:rPr>
          <w:rFonts w:eastAsia="Calibri"/>
          <w:spacing w:val="-4"/>
          <w:kern w:val="2"/>
        </w:rPr>
        <w:t>3. Ủy ban nhân dân cấp xã phê duyệt điều chỉnh cục bộ quy hoạch đô thị và nông thôn có trách nhiệm lấy ý kiến bằng văn bản của Sở Xây dựng trước khi họp Hội đồng thẩm định.</w:t>
      </w:r>
    </w:p>
    <w:p w14:paraId="3B370223" w14:textId="77777777" w:rsidR="0010087B" w:rsidRPr="006B0D23" w:rsidRDefault="0010087B" w:rsidP="00FA4CF0">
      <w:pPr>
        <w:widowControl w:val="0"/>
        <w:spacing w:line="362" w:lineRule="auto"/>
        <w:ind w:firstLine="284"/>
        <w:jc w:val="both"/>
        <w:rPr>
          <w:rFonts w:eastAsia="Calibri"/>
          <w:kern w:val="2"/>
        </w:rPr>
      </w:pPr>
      <w:r w:rsidRPr="006B0D23">
        <w:rPr>
          <w:rFonts w:eastAsia="Calibri"/>
          <w:kern w:val="2"/>
        </w:rPr>
        <w:t xml:space="preserve">a) Nội dung ý kiến của Sở Xây dựng bao gồm: Căn cứ, điều kiện và nội dung điều </w:t>
      </w:r>
      <w:r w:rsidRPr="006B0D23">
        <w:rPr>
          <w:rFonts w:eastAsia="Calibri"/>
          <w:kern w:val="2"/>
        </w:rPr>
        <w:lastRenderedPageBreak/>
        <w:t>chỉnh cục bộ quy hoạch đô thị và nông thôn; về sự bảo đảm phù hợp với yêu cầu về phát triển, kết nối hạ tầng kỹ thuật của khu vực và sự phù hợp với quy chuẩn, tiêu chuẩn về quy hoạch xây dựng và các quy chuẩn, tiêu chuẩn khác có liên quan.</w:t>
      </w:r>
    </w:p>
    <w:p w14:paraId="4859CA76" w14:textId="77777777" w:rsidR="0010087B" w:rsidRPr="006B0D23" w:rsidRDefault="0010087B" w:rsidP="00690F93">
      <w:pPr>
        <w:spacing w:line="362" w:lineRule="auto"/>
        <w:ind w:firstLine="284"/>
        <w:jc w:val="both"/>
        <w:rPr>
          <w:rFonts w:eastAsia="Calibri"/>
          <w:spacing w:val="-2"/>
          <w:kern w:val="2"/>
        </w:rPr>
      </w:pPr>
      <w:r w:rsidRPr="006B0D23">
        <w:rPr>
          <w:rFonts w:eastAsia="Calibri"/>
          <w:spacing w:val="-2"/>
          <w:kern w:val="2"/>
        </w:rPr>
        <w:t>b) Hồ sơ gửi lấy ý kiến của Sở Xây dựng bao gồm: Văn bản của Ủy ban nhân dân cấp xã gửi Sở Xây dựng và hồ sơ theo quy định tại khoản 2 Điều 3 của Quy định này.</w:t>
      </w:r>
    </w:p>
    <w:p w14:paraId="37B8F13A" w14:textId="77777777" w:rsidR="0010087B" w:rsidRPr="006B0D23" w:rsidRDefault="0010087B" w:rsidP="00690F93">
      <w:pPr>
        <w:spacing w:line="362" w:lineRule="auto"/>
        <w:ind w:firstLine="284"/>
        <w:jc w:val="both"/>
        <w:rPr>
          <w:rFonts w:eastAsia="Calibri"/>
          <w:spacing w:val="-4"/>
          <w:kern w:val="2"/>
        </w:rPr>
      </w:pPr>
      <w:r w:rsidRPr="006B0D23">
        <w:rPr>
          <w:rFonts w:eastAsia="Calibri"/>
          <w:spacing w:val="-4"/>
          <w:kern w:val="2"/>
        </w:rPr>
        <w:t>c) Hồ sơ lấy ý kiến của Sở Xây dựng gồm 01 bộ bằng bản chính văn bản giấy và văn bản điện tử được số hóa từ tài liệu dạng giấy theo định dạng Portable Document Format (*.pdf) phiên bản 1.4 trở lên (Bao gồm các bản vẽ được số hóa).</w:t>
      </w:r>
    </w:p>
    <w:p w14:paraId="4D0B082D" w14:textId="77777777" w:rsidR="0010087B" w:rsidRPr="006B0D23" w:rsidRDefault="0010087B" w:rsidP="00690F93">
      <w:pPr>
        <w:spacing w:line="362" w:lineRule="auto"/>
        <w:ind w:firstLine="284"/>
        <w:jc w:val="both"/>
        <w:rPr>
          <w:rFonts w:eastAsia="Calibri"/>
          <w:spacing w:val="-4"/>
          <w:kern w:val="2"/>
        </w:rPr>
      </w:pPr>
      <w:r w:rsidRPr="006B0D23">
        <w:rPr>
          <w:rFonts w:eastAsia="Calibri"/>
          <w:spacing w:val="-4"/>
          <w:kern w:val="2"/>
        </w:rPr>
        <w:t>d) Thời gian Sở Xây dựng cho ý kiến không quá 15 ngày (bao gồm cả ngày nghỉ, trừ nghỉ lễ) kể từ ngày nhận đủ hồ sơ hợp lệ theo quy định. Trường hợp hồ sơ chưa hợp lệ hoặc chưa đầy đủ, Sở Xây dựng cần có văn bản thông báo cho Ủy ban nhân dân cấp xã đề nghị bổ sung hồ sơ trong thời gian 02 ngày làm việc.</w:t>
      </w:r>
    </w:p>
    <w:p w14:paraId="3B45727A" w14:textId="77777777" w:rsidR="0010087B" w:rsidRPr="006B0D23" w:rsidRDefault="0010087B" w:rsidP="00690F93">
      <w:pPr>
        <w:spacing w:line="362" w:lineRule="auto"/>
        <w:ind w:firstLine="284"/>
        <w:jc w:val="both"/>
        <w:rPr>
          <w:rFonts w:eastAsia="Calibri"/>
          <w:spacing w:val="-4"/>
          <w:kern w:val="2"/>
        </w:rPr>
      </w:pPr>
      <w:r w:rsidRPr="006B0D23">
        <w:rPr>
          <w:rFonts w:eastAsia="Calibri"/>
          <w:spacing w:val="-4"/>
          <w:kern w:val="2"/>
        </w:rPr>
        <w:t>4. Cơ quan tổ chức lập quy hoạch có trách nhiệm tiếp thu, giải trình đầy đủ các ý kiến tham gia trong quá trình lập quy hoạch và hoàn thiện hồ sơ quy hoạch đô thị và nông thôn trước khi trình thẩm định. Nội dung báo cáo tiếp thu giải trình phải được công bố công khai minh bạch.</w:t>
      </w:r>
    </w:p>
    <w:p w14:paraId="72457AC6" w14:textId="77777777" w:rsidR="0010087B" w:rsidRPr="006B0D23" w:rsidRDefault="0010087B" w:rsidP="00690F93">
      <w:pPr>
        <w:spacing w:line="362" w:lineRule="auto"/>
        <w:ind w:firstLine="284"/>
        <w:jc w:val="both"/>
        <w:rPr>
          <w:rFonts w:eastAsia="Calibri"/>
          <w:spacing w:val="-4"/>
          <w:kern w:val="2"/>
        </w:rPr>
      </w:pPr>
      <w:bookmarkStart w:id="14" w:name="dieu_7"/>
      <w:bookmarkStart w:id="15" w:name="_Hlk221889829"/>
      <w:r w:rsidRPr="006B0D23">
        <w:rPr>
          <w:rFonts w:eastAsia="Calibri"/>
          <w:b/>
          <w:bCs/>
          <w:spacing w:val="-4"/>
          <w:kern w:val="2"/>
        </w:rPr>
        <w:t xml:space="preserve">Điều 5. Thẩm định </w:t>
      </w:r>
      <w:bookmarkStart w:id="16" w:name="_Hlk225603328"/>
      <w:r w:rsidRPr="006B0D23">
        <w:rPr>
          <w:rFonts w:eastAsia="Calibri"/>
          <w:b/>
          <w:bCs/>
          <w:spacing w:val="-4"/>
          <w:kern w:val="2"/>
        </w:rPr>
        <w:t>điều chỉnh cục bộ quy hoạch đô thị và nông thôn</w:t>
      </w:r>
      <w:bookmarkEnd w:id="14"/>
      <w:bookmarkEnd w:id="16"/>
    </w:p>
    <w:bookmarkEnd w:id="15"/>
    <w:p w14:paraId="6E83F091" w14:textId="77777777" w:rsidR="0010087B" w:rsidRPr="006B0D23" w:rsidRDefault="0010087B" w:rsidP="00690F93">
      <w:pPr>
        <w:spacing w:line="365" w:lineRule="auto"/>
        <w:ind w:firstLine="284"/>
        <w:jc w:val="both"/>
        <w:rPr>
          <w:rFonts w:eastAsia="Calibri"/>
          <w:spacing w:val="-4"/>
          <w:kern w:val="2"/>
        </w:rPr>
      </w:pPr>
      <w:r w:rsidRPr="006B0D23">
        <w:rPr>
          <w:rFonts w:eastAsia="Calibri"/>
          <w:spacing w:val="-4"/>
          <w:kern w:val="2"/>
        </w:rPr>
        <w:t>1. Phòng Kinh tế, Hạ tầng và Đô thị (đối với Ủy ban nhân dân phường) hoặc Phòng Kinh tế (đối với Ủy ban nhân dân xã) là cơ quan thẩm định điều chỉnh cục bộ quy hoạch đô thị và nông thôn (viết tắt là cơ quan thẩm định).</w:t>
      </w:r>
    </w:p>
    <w:p w14:paraId="56B0E795" w14:textId="77777777" w:rsidR="0010087B" w:rsidRPr="006B0D23" w:rsidRDefault="0010087B" w:rsidP="00690F93">
      <w:pPr>
        <w:spacing w:line="365" w:lineRule="auto"/>
        <w:ind w:firstLine="284"/>
        <w:jc w:val="both"/>
        <w:rPr>
          <w:rFonts w:eastAsia="Calibri"/>
          <w:spacing w:val="-4"/>
          <w:kern w:val="2"/>
        </w:rPr>
      </w:pPr>
      <w:r w:rsidRPr="006B0D23">
        <w:rPr>
          <w:rFonts w:eastAsia="Calibri"/>
          <w:spacing w:val="-4"/>
          <w:kern w:val="2"/>
        </w:rPr>
        <w:t>2. Cơ quan thẩm định kiểm tra thành phần, nội dung hồ sơ điều chỉnh cục bộ quy hoạch đô thị và nông thôn bảo đảm theo quy định của pháp luật về quy hoạch đô thị và nông thôn; tham mưu cấp có thẩm quyền thành lập Hội đồng thẩm định; tổ chức lấy ý kiến các thành viên Hội đồng thẩm định, lấy ý kiến phản biện của chuyên gia là thành viên Hội đồng thẩm định trước khi tổ chức họp Hội đồng thẩm định quy hoạch đô thị và nông thôn.</w:t>
      </w:r>
    </w:p>
    <w:p w14:paraId="5BB1112D" w14:textId="77777777" w:rsidR="0010087B" w:rsidRPr="006B0D23" w:rsidRDefault="0010087B" w:rsidP="00690F93">
      <w:pPr>
        <w:spacing w:line="362" w:lineRule="auto"/>
        <w:ind w:firstLine="284"/>
        <w:jc w:val="both"/>
        <w:rPr>
          <w:rFonts w:eastAsia="Calibri"/>
          <w:spacing w:val="-4"/>
          <w:kern w:val="2"/>
        </w:rPr>
      </w:pPr>
      <w:r w:rsidRPr="006B0D23">
        <w:rPr>
          <w:rFonts w:eastAsia="Calibri"/>
          <w:spacing w:val="-4"/>
          <w:kern w:val="2"/>
        </w:rPr>
        <w:t xml:space="preserve">a) Cơ quan thẩm định có trách nhiệm tổng hợp ý kiến của các thành viên Hội đồng thẩm định, ý kiến phản biện và gửi cơ quan tổ chức lập quy hoạch để nghiên cứu, tiếp thu, giải trình, hoàn thiện hồ sơ quy hoạch đô thị và nông thôn trước khi trình cấp phê </w:t>
      </w:r>
      <w:r w:rsidRPr="006B0D23">
        <w:rPr>
          <w:rFonts w:eastAsia="Calibri"/>
          <w:spacing w:val="-4"/>
          <w:kern w:val="2"/>
        </w:rPr>
        <w:lastRenderedPageBreak/>
        <w:t>duyệt quy hoạch. Đối với nội dung còn có ý kiến khác nhau, chưa thống nhất với cơ quan tổ chức lập quy hoạch, cơ quan thẩm định quy hoạch báo cáo, nêu rõ quan điểm trong báo cáo thẩm định quy hoạch đô thị và nông thôn để Ủy ban nhân dân cấp xã xem xét, quyết định.</w:t>
      </w:r>
    </w:p>
    <w:p w14:paraId="32ECC137" w14:textId="77777777" w:rsidR="0010087B" w:rsidRPr="006B0D23" w:rsidRDefault="0010087B" w:rsidP="00690F93">
      <w:pPr>
        <w:spacing w:line="362" w:lineRule="auto"/>
        <w:ind w:firstLine="284"/>
        <w:jc w:val="both"/>
        <w:rPr>
          <w:rFonts w:eastAsia="Calibri"/>
          <w:spacing w:val="-4"/>
          <w:kern w:val="2"/>
        </w:rPr>
      </w:pPr>
      <w:r w:rsidRPr="006B0D23">
        <w:rPr>
          <w:rFonts w:eastAsia="Calibri"/>
          <w:spacing w:val="-4"/>
          <w:kern w:val="2"/>
        </w:rPr>
        <w:t>b) Đơn vị lập quy hoạch phải tiếp thu, giải trình đầy đủ các ý kiến thẩm định, ý kiến phản biện do cơ quan thẩm định tổng hợp; hoàn thiện hồ sơ quy hoạch đô thị và nông thôn, gửi lại để cơ quan thẩm định kiểm tra và hoàn thiện, ban hành Báo cáo thẩm định trước khi cơ quan tổ chức lập quy hoạch trình cấp phê duyệt quy hoạch. Cơ quan thẩm định chịu trách nhiệm trước pháp luật và Ủy ban nhân dân cấp xã về kết quả thẩm định điều chỉnh cục bộ của mình.</w:t>
      </w:r>
    </w:p>
    <w:p w14:paraId="3FBD3AF7" w14:textId="77777777" w:rsidR="0010087B" w:rsidRPr="006B0D23" w:rsidRDefault="0010087B" w:rsidP="00690F93">
      <w:pPr>
        <w:spacing w:line="362" w:lineRule="auto"/>
        <w:ind w:firstLine="284"/>
        <w:jc w:val="both"/>
        <w:rPr>
          <w:rFonts w:eastAsia="Calibri"/>
          <w:spacing w:val="-4"/>
          <w:kern w:val="2"/>
        </w:rPr>
      </w:pPr>
      <w:r w:rsidRPr="006B0D23">
        <w:rPr>
          <w:rFonts w:eastAsia="Calibri"/>
          <w:spacing w:val="-4"/>
          <w:kern w:val="2"/>
        </w:rPr>
        <w:t>3. Nội dung thẩm định bao gồm:</w:t>
      </w:r>
    </w:p>
    <w:p w14:paraId="598BE35B" w14:textId="77777777" w:rsidR="0010087B" w:rsidRPr="006B0D23" w:rsidRDefault="0010087B" w:rsidP="00690F93">
      <w:pPr>
        <w:spacing w:line="362" w:lineRule="auto"/>
        <w:ind w:firstLine="284"/>
        <w:jc w:val="both"/>
        <w:rPr>
          <w:rFonts w:eastAsia="Calibri"/>
          <w:spacing w:val="-4"/>
          <w:kern w:val="2"/>
        </w:rPr>
      </w:pPr>
      <w:r w:rsidRPr="006B0D23">
        <w:rPr>
          <w:rFonts w:eastAsia="Calibri"/>
          <w:spacing w:val="-4"/>
          <w:kern w:val="2"/>
        </w:rPr>
        <w:t>a) Việc tuân thủ trình tự, thủ tục lập điều chỉnh cục bộ quy hoạch đô thị và nông thôn theo quy định;</w:t>
      </w:r>
    </w:p>
    <w:p w14:paraId="669DFACA" w14:textId="77777777" w:rsidR="0010087B" w:rsidRPr="006B0D23" w:rsidRDefault="0010087B" w:rsidP="00690F93">
      <w:pPr>
        <w:spacing w:line="362" w:lineRule="auto"/>
        <w:ind w:firstLine="284"/>
        <w:jc w:val="both"/>
        <w:rPr>
          <w:rFonts w:eastAsia="Calibri"/>
          <w:spacing w:val="-4"/>
          <w:kern w:val="2"/>
        </w:rPr>
      </w:pPr>
      <w:r w:rsidRPr="006B0D23">
        <w:rPr>
          <w:rFonts w:eastAsia="Calibri"/>
          <w:spacing w:val="-4"/>
          <w:kern w:val="2"/>
        </w:rPr>
        <w:t>b) Việc đáp ứng điều kiện của tổ chức tư vấn lập quy hoạch đô thị và nông thôn theo quy định;</w:t>
      </w:r>
    </w:p>
    <w:p w14:paraId="55AB0454" w14:textId="77777777" w:rsidR="0010087B" w:rsidRPr="006B0D23" w:rsidRDefault="0010087B" w:rsidP="000E1D68">
      <w:pPr>
        <w:spacing w:line="365" w:lineRule="auto"/>
        <w:ind w:firstLine="284"/>
        <w:jc w:val="both"/>
        <w:rPr>
          <w:rFonts w:eastAsia="Calibri"/>
          <w:spacing w:val="-4"/>
          <w:kern w:val="2"/>
        </w:rPr>
      </w:pPr>
      <w:r w:rsidRPr="006B0D23">
        <w:rPr>
          <w:rFonts w:eastAsia="Calibri"/>
          <w:spacing w:val="-4"/>
          <w:kern w:val="2"/>
        </w:rPr>
        <w:t>c) Đánh giá sự phù hợp của các nội dung đề xuất với các quy định về căn cứ, điều kiện, nội dung điều chỉnh cục bộ theo quy định;</w:t>
      </w:r>
    </w:p>
    <w:p w14:paraId="1CD1E867" w14:textId="77777777" w:rsidR="0010087B" w:rsidRPr="006B0D23" w:rsidRDefault="0010087B" w:rsidP="000E1D68">
      <w:pPr>
        <w:spacing w:line="365" w:lineRule="auto"/>
        <w:ind w:firstLine="284"/>
        <w:jc w:val="both"/>
        <w:rPr>
          <w:rFonts w:eastAsia="Calibri"/>
          <w:spacing w:val="-4"/>
          <w:kern w:val="2"/>
        </w:rPr>
      </w:pPr>
      <w:r w:rsidRPr="006B0D23">
        <w:rPr>
          <w:rFonts w:eastAsia="Calibri"/>
          <w:spacing w:val="-4"/>
          <w:kern w:val="2"/>
        </w:rPr>
        <w:t>d) Đánh giá sự phù hợp với quy chuẩn hiện hành về quy hoạch xây dựng và các quy chuẩn khác có liên quan;</w:t>
      </w:r>
    </w:p>
    <w:p w14:paraId="3BCD81BF" w14:textId="77777777" w:rsidR="0010087B" w:rsidRPr="006B0D23" w:rsidRDefault="0010087B" w:rsidP="000E1D68">
      <w:pPr>
        <w:spacing w:line="365" w:lineRule="auto"/>
        <w:ind w:firstLine="284"/>
        <w:jc w:val="both"/>
        <w:rPr>
          <w:rFonts w:eastAsia="Calibri"/>
          <w:spacing w:val="-4"/>
          <w:kern w:val="2"/>
        </w:rPr>
      </w:pPr>
      <w:r w:rsidRPr="006B0D23">
        <w:rPr>
          <w:rFonts w:eastAsia="Calibri"/>
          <w:spacing w:val="-4"/>
          <w:kern w:val="2"/>
        </w:rPr>
        <w:t>đ) Đánh giá sự phù hợp với các nguyên tắc, yêu cầu về quy hoạch đô thị và nông thôn quy định.</w:t>
      </w:r>
    </w:p>
    <w:p w14:paraId="55F75D6B" w14:textId="77777777" w:rsidR="0010087B" w:rsidRPr="006B0D23" w:rsidRDefault="0010087B" w:rsidP="000E1D68">
      <w:pPr>
        <w:spacing w:line="365" w:lineRule="auto"/>
        <w:ind w:firstLine="284"/>
        <w:jc w:val="both"/>
        <w:rPr>
          <w:rFonts w:eastAsia="Calibri"/>
          <w:spacing w:val="-4"/>
          <w:kern w:val="2"/>
        </w:rPr>
      </w:pPr>
      <w:r w:rsidRPr="006B0D23">
        <w:rPr>
          <w:rFonts w:eastAsia="Calibri"/>
          <w:spacing w:val="-4"/>
          <w:kern w:val="2"/>
        </w:rPr>
        <w:t xml:space="preserve">4. Hồ sơ trình thẩm định bao gồm hồ sơ và tài liệu </w:t>
      </w:r>
      <w:bookmarkStart w:id="17" w:name="_Hlk225603384"/>
      <w:r w:rsidRPr="006B0D23">
        <w:rPr>
          <w:rFonts w:eastAsia="Calibri"/>
          <w:spacing w:val="-4"/>
          <w:kern w:val="2"/>
        </w:rPr>
        <w:t>quy định tại khoản 2 Điều 3 của Quy định này.</w:t>
      </w:r>
    </w:p>
    <w:bookmarkEnd w:id="17"/>
    <w:p w14:paraId="0DC7B455" w14:textId="77777777" w:rsidR="0010087B" w:rsidRPr="006B0D23" w:rsidRDefault="0010087B" w:rsidP="00690F93">
      <w:pPr>
        <w:spacing w:line="362" w:lineRule="auto"/>
        <w:ind w:firstLine="284"/>
        <w:jc w:val="both"/>
        <w:rPr>
          <w:rFonts w:eastAsia="Calibri"/>
          <w:spacing w:val="-4"/>
          <w:kern w:val="2"/>
        </w:rPr>
      </w:pPr>
      <w:r w:rsidRPr="006B0D23">
        <w:rPr>
          <w:rFonts w:eastAsia="Calibri"/>
          <w:spacing w:val="-4"/>
          <w:kern w:val="2"/>
        </w:rPr>
        <w:t xml:space="preserve">5. </w:t>
      </w:r>
      <w:bookmarkStart w:id="18" w:name="_Hlk225603654"/>
      <w:r w:rsidRPr="006B0D23">
        <w:rPr>
          <w:rFonts w:eastAsia="Calibri"/>
          <w:spacing w:val="-4"/>
          <w:kern w:val="2"/>
        </w:rPr>
        <w:t>Thời gian thẩm định không quá 20 ngày</w:t>
      </w:r>
      <w:bookmarkEnd w:id="18"/>
      <w:r w:rsidRPr="006B0D23">
        <w:rPr>
          <w:rFonts w:eastAsia="Calibri"/>
          <w:spacing w:val="-4"/>
          <w:kern w:val="2"/>
        </w:rPr>
        <w:t xml:space="preserve"> làm việc kể từ ngày nhận đủ hồ sơ hợp lệ theo quy định.</w:t>
      </w:r>
    </w:p>
    <w:p w14:paraId="415DC7EB" w14:textId="77777777" w:rsidR="0010087B" w:rsidRPr="006B0D23" w:rsidRDefault="0010087B" w:rsidP="00690F93">
      <w:pPr>
        <w:spacing w:line="362" w:lineRule="auto"/>
        <w:ind w:firstLine="284"/>
        <w:jc w:val="both"/>
        <w:rPr>
          <w:rFonts w:eastAsia="Calibri"/>
          <w:spacing w:val="-4"/>
          <w:kern w:val="2"/>
        </w:rPr>
      </w:pPr>
      <w:bookmarkStart w:id="19" w:name="dieu_8"/>
      <w:bookmarkStart w:id="20" w:name="_Hlk221889840"/>
      <w:r w:rsidRPr="006B0D23">
        <w:rPr>
          <w:rFonts w:eastAsia="Calibri"/>
          <w:b/>
          <w:bCs/>
          <w:spacing w:val="-4"/>
          <w:kern w:val="2"/>
        </w:rPr>
        <w:t>Điều 6. Phê duyệt điều chỉnh cục bộ quy hoạch đô thị và nông thôn</w:t>
      </w:r>
      <w:bookmarkEnd w:id="19"/>
    </w:p>
    <w:bookmarkEnd w:id="20"/>
    <w:p w14:paraId="45CB4E33" w14:textId="77777777" w:rsidR="0010087B" w:rsidRPr="000E1D68" w:rsidRDefault="0010087B" w:rsidP="00690F93">
      <w:pPr>
        <w:spacing w:line="362" w:lineRule="auto"/>
        <w:ind w:firstLine="284"/>
        <w:jc w:val="both"/>
        <w:rPr>
          <w:rFonts w:eastAsia="Calibri"/>
          <w:kern w:val="2"/>
        </w:rPr>
      </w:pPr>
      <w:r w:rsidRPr="006B0D23">
        <w:rPr>
          <w:rFonts w:eastAsia="Calibri"/>
          <w:spacing w:val="-4"/>
          <w:kern w:val="2"/>
        </w:rPr>
        <w:t xml:space="preserve">1. Ủy ban nhân dân cấp xã căn cứ Tờ trình, kèm theo hồ sơ điều chỉnh cục bộ quy hoạch đô thị và nông thôn đã được hoàn thiện của cơ quan tổ chức lập quy hoạch và văn bản báo cáo thẩm định của cơ quan thẩm định quy hoạch để xem xét, phê duyệt </w:t>
      </w:r>
      <w:r w:rsidRPr="006B0D23">
        <w:rPr>
          <w:rFonts w:eastAsia="Calibri"/>
          <w:spacing w:val="-4"/>
          <w:kern w:val="2"/>
        </w:rPr>
        <w:lastRenderedPageBreak/>
        <w:t xml:space="preserve">điều chỉnh cục bộ quy hoạch đô thị và nông thôn. Trường hợp có ý kiến khác nhau giữa </w:t>
      </w:r>
      <w:r w:rsidRPr="000E1D68">
        <w:rPr>
          <w:rFonts w:eastAsia="Calibri"/>
          <w:kern w:val="2"/>
        </w:rPr>
        <w:t xml:space="preserve">Ủy ban nhân dân cấp xã và Sở Xây dựng về nội dung điều chỉnh cục bộ, Ủy ban nhân dân cấp xã quyết định việc phê duyệt điều chỉnh cục bộ quy hoạch đô thị và </w:t>
      </w:r>
      <w:r w:rsidRPr="000E1D68">
        <w:rPr>
          <w:rFonts w:eastAsia="Calibri"/>
          <w:spacing w:val="-2"/>
          <w:kern w:val="2"/>
        </w:rPr>
        <w:t>nông thôn theo thẩm quyền; trước khi phê duyệt, UBND cấp xã phải báo cáo Chủ tịch</w:t>
      </w:r>
      <w:r w:rsidRPr="000E1D68">
        <w:rPr>
          <w:rFonts w:eastAsia="Calibri"/>
          <w:kern w:val="2"/>
        </w:rPr>
        <w:t xml:space="preserve"> UBND tỉnh xem xét quyết định.</w:t>
      </w:r>
    </w:p>
    <w:p w14:paraId="2383CD7A" w14:textId="77777777" w:rsidR="0010087B" w:rsidRPr="007D1CF4" w:rsidRDefault="0010087B" w:rsidP="00690F93">
      <w:pPr>
        <w:widowControl w:val="0"/>
        <w:spacing w:line="362" w:lineRule="auto"/>
        <w:ind w:firstLine="284"/>
        <w:jc w:val="both"/>
        <w:rPr>
          <w:rFonts w:eastAsia="Calibri"/>
          <w:spacing w:val="6"/>
          <w:kern w:val="2"/>
        </w:rPr>
      </w:pPr>
      <w:r w:rsidRPr="007D1CF4">
        <w:rPr>
          <w:rFonts w:eastAsia="Calibri"/>
          <w:spacing w:val="6"/>
          <w:kern w:val="2"/>
        </w:rPr>
        <w:t>2. Quyết định phê duyệt điều chỉnh cục bộ quy hoạch đô thị và nông thôn phải có đầy đủ các nội dung, kế hoạch thực hiện và xác định cụ thể các nội dung, chỉ tiêu được điều chỉnh hoặc thay thế trong Quyết định đã được Ủy ban nhân dân tỉnh ban hành và Quy định quản lý theo quy hoạch đô thị và nông thôn đã được cấp có thẩm quyền phê duyệt.</w:t>
      </w:r>
    </w:p>
    <w:p w14:paraId="126E77B9" w14:textId="77777777" w:rsidR="0010087B" w:rsidRPr="006B0D23" w:rsidRDefault="0010087B" w:rsidP="00690F93">
      <w:pPr>
        <w:widowControl w:val="0"/>
        <w:spacing w:line="362" w:lineRule="auto"/>
        <w:ind w:firstLine="284"/>
        <w:jc w:val="both"/>
        <w:rPr>
          <w:rFonts w:eastAsia="Calibri"/>
          <w:spacing w:val="-4"/>
          <w:kern w:val="2"/>
        </w:rPr>
      </w:pPr>
      <w:r w:rsidRPr="006B0D23">
        <w:rPr>
          <w:rFonts w:eastAsia="Calibri"/>
          <w:spacing w:val="-4"/>
          <w:kern w:val="2"/>
        </w:rPr>
        <w:t>3. Thời gian phê duyệt điều chỉnh cục bộ quy hoạch đô thị và nông thôn không quá 10 ngày làm việc kể từ ngày nhận đủ hồ sơ hợp lệ theo quy định.</w:t>
      </w:r>
    </w:p>
    <w:p w14:paraId="32F3A2BD" w14:textId="77777777" w:rsidR="0010087B" w:rsidRPr="006B0D23" w:rsidRDefault="0010087B" w:rsidP="00690F93">
      <w:pPr>
        <w:widowControl w:val="0"/>
        <w:spacing w:line="362" w:lineRule="auto"/>
        <w:ind w:firstLine="284"/>
        <w:jc w:val="both"/>
        <w:rPr>
          <w:rFonts w:eastAsia="Calibri"/>
          <w:spacing w:val="-4"/>
          <w:kern w:val="2"/>
        </w:rPr>
      </w:pPr>
      <w:r w:rsidRPr="006B0D23">
        <w:rPr>
          <w:rFonts w:eastAsia="Calibri"/>
          <w:spacing w:val="-4"/>
          <w:kern w:val="2"/>
        </w:rPr>
        <w:t>4. Thuyết minh và các bản vẽ trong hồ sơ điều chỉnh cục bộ quy hoạch đô thị và nông thôn sau khi được phê duyệt phải được cơ quan thẩm định quy hoạch kiểm tra, đóng dấu xác nhận theo quy định. Ủy ban nhân dân cấp xã gửi 01 (một) bộ hồ sơ đầy đủ về Sở Xây dựng để lưu, theo dõi.</w:t>
      </w:r>
    </w:p>
    <w:p w14:paraId="47B6FEC8" w14:textId="77777777" w:rsidR="0010087B" w:rsidRPr="000D1D91" w:rsidRDefault="0010087B" w:rsidP="00690F93">
      <w:pPr>
        <w:widowControl w:val="0"/>
        <w:spacing w:line="362" w:lineRule="auto"/>
        <w:ind w:firstLine="284"/>
        <w:jc w:val="both"/>
        <w:rPr>
          <w:rFonts w:ascii="Times New Roman Bold" w:eastAsia="Calibri" w:hAnsi="Times New Roman Bold"/>
          <w:spacing w:val="6"/>
          <w:kern w:val="2"/>
        </w:rPr>
      </w:pPr>
      <w:bookmarkStart w:id="21" w:name="dieu_9"/>
      <w:bookmarkStart w:id="22" w:name="_Hlk221889850"/>
      <w:r w:rsidRPr="000D1D91">
        <w:rPr>
          <w:rFonts w:ascii="Times New Roman Bold" w:eastAsia="Calibri" w:hAnsi="Times New Roman Bold"/>
          <w:b/>
          <w:bCs/>
          <w:spacing w:val="6"/>
          <w:kern w:val="2"/>
        </w:rPr>
        <w:t xml:space="preserve">Điều 7. </w:t>
      </w:r>
      <w:bookmarkStart w:id="23" w:name="_Hlk225604077"/>
      <w:r w:rsidRPr="000D1D91">
        <w:rPr>
          <w:rFonts w:ascii="Times New Roman Bold" w:eastAsia="Calibri" w:hAnsi="Times New Roman Bold"/>
          <w:b/>
          <w:bCs/>
          <w:spacing w:val="6"/>
          <w:kern w:val="2"/>
        </w:rPr>
        <w:t>Cập nhật, công bố nội dung điều chỉnh cục bộ quy hoạch đô thị và nông thôn</w:t>
      </w:r>
      <w:bookmarkEnd w:id="21"/>
      <w:bookmarkEnd w:id="23"/>
    </w:p>
    <w:bookmarkEnd w:id="22"/>
    <w:p w14:paraId="52591B7E" w14:textId="77777777" w:rsidR="0010087B" w:rsidRPr="006B0D23" w:rsidRDefault="0010087B" w:rsidP="00690F93">
      <w:pPr>
        <w:widowControl w:val="0"/>
        <w:spacing w:line="365" w:lineRule="auto"/>
        <w:ind w:firstLine="284"/>
        <w:jc w:val="both"/>
        <w:rPr>
          <w:rFonts w:eastAsia="Calibri"/>
          <w:spacing w:val="-4"/>
          <w:kern w:val="2"/>
        </w:rPr>
      </w:pPr>
      <w:r w:rsidRPr="006B0D23">
        <w:rPr>
          <w:rFonts w:eastAsia="Calibri"/>
          <w:spacing w:val="-4"/>
          <w:kern w:val="2"/>
        </w:rPr>
        <w:t>1. Ủy ban nhân dân cấp xã công bố công khai toàn bộ nội dung điều chỉnh cục bộ quy hoạch đô thị và nông thôn trừ những nội dung liên quan đến quốc phòng, an ninh, bí mật nhà nước.</w:t>
      </w:r>
    </w:p>
    <w:p w14:paraId="3F808CA3" w14:textId="77777777" w:rsidR="0010087B" w:rsidRPr="006B0D23" w:rsidRDefault="0010087B" w:rsidP="00690F93">
      <w:pPr>
        <w:widowControl w:val="0"/>
        <w:spacing w:line="365" w:lineRule="auto"/>
        <w:ind w:firstLine="284"/>
        <w:jc w:val="both"/>
        <w:rPr>
          <w:rFonts w:eastAsia="Calibri"/>
          <w:spacing w:val="-4"/>
          <w:kern w:val="2"/>
        </w:rPr>
      </w:pPr>
      <w:r w:rsidRPr="006B0D23">
        <w:rPr>
          <w:rFonts w:eastAsia="Calibri"/>
          <w:spacing w:val="-4"/>
          <w:kern w:val="2"/>
        </w:rPr>
        <w:t>2. Chậm nhất là 15 ngày, kể từ ngày được cơ quan có thẩm quyền phê duyệt, điều chỉnh cục bộ quy hoạch đô thị và nông thôn phải được công bố công khai bằng các hình thức theo quy định.</w:t>
      </w:r>
    </w:p>
    <w:p w14:paraId="41A01737" w14:textId="77777777" w:rsidR="0010087B" w:rsidRPr="00123C15" w:rsidRDefault="0010087B" w:rsidP="00690F93">
      <w:pPr>
        <w:widowControl w:val="0"/>
        <w:spacing w:line="365" w:lineRule="auto"/>
        <w:ind w:firstLine="284"/>
        <w:jc w:val="both"/>
        <w:rPr>
          <w:rFonts w:eastAsia="Calibri"/>
          <w:kern w:val="2"/>
        </w:rPr>
      </w:pPr>
      <w:r w:rsidRPr="00123C15">
        <w:rPr>
          <w:rFonts w:eastAsia="Calibri"/>
          <w:kern w:val="2"/>
        </w:rPr>
        <w:t xml:space="preserve">3. Ủy ban nhân dân cấp xã phải báo cáo kết quả thực hiện điều chỉnh cục bộ quy </w:t>
      </w:r>
      <w:r w:rsidRPr="00123C15">
        <w:rPr>
          <w:rFonts w:eastAsia="Calibri"/>
          <w:spacing w:val="2"/>
          <w:kern w:val="2"/>
        </w:rPr>
        <w:t>hoạch đô thị và nông thôn theo hình thức gửi Quyết định phê duyệt đến Ủy ban nhân</w:t>
      </w:r>
      <w:r w:rsidRPr="00123C15">
        <w:rPr>
          <w:rFonts w:eastAsia="Calibri"/>
          <w:kern w:val="2"/>
        </w:rPr>
        <w:t xml:space="preserve"> dân tỉnh, Sở Xây dựng.</w:t>
      </w:r>
    </w:p>
    <w:p w14:paraId="35A77631" w14:textId="77777777" w:rsidR="0010087B" w:rsidRPr="006B0D23" w:rsidRDefault="0010087B" w:rsidP="00690F93">
      <w:pPr>
        <w:widowControl w:val="0"/>
        <w:spacing w:line="362" w:lineRule="auto"/>
        <w:ind w:firstLine="284"/>
        <w:jc w:val="both"/>
        <w:rPr>
          <w:rFonts w:eastAsia="Calibri"/>
          <w:spacing w:val="-4"/>
          <w:kern w:val="2"/>
        </w:rPr>
      </w:pPr>
      <w:r w:rsidRPr="0029041E">
        <w:rPr>
          <w:rFonts w:eastAsia="Calibri"/>
          <w:kern w:val="2"/>
        </w:rPr>
        <w:t xml:space="preserve">4. </w:t>
      </w:r>
      <w:bookmarkStart w:id="24" w:name="_Hlk225604191"/>
      <w:r w:rsidRPr="0029041E">
        <w:rPr>
          <w:rFonts w:eastAsia="Calibri"/>
          <w:kern w:val="2"/>
        </w:rPr>
        <w:t>Trên cơ sở hồ sơ điều chỉnh cục bộ quy hoạch đô thị và nông thôn do Ủy ban nhân</w:t>
      </w:r>
      <w:r w:rsidRPr="006B0D23">
        <w:rPr>
          <w:rFonts w:eastAsia="Calibri"/>
          <w:spacing w:val="-4"/>
          <w:kern w:val="2"/>
        </w:rPr>
        <w:t xml:space="preserve"> dân cấp xã cung cấp theo quy định tại khoản 4 Điều 6</w:t>
      </w:r>
      <w:bookmarkEnd w:id="24"/>
      <w:r w:rsidRPr="006B0D23">
        <w:rPr>
          <w:rFonts w:eastAsia="Calibri"/>
          <w:spacing w:val="-4"/>
          <w:kern w:val="2"/>
        </w:rPr>
        <w:t xml:space="preserve">, Sở Xây dựng triển khai </w:t>
      </w:r>
      <w:r w:rsidRPr="006B0D23">
        <w:rPr>
          <w:rFonts w:eastAsia="Calibri"/>
          <w:spacing w:val="-4"/>
          <w:kern w:val="2"/>
        </w:rPr>
        <w:lastRenderedPageBreak/>
        <w:t>cập nhật nội dung điều chỉnh cục bộ quy hoạch đô thị và nông thôn lên hệ thống thông tin quy hoạch của tỉnh.</w:t>
      </w:r>
    </w:p>
    <w:p w14:paraId="746E0E23" w14:textId="77777777" w:rsidR="0010087B" w:rsidRPr="006B0D23" w:rsidRDefault="0010087B" w:rsidP="0010087B">
      <w:pPr>
        <w:spacing w:line="360" w:lineRule="auto"/>
        <w:ind w:firstLine="284"/>
        <w:jc w:val="both"/>
        <w:rPr>
          <w:rFonts w:eastAsia="Calibri"/>
          <w:b/>
          <w:spacing w:val="-6"/>
          <w:kern w:val="2"/>
        </w:rPr>
      </w:pPr>
      <w:r w:rsidRPr="006B0D23">
        <w:rPr>
          <w:rFonts w:eastAsia="Calibri"/>
          <w:b/>
          <w:spacing w:val="-6"/>
          <w:kern w:val="2"/>
        </w:rPr>
        <w:t>Điều 8. Tổ chức thực hiện</w:t>
      </w:r>
    </w:p>
    <w:p w14:paraId="3D215AD6" w14:textId="3DBCA7DF" w:rsidR="0010087B" w:rsidRPr="006B0D23" w:rsidRDefault="0010087B" w:rsidP="0010087B">
      <w:pPr>
        <w:widowControl w:val="0"/>
        <w:pBdr>
          <w:top w:val="dotted" w:sz="4" w:space="0" w:color="FFFFFF"/>
          <w:left w:val="dotted" w:sz="4" w:space="0" w:color="FFFFFF"/>
          <w:bottom w:val="dotted" w:sz="4" w:space="22" w:color="FFFFFF"/>
          <w:right w:val="dotted" w:sz="4" w:space="1" w:color="FFFFFF"/>
        </w:pBdr>
        <w:shd w:val="clear" w:color="auto" w:fill="FFFFFF"/>
        <w:tabs>
          <w:tab w:val="left" w:pos="851"/>
        </w:tabs>
        <w:spacing w:line="360" w:lineRule="auto"/>
        <w:ind w:firstLine="284"/>
        <w:contextualSpacing/>
        <w:jc w:val="both"/>
        <w:rPr>
          <w:rFonts w:eastAsia="Calibri"/>
          <w:spacing w:val="-4"/>
          <w:kern w:val="2"/>
        </w:rPr>
      </w:pPr>
      <w:r w:rsidRPr="006B0D23">
        <w:rPr>
          <w:rFonts w:eastAsia="Calibri"/>
          <w:spacing w:val="-4"/>
          <w:kern w:val="2"/>
        </w:rPr>
        <w:t xml:space="preserve">1. Giao Sở Xây dựng tổ chức rà soát định kỳ 06 tháng/lần (hoặc đột xuất nếu phát hiện sai sót, vi phạm) </w:t>
      </w:r>
      <w:r w:rsidR="00482B30" w:rsidRPr="006B0D23">
        <w:rPr>
          <w:rFonts w:eastAsia="Calibri"/>
          <w:spacing w:val="-4"/>
          <w:kern w:val="2"/>
        </w:rPr>
        <w:t xml:space="preserve">đối </w:t>
      </w:r>
      <w:r w:rsidRPr="006B0D23">
        <w:rPr>
          <w:rFonts w:eastAsia="Calibri"/>
          <w:spacing w:val="-4"/>
          <w:kern w:val="2"/>
        </w:rPr>
        <w:t>với các quyết định phê duyệt điều chỉnh cục bộ của cấp xã để kịp thời chấn chỉnh các sai sót chuyên môn, đảm tính đồng bộ, phù hợp giữa các loại và cấp độ quy hoạch trên địa bàn tỉnh. Báo cáo kết quả rà soát về UBND tỉnh.</w:t>
      </w:r>
    </w:p>
    <w:p w14:paraId="43A6A2FA" w14:textId="77777777" w:rsidR="0010087B" w:rsidRPr="006B0D23" w:rsidRDefault="0010087B" w:rsidP="0010087B">
      <w:pPr>
        <w:widowControl w:val="0"/>
        <w:pBdr>
          <w:top w:val="dotted" w:sz="4" w:space="0" w:color="FFFFFF"/>
          <w:left w:val="dotted" w:sz="4" w:space="0" w:color="FFFFFF"/>
          <w:bottom w:val="dotted" w:sz="4" w:space="22" w:color="FFFFFF"/>
          <w:right w:val="dotted" w:sz="4" w:space="1" w:color="FFFFFF"/>
        </w:pBdr>
        <w:shd w:val="clear" w:color="auto" w:fill="FFFFFF"/>
        <w:spacing w:line="360" w:lineRule="auto"/>
        <w:ind w:firstLine="284"/>
        <w:contextualSpacing/>
        <w:jc w:val="both"/>
        <w:rPr>
          <w:rFonts w:eastAsia="Calibri"/>
          <w:spacing w:val="-4"/>
          <w:kern w:val="2"/>
        </w:rPr>
      </w:pPr>
      <w:r w:rsidRPr="006B0D23">
        <w:rPr>
          <w:rFonts w:eastAsia="Calibri"/>
          <w:spacing w:val="-4"/>
          <w:kern w:val="2"/>
        </w:rPr>
        <w:t>2. Trong quá trình tổ chức, triển khai thực hiện, nếu có khó khăn, vướng mắc hoặc vấn đề mới phát sinh, các cơ quan, đơn vị, cá nhân phản ánh kịp thời về Sở Xây dựng để tổng hợp, báo cáo Ủy ban nhân dân tỉnh xem xét, quyết định./.</w:t>
      </w:r>
    </w:p>
    <w:p w14:paraId="6AC7257D" w14:textId="77777777" w:rsidR="0010087B" w:rsidRDefault="0010087B" w:rsidP="0010087B"/>
    <w:p w14:paraId="74F60FFD" w14:textId="77777777" w:rsidR="0010087B" w:rsidRDefault="0010087B" w:rsidP="0010087B"/>
    <w:p w14:paraId="1ED04630" w14:textId="77777777" w:rsidR="0010087B" w:rsidRDefault="0010087B" w:rsidP="0010087B"/>
    <w:p w14:paraId="37215ADB" w14:textId="77777777" w:rsidR="0010087B" w:rsidRDefault="0010087B" w:rsidP="0010087B">
      <w:bookmarkStart w:id="25" w:name="_GoBack"/>
      <w:bookmarkEnd w:id="25"/>
    </w:p>
    <w:p w14:paraId="15A75EF9" w14:textId="77777777" w:rsidR="0010087B" w:rsidRDefault="0010087B" w:rsidP="0010087B"/>
    <w:p w14:paraId="50F34103" w14:textId="77777777" w:rsidR="0010087B" w:rsidRDefault="0010087B" w:rsidP="0010087B"/>
    <w:p w14:paraId="1F11DFAB" w14:textId="77777777" w:rsidR="0010087B" w:rsidRDefault="0010087B" w:rsidP="0010087B"/>
    <w:p w14:paraId="0BBE52DB" w14:textId="77777777" w:rsidR="0010087B" w:rsidRDefault="0010087B" w:rsidP="0010087B"/>
    <w:p w14:paraId="1F7D43B9" w14:textId="77777777" w:rsidR="0010087B" w:rsidRDefault="0010087B" w:rsidP="0010087B"/>
    <w:p w14:paraId="239BD179" w14:textId="77777777" w:rsidR="0010087B" w:rsidRDefault="0010087B" w:rsidP="0010087B"/>
    <w:p w14:paraId="2BBFCA74" w14:textId="77777777" w:rsidR="0010087B" w:rsidRDefault="0010087B" w:rsidP="0010087B"/>
    <w:p w14:paraId="77C68028" w14:textId="77777777" w:rsidR="0010087B" w:rsidRDefault="0010087B" w:rsidP="0010087B"/>
    <w:p w14:paraId="152F6B54" w14:textId="77777777" w:rsidR="0010087B" w:rsidRDefault="0010087B" w:rsidP="0010087B"/>
    <w:p w14:paraId="57354577" w14:textId="77777777" w:rsidR="0010087B" w:rsidRDefault="0010087B" w:rsidP="0010087B"/>
    <w:p w14:paraId="31B6B8CD" w14:textId="77777777" w:rsidR="0010087B" w:rsidRDefault="0010087B" w:rsidP="0010087B"/>
    <w:p w14:paraId="49DC70C1" w14:textId="77777777" w:rsidR="0010087B" w:rsidRDefault="0010087B" w:rsidP="0010087B"/>
    <w:p w14:paraId="28DE859D" w14:textId="77777777" w:rsidR="0010087B" w:rsidRDefault="0010087B" w:rsidP="0010087B"/>
    <w:p w14:paraId="7BB8A848" w14:textId="77777777" w:rsidR="0010087B" w:rsidRDefault="0010087B" w:rsidP="0010087B"/>
    <w:p w14:paraId="17E6BE1A" w14:textId="77777777" w:rsidR="00690F93" w:rsidRDefault="00690F93" w:rsidP="0010087B"/>
    <w:p w14:paraId="46BFDAD6" w14:textId="77777777" w:rsidR="00690F93" w:rsidRDefault="00690F93" w:rsidP="0010087B"/>
    <w:p w14:paraId="7ECA8DB1" w14:textId="77777777" w:rsidR="00690F93" w:rsidRDefault="00690F93" w:rsidP="0010087B"/>
    <w:p w14:paraId="57B85950" w14:textId="77777777" w:rsidR="00690F93" w:rsidRDefault="00690F93" w:rsidP="0010087B"/>
    <w:sectPr w:rsidR="00690F93" w:rsidSect="00FF5AC5">
      <w:headerReference w:type="default" r:id="rId8"/>
      <w:pgSz w:w="11907" w:h="16840" w:code="9"/>
      <w:pgMar w:top="1134" w:right="851" w:bottom="1134" w:left="1701" w:header="1134" w:footer="1134" w:gutter="0"/>
      <w:pgNumType w:start="28"/>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8572B8" w14:textId="77777777" w:rsidR="00210325" w:rsidRDefault="00210325" w:rsidP="0010087B">
      <w:r>
        <w:separator/>
      </w:r>
    </w:p>
  </w:endnote>
  <w:endnote w:type="continuationSeparator" w:id="0">
    <w:p w14:paraId="65EB3101" w14:textId="77777777" w:rsidR="00210325" w:rsidRDefault="00210325" w:rsidP="00100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notTrueType/>
    <w:pitch w:val="variable"/>
    <w:sig w:usb0="00000003" w:usb1="00000000" w:usb2="00000000" w:usb3="00000000" w:csb0="00000001"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CC72B3" w14:textId="77777777" w:rsidR="00210325" w:rsidRDefault="00210325" w:rsidP="0010087B">
      <w:r>
        <w:separator/>
      </w:r>
    </w:p>
  </w:footnote>
  <w:footnote w:type="continuationSeparator" w:id="0">
    <w:p w14:paraId="3D0B3197" w14:textId="77777777" w:rsidR="00210325" w:rsidRDefault="00210325" w:rsidP="001008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91E27" w14:textId="1341F754" w:rsidR="00633133" w:rsidRDefault="00633133" w:rsidP="00DD3580">
    <w:pPr>
      <w:pStyle w:val="Header"/>
      <w:pBdr>
        <w:bottom w:val="double" w:sz="6" w:space="1" w:color="auto"/>
      </w:pBdr>
      <w:tabs>
        <w:tab w:val="clear" w:pos="4680"/>
        <w:tab w:val="clear" w:pos="9360"/>
        <w:tab w:val="center" w:pos="4677"/>
        <w:tab w:val="center" w:pos="7853"/>
        <w:tab w:val="right" w:pos="9355"/>
      </w:tabs>
    </w:pPr>
    <w:r>
      <w:tab/>
      <w:t>CÔNG BÁO BẮC NINH/SỐ 95+96/NGÀY 19-6-2026</w:t>
    </w:r>
    <w:r>
      <w:tab/>
    </w:r>
    <w:r>
      <w:rPr>
        <w:noProof/>
      </w:rPr>
      <w:tab/>
    </w:r>
    <w:r w:rsidR="00FF5AC5">
      <w:rPr>
        <w:noProof/>
      </w:rPr>
      <w:fldChar w:fldCharType="begin"/>
    </w:r>
    <w:r w:rsidR="00FF5AC5">
      <w:rPr>
        <w:noProof/>
      </w:rPr>
      <w:instrText xml:space="preserve"> PAGE   \* MERGEFORMAT </w:instrText>
    </w:r>
    <w:r w:rsidR="00FF5AC5">
      <w:rPr>
        <w:noProof/>
      </w:rPr>
      <w:fldChar w:fldCharType="separate"/>
    </w:r>
    <w:r w:rsidR="00FF5AC5">
      <w:rPr>
        <w:noProof/>
      </w:rPr>
      <w:t>35</w:t>
    </w:r>
    <w:r w:rsidR="00FF5AC5">
      <w:rPr>
        <w:noProof/>
      </w:rPr>
      <w:fldChar w:fldCharType="end"/>
    </w:r>
  </w:p>
  <w:p w14:paraId="2956B3BB" w14:textId="77777777" w:rsidR="00633133" w:rsidRPr="00614396" w:rsidRDefault="00633133">
    <w:pPr>
      <w:pStyle w:val="Head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C03331E"/>
    <w:multiLevelType w:val="singleLevel"/>
    <w:tmpl w:val="9C03331E"/>
    <w:lvl w:ilvl="0">
      <w:start w:val="1"/>
      <w:numFmt w:val="lowerLetter"/>
      <w:suff w:val="space"/>
      <w:lvlText w:val="%1)"/>
      <w:lvlJc w:val="left"/>
    </w:lvl>
  </w:abstractNum>
  <w:abstractNum w:abstractNumId="1">
    <w:nsid w:val="E01C0F71"/>
    <w:multiLevelType w:val="singleLevel"/>
    <w:tmpl w:val="E01C0F71"/>
    <w:lvl w:ilvl="0">
      <w:start w:val="1"/>
      <w:numFmt w:val="decimal"/>
      <w:suff w:val="space"/>
      <w:lvlText w:val="%1."/>
      <w:lvlJc w:val="left"/>
    </w:lvl>
  </w:abstractNum>
  <w:abstractNum w:abstractNumId="2">
    <w:nsid w:val="E56055FB"/>
    <w:multiLevelType w:val="singleLevel"/>
    <w:tmpl w:val="E56055FB"/>
    <w:lvl w:ilvl="0">
      <w:start w:val="1"/>
      <w:numFmt w:val="lowerLetter"/>
      <w:suff w:val="space"/>
      <w:lvlText w:val="%1)"/>
      <w:lvlJc w:val="left"/>
    </w:lvl>
  </w:abstractNum>
  <w:abstractNum w:abstractNumId="3">
    <w:nsid w:val="1065217D"/>
    <w:multiLevelType w:val="singleLevel"/>
    <w:tmpl w:val="E56055FB"/>
    <w:lvl w:ilvl="0">
      <w:start w:val="1"/>
      <w:numFmt w:val="lowerLetter"/>
      <w:suff w:val="space"/>
      <w:lvlText w:val="%1)"/>
      <w:lvlJc w:val="left"/>
    </w:lvl>
  </w:abstractNum>
  <w:abstractNum w:abstractNumId="4">
    <w:nsid w:val="16487A3E"/>
    <w:multiLevelType w:val="multilevel"/>
    <w:tmpl w:val="16487A3E"/>
    <w:lvl w:ilvl="0">
      <w:start w:val="1"/>
      <w:numFmt w:val="decimal"/>
      <w:lvlText w:val="%1."/>
      <w:lvlJc w:val="left"/>
      <w:pPr>
        <w:ind w:left="143"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2"/>
      </w:pPr>
      <w:rPr>
        <w:rFonts w:hint="default"/>
        <w:lang w:val="vi" w:eastAsia="en-US" w:bidi="ar-SA"/>
      </w:rPr>
    </w:lvl>
    <w:lvl w:ilvl="2">
      <w:numFmt w:val="bullet"/>
      <w:lvlText w:val="•"/>
      <w:lvlJc w:val="left"/>
      <w:pPr>
        <w:ind w:left="2096" w:hanging="312"/>
      </w:pPr>
      <w:rPr>
        <w:rFonts w:hint="default"/>
        <w:lang w:val="vi" w:eastAsia="en-US" w:bidi="ar-SA"/>
      </w:rPr>
    </w:lvl>
    <w:lvl w:ilvl="3">
      <w:numFmt w:val="bullet"/>
      <w:lvlText w:val="•"/>
      <w:lvlJc w:val="left"/>
      <w:pPr>
        <w:ind w:left="3074" w:hanging="312"/>
      </w:pPr>
      <w:rPr>
        <w:rFonts w:hint="default"/>
        <w:lang w:val="vi" w:eastAsia="en-US" w:bidi="ar-SA"/>
      </w:rPr>
    </w:lvl>
    <w:lvl w:ilvl="4">
      <w:numFmt w:val="bullet"/>
      <w:lvlText w:val="•"/>
      <w:lvlJc w:val="left"/>
      <w:pPr>
        <w:ind w:left="4052" w:hanging="312"/>
      </w:pPr>
      <w:rPr>
        <w:rFonts w:hint="default"/>
        <w:lang w:val="vi" w:eastAsia="en-US" w:bidi="ar-SA"/>
      </w:rPr>
    </w:lvl>
    <w:lvl w:ilvl="5">
      <w:numFmt w:val="bullet"/>
      <w:lvlText w:val="•"/>
      <w:lvlJc w:val="left"/>
      <w:pPr>
        <w:ind w:left="5031" w:hanging="312"/>
      </w:pPr>
      <w:rPr>
        <w:rFonts w:hint="default"/>
        <w:lang w:val="vi" w:eastAsia="en-US" w:bidi="ar-SA"/>
      </w:rPr>
    </w:lvl>
    <w:lvl w:ilvl="6">
      <w:numFmt w:val="bullet"/>
      <w:lvlText w:val="•"/>
      <w:lvlJc w:val="left"/>
      <w:pPr>
        <w:ind w:left="6009" w:hanging="312"/>
      </w:pPr>
      <w:rPr>
        <w:rFonts w:hint="default"/>
        <w:lang w:val="vi" w:eastAsia="en-US" w:bidi="ar-SA"/>
      </w:rPr>
    </w:lvl>
    <w:lvl w:ilvl="7">
      <w:numFmt w:val="bullet"/>
      <w:lvlText w:val="•"/>
      <w:lvlJc w:val="left"/>
      <w:pPr>
        <w:ind w:left="6987" w:hanging="312"/>
      </w:pPr>
      <w:rPr>
        <w:rFonts w:hint="default"/>
        <w:lang w:val="vi" w:eastAsia="en-US" w:bidi="ar-SA"/>
      </w:rPr>
    </w:lvl>
    <w:lvl w:ilvl="8">
      <w:numFmt w:val="bullet"/>
      <w:lvlText w:val="•"/>
      <w:lvlJc w:val="left"/>
      <w:pPr>
        <w:ind w:left="7965" w:hanging="312"/>
      </w:pPr>
      <w:rPr>
        <w:rFonts w:hint="default"/>
        <w:lang w:val="vi" w:eastAsia="en-US" w:bidi="ar-SA"/>
      </w:rPr>
    </w:lvl>
  </w:abstractNum>
  <w:abstractNum w:abstractNumId="5">
    <w:nsid w:val="1B4F4DE1"/>
    <w:multiLevelType w:val="multilevel"/>
    <w:tmpl w:val="1B4F4D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3FE7936"/>
    <w:multiLevelType w:val="multilevel"/>
    <w:tmpl w:val="23FE7936"/>
    <w:lvl w:ilvl="0">
      <w:start w:val="1"/>
      <w:numFmt w:val="decimal"/>
      <w:lvlText w:val="%1."/>
      <w:lvlJc w:val="left"/>
      <w:pPr>
        <w:ind w:left="143"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9"/>
      </w:pPr>
      <w:rPr>
        <w:rFonts w:hint="default"/>
        <w:lang w:val="vi" w:eastAsia="en-US" w:bidi="ar-SA"/>
      </w:rPr>
    </w:lvl>
    <w:lvl w:ilvl="2">
      <w:numFmt w:val="bullet"/>
      <w:lvlText w:val="•"/>
      <w:lvlJc w:val="left"/>
      <w:pPr>
        <w:ind w:left="2096" w:hanging="319"/>
      </w:pPr>
      <w:rPr>
        <w:rFonts w:hint="default"/>
        <w:lang w:val="vi" w:eastAsia="en-US" w:bidi="ar-SA"/>
      </w:rPr>
    </w:lvl>
    <w:lvl w:ilvl="3">
      <w:numFmt w:val="bullet"/>
      <w:lvlText w:val="•"/>
      <w:lvlJc w:val="left"/>
      <w:pPr>
        <w:ind w:left="3074" w:hanging="319"/>
      </w:pPr>
      <w:rPr>
        <w:rFonts w:hint="default"/>
        <w:lang w:val="vi" w:eastAsia="en-US" w:bidi="ar-SA"/>
      </w:rPr>
    </w:lvl>
    <w:lvl w:ilvl="4">
      <w:numFmt w:val="bullet"/>
      <w:lvlText w:val="•"/>
      <w:lvlJc w:val="left"/>
      <w:pPr>
        <w:ind w:left="4052" w:hanging="319"/>
      </w:pPr>
      <w:rPr>
        <w:rFonts w:hint="default"/>
        <w:lang w:val="vi" w:eastAsia="en-US" w:bidi="ar-SA"/>
      </w:rPr>
    </w:lvl>
    <w:lvl w:ilvl="5">
      <w:numFmt w:val="bullet"/>
      <w:lvlText w:val="•"/>
      <w:lvlJc w:val="left"/>
      <w:pPr>
        <w:ind w:left="5031" w:hanging="319"/>
      </w:pPr>
      <w:rPr>
        <w:rFonts w:hint="default"/>
        <w:lang w:val="vi" w:eastAsia="en-US" w:bidi="ar-SA"/>
      </w:rPr>
    </w:lvl>
    <w:lvl w:ilvl="6">
      <w:numFmt w:val="bullet"/>
      <w:lvlText w:val="•"/>
      <w:lvlJc w:val="left"/>
      <w:pPr>
        <w:ind w:left="6009" w:hanging="319"/>
      </w:pPr>
      <w:rPr>
        <w:rFonts w:hint="default"/>
        <w:lang w:val="vi" w:eastAsia="en-US" w:bidi="ar-SA"/>
      </w:rPr>
    </w:lvl>
    <w:lvl w:ilvl="7">
      <w:numFmt w:val="bullet"/>
      <w:lvlText w:val="•"/>
      <w:lvlJc w:val="left"/>
      <w:pPr>
        <w:ind w:left="6987" w:hanging="319"/>
      </w:pPr>
      <w:rPr>
        <w:rFonts w:hint="default"/>
        <w:lang w:val="vi" w:eastAsia="en-US" w:bidi="ar-SA"/>
      </w:rPr>
    </w:lvl>
    <w:lvl w:ilvl="8">
      <w:numFmt w:val="bullet"/>
      <w:lvlText w:val="•"/>
      <w:lvlJc w:val="left"/>
      <w:pPr>
        <w:ind w:left="7965" w:hanging="319"/>
      </w:pPr>
      <w:rPr>
        <w:rFonts w:hint="default"/>
        <w:lang w:val="vi" w:eastAsia="en-US" w:bidi="ar-SA"/>
      </w:rPr>
    </w:lvl>
  </w:abstractNum>
  <w:abstractNum w:abstractNumId="7">
    <w:nsid w:val="2C278859"/>
    <w:multiLevelType w:val="singleLevel"/>
    <w:tmpl w:val="2C278859"/>
    <w:lvl w:ilvl="0">
      <w:start w:val="1"/>
      <w:numFmt w:val="decimal"/>
      <w:suff w:val="space"/>
      <w:lvlText w:val="%1."/>
      <w:lvlJc w:val="left"/>
    </w:lvl>
  </w:abstractNum>
  <w:abstractNum w:abstractNumId="8">
    <w:nsid w:val="2DD7552D"/>
    <w:multiLevelType w:val="hybridMultilevel"/>
    <w:tmpl w:val="E064D6C0"/>
    <w:lvl w:ilvl="0" w:tplc="04090017">
      <w:start w:val="1"/>
      <w:numFmt w:val="lowerLetter"/>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F5F010B"/>
    <w:multiLevelType w:val="hybridMultilevel"/>
    <w:tmpl w:val="81646B06"/>
    <w:lvl w:ilvl="0" w:tplc="1E226EBC">
      <w:start w:val="1"/>
      <w:numFmt w:val="lowerLetter"/>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F63281D"/>
    <w:multiLevelType w:val="hybridMultilevel"/>
    <w:tmpl w:val="0C78D4F2"/>
    <w:lvl w:ilvl="0" w:tplc="9CF614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0200267"/>
    <w:multiLevelType w:val="hybridMultilevel"/>
    <w:tmpl w:val="A176B02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DFC225D"/>
    <w:multiLevelType w:val="singleLevel"/>
    <w:tmpl w:val="4DFC225D"/>
    <w:lvl w:ilvl="0">
      <w:start w:val="1"/>
      <w:numFmt w:val="decimal"/>
      <w:suff w:val="space"/>
      <w:lvlText w:val="%1."/>
      <w:lvlJc w:val="left"/>
    </w:lvl>
  </w:abstractNum>
  <w:abstractNum w:abstractNumId="13">
    <w:nsid w:val="63976876"/>
    <w:multiLevelType w:val="hybridMultilevel"/>
    <w:tmpl w:val="B8123A42"/>
    <w:lvl w:ilvl="0" w:tplc="E9B09F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70151755"/>
    <w:multiLevelType w:val="multilevel"/>
    <w:tmpl w:val="70151755"/>
    <w:lvl w:ilvl="0">
      <w:start w:val="1"/>
      <w:numFmt w:val="decimal"/>
      <w:lvlText w:val="%1."/>
      <w:lvlJc w:val="left"/>
      <w:pPr>
        <w:ind w:left="143"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9"/>
      </w:pPr>
      <w:rPr>
        <w:rFonts w:hint="default"/>
        <w:lang w:val="vi" w:eastAsia="en-US" w:bidi="ar-SA"/>
      </w:rPr>
    </w:lvl>
    <w:lvl w:ilvl="2">
      <w:numFmt w:val="bullet"/>
      <w:lvlText w:val="•"/>
      <w:lvlJc w:val="left"/>
      <w:pPr>
        <w:ind w:left="2096" w:hanging="319"/>
      </w:pPr>
      <w:rPr>
        <w:rFonts w:hint="default"/>
        <w:lang w:val="vi" w:eastAsia="en-US" w:bidi="ar-SA"/>
      </w:rPr>
    </w:lvl>
    <w:lvl w:ilvl="3">
      <w:numFmt w:val="bullet"/>
      <w:lvlText w:val="•"/>
      <w:lvlJc w:val="left"/>
      <w:pPr>
        <w:ind w:left="3074" w:hanging="319"/>
      </w:pPr>
      <w:rPr>
        <w:rFonts w:hint="default"/>
        <w:lang w:val="vi" w:eastAsia="en-US" w:bidi="ar-SA"/>
      </w:rPr>
    </w:lvl>
    <w:lvl w:ilvl="4">
      <w:numFmt w:val="bullet"/>
      <w:lvlText w:val="•"/>
      <w:lvlJc w:val="left"/>
      <w:pPr>
        <w:ind w:left="4052" w:hanging="319"/>
      </w:pPr>
      <w:rPr>
        <w:rFonts w:hint="default"/>
        <w:lang w:val="vi" w:eastAsia="en-US" w:bidi="ar-SA"/>
      </w:rPr>
    </w:lvl>
    <w:lvl w:ilvl="5">
      <w:numFmt w:val="bullet"/>
      <w:lvlText w:val="•"/>
      <w:lvlJc w:val="left"/>
      <w:pPr>
        <w:ind w:left="5031" w:hanging="319"/>
      </w:pPr>
      <w:rPr>
        <w:rFonts w:hint="default"/>
        <w:lang w:val="vi" w:eastAsia="en-US" w:bidi="ar-SA"/>
      </w:rPr>
    </w:lvl>
    <w:lvl w:ilvl="6">
      <w:numFmt w:val="bullet"/>
      <w:lvlText w:val="•"/>
      <w:lvlJc w:val="left"/>
      <w:pPr>
        <w:ind w:left="6009" w:hanging="319"/>
      </w:pPr>
      <w:rPr>
        <w:rFonts w:hint="default"/>
        <w:lang w:val="vi" w:eastAsia="en-US" w:bidi="ar-SA"/>
      </w:rPr>
    </w:lvl>
    <w:lvl w:ilvl="7">
      <w:numFmt w:val="bullet"/>
      <w:lvlText w:val="•"/>
      <w:lvlJc w:val="left"/>
      <w:pPr>
        <w:ind w:left="6987" w:hanging="319"/>
      </w:pPr>
      <w:rPr>
        <w:rFonts w:hint="default"/>
        <w:lang w:val="vi" w:eastAsia="en-US" w:bidi="ar-SA"/>
      </w:rPr>
    </w:lvl>
    <w:lvl w:ilvl="8">
      <w:numFmt w:val="bullet"/>
      <w:lvlText w:val="•"/>
      <w:lvlJc w:val="left"/>
      <w:pPr>
        <w:ind w:left="7965" w:hanging="319"/>
      </w:pPr>
      <w:rPr>
        <w:rFonts w:hint="default"/>
        <w:lang w:val="vi" w:eastAsia="en-US" w:bidi="ar-SA"/>
      </w:rPr>
    </w:lvl>
  </w:abstractNum>
  <w:abstractNum w:abstractNumId="15">
    <w:nsid w:val="76A20964"/>
    <w:multiLevelType w:val="multilevel"/>
    <w:tmpl w:val="76A20964"/>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13"/>
  </w:num>
  <w:num w:numId="2">
    <w:abstractNumId w:val="4"/>
  </w:num>
  <w:num w:numId="3">
    <w:abstractNumId w:val="6"/>
  </w:num>
  <w:num w:numId="4">
    <w:abstractNumId w:val="14"/>
  </w:num>
  <w:num w:numId="5">
    <w:abstractNumId w:val="7"/>
  </w:num>
  <w:num w:numId="6">
    <w:abstractNumId w:val="2"/>
  </w:num>
  <w:num w:numId="7">
    <w:abstractNumId w:val="1"/>
  </w:num>
  <w:num w:numId="8">
    <w:abstractNumId w:val="0"/>
  </w:num>
  <w:num w:numId="9">
    <w:abstractNumId w:val="12"/>
  </w:num>
  <w:num w:numId="10">
    <w:abstractNumId w:val="15"/>
  </w:num>
  <w:num w:numId="11">
    <w:abstractNumId w:val="5"/>
  </w:num>
  <w:num w:numId="12">
    <w:abstractNumId w:val="9"/>
  </w:num>
  <w:num w:numId="13">
    <w:abstractNumId w:val="11"/>
  </w:num>
  <w:num w:numId="14">
    <w:abstractNumId w:val="8"/>
  </w:num>
  <w:num w:numId="15">
    <w:abstractNumId w:val="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87B"/>
    <w:rsid w:val="00007F25"/>
    <w:rsid w:val="0002647F"/>
    <w:rsid w:val="000272A2"/>
    <w:rsid w:val="00044B0D"/>
    <w:rsid w:val="00047F3A"/>
    <w:rsid w:val="00067257"/>
    <w:rsid w:val="000813B4"/>
    <w:rsid w:val="00094353"/>
    <w:rsid w:val="000A4BE2"/>
    <w:rsid w:val="000B0863"/>
    <w:rsid w:val="000B08E3"/>
    <w:rsid w:val="000C46DD"/>
    <w:rsid w:val="000D1D91"/>
    <w:rsid w:val="000E1D68"/>
    <w:rsid w:val="0010087B"/>
    <w:rsid w:val="00105170"/>
    <w:rsid w:val="00106B4C"/>
    <w:rsid w:val="00120F26"/>
    <w:rsid w:val="00123C15"/>
    <w:rsid w:val="001241D2"/>
    <w:rsid w:val="001437B6"/>
    <w:rsid w:val="0014688E"/>
    <w:rsid w:val="00170AFF"/>
    <w:rsid w:val="00174CF5"/>
    <w:rsid w:val="00181A3F"/>
    <w:rsid w:val="00181FD4"/>
    <w:rsid w:val="00182F9D"/>
    <w:rsid w:val="001955AD"/>
    <w:rsid w:val="001A715C"/>
    <w:rsid w:val="001C0305"/>
    <w:rsid w:val="001C53DD"/>
    <w:rsid w:val="001D22D9"/>
    <w:rsid w:val="001D577B"/>
    <w:rsid w:val="001D5DE6"/>
    <w:rsid w:val="001E27B3"/>
    <w:rsid w:val="001E2EF3"/>
    <w:rsid w:val="001F55A4"/>
    <w:rsid w:val="001F7C19"/>
    <w:rsid w:val="00203335"/>
    <w:rsid w:val="00210325"/>
    <w:rsid w:val="0029041E"/>
    <w:rsid w:val="002B4F33"/>
    <w:rsid w:val="002D163B"/>
    <w:rsid w:val="002E36D1"/>
    <w:rsid w:val="002F0B39"/>
    <w:rsid w:val="0030794E"/>
    <w:rsid w:val="00307EBB"/>
    <w:rsid w:val="00316E5B"/>
    <w:rsid w:val="00324930"/>
    <w:rsid w:val="00343AF1"/>
    <w:rsid w:val="00352261"/>
    <w:rsid w:val="0036466E"/>
    <w:rsid w:val="00365710"/>
    <w:rsid w:val="00365BD5"/>
    <w:rsid w:val="00373D25"/>
    <w:rsid w:val="00382D03"/>
    <w:rsid w:val="003A2F65"/>
    <w:rsid w:val="003A5A36"/>
    <w:rsid w:val="003B239B"/>
    <w:rsid w:val="003C61C1"/>
    <w:rsid w:val="003E6214"/>
    <w:rsid w:val="003F08E0"/>
    <w:rsid w:val="003F36DE"/>
    <w:rsid w:val="003F3F73"/>
    <w:rsid w:val="00402957"/>
    <w:rsid w:val="00412D32"/>
    <w:rsid w:val="00425F09"/>
    <w:rsid w:val="00430F6E"/>
    <w:rsid w:val="00452A2D"/>
    <w:rsid w:val="00452D1A"/>
    <w:rsid w:val="00457CD9"/>
    <w:rsid w:val="004706D9"/>
    <w:rsid w:val="00471F7C"/>
    <w:rsid w:val="00480042"/>
    <w:rsid w:val="00482B30"/>
    <w:rsid w:val="00491CA2"/>
    <w:rsid w:val="00491E30"/>
    <w:rsid w:val="0049598B"/>
    <w:rsid w:val="004C5770"/>
    <w:rsid w:val="004D2424"/>
    <w:rsid w:val="004D4DA4"/>
    <w:rsid w:val="004D4E16"/>
    <w:rsid w:val="004F0D5E"/>
    <w:rsid w:val="00500F50"/>
    <w:rsid w:val="0050251D"/>
    <w:rsid w:val="00506B31"/>
    <w:rsid w:val="00511E5A"/>
    <w:rsid w:val="00521607"/>
    <w:rsid w:val="0053752F"/>
    <w:rsid w:val="00537E63"/>
    <w:rsid w:val="0055203E"/>
    <w:rsid w:val="00574E58"/>
    <w:rsid w:val="00586860"/>
    <w:rsid w:val="0059424B"/>
    <w:rsid w:val="00597C49"/>
    <w:rsid w:val="005A1977"/>
    <w:rsid w:val="005B2FC5"/>
    <w:rsid w:val="005D18EB"/>
    <w:rsid w:val="005D2E32"/>
    <w:rsid w:val="005E2BC7"/>
    <w:rsid w:val="005E4118"/>
    <w:rsid w:val="00602A72"/>
    <w:rsid w:val="00604364"/>
    <w:rsid w:val="00607EF7"/>
    <w:rsid w:val="00611013"/>
    <w:rsid w:val="006247E3"/>
    <w:rsid w:val="00633133"/>
    <w:rsid w:val="00634781"/>
    <w:rsid w:val="006659F2"/>
    <w:rsid w:val="00665D30"/>
    <w:rsid w:val="00690F93"/>
    <w:rsid w:val="006951B3"/>
    <w:rsid w:val="006A74D1"/>
    <w:rsid w:val="006B35BA"/>
    <w:rsid w:val="006B4D33"/>
    <w:rsid w:val="006E7AD9"/>
    <w:rsid w:val="006F2E1E"/>
    <w:rsid w:val="006F6C94"/>
    <w:rsid w:val="007044CD"/>
    <w:rsid w:val="00705D2E"/>
    <w:rsid w:val="007067F5"/>
    <w:rsid w:val="00714D8F"/>
    <w:rsid w:val="00715319"/>
    <w:rsid w:val="007415DB"/>
    <w:rsid w:val="007421F6"/>
    <w:rsid w:val="00744AC5"/>
    <w:rsid w:val="0075209D"/>
    <w:rsid w:val="00754E2E"/>
    <w:rsid w:val="0077690C"/>
    <w:rsid w:val="007803F1"/>
    <w:rsid w:val="007825B5"/>
    <w:rsid w:val="00786FA9"/>
    <w:rsid w:val="007A2BF4"/>
    <w:rsid w:val="007B53B6"/>
    <w:rsid w:val="007D1CF4"/>
    <w:rsid w:val="007F4EDE"/>
    <w:rsid w:val="00802C27"/>
    <w:rsid w:val="00821186"/>
    <w:rsid w:val="00835444"/>
    <w:rsid w:val="00841A1B"/>
    <w:rsid w:val="008543EA"/>
    <w:rsid w:val="00857BE2"/>
    <w:rsid w:val="00875761"/>
    <w:rsid w:val="0088227D"/>
    <w:rsid w:val="00883128"/>
    <w:rsid w:val="008B6F3F"/>
    <w:rsid w:val="008D082F"/>
    <w:rsid w:val="008D35D1"/>
    <w:rsid w:val="008E3230"/>
    <w:rsid w:val="008F72D3"/>
    <w:rsid w:val="00902510"/>
    <w:rsid w:val="00903407"/>
    <w:rsid w:val="00907DA1"/>
    <w:rsid w:val="009159DB"/>
    <w:rsid w:val="009205D9"/>
    <w:rsid w:val="00922D3C"/>
    <w:rsid w:val="00922F4C"/>
    <w:rsid w:val="00930CAE"/>
    <w:rsid w:val="0093261C"/>
    <w:rsid w:val="00940357"/>
    <w:rsid w:val="00987DDF"/>
    <w:rsid w:val="00996BEB"/>
    <w:rsid w:val="00997A6A"/>
    <w:rsid w:val="009D61B4"/>
    <w:rsid w:val="009E4665"/>
    <w:rsid w:val="00A30B15"/>
    <w:rsid w:val="00A428AA"/>
    <w:rsid w:val="00A52917"/>
    <w:rsid w:val="00A75FE1"/>
    <w:rsid w:val="00A9497A"/>
    <w:rsid w:val="00AA24F2"/>
    <w:rsid w:val="00AA763A"/>
    <w:rsid w:val="00AC5947"/>
    <w:rsid w:val="00AE1474"/>
    <w:rsid w:val="00B02D83"/>
    <w:rsid w:val="00B02E80"/>
    <w:rsid w:val="00B06A3E"/>
    <w:rsid w:val="00B32425"/>
    <w:rsid w:val="00B418E6"/>
    <w:rsid w:val="00B44D27"/>
    <w:rsid w:val="00B52092"/>
    <w:rsid w:val="00B71905"/>
    <w:rsid w:val="00B75E03"/>
    <w:rsid w:val="00B9261E"/>
    <w:rsid w:val="00BA2AFF"/>
    <w:rsid w:val="00BC41D6"/>
    <w:rsid w:val="00BD01B5"/>
    <w:rsid w:val="00BD178E"/>
    <w:rsid w:val="00BE6EA3"/>
    <w:rsid w:val="00C01A28"/>
    <w:rsid w:val="00C10A6A"/>
    <w:rsid w:val="00C14D5F"/>
    <w:rsid w:val="00C248F0"/>
    <w:rsid w:val="00C32317"/>
    <w:rsid w:val="00C351A4"/>
    <w:rsid w:val="00C6722B"/>
    <w:rsid w:val="00C71798"/>
    <w:rsid w:val="00C74022"/>
    <w:rsid w:val="00C927CC"/>
    <w:rsid w:val="00CC2CCE"/>
    <w:rsid w:val="00CD13E3"/>
    <w:rsid w:val="00CE76B1"/>
    <w:rsid w:val="00CF07B9"/>
    <w:rsid w:val="00CF6C61"/>
    <w:rsid w:val="00CF776D"/>
    <w:rsid w:val="00D10DE8"/>
    <w:rsid w:val="00D1119C"/>
    <w:rsid w:val="00D16B0B"/>
    <w:rsid w:val="00D24BED"/>
    <w:rsid w:val="00D46284"/>
    <w:rsid w:val="00D47FC4"/>
    <w:rsid w:val="00D70BE6"/>
    <w:rsid w:val="00D81F27"/>
    <w:rsid w:val="00DC6AA2"/>
    <w:rsid w:val="00DD186B"/>
    <w:rsid w:val="00DD32AA"/>
    <w:rsid w:val="00DD3580"/>
    <w:rsid w:val="00DE55FD"/>
    <w:rsid w:val="00DE7142"/>
    <w:rsid w:val="00DF6C04"/>
    <w:rsid w:val="00E003E8"/>
    <w:rsid w:val="00E06439"/>
    <w:rsid w:val="00E1335A"/>
    <w:rsid w:val="00E30E8A"/>
    <w:rsid w:val="00E327F4"/>
    <w:rsid w:val="00E340E3"/>
    <w:rsid w:val="00E75A6D"/>
    <w:rsid w:val="00E91733"/>
    <w:rsid w:val="00E922B4"/>
    <w:rsid w:val="00EA3F8D"/>
    <w:rsid w:val="00EA4164"/>
    <w:rsid w:val="00EA4916"/>
    <w:rsid w:val="00EA4BCB"/>
    <w:rsid w:val="00EC4260"/>
    <w:rsid w:val="00EC5DBC"/>
    <w:rsid w:val="00EC6427"/>
    <w:rsid w:val="00EC7C01"/>
    <w:rsid w:val="00ED15A6"/>
    <w:rsid w:val="00EE73FB"/>
    <w:rsid w:val="00EE76F6"/>
    <w:rsid w:val="00EF31CE"/>
    <w:rsid w:val="00EF47B3"/>
    <w:rsid w:val="00F073A5"/>
    <w:rsid w:val="00F2714D"/>
    <w:rsid w:val="00F424D2"/>
    <w:rsid w:val="00F57087"/>
    <w:rsid w:val="00F65FF7"/>
    <w:rsid w:val="00F75DB8"/>
    <w:rsid w:val="00F832AB"/>
    <w:rsid w:val="00F951E2"/>
    <w:rsid w:val="00FA4CF0"/>
    <w:rsid w:val="00FB298D"/>
    <w:rsid w:val="00FE176F"/>
    <w:rsid w:val="00FE7351"/>
    <w:rsid w:val="00FF5AC5"/>
    <w:rsid w:val="00FF7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1796D01"/>
  <w15:chartTrackingRefBased/>
  <w15:docId w15:val="{68547594-54D4-4B15-83F5-3CDE66A4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087B"/>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100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0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87B"/>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10087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0087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0087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10087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087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087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0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87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0087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0087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0087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semiHidden/>
    <w:rsid w:val="0010087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087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087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08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87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0087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0087B"/>
    <w:pPr>
      <w:spacing w:before="160"/>
      <w:jc w:val="center"/>
    </w:pPr>
    <w:rPr>
      <w:i/>
      <w:iCs/>
      <w:color w:val="404040" w:themeColor="text1" w:themeTint="BF"/>
    </w:rPr>
  </w:style>
  <w:style w:type="character" w:customStyle="1" w:styleId="QuoteChar">
    <w:name w:val="Quote Char"/>
    <w:basedOn w:val="DefaultParagraphFont"/>
    <w:link w:val="Quote"/>
    <w:uiPriority w:val="29"/>
    <w:rsid w:val="0010087B"/>
    <w:rPr>
      <w:i/>
      <w:iCs/>
      <w:color w:val="404040" w:themeColor="text1" w:themeTint="BF"/>
    </w:rPr>
  </w:style>
  <w:style w:type="paragraph" w:styleId="ListParagraph">
    <w:name w:val="List Paragraph"/>
    <w:basedOn w:val="Normal"/>
    <w:uiPriority w:val="34"/>
    <w:qFormat/>
    <w:rsid w:val="0010087B"/>
    <w:pPr>
      <w:ind w:left="720"/>
      <w:contextualSpacing/>
    </w:pPr>
  </w:style>
  <w:style w:type="character" w:styleId="IntenseEmphasis">
    <w:name w:val="Intense Emphasis"/>
    <w:basedOn w:val="DefaultParagraphFont"/>
    <w:uiPriority w:val="21"/>
    <w:qFormat/>
    <w:rsid w:val="0010087B"/>
    <w:rPr>
      <w:i/>
      <w:iCs/>
      <w:color w:val="2F5496" w:themeColor="accent1" w:themeShade="BF"/>
    </w:rPr>
  </w:style>
  <w:style w:type="paragraph" w:styleId="IntenseQuote">
    <w:name w:val="Intense Quote"/>
    <w:basedOn w:val="Normal"/>
    <w:next w:val="Normal"/>
    <w:link w:val="IntenseQuoteChar"/>
    <w:uiPriority w:val="30"/>
    <w:qFormat/>
    <w:rsid w:val="00100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87B"/>
    <w:rPr>
      <w:i/>
      <w:iCs/>
      <w:color w:val="2F5496" w:themeColor="accent1" w:themeShade="BF"/>
    </w:rPr>
  </w:style>
  <w:style w:type="character" w:styleId="IntenseReference">
    <w:name w:val="Intense Reference"/>
    <w:basedOn w:val="DefaultParagraphFont"/>
    <w:uiPriority w:val="32"/>
    <w:qFormat/>
    <w:rsid w:val="0010087B"/>
    <w:rPr>
      <w:b/>
      <w:bCs/>
      <w:smallCaps/>
      <w:color w:val="2F5496" w:themeColor="accent1" w:themeShade="BF"/>
      <w:spacing w:val="5"/>
    </w:rPr>
  </w:style>
  <w:style w:type="paragraph" w:styleId="Header">
    <w:name w:val="header"/>
    <w:basedOn w:val="Normal"/>
    <w:link w:val="HeaderChar"/>
    <w:uiPriority w:val="99"/>
    <w:unhideWhenUsed/>
    <w:rsid w:val="0010087B"/>
    <w:pPr>
      <w:tabs>
        <w:tab w:val="center" w:pos="4680"/>
        <w:tab w:val="right" w:pos="9360"/>
      </w:tabs>
    </w:pPr>
  </w:style>
  <w:style w:type="character" w:customStyle="1" w:styleId="HeaderChar">
    <w:name w:val="Header Char"/>
    <w:basedOn w:val="DefaultParagraphFont"/>
    <w:link w:val="Header"/>
    <w:uiPriority w:val="99"/>
    <w:rsid w:val="0010087B"/>
    <w:rPr>
      <w:rFonts w:eastAsia="Times New Roman" w:cs="Times New Roman"/>
      <w:kern w:val="0"/>
      <w:szCs w:val="28"/>
      <w14:ligatures w14:val="none"/>
    </w:rPr>
  </w:style>
  <w:style w:type="paragraph" w:styleId="Footer">
    <w:name w:val="footer"/>
    <w:basedOn w:val="Normal"/>
    <w:link w:val="FooterChar"/>
    <w:uiPriority w:val="99"/>
    <w:unhideWhenUsed/>
    <w:rsid w:val="0010087B"/>
    <w:pPr>
      <w:tabs>
        <w:tab w:val="center" w:pos="4680"/>
        <w:tab w:val="right" w:pos="9360"/>
      </w:tabs>
    </w:pPr>
  </w:style>
  <w:style w:type="character" w:customStyle="1" w:styleId="FooterChar">
    <w:name w:val="Footer Char"/>
    <w:basedOn w:val="DefaultParagraphFont"/>
    <w:link w:val="Footer"/>
    <w:uiPriority w:val="99"/>
    <w:rsid w:val="0010087B"/>
    <w:rPr>
      <w:rFonts w:eastAsia="Times New Roman" w:cs="Times New Roman"/>
      <w:kern w:val="0"/>
      <w:szCs w:val="28"/>
      <w14:ligatures w14:val="none"/>
    </w:rPr>
  </w:style>
  <w:style w:type="character" w:styleId="Hyperlink">
    <w:name w:val="Hyperlink"/>
    <w:uiPriority w:val="99"/>
    <w:unhideWhenUsed/>
    <w:rsid w:val="0010087B"/>
    <w:rPr>
      <w:color w:val="0563C1"/>
      <w:u w:val="single"/>
    </w:rPr>
  </w:style>
  <w:style w:type="table" w:styleId="TableGrid">
    <w:name w:val="Table Grid"/>
    <w:basedOn w:val="TableNormal"/>
    <w:uiPriority w:val="39"/>
    <w:rsid w:val="0010087B"/>
    <w:pPr>
      <w:spacing w:after="0" w:line="240" w:lineRule="auto"/>
    </w:pPr>
    <w:rPr>
      <w:rFonts w:eastAsia="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10087B"/>
    <w:rPr>
      <w:rFonts w:eastAsia="Calibri"/>
      <w:sz w:val="20"/>
      <w:szCs w:val="20"/>
    </w:rPr>
  </w:style>
  <w:style w:type="character" w:customStyle="1" w:styleId="FootnoteTextChar">
    <w:name w:val="Footnote Text Char"/>
    <w:basedOn w:val="DefaultParagraphFont"/>
    <w:link w:val="FootnoteText"/>
    <w:uiPriority w:val="99"/>
    <w:rsid w:val="0010087B"/>
    <w:rPr>
      <w:rFonts w:eastAsia="Calibri" w:cs="Times New Roman"/>
      <w:kern w:val="0"/>
      <w:sz w:val="20"/>
      <w:szCs w:val="20"/>
      <w14:ligatures w14:val="none"/>
    </w:rPr>
  </w:style>
  <w:style w:type="character" w:styleId="FootnoteReference">
    <w:name w:val="footnote reference"/>
    <w:uiPriority w:val="99"/>
    <w:semiHidden/>
    <w:unhideWhenUsed/>
    <w:rsid w:val="0010087B"/>
    <w:rPr>
      <w:vertAlign w:val="superscript"/>
    </w:rPr>
  </w:style>
  <w:style w:type="paragraph" w:styleId="NormalWeb">
    <w:name w:val="Normal (Web)"/>
    <w:aliases w:val="Normal (Web) Char,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2"/>
    <w:unhideWhenUsed/>
    <w:qFormat/>
    <w:rsid w:val="0010087B"/>
    <w:pPr>
      <w:spacing w:before="100" w:beforeAutospacing="1" w:after="100" w:afterAutospacing="1"/>
    </w:pPr>
    <w:rPr>
      <w:sz w:val="24"/>
      <w:szCs w:val="24"/>
    </w:rPr>
  </w:style>
  <w:style w:type="paragraph" w:styleId="BodyText">
    <w:name w:val="Body Text"/>
    <w:basedOn w:val="Normal"/>
    <w:link w:val="BodyTextChar"/>
    <w:uiPriority w:val="1"/>
    <w:qFormat/>
    <w:rsid w:val="0010087B"/>
    <w:pPr>
      <w:widowControl w:val="0"/>
      <w:autoSpaceDE w:val="0"/>
      <w:autoSpaceDN w:val="0"/>
      <w:spacing w:before="59"/>
      <w:ind w:left="143" w:firstLine="719"/>
      <w:jc w:val="both"/>
    </w:pPr>
    <w:rPr>
      <w:lang w:val="vi"/>
    </w:rPr>
  </w:style>
  <w:style w:type="character" w:customStyle="1" w:styleId="BodyTextChar">
    <w:name w:val="Body Text Char"/>
    <w:basedOn w:val="DefaultParagraphFont"/>
    <w:link w:val="BodyText"/>
    <w:uiPriority w:val="1"/>
    <w:rsid w:val="0010087B"/>
    <w:rPr>
      <w:rFonts w:eastAsia="Times New Roman" w:cs="Times New Roman"/>
      <w:kern w:val="0"/>
      <w:szCs w:val="28"/>
      <w:lang w:val="vi"/>
      <w14:ligatures w14:val="none"/>
    </w:rPr>
  </w:style>
  <w:style w:type="character" w:customStyle="1" w:styleId="BodyTextChar1">
    <w:name w:val="Body Text Char1"/>
    <w:uiPriority w:val="99"/>
    <w:rsid w:val="0010087B"/>
    <w:rPr>
      <w:rFonts w:ascii="Times New Roman" w:hAnsi="Times New Roman" w:cs="Times New Roman"/>
      <w:sz w:val="28"/>
      <w:szCs w:val="28"/>
      <w:u w:val="none"/>
    </w:rPr>
  </w:style>
  <w:style w:type="paragraph" w:customStyle="1" w:styleId="Char">
    <w:name w:val="Char"/>
    <w:basedOn w:val="Normal"/>
    <w:autoRedefine/>
    <w:rsid w:val="002B4F33"/>
    <w:pPr>
      <w:spacing w:after="160" w:line="240" w:lineRule="exact"/>
    </w:pPr>
    <w:rPr>
      <w:rFonts w:ascii="Verdana" w:eastAsia="Calibri" w:hAnsi="Verdana" w:cs="Verdana"/>
      <w:sz w:val="20"/>
      <w:szCs w:val="20"/>
    </w:rPr>
  </w:style>
  <w:style w:type="character" w:customStyle="1" w:styleId="NormalWebChar2">
    <w:name w:val="Normal (Web) Char2"/>
    <w:aliases w:val="Normal (Web) Char Char1,Обычный (веб)1 Char,Обычный (веб) Знак Char,Обычный (веб) Знак1 Char,Обычный (веб) Знак Знак Char,표준 (웹) Char,Char Char5 Char,webb Char,Char Char Cha Char,Normal (Web) Char1 Char"/>
    <w:link w:val="NormalWeb"/>
    <w:locked/>
    <w:rsid w:val="00182F9D"/>
    <w:rPr>
      <w:rFonts w:eastAsia="Times New Roman" w:cs="Times New Roman"/>
      <w:kern w:val="0"/>
      <w:sz w:val="24"/>
      <w:szCs w:val="24"/>
      <w14:ligatures w14:val="none"/>
    </w:rPr>
  </w:style>
  <w:style w:type="character" w:customStyle="1" w:styleId="fontstyle01">
    <w:name w:val="fontstyle01"/>
    <w:rsid w:val="00182F9D"/>
    <w:rPr>
      <w:rFonts w:ascii="Times New Roman" w:hAnsi="Times New Roman" w:cs="Times New Roman" w:hint="default"/>
      <w:b w:val="0"/>
      <w:bCs w:val="0"/>
      <w:i w:val="0"/>
      <w:iCs w:val="0"/>
      <w:color w:val="000000"/>
      <w:sz w:val="24"/>
      <w:szCs w:val="24"/>
    </w:rPr>
  </w:style>
  <w:style w:type="character" w:customStyle="1" w:styleId="NormalWebCharChar">
    <w:name w:val="Normal (Web) Char Char"/>
    <w:aliases w:val="Normal (Web) Char Char Char Char Char Char"/>
    <w:rsid w:val="00182F9D"/>
    <w:rPr>
      <w:rFonts w:eastAsia="Times New Roman" w:cs="Times New Roman"/>
      <w:sz w:val="24"/>
      <w:szCs w:val="24"/>
    </w:rPr>
  </w:style>
  <w:style w:type="character" w:styleId="Strong">
    <w:name w:val="Strong"/>
    <w:uiPriority w:val="22"/>
    <w:qFormat/>
    <w:rsid w:val="00182F9D"/>
    <w:rPr>
      <w:b/>
      <w:bCs/>
    </w:rPr>
  </w:style>
  <w:style w:type="paragraph" w:styleId="BalloonText">
    <w:name w:val="Balloon Text"/>
    <w:basedOn w:val="Normal"/>
    <w:link w:val="BalloonTextChar"/>
    <w:uiPriority w:val="99"/>
    <w:semiHidden/>
    <w:unhideWhenUsed/>
    <w:rsid w:val="00174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4CF5"/>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F1611-E166-44D2-AC7B-489F55B7E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791</TotalTime>
  <Pages>8</Pages>
  <Words>2001</Words>
  <Characters>11407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241</cp:revision>
  <cp:lastPrinted>2026-06-25T07:49:00Z</cp:lastPrinted>
  <dcterms:created xsi:type="dcterms:W3CDTF">2026-06-19T03:01:00Z</dcterms:created>
  <dcterms:modified xsi:type="dcterms:W3CDTF">2026-06-30T03:42:00Z</dcterms:modified>
</cp:coreProperties>
</file>