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7"/>
        <w:gridCol w:w="5801"/>
      </w:tblGrid>
      <w:tr>
        <w:trPr>
          <w:trHeight w:val="1003" w:hRule="atLeast"/>
        </w:trPr>
        <w:tc>
          <w:tcPr>
            <w:tcW w:w="2917" w:type="dxa"/>
          </w:tcPr>
          <w:p>
            <w:pPr>
              <w:pStyle w:val="TableParagraph"/>
              <w:ind w:left="304" w:hanging="212"/>
              <w:rPr>
                <w:b/>
                <w:sz w:val="26"/>
              </w:rPr>
            </w:pPr>
            <w:r>
              <w:rPr>
                <w:b/>
                <w:sz w:val="26"/>
              </w:rPr>
              <w:t>ỦY</w:t>
            </w:r>
            <w:r>
              <w:rPr>
                <w:b/>
                <w:spacing w:val="-15"/>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801" w:type="dxa"/>
          </w:tcPr>
          <w:p>
            <w:pPr>
              <w:pStyle w:val="TableParagraph"/>
              <w:spacing w:line="286" w:lineRule="exact"/>
              <w:ind w:left="292" w:right="9"/>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0" w:lineRule="exact"/>
              <w:ind w:left="292"/>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r>
        <w:trPr>
          <w:trHeight w:val="541" w:hRule="atLeast"/>
        </w:trPr>
        <w:tc>
          <w:tcPr>
            <w:tcW w:w="2917" w:type="dxa"/>
          </w:tcPr>
          <w:p>
            <w:pPr>
              <w:pStyle w:val="TableParagraph"/>
              <w:spacing w:line="20" w:lineRule="exact"/>
              <w:ind w:left="683"/>
              <w:rPr>
                <w:sz w:val="2"/>
              </w:rPr>
            </w:pPr>
            <w:r>
              <w:rPr>
                <w:sz w:val="2"/>
              </w:rPr>
              <mc:AlternateContent>
                <mc:Choice Requires="wps">
                  <w:drawing>
                    <wp:inline distT="0" distB="0" distL="0" distR="0">
                      <wp:extent cx="667385"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667385" cy="6350"/>
                                <a:chExt cx="667385" cy="6350"/>
                              </a:xfrm>
                            </wpg:grpSpPr>
                            <wps:wsp>
                              <wps:cNvPr id="2" name="Graphic 2"/>
                              <wps:cNvSpPr/>
                              <wps:spPr>
                                <a:xfrm>
                                  <a:off x="0" y="3175"/>
                                  <a:ext cx="667385" cy="1270"/>
                                </a:xfrm>
                                <a:custGeom>
                                  <a:avLst/>
                                  <a:gdLst/>
                                  <a:ahLst/>
                                  <a:cxnLst/>
                                  <a:rect l="l" t="t" r="r" b="b"/>
                                  <a:pathLst>
                                    <a:path w="667385" h="0">
                                      <a:moveTo>
                                        <a:pt x="0" y="0"/>
                                      </a:moveTo>
                                      <a:lnTo>
                                        <a:pt x="66738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5pt;height:.5pt;mso-position-horizontal-relative:char;mso-position-vertical-relative:line" id="docshapegroup1" coordorigin="0,0" coordsize="1051,10">
                      <v:line style="position:absolute" from="0,5" to="1051,5" stroked="true" strokeweight=".5pt" strokecolor="#000000">
                        <v:stroke dashstyle="solid"/>
                      </v:line>
                    </v:group>
                  </w:pict>
                </mc:Fallback>
              </mc:AlternateContent>
            </w:r>
            <w:r>
              <w:rPr>
                <w:sz w:val="2"/>
              </w:rPr>
            </w:r>
          </w:p>
          <w:p>
            <w:pPr>
              <w:pStyle w:val="TableParagraph"/>
              <w:spacing w:before="210"/>
              <w:ind w:left="50"/>
              <w:rPr>
                <w:sz w:val="26"/>
              </w:rPr>
            </w:pPr>
            <w:r>
              <w:rPr>
                <w:spacing w:val="-2"/>
                <w:sz w:val="26"/>
              </w:rPr>
              <w:t>Số:</w:t>
            </w:r>
            <w:r>
              <w:rPr>
                <w:spacing w:val="9"/>
                <w:sz w:val="26"/>
              </w:rPr>
              <w:t> </w:t>
            </w:r>
            <w:r>
              <w:rPr>
                <w:spacing w:val="-2"/>
                <w:sz w:val="26"/>
              </w:rPr>
              <w:t>91/2025/QĐ-</w:t>
            </w:r>
            <w:r>
              <w:rPr>
                <w:spacing w:val="-4"/>
                <w:sz w:val="26"/>
              </w:rPr>
              <w:t>UBND</w:t>
            </w:r>
          </w:p>
        </w:tc>
        <w:tc>
          <w:tcPr>
            <w:tcW w:w="5801" w:type="dxa"/>
          </w:tcPr>
          <w:p>
            <w:pPr>
              <w:pStyle w:val="TableParagraph"/>
              <w:spacing w:line="20" w:lineRule="exact"/>
              <w:ind w:left="1370"/>
              <w:rPr>
                <w:sz w:val="2"/>
              </w:rPr>
            </w:pPr>
            <w:r>
              <w:rPr>
                <w:sz w:val="2"/>
              </w:rPr>
              <mc:AlternateContent>
                <mc:Choice Requires="wps">
                  <w:drawing>
                    <wp:inline distT="0" distB="0" distL="0" distR="0">
                      <wp:extent cx="208788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087880" cy="6350"/>
                                <a:chExt cx="2087880" cy="6350"/>
                              </a:xfrm>
                            </wpg:grpSpPr>
                            <wps:wsp>
                              <wps:cNvPr id="4" name="Graphic 4"/>
                              <wps:cNvSpPr/>
                              <wps:spPr>
                                <a:xfrm>
                                  <a:off x="0" y="3175"/>
                                  <a:ext cx="2087880" cy="1270"/>
                                </a:xfrm>
                                <a:custGeom>
                                  <a:avLst/>
                                  <a:gdLst/>
                                  <a:ahLst/>
                                  <a:cxnLst/>
                                  <a:rect l="l" t="t" r="r" b="b"/>
                                  <a:pathLst>
                                    <a:path w="2087880" h="0">
                                      <a:moveTo>
                                        <a:pt x="0" y="0"/>
                                      </a:moveTo>
                                      <a:lnTo>
                                        <a:pt x="208788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4.4pt;height:.5pt;mso-position-horizontal-relative:char;mso-position-vertical-relative:line" id="docshapegroup2" coordorigin="0,0" coordsize="3288,10">
                      <v:line style="position:absolute" from="0,5" to="3288,5" stroked="true" strokeweight=".5pt" strokecolor="#000000">
                        <v:stroke dashstyle="solid"/>
                      </v:line>
                    </v:group>
                  </w:pict>
                </mc:Fallback>
              </mc:AlternateContent>
            </w:r>
            <w:r>
              <w:rPr>
                <w:sz w:val="2"/>
              </w:rPr>
            </w:r>
          </w:p>
          <w:p>
            <w:pPr>
              <w:pStyle w:val="TableParagraph"/>
              <w:spacing w:line="302" w:lineRule="exact" w:before="199"/>
              <w:ind w:left="292" w:right="4"/>
              <w:jc w:val="center"/>
              <w:rPr>
                <w:i/>
                <w:sz w:val="28"/>
              </w:rPr>
            </w:pPr>
            <w:r>
              <w:rPr>
                <w:i/>
                <w:sz w:val="28"/>
              </w:rPr>
              <w:t>Bắc</w:t>
            </w:r>
            <w:r>
              <w:rPr>
                <w:i/>
                <w:spacing w:val="-3"/>
                <w:sz w:val="28"/>
              </w:rPr>
              <w:t> </w:t>
            </w:r>
            <w:r>
              <w:rPr>
                <w:i/>
                <w:sz w:val="28"/>
              </w:rPr>
              <w:t>Ninh,</w:t>
            </w:r>
            <w:r>
              <w:rPr>
                <w:i/>
                <w:spacing w:val="-3"/>
                <w:sz w:val="28"/>
              </w:rPr>
              <w:t> </w:t>
            </w:r>
            <w:r>
              <w:rPr>
                <w:i/>
                <w:sz w:val="28"/>
              </w:rPr>
              <w:t>ngày</w:t>
            </w:r>
            <w:r>
              <w:rPr>
                <w:i/>
                <w:spacing w:val="-6"/>
                <w:sz w:val="28"/>
              </w:rPr>
              <w:t> </w:t>
            </w:r>
            <w:r>
              <w:rPr>
                <w:i/>
                <w:sz w:val="28"/>
              </w:rPr>
              <w:t>08</w:t>
            </w:r>
            <w:r>
              <w:rPr>
                <w:i/>
                <w:spacing w:val="-2"/>
                <w:sz w:val="28"/>
              </w:rPr>
              <w:t> </w:t>
            </w:r>
            <w:r>
              <w:rPr>
                <w:i/>
                <w:sz w:val="28"/>
              </w:rPr>
              <w:t>tháng</w:t>
            </w:r>
            <w:r>
              <w:rPr>
                <w:i/>
                <w:spacing w:val="-2"/>
                <w:sz w:val="28"/>
              </w:rPr>
              <w:t> </w:t>
            </w:r>
            <w:r>
              <w:rPr>
                <w:i/>
                <w:sz w:val="28"/>
              </w:rPr>
              <w:t>12</w:t>
            </w:r>
            <w:r>
              <w:rPr>
                <w:i/>
                <w:spacing w:val="-4"/>
                <w:sz w:val="28"/>
              </w:rPr>
              <w:t> </w:t>
            </w:r>
            <w:r>
              <w:rPr>
                <w:i/>
                <w:sz w:val="28"/>
              </w:rPr>
              <w:t>năm</w:t>
            </w:r>
            <w:r>
              <w:rPr>
                <w:i/>
                <w:spacing w:val="-7"/>
                <w:sz w:val="28"/>
              </w:rPr>
              <w:t> </w:t>
            </w:r>
            <w:r>
              <w:rPr>
                <w:i/>
                <w:spacing w:val="-4"/>
                <w:sz w:val="28"/>
              </w:rPr>
              <w:t>2025</w:t>
            </w:r>
          </w:p>
        </w:tc>
      </w:tr>
    </w:tbl>
    <w:p>
      <w:pPr>
        <w:pStyle w:val="BodyText"/>
        <w:spacing w:before="77"/>
        <w:ind w:left="0" w:firstLine="0"/>
        <w:jc w:val="left"/>
      </w:pPr>
    </w:p>
    <w:p>
      <w:pPr>
        <w:pStyle w:val="Heading1"/>
        <w:spacing w:before="1"/>
      </w:pPr>
      <w:r>
        <w:rPr/>
        <w:t>QUYẾT</w:t>
      </w:r>
      <w:r>
        <w:rPr>
          <w:spacing w:val="-7"/>
        </w:rPr>
        <w:t> </w:t>
      </w:r>
      <w:r>
        <w:rPr>
          <w:spacing w:val="-4"/>
        </w:rPr>
        <w:t>ĐỊNH</w:t>
      </w:r>
    </w:p>
    <w:p>
      <w:pPr>
        <w:pStyle w:val="Heading2"/>
        <w:spacing w:before="86"/>
        <w:ind w:left="171" w:right="115" w:firstLine="213"/>
        <w:jc w:val="left"/>
      </w:pPr>
      <w:r>
        <w:rPr/>
        <w:t>Ban hành Quy chế quản lý và sử dụng nguồn vốn ngân sách địa phương ủy</w:t>
      </w:r>
      <w:r>
        <w:rPr>
          <w:spacing w:val="-1"/>
        </w:rPr>
        <w:t> </w:t>
      </w:r>
      <w:r>
        <w:rPr/>
        <w:t>thác</w:t>
      </w:r>
      <w:r>
        <w:rPr>
          <w:spacing w:val="-2"/>
        </w:rPr>
        <w:t> </w:t>
      </w:r>
      <w:r>
        <w:rPr/>
        <w:t>qua</w:t>
      </w:r>
      <w:r>
        <w:rPr>
          <w:spacing w:val="-2"/>
        </w:rPr>
        <w:t> </w:t>
      </w:r>
      <w:r>
        <w:rPr/>
        <w:t>Chi</w:t>
      </w:r>
      <w:r>
        <w:rPr>
          <w:spacing w:val="-1"/>
        </w:rPr>
        <w:t> </w:t>
      </w:r>
      <w:r>
        <w:rPr/>
        <w:t>nhánh</w:t>
      </w:r>
      <w:r>
        <w:rPr>
          <w:spacing w:val="-3"/>
        </w:rPr>
        <w:t> </w:t>
      </w:r>
      <w:r>
        <w:rPr/>
        <w:t>Ngân</w:t>
      </w:r>
      <w:r>
        <w:rPr>
          <w:spacing w:val="-2"/>
        </w:rPr>
        <w:t> </w:t>
      </w:r>
      <w:r>
        <w:rPr/>
        <w:t>hàng</w:t>
      </w:r>
      <w:r>
        <w:rPr>
          <w:spacing w:val="-1"/>
        </w:rPr>
        <w:t> </w:t>
      </w:r>
      <w:r>
        <w:rPr/>
        <w:t>chính</w:t>
      </w:r>
      <w:r>
        <w:rPr>
          <w:spacing w:val="-5"/>
        </w:rPr>
        <w:t> </w:t>
      </w:r>
      <w:r>
        <w:rPr/>
        <w:t>sách</w:t>
      </w:r>
      <w:r>
        <w:rPr>
          <w:spacing w:val="-5"/>
        </w:rPr>
        <w:t> </w:t>
      </w:r>
      <w:r>
        <w:rPr/>
        <w:t>xã</w:t>
      </w:r>
      <w:r>
        <w:rPr>
          <w:spacing w:val="-1"/>
        </w:rPr>
        <w:t> </w:t>
      </w:r>
      <w:r>
        <w:rPr/>
        <w:t>hội tỉnh</w:t>
      </w:r>
      <w:r>
        <w:rPr>
          <w:spacing w:val="-2"/>
        </w:rPr>
        <w:t> </w:t>
      </w:r>
      <w:r>
        <w:rPr/>
        <w:t>để</w:t>
      </w:r>
      <w:r>
        <w:rPr>
          <w:spacing w:val="-5"/>
        </w:rPr>
        <w:t> </w:t>
      </w:r>
      <w:r>
        <w:rPr/>
        <w:t>cho</w:t>
      </w:r>
      <w:r>
        <w:rPr>
          <w:spacing w:val="-1"/>
        </w:rPr>
        <w:t> </w:t>
      </w:r>
      <w:r>
        <w:rPr/>
        <w:t>vay</w:t>
      </w:r>
      <w:r>
        <w:rPr>
          <w:spacing w:val="-1"/>
        </w:rPr>
        <w:t> </w:t>
      </w:r>
      <w:r>
        <w:rPr/>
        <w:t>đối</w:t>
      </w:r>
      <w:r>
        <w:rPr>
          <w:spacing w:val="-1"/>
        </w:rPr>
        <w:t> </w:t>
      </w:r>
      <w:r>
        <w:rPr/>
        <w:t>với người nghèo và các đối tượng chính sách khác trên địa bàn tỉnh Bắc Ninh</w:t>
      </w:r>
    </w:p>
    <w:p>
      <w:pPr>
        <w:pStyle w:val="BodyText"/>
        <w:spacing w:before="63"/>
        <w:ind w:left="0" w:firstLine="0"/>
        <w:jc w:val="left"/>
        <w:rPr>
          <w:b/>
        </w:rPr>
      </w:pPr>
    </w:p>
    <w:p>
      <w:pPr>
        <w:spacing w:before="0"/>
        <w:ind w:left="709" w:right="0" w:firstLine="0"/>
        <w:jc w:val="both"/>
        <w:rPr>
          <w:i/>
          <w:sz w:val="28"/>
        </w:rPr>
      </w:pPr>
      <w:r>
        <w:rPr>
          <w:i/>
          <w:sz w:val="28"/>
        </w:rPr>
        <w:t>Căn</w:t>
      </w:r>
      <w:r>
        <w:rPr>
          <w:i/>
          <w:spacing w:val="-4"/>
          <w:sz w:val="28"/>
        </w:rPr>
        <w:t> </w:t>
      </w:r>
      <w:r>
        <w:rPr>
          <w:i/>
          <w:sz w:val="28"/>
        </w:rPr>
        <w:t>cứ</w:t>
      </w:r>
      <w:r>
        <w:rPr>
          <w:i/>
          <w:spacing w:val="-2"/>
          <w:sz w:val="28"/>
        </w:rPr>
        <w:t> </w:t>
      </w:r>
      <w:r>
        <w:rPr>
          <w:i/>
          <w:sz w:val="28"/>
        </w:rPr>
        <w:t>Luật</w:t>
      </w:r>
      <w:r>
        <w:rPr>
          <w:i/>
          <w:spacing w:val="-1"/>
          <w:sz w:val="28"/>
        </w:rPr>
        <w:t> </w:t>
      </w:r>
      <w:r>
        <w:rPr>
          <w:i/>
          <w:sz w:val="28"/>
        </w:rPr>
        <w:t>Tổ</w:t>
      </w:r>
      <w:r>
        <w:rPr>
          <w:i/>
          <w:spacing w:val="-2"/>
          <w:sz w:val="28"/>
        </w:rPr>
        <w:t> </w:t>
      </w:r>
      <w:r>
        <w:rPr>
          <w:i/>
          <w:sz w:val="28"/>
        </w:rPr>
        <w:t>chức</w:t>
      </w:r>
      <w:r>
        <w:rPr>
          <w:i/>
          <w:spacing w:val="-3"/>
          <w:sz w:val="28"/>
        </w:rPr>
        <w:t> </w:t>
      </w:r>
      <w:r>
        <w:rPr>
          <w:i/>
          <w:sz w:val="28"/>
        </w:rPr>
        <w:t>chính</w:t>
      </w:r>
      <w:r>
        <w:rPr>
          <w:i/>
          <w:spacing w:val="-1"/>
          <w:sz w:val="28"/>
        </w:rPr>
        <w:t> </w:t>
      </w:r>
      <w:r>
        <w:rPr>
          <w:i/>
          <w:sz w:val="28"/>
        </w:rPr>
        <w:t>quyền</w:t>
      </w:r>
      <w:r>
        <w:rPr>
          <w:i/>
          <w:spacing w:val="-5"/>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before="122"/>
        <w:ind w:left="143" w:right="135" w:firstLine="566"/>
        <w:jc w:val="both"/>
        <w:rPr>
          <w:i/>
          <w:sz w:val="28"/>
        </w:rPr>
      </w:pPr>
      <w:r>
        <w:rPr>
          <w:i/>
          <w:sz w:val="28"/>
        </w:rPr>
        <w:t>Căn</w:t>
      </w:r>
      <w:r>
        <w:rPr>
          <w:i/>
          <w:spacing w:val="-18"/>
          <w:sz w:val="28"/>
        </w:rPr>
        <w:t> </w:t>
      </w:r>
      <w:r>
        <w:rPr>
          <w:i/>
          <w:sz w:val="28"/>
        </w:rPr>
        <w:t>cứ</w:t>
      </w:r>
      <w:r>
        <w:rPr>
          <w:i/>
          <w:spacing w:val="-17"/>
          <w:sz w:val="28"/>
        </w:rPr>
        <w:t> </w:t>
      </w:r>
      <w:r>
        <w:rPr>
          <w:i/>
          <w:sz w:val="28"/>
        </w:rPr>
        <w:t>Luật</w:t>
      </w:r>
      <w:r>
        <w:rPr>
          <w:i/>
          <w:spacing w:val="-6"/>
          <w:sz w:val="28"/>
        </w:rPr>
        <w:t> </w:t>
      </w:r>
      <w:r>
        <w:rPr>
          <w:i/>
          <w:sz w:val="28"/>
        </w:rPr>
        <w:t>Ban</w:t>
      </w:r>
      <w:r>
        <w:rPr>
          <w:i/>
          <w:spacing w:val="-4"/>
          <w:sz w:val="28"/>
        </w:rPr>
        <w:t> </w:t>
      </w:r>
      <w:r>
        <w:rPr>
          <w:i/>
          <w:sz w:val="28"/>
        </w:rPr>
        <w:t>hành</w:t>
      </w:r>
      <w:r>
        <w:rPr>
          <w:i/>
          <w:spacing w:val="-4"/>
          <w:sz w:val="28"/>
        </w:rPr>
        <w:t> </w:t>
      </w:r>
      <w:r>
        <w:rPr>
          <w:i/>
          <w:sz w:val="28"/>
        </w:rPr>
        <w:t>văn</w:t>
      </w:r>
      <w:r>
        <w:rPr>
          <w:i/>
          <w:spacing w:val="-4"/>
          <w:sz w:val="28"/>
        </w:rPr>
        <w:t> </w:t>
      </w:r>
      <w:r>
        <w:rPr>
          <w:i/>
          <w:sz w:val="28"/>
        </w:rPr>
        <w:t>bản</w:t>
      </w:r>
      <w:r>
        <w:rPr>
          <w:i/>
          <w:spacing w:val="-4"/>
          <w:sz w:val="28"/>
        </w:rPr>
        <w:t> </w:t>
      </w:r>
      <w:r>
        <w:rPr>
          <w:i/>
          <w:sz w:val="28"/>
        </w:rPr>
        <w:t>quy</w:t>
      </w:r>
      <w:r>
        <w:rPr>
          <w:i/>
          <w:spacing w:val="-8"/>
          <w:sz w:val="28"/>
        </w:rPr>
        <w:t> </w:t>
      </w:r>
      <w:r>
        <w:rPr>
          <w:i/>
          <w:sz w:val="28"/>
        </w:rPr>
        <w:t>phạm</w:t>
      </w:r>
      <w:r>
        <w:rPr>
          <w:i/>
          <w:spacing w:val="-6"/>
          <w:sz w:val="28"/>
        </w:rPr>
        <w:t> </w:t>
      </w:r>
      <w:r>
        <w:rPr>
          <w:i/>
          <w:sz w:val="28"/>
        </w:rPr>
        <w:t>pháp</w:t>
      </w:r>
      <w:r>
        <w:rPr>
          <w:i/>
          <w:spacing w:val="-4"/>
          <w:sz w:val="28"/>
        </w:rPr>
        <w:t> </w:t>
      </w:r>
      <w:r>
        <w:rPr>
          <w:i/>
          <w:sz w:val="28"/>
        </w:rPr>
        <w:t>luật</w:t>
      </w:r>
      <w:r>
        <w:rPr>
          <w:i/>
          <w:spacing w:val="-4"/>
          <w:sz w:val="28"/>
        </w:rPr>
        <w:t> </w:t>
      </w:r>
      <w:r>
        <w:rPr>
          <w:i/>
          <w:sz w:val="28"/>
        </w:rPr>
        <w:t>số</w:t>
      </w:r>
      <w:r>
        <w:rPr>
          <w:i/>
          <w:spacing w:val="-5"/>
          <w:sz w:val="28"/>
        </w:rPr>
        <w:t> </w:t>
      </w:r>
      <w:r>
        <w:rPr>
          <w:i/>
          <w:sz w:val="28"/>
        </w:rPr>
        <w:t>64/2025/QH15;</w:t>
      </w:r>
      <w:r>
        <w:rPr>
          <w:i/>
          <w:spacing w:val="-5"/>
          <w:sz w:val="28"/>
        </w:rPr>
        <w:t> </w:t>
      </w:r>
      <w:r>
        <w:rPr>
          <w:i/>
          <w:sz w:val="28"/>
        </w:rPr>
        <w:t>Luật Sửa đổi, bổ sung một số</w:t>
      </w:r>
      <w:r>
        <w:rPr>
          <w:i/>
          <w:spacing w:val="-1"/>
          <w:sz w:val="28"/>
        </w:rPr>
        <w:t> </w:t>
      </w:r>
      <w:r>
        <w:rPr>
          <w:i/>
          <w:sz w:val="28"/>
        </w:rPr>
        <w:t>điều của Luật Ban</w:t>
      </w:r>
      <w:r>
        <w:rPr>
          <w:i/>
          <w:spacing w:val="-1"/>
          <w:sz w:val="28"/>
        </w:rPr>
        <w:t> </w:t>
      </w:r>
      <w:r>
        <w:rPr>
          <w:i/>
          <w:sz w:val="28"/>
        </w:rPr>
        <w:t>hành văn bản quy</w:t>
      </w:r>
      <w:r>
        <w:rPr>
          <w:i/>
          <w:spacing w:val="-1"/>
          <w:sz w:val="28"/>
        </w:rPr>
        <w:t> </w:t>
      </w:r>
      <w:r>
        <w:rPr>
          <w:i/>
          <w:sz w:val="28"/>
        </w:rPr>
        <w:t>phạm</w:t>
      </w:r>
      <w:r>
        <w:rPr>
          <w:i/>
          <w:spacing w:val="-1"/>
          <w:sz w:val="28"/>
        </w:rPr>
        <w:t> </w:t>
      </w:r>
      <w:r>
        <w:rPr>
          <w:i/>
          <w:sz w:val="28"/>
        </w:rPr>
        <w:t>pháp luật số </w:t>
      </w:r>
      <w:r>
        <w:rPr>
          <w:i/>
          <w:spacing w:val="-2"/>
          <w:sz w:val="28"/>
        </w:rPr>
        <w:t>87/2025/QH15;</w:t>
      </w:r>
    </w:p>
    <w:p>
      <w:pPr>
        <w:spacing w:before="119"/>
        <w:ind w:left="709" w:right="0" w:firstLine="0"/>
        <w:jc w:val="both"/>
        <w:rPr>
          <w:i/>
          <w:sz w:val="28"/>
        </w:rPr>
      </w:pPr>
      <w:r>
        <w:rPr>
          <w:i/>
          <w:spacing w:val="-8"/>
          <w:sz w:val="28"/>
        </w:rPr>
        <w:t>Căn</w:t>
      </w:r>
      <w:r>
        <w:rPr>
          <w:i/>
          <w:spacing w:val="-11"/>
          <w:sz w:val="28"/>
        </w:rPr>
        <w:t> </w:t>
      </w:r>
      <w:r>
        <w:rPr>
          <w:i/>
          <w:spacing w:val="-8"/>
          <w:sz w:val="28"/>
        </w:rPr>
        <w:t>cứ</w:t>
      </w:r>
      <w:r>
        <w:rPr>
          <w:i/>
          <w:spacing w:val="-11"/>
          <w:sz w:val="28"/>
        </w:rPr>
        <w:t> </w:t>
      </w:r>
      <w:hyperlink r:id="rId5">
        <w:r>
          <w:rPr>
            <w:i/>
            <w:spacing w:val="-8"/>
            <w:sz w:val="28"/>
          </w:rPr>
          <w:t>Luật</w:t>
        </w:r>
        <w:r>
          <w:rPr>
            <w:i/>
            <w:spacing w:val="-12"/>
            <w:sz w:val="28"/>
          </w:rPr>
          <w:t> </w:t>
        </w:r>
        <w:r>
          <w:rPr>
            <w:i/>
            <w:spacing w:val="-8"/>
            <w:sz w:val="28"/>
          </w:rPr>
          <w:t>Ngân</w:t>
        </w:r>
        <w:r>
          <w:rPr>
            <w:i/>
            <w:spacing w:val="-10"/>
            <w:sz w:val="28"/>
          </w:rPr>
          <w:t> </w:t>
        </w:r>
        <w:r>
          <w:rPr>
            <w:i/>
            <w:spacing w:val="-8"/>
            <w:sz w:val="28"/>
          </w:rPr>
          <w:t>sách</w:t>
        </w:r>
        <w:r>
          <w:rPr>
            <w:i/>
            <w:spacing w:val="-10"/>
            <w:sz w:val="28"/>
          </w:rPr>
          <w:t> </w:t>
        </w:r>
        <w:r>
          <w:rPr>
            <w:i/>
            <w:spacing w:val="-8"/>
            <w:sz w:val="28"/>
          </w:rPr>
          <w:t>nhà</w:t>
        </w:r>
        <w:r>
          <w:rPr>
            <w:i/>
            <w:spacing w:val="-11"/>
            <w:sz w:val="28"/>
          </w:rPr>
          <w:t> </w:t>
        </w:r>
        <w:r>
          <w:rPr>
            <w:i/>
            <w:spacing w:val="-8"/>
            <w:sz w:val="28"/>
          </w:rPr>
          <w:t>nước</w:t>
        </w:r>
      </w:hyperlink>
      <w:r>
        <w:rPr>
          <w:i/>
          <w:spacing w:val="-12"/>
          <w:sz w:val="28"/>
        </w:rPr>
        <w:t> </w:t>
      </w:r>
      <w:r>
        <w:rPr>
          <w:i/>
          <w:spacing w:val="-8"/>
          <w:sz w:val="28"/>
        </w:rPr>
        <w:t>số</w:t>
      </w:r>
      <w:r>
        <w:rPr>
          <w:i/>
          <w:spacing w:val="-10"/>
          <w:sz w:val="28"/>
        </w:rPr>
        <w:t> </w:t>
      </w:r>
      <w:r>
        <w:rPr>
          <w:i/>
          <w:spacing w:val="-8"/>
          <w:sz w:val="28"/>
        </w:rPr>
        <w:t>83/2015/QH13;</w:t>
      </w:r>
    </w:p>
    <w:p>
      <w:pPr>
        <w:spacing w:line="240" w:lineRule="auto" w:before="120"/>
        <w:ind w:left="143" w:right="126" w:firstLine="566"/>
        <w:jc w:val="both"/>
        <w:rPr>
          <w:i/>
          <w:sz w:val="28"/>
        </w:rPr>
      </w:pPr>
      <w:r>
        <w:rPr>
          <w:i/>
          <w:spacing w:val="-6"/>
          <w:sz w:val="28"/>
        </w:rPr>
        <w:t>Căn</w:t>
      </w:r>
      <w:r>
        <w:rPr>
          <w:i/>
          <w:spacing w:val="-12"/>
          <w:sz w:val="28"/>
        </w:rPr>
        <w:t> </w:t>
      </w:r>
      <w:r>
        <w:rPr>
          <w:i/>
          <w:spacing w:val="-6"/>
          <w:sz w:val="28"/>
        </w:rPr>
        <w:t>cứ</w:t>
      </w:r>
      <w:r>
        <w:rPr>
          <w:i/>
          <w:spacing w:val="-11"/>
          <w:sz w:val="28"/>
        </w:rPr>
        <w:t> </w:t>
      </w:r>
      <w:hyperlink r:id="rId6">
        <w:r>
          <w:rPr>
            <w:i/>
            <w:spacing w:val="-6"/>
            <w:sz w:val="28"/>
          </w:rPr>
          <w:t>Luật</w:t>
        </w:r>
        <w:r>
          <w:rPr>
            <w:i/>
            <w:spacing w:val="-12"/>
            <w:sz w:val="28"/>
          </w:rPr>
          <w:t> </w:t>
        </w:r>
        <w:r>
          <w:rPr>
            <w:i/>
            <w:spacing w:val="-6"/>
            <w:sz w:val="28"/>
          </w:rPr>
          <w:t>Sửa</w:t>
        </w:r>
        <w:r>
          <w:rPr>
            <w:i/>
            <w:spacing w:val="-11"/>
            <w:sz w:val="28"/>
          </w:rPr>
          <w:t> </w:t>
        </w:r>
        <w:r>
          <w:rPr>
            <w:i/>
            <w:spacing w:val="-6"/>
            <w:sz w:val="28"/>
          </w:rPr>
          <w:t>đổi,</w:t>
        </w:r>
        <w:r>
          <w:rPr>
            <w:i/>
            <w:spacing w:val="-12"/>
            <w:sz w:val="28"/>
          </w:rPr>
          <w:t> </w:t>
        </w:r>
        <w:r>
          <w:rPr>
            <w:i/>
            <w:spacing w:val="-6"/>
            <w:sz w:val="28"/>
          </w:rPr>
          <w:t>bổ</w:t>
        </w:r>
        <w:r>
          <w:rPr>
            <w:i/>
            <w:spacing w:val="-11"/>
            <w:sz w:val="28"/>
          </w:rPr>
          <w:t> </w:t>
        </w:r>
        <w:r>
          <w:rPr>
            <w:i/>
            <w:spacing w:val="-6"/>
            <w:sz w:val="28"/>
          </w:rPr>
          <w:t>sung</w:t>
        </w:r>
        <w:r>
          <w:rPr>
            <w:i/>
            <w:spacing w:val="-12"/>
            <w:sz w:val="28"/>
          </w:rPr>
          <w:t> </w:t>
        </w:r>
        <w:r>
          <w:rPr>
            <w:i/>
            <w:spacing w:val="-6"/>
            <w:sz w:val="28"/>
          </w:rPr>
          <w:t>một</w:t>
        </w:r>
        <w:r>
          <w:rPr>
            <w:i/>
            <w:spacing w:val="-11"/>
            <w:sz w:val="28"/>
          </w:rPr>
          <w:t> </w:t>
        </w:r>
        <w:r>
          <w:rPr>
            <w:i/>
            <w:spacing w:val="-6"/>
            <w:sz w:val="28"/>
          </w:rPr>
          <w:t>số</w:t>
        </w:r>
        <w:r>
          <w:rPr>
            <w:i/>
            <w:spacing w:val="-12"/>
            <w:sz w:val="28"/>
          </w:rPr>
          <w:t> </w:t>
        </w:r>
        <w:r>
          <w:rPr>
            <w:i/>
            <w:spacing w:val="-6"/>
            <w:sz w:val="28"/>
          </w:rPr>
          <w:t>điều</w:t>
        </w:r>
        <w:r>
          <w:rPr>
            <w:i/>
            <w:spacing w:val="-11"/>
            <w:sz w:val="28"/>
          </w:rPr>
          <w:t> </w:t>
        </w:r>
        <w:r>
          <w:rPr>
            <w:i/>
            <w:spacing w:val="-6"/>
            <w:sz w:val="28"/>
          </w:rPr>
          <w:t>của</w:t>
        </w:r>
        <w:r>
          <w:rPr>
            <w:i/>
            <w:spacing w:val="-10"/>
            <w:sz w:val="28"/>
          </w:rPr>
          <w:t> </w:t>
        </w:r>
        <w:r>
          <w:rPr>
            <w:i/>
            <w:spacing w:val="-6"/>
            <w:sz w:val="28"/>
          </w:rPr>
          <w:t>Luật</w:t>
        </w:r>
        <w:r>
          <w:rPr>
            <w:i/>
            <w:spacing w:val="-10"/>
            <w:sz w:val="28"/>
          </w:rPr>
          <w:t> </w:t>
        </w:r>
        <w:r>
          <w:rPr>
            <w:i/>
            <w:spacing w:val="-6"/>
            <w:sz w:val="28"/>
          </w:rPr>
          <w:t>Chứng</w:t>
        </w:r>
        <w:r>
          <w:rPr>
            <w:i/>
            <w:spacing w:val="-10"/>
            <w:sz w:val="28"/>
          </w:rPr>
          <w:t> </w:t>
        </w:r>
        <w:r>
          <w:rPr>
            <w:i/>
            <w:spacing w:val="-6"/>
            <w:sz w:val="28"/>
          </w:rPr>
          <w:t>khoán,</w:t>
        </w:r>
        <w:r>
          <w:rPr>
            <w:i/>
            <w:spacing w:val="-11"/>
            <w:sz w:val="28"/>
          </w:rPr>
          <w:t> </w:t>
        </w:r>
        <w:r>
          <w:rPr>
            <w:i/>
            <w:spacing w:val="-6"/>
            <w:sz w:val="28"/>
          </w:rPr>
          <w:t>Luật</w:t>
        </w:r>
        <w:r>
          <w:rPr>
            <w:i/>
            <w:spacing w:val="-12"/>
            <w:sz w:val="28"/>
          </w:rPr>
          <w:t> </w:t>
        </w:r>
        <w:r>
          <w:rPr>
            <w:i/>
            <w:spacing w:val="-6"/>
            <w:sz w:val="28"/>
          </w:rPr>
          <w:t>Kế</w:t>
        </w:r>
        <w:r>
          <w:rPr>
            <w:i/>
            <w:spacing w:val="-11"/>
            <w:sz w:val="28"/>
          </w:rPr>
          <w:t> </w:t>
        </w:r>
        <w:r>
          <w:rPr>
            <w:i/>
            <w:spacing w:val="-6"/>
            <w:sz w:val="28"/>
          </w:rPr>
          <w:t>toán,</w:t>
        </w:r>
      </w:hyperlink>
      <w:r>
        <w:rPr>
          <w:i/>
          <w:spacing w:val="-6"/>
          <w:sz w:val="28"/>
        </w:rPr>
        <w:t> </w:t>
      </w:r>
      <w:hyperlink r:id="rId6">
        <w:r>
          <w:rPr>
            <w:i/>
            <w:sz w:val="28"/>
          </w:rPr>
          <w:t>Luật</w:t>
        </w:r>
        <w:r>
          <w:rPr>
            <w:i/>
            <w:spacing w:val="-7"/>
            <w:sz w:val="28"/>
          </w:rPr>
          <w:t> </w:t>
        </w:r>
        <w:r>
          <w:rPr>
            <w:i/>
            <w:sz w:val="28"/>
          </w:rPr>
          <w:t>Kiểm</w:t>
        </w:r>
        <w:r>
          <w:rPr>
            <w:i/>
            <w:spacing w:val="-9"/>
            <w:sz w:val="28"/>
          </w:rPr>
          <w:t> </w:t>
        </w:r>
        <w:r>
          <w:rPr>
            <w:i/>
            <w:sz w:val="28"/>
          </w:rPr>
          <w:t>toán</w:t>
        </w:r>
        <w:r>
          <w:rPr>
            <w:i/>
            <w:spacing w:val="-7"/>
            <w:sz w:val="28"/>
          </w:rPr>
          <w:t> </w:t>
        </w:r>
        <w:r>
          <w:rPr>
            <w:i/>
            <w:sz w:val="28"/>
          </w:rPr>
          <w:t>độc</w:t>
        </w:r>
        <w:r>
          <w:rPr>
            <w:i/>
            <w:spacing w:val="-8"/>
            <w:sz w:val="28"/>
          </w:rPr>
          <w:t> </w:t>
        </w:r>
        <w:r>
          <w:rPr>
            <w:i/>
            <w:sz w:val="28"/>
          </w:rPr>
          <w:t>lập,</w:t>
        </w:r>
        <w:r>
          <w:rPr>
            <w:i/>
            <w:spacing w:val="-8"/>
            <w:sz w:val="28"/>
          </w:rPr>
          <w:t> </w:t>
        </w:r>
        <w:r>
          <w:rPr>
            <w:i/>
            <w:sz w:val="28"/>
          </w:rPr>
          <w:t>Luật</w:t>
        </w:r>
        <w:r>
          <w:rPr>
            <w:i/>
            <w:spacing w:val="-5"/>
            <w:sz w:val="28"/>
          </w:rPr>
          <w:t> </w:t>
        </w:r>
        <w:r>
          <w:rPr>
            <w:i/>
            <w:sz w:val="28"/>
          </w:rPr>
          <w:t>Ngân</w:t>
        </w:r>
        <w:r>
          <w:rPr>
            <w:i/>
            <w:spacing w:val="-7"/>
            <w:sz w:val="28"/>
          </w:rPr>
          <w:t> </w:t>
        </w:r>
        <w:r>
          <w:rPr>
            <w:i/>
            <w:sz w:val="28"/>
          </w:rPr>
          <w:t>sách</w:t>
        </w:r>
        <w:r>
          <w:rPr>
            <w:i/>
            <w:spacing w:val="-7"/>
            <w:sz w:val="28"/>
          </w:rPr>
          <w:t> </w:t>
        </w:r>
        <w:r>
          <w:rPr>
            <w:i/>
            <w:sz w:val="28"/>
          </w:rPr>
          <w:t>nhà</w:t>
        </w:r>
        <w:r>
          <w:rPr>
            <w:i/>
            <w:spacing w:val="-7"/>
            <w:sz w:val="28"/>
          </w:rPr>
          <w:t> </w:t>
        </w:r>
        <w:r>
          <w:rPr>
            <w:i/>
            <w:sz w:val="28"/>
          </w:rPr>
          <w:t>nước,</w:t>
        </w:r>
        <w:r>
          <w:rPr>
            <w:i/>
            <w:spacing w:val="-7"/>
            <w:sz w:val="28"/>
          </w:rPr>
          <w:t> </w:t>
        </w:r>
        <w:r>
          <w:rPr>
            <w:i/>
            <w:sz w:val="28"/>
          </w:rPr>
          <w:t>Luật</w:t>
        </w:r>
        <w:r>
          <w:rPr>
            <w:i/>
            <w:spacing w:val="-5"/>
            <w:sz w:val="28"/>
          </w:rPr>
          <w:t> </w:t>
        </w:r>
        <w:r>
          <w:rPr>
            <w:i/>
            <w:sz w:val="28"/>
          </w:rPr>
          <w:t>Quản</w:t>
        </w:r>
        <w:r>
          <w:rPr>
            <w:i/>
            <w:spacing w:val="-7"/>
            <w:sz w:val="28"/>
          </w:rPr>
          <w:t> </w:t>
        </w:r>
        <w:r>
          <w:rPr>
            <w:i/>
            <w:sz w:val="28"/>
          </w:rPr>
          <w:t>lý,</w:t>
        </w:r>
        <w:r>
          <w:rPr>
            <w:i/>
            <w:spacing w:val="-8"/>
            <w:sz w:val="28"/>
          </w:rPr>
          <w:t> </w:t>
        </w:r>
        <w:r>
          <w:rPr>
            <w:i/>
            <w:sz w:val="28"/>
          </w:rPr>
          <w:t>sử</w:t>
        </w:r>
        <w:r>
          <w:rPr>
            <w:i/>
            <w:spacing w:val="-8"/>
            <w:sz w:val="28"/>
          </w:rPr>
          <w:t> </w:t>
        </w:r>
        <w:r>
          <w:rPr>
            <w:i/>
            <w:sz w:val="28"/>
          </w:rPr>
          <w:t>dụng</w:t>
        </w:r>
        <w:r>
          <w:rPr>
            <w:i/>
            <w:spacing w:val="-7"/>
            <w:sz w:val="28"/>
          </w:rPr>
          <w:t> </w:t>
        </w:r>
        <w:r>
          <w:rPr>
            <w:i/>
            <w:sz w:val="28"/>
          </w:rPr>
          <w:t>tài</w:t>
        </w:r>
        <w:r>
          <w:rPr>
            <w:i/>
            <w:spacing w:val="-9"/>
            <w:sz w:val="28"/>
          </w:rPr>
          <w:t> </w:t>
        </w:r>
        <w:r>
          <w:rPr>
            <w:i/>
            <w:sz w:val="28"/>
          </w:rPr>
          <w:t>sản</w:t>
        </w:r>
      </w:hyperlink>
      <w:r>
        <w:rPr>
          <w:i/>
          <w:sz w:val="28"/>
        </w:rPr>
        <w:t> </w:t>
      </w:r>
      <w:hyperlink r:id="rId6">
        <w:r>
          <w:rPr>
            <w:i/>
            <w:spacing w:val="-6"/>
            <w:sz w:val="28"/>
          </w:rPr>
          <w:t>công,</w:t>
        </w:r>
        <w:r>
          <w:rPr>
            <w:i/>
            <w:spacing w:val="-10"/>
            <w:sz w:val="28"/>
          </w:rPr>
          <w:t> </w:t>
        </w:r>
        <w:r>
          <w:rPr>
            <w:i/>
            <w:spacing w:val="-6"/>
            <w:sz w:val="28"/>
          </w:rPr>
          <w:t>Luật</w:t>
        </w:r>
        <w:r>
          <w:rPr>
            <w:i/>
            <w:spacing w:val="-8"/>
            <w:sz w:val="28"/>
          </w:rPr>
          <w:t> </w:t>
        </w:r>
        <w:r>
          <w:rPr>
            <w:i/>
            <w:spacing w:val="-6"/>
            <w:sz w:val="28"/>
          </w:rPr>
          <w:t>Quản</w:t>
        </w:r>
        <w:r>
          <w:rPr>
            <w:i/>
            <w:spacing w:val="-11"/>
            <w:sz w:val="28"/>
          </w:rPr>
          <w:t> </w:t>
        </w:r>
        <w:r>
          <w:rPr>
            <w:i/>
            <w:spacing w:val="-6"/>
            <w:sz w:val="28"/>
          </w:rPr>
          <w:t>lý</w:t>
        </w:r>
        <w:r>
          <w:rPr>
            <w:i/>
            <w:spacing w:val="-12"/>
            <w:sz w:val="28"/>
          </w:rPr>
          <w:t> </w:t>
        </w:r>
        <w:r>
          <w:rPr>
            <w:i/>
            <w:spacing w:val="-6"/>
            <w:sz w:val="28"/>
          </w:rPr>
          <w:t>thuế,</w:t>
        </w:r>
        <w:r>
          <w:rPr>
            <w:i/>
            <w:spacing w:val="-9"/>
            <w:sz w:val="28"/>
          </w:rPr>
          <w:t> </w:t>
        </w:r>
        <w:r>
          <w:rPr>
            <w:i/>
            <w:spacing w:val="-6"/>
            <w:sz w:val="28"/>
          </w:rPr>
          <w:t>Luật</w:t>
        </w:r>
        <w:r>
          <w:rPr>
            <w:i/>
            <w:spacing w:val="-8"/>
            <w:sz w:val="28"/>
          </w:rPr>
          <w:t> </w:t>
        </w:r>
        <w:r>
          <w:rPr>
            <w:i/>
            <w:spacing w:val="-6"/>
            <w:sz w:val="28"/>
          </w:rPr>
          <w:t>Thuế</w:t>
        </w:r>
        <w:r>
          <w:rPr>
            <w:i/>
            <w:spacing w:val="-12"/>
            <w:sz w:val="28"/>
          </w:rPr>
          <w:t> </w:t>
        </w:r>
        <w:r>
          <w:rPr>
            <w:i/>
            <w:spacing w:val="-6"/>
            <w:sz w:val="28"/>
          </w:rPr>
          <w:t>thu</w:t>
        </w:r>
        <w:r>
          <w:rPr>
            <w:i/>
            <w:spacing w:val="-10"/>
            <w:sz w:val="28"/>
          </w:rPr>
          <w:t> </w:t>
        </w:r>
        <w:r>
          <w:rPr>
            <w:i/>
            <w:spacing w:val="-6"/>
            <w:sz w:val="28"/>
          </w:rPr>
          <w:t>nhập</w:t>
        </w:r>
        <w:r>
          <w:rPr>
            <w:i/>
            <w:spacing w:val="-11"/>
            <w:sz w:val="28"/>
          </w:rPr>
          <w:t> </w:t>
        </w:r>
        <w:r>
          <w:rPr>
            <w:i/>
            <w:spacing w:val="-6"/>
            <w:sz w:val="28"/>
          </w:rPr>
          <w:t>cá</w:t>
        </w:r>
        <w:r>
          <w:rPr>
            <w:i/>
            <w:spacing w:val="-8"/>
            <w:sz w:val="28"/>
          </w:rPr>
          <w:t> </w:t>
        </w:r>
        <w:r>
          <w:rPr>
            <w:i/>
            <w:spacing w:val="-6"/>
            <w:sz w:val="28"/>
          </w:rPr>
          <w:t>nhân,</w:t>
        </w:r>
        <w:r>
          <w:rPr>
            <w:i/>
            <w:spacing w:val="-10"/>
            <w:sz w:val="28"/>
          </w:rPr>
          <w:t> </w:t>
        </w:r>
        <w:r>
          <w:rPr>
            <w:i/>
            <w:spacing w:val="-6"/>
            <w:sz w:val="28"/>
          </w:rPr>
          <w:t>Luật</w:t>
        </w:r>
        <w:r>
          <w:rPr>
            <w:i/>
            <w:spacing w:val="-8"/>
            <w:sz w:val="28"/>
          </w:rPr>
          <w:t> </w:t>
        </w:r>
        <w:r>
          <w:rPr>
            <w:i/>
            <w:spacing w:val="-6"/>
            <w:sz w:val="28"/>
          </w:rPr>
          <w:t>Dự</w:t>
        </w:r>
        <w:r>
          <w:rPr>
            <w:i/>
            <w:spacing w:val="-11"/>
            <w:sz w:val="28"/>
          </w:rPr>
          <w:t> </w:t>
        </w:r>
        <w:r>
          <w:rPr>
            <w:i/>
            <w:spacing w:val="-6"/>
            <w:sz w:val="28"/>
          </w:rPr>
          <w:t>trữ</w:t>
        </w:r>
        <w:r>
          <w:rPr>
            <w:i/>
            <w:spacing w:val="-12"/>
            <w:sz w:val="28"/>
          </w:rPr>
          <w:t> </w:t>
        </w:r>
        <w:r>
          <w:rPr>
            <w:i/>
            <w:spacing w:val="-6"/>
            <w:sz w:val="28"/>
          </w:rPr>
          <w:t>quốc</w:t>
        </w:r>
        <w:r>
          <w:rPr>
            <w:i/>
            <w:spacing w:val="-8"/>
            <w:sz w:val="28"/>
          </w:rPr>
          <w:t> </w:t>
        </w:r>
        <w:r>
          <w:rPr>
            <w:i/>
            <w:spacing w:val="-6"/>
            <w:sz w:val="28"/>
          </w:rPr>
          <w:t>gia,</w:t>
        </w:r>
        <w:r>
          <w:rPr>
            <w:i/>
            <w:spacing w:val="-10"/>
            <w:sz w:val="28"/>
          </w:rPr>
          <w:t> </w:t>
        </w:r>
        <w:r>
          <w:rPr>
            <w:i/>
            <w:spacing w:val="-6"/>
            <w:sz w:val="28"/>
          </w:rPr>
          <w:t>Luật</w:t>
        </w:r>
        <w:r>
          <w:rPr>
            <w:i/>
            <w:spacing w:val="-8"/>
            <w:sz w:val="28"/>
          </w:rPr>
          <w:t> </w:t>
        </w:r>
        <w:r>
          <w:rPr>
            <w:i/>
            <w:spacing w:val="-6"/>
            <w:sz w:val="28"/>
          </w:rPr>
          <w:t>Xử</w:t>
        </w:r>
      </w:hyperlink>
      <w:r>
        <w:rPr>
          <w:i/>
          <w:spacing w:val="-6"/>
          <w:sz w:val="28"/>
        </w:rPr>
        <w:t> </w:t>
      </w:r>
      <w:hyperlink r:id="rId6">
        <w:r>
          <w:rPr>
            <w:i/>
            <w:spacing w:val="-2"/>
            <w:sz w:val="28"/>
          </w:rPr>
          <w:t>lý</w:t>
        </w:r>
        <w:r>
          <w:rPr>
            <w:i/>
            <w:spacing w:val="-16"/>
            <w:sz w:val="28"/>
          </w:rPr>
          <w:t> </w:t>
        </w:r>
        <w:r>
          <w:rPr>
            <w:i/>
            <w:spacing w:val="-2"/>
            <w:sz w:val="28"/>
          </w:rPr>
          <w:t>vi</w:t>
        </w:r>
        <w:r>
          <w:rPr>
            <w:i/>
            <w:spacing w:val="-15"/>
            <w:sz w:val="28"/>
          </w:rPr>
          <w:t> </w:t>
        </w:r>
        <w:r>
          <w:rPr>
            <w:i/>
            <w:spacing w:val="-2"/>
            <w:sz w:val="28"/>
          </w:rPr>
          <w:t>phạm</w:t>
        </w:r>
        <w:r>
          <w:rPr>
            <w:i/>
            <w:spacing w:val="-17"/>
            <w:sz w:val="28"/>
          </w:rPr>
          <w:t> </w:t>
        </w:r>
        <w:r>
          <w:rPr>
            <w:i/>
            <w:spacing w:val="-2"/>
            <w:sz w:val="28"/>
          </w:rPr>
          <w:t>hành</w:t>
        </w:r>
        <w:r>
          <w:rPr>
            <w:i/>
            <w:spacing w:val="-15"/>
            <w:sz w:val="28"/>
          </w:rPr>
          <w:t> </w:t>
        </w:r>
        <w:r>
          <w:rPr>
            <w:i/>
            <w:spacing w:val="-2"/>
            <w:sz w:val="28"/>
          </w:rPr>
          <w:t>chính</w:t>
        </w:r>
      </w:hyperlink>
      <w:r>
        <w:rPr>
          <w:i/>
          <w:spacing w:val="-14"/>
          <w:sz w:val="28"/>
        </w:rPr>
        <w:t> </w:t>
      </w:r>
      <w:r>
        <w:rPr>
          <w:i/>
          <w:spacing w:val="-2"/>
          <w:sz w:val="28"/>
        </w:rPr>
        <w:t>số</w:t>
      </w:r>
      <w:r>
        <w:rPr>
          <w:i/>
          <w:spacing w:val="-14"/>
          <w:sz w:val="28"/>
        </w:rPr>
        <w:t> </w:t>
      </w:r>
      <w:r>
        <w:rPr>
          <w:i/>
          <w:spacing w:val="-2"/>
          <w:sz w:val="28"/>
        </w:rPr>
        <w:t>56/2024/QH15;</w:t>
      </w:r>
    </w:p>
    <w:p>
      <w:pPr>
        <w:spacing w:before="121"/>
        <w:ind w:left="709" w:right="0" w:firstLine="0"/>
        <w:jc w:val="both"/>
        <w:rPr>
          <w:i/>
          <w:sz w:val="28"/>
        </w:rPr>
      </w:pPr>
      <w:r>
        <w:rPr>
          <w:i/>
          <w:spacing w:val="-6"/>
          <w:sz w:val="28"/>
        </w:rPr>
        <w:t>Căn</w:t>
      </w:r>
      <w:r>
        <w:rPr>
          <w:i/>
          <w:spacing w:val="-16"/>
          <w:sz w:val="28"/>
        </w:rPr>
        <w:t> </w:t>
      </w:r>
      <w:r>
        <w:rPr>
          <w:i/>
          <w:spacing w:val="-6"/>
          <w:sz w:val="28"/>
        </w:rPr>
        <w:t>cứ</w:t>
      </w:r>
      <w:r>
        <w:rPr>
          <w:i/>
          <w:spacing w:val="-17"/>
          <w:sz w:val="28"/>
        </w:rPr>
        <w:t> </w:t>
      </w:r>
      <w:hyperlink r:id="rId7">
        <w:r>
          <w:rPr>
            <w:i/>
            <w:spacing w:val="-6"/>
            <w:sz w:val="28"/>
          </w:rPr>
          <w:t>Luật</w:t>
        </w:r>
        <w:r>
          <w:rPr>
            <w:i/>
            <w:spacing w:val="-17"/>
            <w:sz w:val="28"/>
          </w:rPr>
          <w:t> </w:t>
        </w:r>
        <w:r>
          <w:rPr>
            <w:i/>
            <w:spacing w:val="-6"/>
            <w:sz w:val="28"/>
          </w:rPr>
          <w:t>Đầu</w:t>
        </w:r>
        <w:r>
          <w:rPr>
            <w:i/>
            <w:spacing w:val="-15"/>
            <w:sz w:val="28"/>
          </w:rPr>
          <w:t> </w:t>
        </w:r>
        <w:r>
          <w:rPr>
            <w:i/>
            <w:spacing w:val="-6"/>
            <w:sz w:val="28"/>
          </w:rPr>
          <w:t>tư</w:t>
        </w:r>
        <w:r>
          <w:rPr>
            <w:i/>
            <w:spacing w:val="-17"/>
            <w:sz w:val="28"/>
          </w:rPr>
          <w:t> </w:t>
        </w:r>
        <w:r>
          <w:rPr>
            <w:i/>
            <w:spacing w:val="-6"/>
            <w:sz w:val="28"/>
          </w:rPr>
          <w:t>công</w:t>
        </w:r>
      </w:hyperlink>
      <w:r>
        <w:rPr>
          <w:i/>
          <w:spacing w:val="-16"/>
          <w:sz w:val="28"/>
        </w:rPr>
        <w:t> </w:t>
      </w:r>
      <w:r>
        <w:rPr>
          <w:i/>
          <w:spacing w:val="-6"/>
          <w:sz w:val="28"/>
        </w:rPr>
        <w:t>số</w:t>
      </w:r>
      <w:r>
        <w:rPr>
          <w:i/>
          <w:spacing w:val="-15"/>
          <w:sz w:val="28"/>
        </w:rPr>
        <w:t> </w:t>
      </w:r>
      <w:r>
        <w:rPr>
          <w:i/>
          <w:spacing w:val="-6"/>
          <w:sz w:val="28"/>
        </w:rPr>
        <w:t>58/2024/QH15;</w:t>
      </w:r>
    </w:p>
    <w:p>
      <w:pPr>
        <w:spacing w:before="120"/>
        <w:ind w:left="143" w:right="127" w:firstLine="566"/>
        <w:jc w:val="both"/>
        <w:rPr>
          <w:i/>
          <w:sz w:val="28"/>
        </w:rPr>
      </w:pPr>
      <w:r>
        <w:rPr>
          <w:i/>
          <w:spacing w:val="-4"/>
          <w:sz w:val="28"/>
        </w:rPr>
        <w:t>Căn</w:t>
      </w:r>
      <w:r>
        <w:rPr>
          <w:i/>
          <w:spacing w:val="-14"/>
          <w:sz w:val="28"/>
        </w:rPr>
        <w:t> </w:t>
      </w:r>
      <w:r>
        <w:rPr>
          <w:i/>
          <w:spacing w:val="-4"/>
          <w:sz w:val="28"/>
        </w:rPr>
        <w:t>cứ</w:t>
      </w:r>
      <w:r>
        <w:rPr>
          <w:i/>
          <w:spacing w:val="-13"/>
          <w:sz w:val="28"/>
        </w:rPr>
        <w:t> </w:t>
      </w:r>
      <w:r>
        <w:rPr>
          <w:i/>
          <w:spacing w:val="-4"/>
          <w:sz w:val="28"/>
        </w:rPr>
        <w:t>Luật</w:t>
      </w:r>
      <w:r>
        <w:rPr>
          <w:i/>
          <w:spacing w:val="-14"/>
          <w:sz w:val="28"/>
        </w:rPr>
        <w:t> </w:t>
      </w:r>
      <w:r>
        <w:rPr>
          <w:i/>
          <w:spacing w:val="-4"/>
          <w:sz w:val="28"/>
        </w:rPr>
        <w:t>Sửa</w:t>
      </w:r>
      <w:r>
        <w:rPr>
          <w:i/>
          <w:spacing w:val="-13"/>
          <w:sz w:val="28"/>
        </w:rPr>
        <w:t> </w:t>
      </w:r>
      <w:r>
        <w:rPr>
          <w:i/>
          <w:spacing w:val="-4"/>
          <w:sz w:val="28"/>
        </w:rPr>
        <w:t>đổi,</w:t>
      </w:r>
      <w:r>
        <w:rPr>
          <w:i/>
          <w:spacing w:val="-14"/>
          <w:sz w:val="28"/>
        </w:rPr>
        <w:t> </w:t>
      </w:r>
      <w:r>
        <w:rPr>
          <w:i/>
          <w:spacing w:val="-4"/>
          <w:sz w:val="28"/>
        </w:rPr>
        <w:t>bổ</w:t>
      </w:r>
      <w:r>
        <w:rPr>
          <w:i/>
          <w:spacing w:val="-13"/>
          <w:sz w:val="28"/>
        </w:rPr>
        <w:t> </w:t>
      </w:r>
      <w:r>
        <w:rPr>
          <w:i/>
          <w:spacing w:val="-4"/>
          <w:sz w:val="28"/>
        </w:rPr>
        <w:t>sung</w:t>
      </w:r>
      <w:r>
        <w:rPr>
          <w:i/>
          <w:spacing w:val="-14"/>
          <w:sz w:val="28"/>
        </w:rPr>
        <w:t> </w:t>
      </w:r>
      <w:r>
        <w:rPr>
          <w:i/>
          <w:spacing w:val="-4"/>
          <w:sz w:val="28"/>
        </w:rPr>
        <w:t>một</w:t>
      </w:r>
      <w:r>
        <w:rPr>
          <w:i/>
          <w:spacing w:val="-13"/>
          <w:sz w:val="28"/>
        </w:rPr>
        <w:t> </w:t>
      </w:r>
      <w:r>
        <w:rPr>
          <w:i/>
          <w:spacing w:val="-4"/>
          <w:sz w:val="28"/>
        </w:rPr>
        <w:t>số</w:t>
      </w:r>
      <w:r>
        <w:rPr>
          <w:i/>
          <w:spacing w:val="-14"/>
          <w:sz w:val="28"/>
        </w:rPr>
        <w:t> </w:t>
      </w:r>
      <w:r>
        <w:rPr>
          <w:i/>
          <w:spacing w:val="-4"/>
          <w:sz w:val="28"/>
        </w:rPr>
        <w:t>điều</w:t>
      </w:r>
      <w:r>
        <w:rPr>
          <w:i/>
          <w:spacing w:val="-13"/>
          <w:sz w:val="28"/>
        </w:rPr>
        <w:t> </w:t>
      </w:r>
      <w:r>
        <w:rPr>
          <w:i/>
          <w:spacing w:val="-4"/>
          <w:sz w:val="28"/>
        </w:rPr>
        <w:t>của</w:t>
      </w:r>
      <w:r>
        <w:rPr>
          <w:i/>
          <w:spacing w:val="-14"/>
          <w:sz w:val="28"/>
        </w:rPr>
        <w:t> </w:t>
      </w:r>
      <w:hyperlink r:id="rId8">
        <w:r>
          <w:rPr>
            <w:i/>
            <w:spacing w:val="-4"/>
            <w:sz w:val="28"/>
          </w:rPr>
          <w:t>Luật</w:t>
        </w:r>
        <w:r>
          <w:rPr>
            <w:i/>
            <w:spacing w:val="-13"/>
            <w:sz w:val="28"/>
          </w:rPr>
          <w:t> </w:t>
        </w:r>
        <w:r>
          <w:rPr>
            <w:i/>
            <w:spacing w:val="-4"/>
            <w:sz w:val="28"/>
          </w:rPr>
          <w:t>Đấu</w:t>
        </w:r>
        <w:r>
          <w:rPr>
            <w:i/>
            <w:spacing w:val="-11"/>
            <w:sz w:val="28"/>
          </w:rPr>
          <w:t> </w:t>
        </w:r>
        <w:r>
          <w:rPr>
            <w:i/>
            <w:spacing w:val="-4"/>
            <w:sz w:val="28"/>
          </w:rPr>
          <w:t>thầu</w:t>
        </w:r>
      </w:hyperlink>
      <w:r>
        <w:rPr>
          <w:i/>
          <w:spacing w:val="-4"/>
          <w:sz w:val="28"/>
        </w:rPr>
        <w:t>,</w:t>
      </w:r>
      <w:r>
        <w:rPr>
          <w:i/>
          <w:spacing w:val="-14"/>
          <w:sz w:val="28"/>
        </w:rPr>
        <w:t> </w:t>
      </w:r>
      <w:hyperlink r:id="rId9">
        <w:r>
          <w:rPr>
            <w:i/>
            <w:spacing w:val="-4"/>
            <w:sz w:val="28"/>
          </w:rPr>
          <w:t>Luật</w:t>
        </w:r>
        <w:r>
          <w:rPr>
            <w:i/>
            <w:spacing w:val="-13"/>
            <w:sz w:val="28"/>
          </w:rPr>
          <w:t> </w:t>
        </w:r>
        <w:r>
          <w:rPr>
            <w:i/>
            <w:spacing w:val="-4"/>
            <w:sz w:val="28"/>
          </w:rPr>
          <w:t>Đầu</w:t>
        </w:r>
        <w:r>
          <w:rPr>
            <w:i/>
            <w:spacing w:val="-12"/>
            <w:sz w:val="28"/>
          </w:rPr>
          <w:t> </w:t>
        </w:r>
        <w:r>
          <w:rPr>
            <w:i/>
            <w:spacing w:val="-4"/>
            <w:sz w:val="28"/>
          </w:rPr>
          <w:t>tư</w:t>
        </w:r>
        <w:r>
          <w:rPr>
            <w:i/>
            <w:spacing w:val="-14"/>
            <w:sz w:val="28"/>
          </w:rPr>
          <w:t> </w:t>
        </w:r>
        <w:r>
          <w:rPr>
            <w:i/>
            <w:spacing w:val="-4"/>
            <w:sz w:val="28"/>
          </w:rPr>
          <w:t>theo</w:t>
        </w:r>
      </w:hyperlink>
      <w:r>
        <w:rPr>
          <w:i/>
          <w:spacing w:val="-4"/>
          <w:sz w:val="28"/>
        </w:rPr>
        <w:t> </w:t>
      </w:r>
      <w:hyperlink r:id="rId9">
        <w:r>
          <w:rPr>
            <w:i/>
            <w:sz w:val="28"/>
          </w:rPr>
          <w:t>phương</w:t>
        </w:r>
        <w:r>
          <w:rPr>
            <w:i/>
            <w:spacing w:val="-18"/>
            <w:sz w:val="28"/>
          </w:rPr>
          <w:t> </w:t>
        </w:r>
        <w:r>
          <w:rPr>
            <w:i/>
            <w:sz w:val="28"/>
          </w:rPr>
          <w:t>thức</w:t>
        </w:r>
        <w:r>
          <w:rPr>
            <w:i/>
            <w:spacing w:val="-17"/>
            <w:sz w:val="28"/>
          </w:rPr>
          <w:t> </w:t>
        </w:r>
        <w:r>
          <w:rPr>
            <w:i/>
            <w:sz w:val="28"/>
          </w:rPr>
          <w:t>đối</w:t>
        </w:r>
        <w:r>
          <w:rPr>
            <w:i/>
            <w:spacing w:val="-18"/>
            <w:sz w:val="28"/>
          </w:rPr>
          <w:t> </w:t>
        </w:r>
        <w:r>
          <w:rPr>
            <w:i/>
            <w:sz w:val="28"/>
          </w:rPr>
          <w:t>tác</w:t>
        </w:r>
        <w:r>
          <w:rPr>
            <w:i/>
            <w:spacing w:val="-17"/>
            <w:sz w:val="28"/>
          </w:rPr>
          <w:t> </w:t>
        </w:r>
        <w:r>
          <w:rPr>
            <w:i/>
            <w:sz w:val="28"/>
          </w:rPr>
          <w:t>công</w:t>
        </w:r>
        <w:r>
          <w:rPr>
            <w:i/>
            <w:spacing w:val="-18"/>
            <w:sz w:val="28"/>
          </w:rPr>
          <w:t> </w:t>
        </w:r>
        <w:r>
          <w:rPr>
            <w:i/>
            <w:sz w:val="28"/>
          </w:rPr>
          <w:t>tư</w:t>
        </w:r>
      </w:hyperlink>
      <w:r>
        <w:rPr>
          <w:i/>
          <w:sz w:val="28"/>
        </w:rPr>
        <w:t>,</w:t>
      </w:r>
      <w:r>
        <w:rPr>
          <w:i/>
          <w:spacing w:val="-17"/>
          <w:sz w:val="28"/>
        </w:rPr>
        <w:t> </w:t>
      </w:r>
      <w:hyperlink r:id="rId10">
        <w:r>
          <w:rPr>
            <w:i/>
            <w:sz w:val="28"/>
          </w:rPr>
          <w:t>Luật</w:t>
        </w:r>
        <w:r>
          <w:rPr>
            <w:i/>
            <w:spacing w:val="-18"/>
            <w:sz w:val="28"/>
          </w:rPr>
          <w:t> </w:t>
        </w:r>
        <w:r>
          <w:rPr>
            <w:i/>
            <w:sz w:val="28"/>
          </w:rPr>
          <w:t>Hải</w:t>
        </w:r>
        <w:r>
          <w:rPr>
            <w:i/>
            <w:spacing w:val="-14"/>
            <w:sz w:val="28"/>
          </w:rPr>
          <w:t> </w:t>
        </w:r>
        <w:r>
          <w:rPr>
            <w:i/>
            <w:sz w:val="28"/>
          </w:rPr>
          <w:t>quan</w:t>
        </w:r>
      </w:hyperlink>
      <w:r>
        <w:rPr>
          <w:i/>
          <w:sz w:val="28"/>
        </w:rPr>
        <w:t>,</w:t>
      </w:r>
      <w:r>
        <w:rPr>
          <w:i/>
          <w:spacing w:val="-18"/>
          <w:sz w:val="28"/>
        </w:rPr>
        <w:t> </w:t>
      </w:r>
      <w:hyperlink r:id="rId11">
        <w:r>
          <w:rPr>
            <w:i/>
            <w:sz w:val="28"/>
          </w:rPr>
          <w:t>Luật</w:t>
        </w:r>
        <w:r>
          <w:rPr>
            <w:i/>
            <w:spacing w:val="-9"/>
            <w:sz w:val="28"/>
          </w:rPr>
          <w:t> </w:t>
        </w:r>
        <w:r>
          <w:rPr>
            <w:i/>
            <w:sz w:val="28"/>
          </w:rPr>
          <w:t>Thuế</w:t>
        </w:r>
        <w:r>
          <w:rPr>
            <w:i/>
            <w:spacing w:val="-11"/>
            <w:sz w:val="28"/>
          </w:rPr>
          <w:t> </w:t>
        </w:r>
        <w:r>
          <w:rPr>
            <w:i/>
            <w:sz w:val="28"/>
          </w:rPr>
          <w:t>giá</w:t>
        </w:r>
        <w:r>
          <w:rPr>
            <w:i/>
            <w:spacing w:val="-11"/>
            <w:sz w:val="28"/>
          </w:rPr>
          <w:t> </w:t>
        </w:r>
        <w:r>
          <w:rPr>
            <w:i/>
            <w:sz w:val="28"/>
          </w:rPr>
          <w:t>trị</w:t>
        </w:r>
        <w:r>
          <w:rPr>
            <w:i/>
            <w:spacing w:val="-11"/>
            <w:sz w:val="28"/>
          </w:rPr>
          <w:t> </w:t>
        </w:r>
        <w:r>
          <w:rPr>
            <w:i/>
            <w:sz w:val="28"/>
          </w:rPr>
          <w:t>gia</w:t>
        </w:r>
        <w:r>
          <w:rPr>
            <w:i/>
            <w:spacing w:val="-11"/>
            <w:sz w:val="28"/>
          </w:rPr>
          <w:t> </w:t>
        </w:r>
        <w:r>
          <w:rPr>
            <w:i/>
            <w:sz w:val="28"/>
          </w:rPr>
          <w:t>tăng</w:t>
        </w:r>
      </w:hyperlink>
      <w:r>
        <w:rPr>
          <w:i/>
          <w:sz w:val="28"/>
        </w:rPr>
        <w:t>,</w:t>
      </w:r>
      <w:r>
        <w:rPr>
          <w:i/>
          <w:spacing w:val="-18"/>
          <w:sz w:val="28"/>
        </w:rPr>
        <w:t> </w:t>
      </w:r>
      <w:hyperlink r:id="rId12">
        <w:r>
          <w:rPr>
            <w:i/>
            <w:sz w:val="28"/>
          </w:rPr>
          <w:t>Luật</w:t>
        </w:r>
        <w:r>
          <w:rPr>
            <w:i/>
            <w:spacing w:val="-9"/>
            <w:sz w:val="28"/>
          </w:rPr>
          <w:t> </w:t>
        </w:r>
        <w:r>
          <w:rPr>
            <w:i/>
            <w:sz w:val="28"/>
          </w:rPr>
          <w:t>Thuế</w:t>
        </w:r>
      </w:hyperlink>
      <w:r>
        <w:rPr>
          <w:i/>
          <w:sz w:val="28"/>
        </w:rPr>
        <w:t> </w:t>
      </w:r>
      <w:hyperlink r:id="rId12">
        <w:r>
          <w:rPr>
            <w:i/>
            <w:spacing w:val="-6"/>
            <w:sz w:val="28"/>
          </w:rPr>
          <w:t>xuất</w:t>
        </w:r>
        <w:r>
          <w:rPr>
            <w:i/>
            <w:spacing w:val="-12"/>
            <w:sz w:val="28"/>
          </w:rPr>
          <w:t> </w:t>
        </w:r>
        <w:r>
          <w:rPr>
            <w:i/>
            <w:spacing w:val="-6"/>
            <w:sz w:val="28"/>
          </w:rPr>
          <w:t>khẩu,</w:t>
        </w:r>
        <w:r>
          <w:rPr>
            <w:i/>
            <w:spacing w:val="-11"/>
            <w:sz w:val="28"/>
          </w:rPr>
          <w:t> </w:t>
        </w:r>
        <w:r>
          <w:rPr>
            <w:i/>
            <w:spacing w:val="-6"/>
            <w:sz w:val="28"/>
          </w:rPr>
          <w:t>thuế</w:t>
        </w:r>
        <w:r>
          <w:rPr>
            <w:i/>
            <w:spacing w:val="-12"/>
            <w:sz w:val="28"/>
          </w:rPr>
          <w:t> </w:t>
        </w:r>
        <w:r>
          <w:rPr>
            <w:i/>
            <w:spacing w:val="-6"/>
            <w:sz w:val="28"/>
          </w:rPr>
          <w:t>nhập</w:t>
        </w:r>
        <w:r>
          <w:rPr>
            <w:i/>
            <w:spacing w:val="-11"/>
            <w:sz w:val="28"/>
          </w:rPr>
          <w:t> </w:t>
        </w:r>
        <w:r>
          <w:rPr>
            <w:i/>
            <w:spacing w:val="-6"/>
            <w:sz w:val="28"/>
          </w:rPr>
          <w:t>khẩu</w:t>
        </w:r>
      </w:hyperlink>
      <w:r>
        <w:rPr>
          <w:i/>
          <w:spacing w:val="-6"/>
          <w:sz w:val="28"/>
        </w:rPr>
        <w:t>,</w:t>
      </w:r>
      <w:r>
        <w:rPr>
          <w:i/>
          <w:spacing w:val="-12"/>
          <w:sz w:val="28"/>
        </w:rPr>
        <w:t> </w:t>
      </w:r>
      <w:hyperlink r:id="rId13">
        <w:r>
          <w:rPr>
            <w:i/>
            <w:spacing w:val="-6"/>
            <w:sz w:val="28"/>
          </w:rPr>
          <w:t>Luật</w:t>
        </w:r>
        <w:r>
          <w:rPr>
            <w:i/>
            <w:spacing w:val="-11"/>
            <w:sz w:val="28"/>
          </w:rPr>
          <w:t> </w:t>
        </w:r>
        <w:r>
          <w:rPr>
            <w:i/>
            <w:spacing w:val="-6"/>
            <w:sz w:val="28"/>
          </w:rPr>
          <w:t>Đầu</w:t>
        </w:r>
        <w:r>
          <w:rPr>
            <w:i/>
            <w:spacing w:val="-10"/>
            <w:sz w:val="28"/>
          </w:rPr>
          <w:t> </w:t>
        </w:r>
        <w:r>
          <w:rPr>
            <w:i/>
            <w:spacing w:val="-6"/>
            <w:sz w:val="28"/>
          </w:rPr>
          <w:t>tư</w:t>
        </w:r>
      </w:hyperlink>
      <w:r>
        <w:rPr>
          <w:i/>
          <w:spacing w:val="-6"/>
          <w:sz w:val="28"/>
        </w:rPr>
        <w:t>,</w:t>
      </w:r>
      <w:r>
        <w:rPr>
          <w:i/>
          <w:spacing w:val="-11"/>
          <w:sz w:val="28"/>
        </w:rPr>
        <w:t> </w:t>
      </w:r>
      <w:hyperlink r:id="rId7">
        <w:r>
          <w:rPr>
            <w:i/>
            <w:spacing w:val="-6"/>
            <w:sz w:val="28"/>
          </w:rPr>
          <w:t>Luật</w:t>
        </w:r>
        <w:r>
          <w:rPr>
            <w:i/>
            <w:spacing w:val="-8"/>
            <w:sz w:val="28"/>
          </w:rPr>
          <w:t> </w:t>
        </w:r>
        <w:r>
          <w:rPr>
            <w:i/>
            <w:spacing w:val="-6"/>
            <w:sz w:val="28"/>
          </w:rPr>
          <w:t>Đầu</w:t>
        </w:r>
        <w:r>
          <w:rPr>
            <w:i/>
            <w:spacing w:val="-8"/>
            <w:sz w:val="28"/>
          </w:rPr>
          <w:t> </w:t>
        </w:r>
        <w:r>
          <w:rPr>
            <w:i/>
            <w:spacing w:val="-6"/>
            <w:sz w:val="28"/>
          </w:rPr>
          <w:t>tư</w:t>
        </w:r>
        <w:r>
          <w:rPr>
            <w:i/>
            <w:spacing w:val="-8"/>
            <w:sz w:val="28"/>
          </w:rPr>
          <w:t> </w:t>
        </w:r>
        <w:r>
          <w:rPr>
            <w:i/>
            <w:spacing w:val="-6"/>
            <w:sz w:val="28"/>
          </w:rPr>
          <w:t>công</w:t>
        </w:r>
      </w:hyperlink>
      <w:r>
        <w:rPr>
          <w:i/>
          <w:spacing w:val="-6"/>
          <w:sz w:val="28"/>
        </w:rPr>
        <w:t>,</w:t>
      </w:r>
      <w:r>
        <w:rPr>
          <w:i/>
          <w:spacing w:val="-12"/>
          <w:sz w:val="28"/>
        </w:rPr>
        <w:t> </w:t>
      </w:r>
      <w:hyperlink r:id="rId14">
        <w:r>
          <w:rPr>
            <w:i/>
            <w:spacing w:val="-6"/>
            <w:sz w:val="28"/>
          </w:rPr>
          <w:t>Luật Quản</w:t>
        </w:r>
        <w:r>
          <w:rPr>
            <w:i/>
            <w:spacing w:val="-7"/>
            <w:sz w:val="28"/>
          </w:rPr>
          <w:t> </w:t>
        </w:r>
        <w:r>
          <w:rPr>
            <w:i/>
            <w:spacing w:val="-6"/>
            <w:sz w:val="28"/>
          </w:rPr>
          <w:t>lý,</w:t>
        </w:r>
        <w:r>
          <w:rPr>
            <w:i/>
            <w:spacing w:val="-9"/>
            <w:sz w:val="28"/>
          </w:rPr>
          <w:t> </w:t>
        </w:r>
        <w:r>
          <w:rPr>
            <w:i/>
            <w:spacing w:val="-6"/>
            <w:sz w:val="28"/>
          </w:rPr>
          <w:t>sử</w:t>
        </w:r>
        <w:r>
          <w:rPr>
            <w:i/>
            <w:spacing w:val="-9"/>
            <w:sz w:val="28"/>
          </w:rPr>
          <w:t> </w:t>
        </w:r>
        <w:r>
          <w:rPr>
            <w:i/>
            <w:spacing w:val="-6"/>
            <w:sz w:val="28"/>
          </w:rPr>
          <w:t>dụng</w:t>
        </w:r>
        <w:r>
          <w:rPr>
            <w:i/>
            <w:spacing w:val="-7"/>
            <w:sz w:val="28"/>
          </w:rPr>
          <w:t> </w:t>
        </w:r>
        <w:r>
          <w:rPr>
            <w:i/>
            <w:spacing w:val="-6"/>
            <w:sz w:val="28"/>
          </w:rPr>
          <w:t>tài</w:t>
        </w:r>
      </w:hyperlink>
      <w:r>
        <w:rPr>
          <w:i/>
          <w:spacing w:val="-6"/>
          <w:sz w:val="28"/>
        </w:rPr>
        <w:t> </w:t>
      </w:r>
      <w:hyperlink r:id="rId14">
        <w:r>
          <w:rPr>
            <w:i/>
            <w:sz w:val="28"/>
          </w:rPr>
          <w:t>sản</w:t>
        </w:r>
        <w:r>
          <w:rPr>
            <w:i/>
            <w:spacing w:val="-14"/>
            <w:sz w:val="28"/>
          </w:rPr>
          <w:t> </w:t>
        </w:r>
        <w:r>
          <w:rPr>
            <w:i/>
            <w:sz w:val="28"/>
          </w:rPr>
          <w:t>công</w:t>
        </w:r>
      </w:hyperlink>
      <w:r>
        <w:rPr>
          <w:i/>
          <w:spacing w:val="-15"/>
          <w:sz w:val="28"/>
        </w:rPr>
        <w:t> </w:t>
      </w:r>
      <w:r>
        <w:rPr>
          <w:i/>
          <w:sz w:val="28"/>
        </w:rPr>
        <w:t>số</w:t>
      </w:r>
      <w:r>
        <w:rPr>
          <w:i/>
          <w:spacing w:val="-14"/>
          <w:sz w:val="28"/>
        </w:rPr>
        <w:t> </w:t>
      </w:r>
      <w:hyperlink r:id="rId15">
        <w:r>
          <w:rPr>
            <w:i/>
            <w:sz w:val="28"/>
          </w:rPr>
          <w:t>90/2025/QH15</w:t>
        </w:r>
      </w:hyperlink>
      <w:r>
        <w:rPr>
          <w:i/>
          <w:sz w:val="28"/>
        </w:rPr>
        <w:t>;</w:t>
      </w:r>
    </w:p>
    <w:p>
      <w:pPr>
        <w:spacing w:before="121"/>
        <w:ind w:left="143" w:right="137" w:firstLine="566"/>
        <w:jc w:val="both"/>
        <w:rPr>
          <w:i/>
          <w:sz w:val="28"/>
        </w:rPr>
      </w:pPr>
      <w:r>
        <w:rPr>
          <w:i/>
          <w:sz w:val="28"/>
        </w:rPr>
        <w:t>Căn</w:t>
      </w:r>
      <w:r>
        <w:rPr>
          <w:i/>
          <w:spacing w:val="40"/>
          <w:sz w:val="28"/>
        </w:rPr>
        <w:t> </w:t>
      </w:r>
      <w:r>
        <w:rPr>
          <w:i/>
          <w:sz w:val="28"/>
        </w:rPr>
        <w:t>cứ</w:t>
      </w:r>
      <w:r>
        <w:rPr>
          <w:i/>
          <w:spacing w:val="40"/>
          <w:sz w:val="28"/>
        </w:rPr>
        <w:t> </w:t>
      </w:r>
      <w:r>
        <w:rPr>
          <w:i/>
          <w:sz w:val="28"/>
        </w:rPr>
        <w:t>Nghị</w:t>
      </w:r>
      <w:r>
        <w:rPr>
          <w:i/>
          <w:spacing w:val="40"/>
          <w:sz w:val="28"/>
        </w:rPr>
        <w:t> </w:t>
      </w:r>
      <w:r>
        <w:rPr>
          <w:i/>
          <w:sz w:val="28"/>
        </w:rPr>
        <w:t>định</w:t>
      </w:r>
      <w:r>
        <w:rPr>
          <w:i/>
          <w:spacing w:val="40"/>
          <w:sz w:val="28"/>
        </w:rPr>
        <w:t> </w:t>
      </w:r>
      <w:r>
        <w:rPr>
          <w:i/>
          <w:sz w:val="28"/>
        </w:rPr>
        <w:t>số </w:t>
      </w:r>
      <w:hyperlink r:id="rId16">
        <w:r>
          <w:rPr>
            <w:i/>
            <w:sz w:val="28"/>
          </w:rPr>
          <w:t>78/2002/NĐ-CP</w:t>
        </w:r>
      </w:hyperlink>
      <w:r>
        <w:rPr>
          <w:i/>
          <w:spacing w:val="-3"/>
          <w:sz w:val="28"/>
        </w:rPr>
        <w:t> </w:t>
      </w:r>
      <w:r>
        <w:rPr>
          <w:i/>
          <w:sz w:val="28"/>
        </w:rPr>
        <w:t>của</w:t>
      </w:r>
      <w:r>
        <w:rPr>
          <w:i/>
          <w:spacing w:val="40"/>
          <w:sz w:val="28"/>
        </w:rPr>
        <w:t> </w:t>
      </w:r>
      <w:r>
        <w:rPr>
          <w:i/>
          <w:sz w:val="28"/>
        </w:rPr>
        <w:t>Chính</w:t>
      </w:r>
      <w:r>
        <w:rPr>
          <w:i/>
          <w:spacing w:val="40"/>
          <w:sz w:val="28"/>
        </w:rPr>
        <w:t> </w:t>
      </w:r>
      <w:r>
        <w:rPr>
          <w:i/>
          <w:sz w:val="28"/>
        </w:rPr>
        <w:t>phủ</w:t>
      </w:r>
      <w:r>
        <w:rPr>
          <w:i/>
          <w:spacing w:val="40"/>
          <w:sz w:val="28"/>
        </w:rPr>
        <w:t> </w:t>
      </w:r>
      <w:r>
        <w:rPr>
          <w:i/>
          <w:sz w:val="28"/>
        </w:rPr>
        <w:t>về</w:t>
      </w:r>
      <w:r>
        <w:rPr>
          <w:i/>
          <w:spacing w:val="40"/>
          <w:sz w:val="28"/>
        </w:rPr>
        <w:t> </w:t>
      </w:r>
      <w:r>
        <w:rPr>
          <w:i/>
          <w:sz w:val="28"/>
        </w:rPr>
        <w:t>tín</w:t>
      </w:r>
      <w:r>
        <w:rPr>
          <w:i/>
          <w:spacing w:val="40"/>
          <w:sz w:val="28"/>
        </w:rPr>
        <w:t> </w:t>
      </w:r>
      <w:r>
        <w:rPr>
          <w:i/>
          <w:sz w:val="28"/>
        </w:rPr>
        <w:t>dụng</w:t>
      </w:r>
      <w:r>
        <w:rPr>
          <w:i/>
          <w:spacing w:val="40"/>
          <w:sz w:val="28"/>
        </w:rPr>
        <w:t> </w:t>
      </w:r>
      <w:r>
        <w:rPr>
          <w:i/>
          <w:sz w:val="28"/>
        </w:rPr>
        <w:t>đối</w:t>
      </w:r>
      <w:r>
        <w:rPr>
          <w:i/>
          <w:spacing w:val="80"/>
          <w:sz w:val="28"/>
        </w:rPr>
        <w:t> </w:t>
      </w:r>
      <w:r>
        <w:rPr>
          <w:i/>
          <w:sz w:val="28"/>
        </w:rPr>
        <w:t>với người nghèo và các đối tượng chính sách khác;</w:t>
      </w:r>
    </w:p>
    <w:p>
      <w:pPr>
        <w:spacing w:before="119"/>
        <w:ind w:left="143" w:right="134" w:firstLine="566"/>
        <w:jc w:val="both"/>
        <w:rPr>
          <w:i/>
          <w:sz w:val="28"/>
        </w:rPr>
      </w:pPr>
      <w:r>
        <w:rPr>
          <w:i/>
          <w:sz w:val="28"/>
        </w:rPr>
        <w:t>Căn cứ Quyết định số 180/2002/QĐ-TTg của Thủ tướng Chính phủ về việc ban</w:t>
      </w:r>
      <w:r>
        <w:rPr>
          <w:i/>
          <w:spacing w:val="-3"/>
          <w:sz w:val="28"/>
        </w:rPr>
        <w:t> </w:t>
      </w:r>
      <w:r>
        <w:rPr>
          <w:i/>
          <w:sz w:val="28"/>
        </w:rPr>
        <w:t>hành</w:t>
      </w:r>
      <w:r>
        <w:rPr>
          <w:i/>
          <w:spacing w:val="-1"/>
          <w:sz w:val="28"/>
        </w:rPr>
        <w:t> </w:t>
      </w:r>
      <w:r>
        <w:rPr>
          <w:i/>
          <w:sz w:val="28"/>
        </w:rPr>
        <w:t>Quy</w:t>
      </w:r>
      <w:r>
        <w:rPr>
          <w:i/>
          <w:spacing w:val="-2"/>
          <w:sz w:val="28"/>
        </w:rPr>
        <w:t> </w:t>
      </w:r>
      <w:r>
        <w:rPr>
          <w:i/>
          <w:sz w:val="28"/>
        </w:rPr>
        <w:t>chế</w:t>
      </w:r>
      <w:r>
        <w:rPr>
          <w:i/>
          <w:spacing w:val="-1"/>
          <w:sz w:val="28"/>
        </w:rPr>
        <w:t> </w:t>
      </w:r>
      <w:r>
        <w:rPr>
          <w:i/>
          <w:sz w:val="28"/>
        </w:rPr>
        <w:t>quản</w:t>
      </w:r>
      <w:r>
        <w:rPr>
          <w:i/>
          <w:spacing w:val="-1"/>
          <w:sz w:val="28"/>
        </w:rPr>
        <w:t> </w:t>
      </w:r>
      <w:r>
        <w:rPr>
          <w:i/>
          <w:sz w:val="28"/>
        </w:rPr>
        <w:t>lý</w:t>
      </w:r>
      <w:r>
        <w:rPr>
          <w:i/>
          <w:spacing w:val="-2"/>
          <w:sz w:val="28"/>
        </w:rPr>
        <w:t> </w:t>
      </w:r>
      <w:r>
        <w:rPr>
          <w:i/>
          <w:sz w:val="28"/>
        </w:rPr>
        <w:t>tài chính</w:t>
      </w:r>
      <w:r>
        <w:rPr>
          <w:i/>
          <w:spacing w:val="-1"/>
          <w:sz w:val="28"/>
        </w:rPr>
        <w:t> </w:t>
      </w:r>
      <w:r>
        <w:rPr>
          <w:i/>
          <w:sz w:val="28"/>
        </w:rPr>
        <w:t>đối với</w:t>
      </w:r>
      <w:r>
        <w:rPr>
          <w:i/>
          <w:spacing w:val="-3"/>
          <w:sz w:val="28"/>
        </w:rPr>
        <w:t> </w:t>
      </w:r>
      <w:r>
        <w:rPr>
          <w:i/>
          <w:sz w:val="28"/>
        </w:rPr>
        <w:t>Ngân</w:t>
      </w:r>
      <w:r>
        <w:rPr>
          <w:i/>
          <w:spacing w:val="-1"/>
          <w:sz w:val="28"/>
        </w:rPr>
        <w:t> </w:t>
      </w:r>
      <w:r>
        <w:rPr>
          <w:i/>
          <w:sz w:val="28"/>
        </w:rPr>
        <w:t>hàng</w:t>
      </w:r>
      <w:r>
        <w:rPr>
          <w:i/>
          <w:spacing w:val="-1"/>
          <w:sz w:val="28"/>
        </w:rPr>
        <w:t> </w:t>
      </w:r>
      <w:r>
        <w:rPr>
          <w:i/>
          <w:sz w:val="28"/>
        </w:rPr>
        <w:t>Chính</w:t>
      </w:r>
      <w:r>
        <w:rPr>
          <w:i/>
          <w:spacing w:val="-1"/>
          <w:sz w:val="28"/>
        </w:rPr>
        <w:t> </w:t>
      </w:r>
      <w:r>
        <w:rPr>
          <w:i/>
          <w:sz w:val="28"/>
        </w:rPr>
        <w:t>sách</w:t>
      </w:r>
      <w:r>
        <w:rPr>
          <w:i/>
          <w:spacing w:val="-1"/>
          <w:sz w:val="28"/>
        </w:rPr>
        <w:t> </w:t>
      </w:r>
      <w:r>
        <w:rPr>
          <w:i/>
          <w:sz w:val="28"/>
        </w:rPr>
        <w:t>xã</w:t>
      </w:r>
      <w:r>
        <w:rPr>
          <w:i/>
          <w:spacing w:val="-1"/>
          <w:sz w:val="28"/>
        </w:rPr>
        <w:t> </w:t>
      </w:r>
      <w:r>
        <w:rPr>
          <w:i/>
          <w:sz w:val="28"/>
        </w:rPr>
        <w:t>hội;</w:t>
      </w:r>
    </w:p>
    <w:p>
      <w:pPr>
        <w:spacing w:line="240" w:lineRule="auto" w:before="119"/>
        <w:ind w:left="143" w:right="134" w:firstLine="566"/>
        <w:jc w:val="both"/>
        <w:rPr>
          <w:i/>
          <w:sz w:val="28"/>
        </w:rPr>
      </w:pPr>
      <w:r>
        <w:rPr>
          <w:i/>
          <w:sz w:val="28"/>
        </w:rPr>
        <w:t>Căn cứ Quyết định số 30/2015/QĐ-TTg của Thủ tướng Chính phủ về việc sửa đổi, bổ sung một số điều của Quy chế quản lý tài chính đổi với Ngân hàng Chính sách xã hội ban hành kèm theo Quyết định số 180/2002/QĐ-TTg ngày 19 tháng 12 năm 2002 của Thủ tướng Chính phủ;</w:t>
      </w:r>
    </w:p>
    <w:p>
      <w:pPr>
        <w:spacing w:before="121"/>
        <w:ind w:left="143" w:right="134" w:firstLine="566"/>
        <w:jc w:val="both"/>
        <w:rPr>
          <w:i/>
          <w:sz w:val="28"/>
        </w:rPr>
      </w:pPr>
      <w:r>
        <w:rPr>
          <w:i/>
          <w:sz w:val="28"/>
        </w:rPr>
        <w:t>Căn</w:t>
      </w:r>
      <w:r>
        <w:rPr>
          <w:i/>
          <w:spacing w:val="40"/>
          <w:sz w:val="28"/>
        </w:rPr>
        <w:t> </w:t>
      </w:r>
      <w:r>
        <w:rPr>
          <w:i/>
          <w:sz w:val="28"/>
        </w:rPr>
        <w:t>cứ</w:t>
      </w:r>
      <w:r>
        <w:rPr>
          <w:i/>
          <w:spacing w:val="40"/>
          <w:sz w:val="28"/>
        </w:rPr>
        <w:t> </w:t>
      </w:r>
      <w:r>
        <w:rPr>
          <w:i/>
          <w:sz w:val="28"/>
        </w:rPr>
        <w:t>Thông</w:t>
      </w:r>
      <w:r>
        <w:rPr>
          <w:i/>
          <w:spacing w:val="40"/>
          <w:sz w:val="28"/>
        </w:rPr>
        <w:t> </w:t>
      </w:r>
      <w:r>
        <w:rPr>
          <w:i/>
          <w:sz w:val="28"/>
        </w:rPr>
        <w:t>tư</w:t>
      </w:r>
      <w:r>
        <w:rPr>
          <w:i/>
          <w:spacing w:val="40"/>
          <w:sz w:val="28"/>
        </w:rPr>
        <w:t> </w:t>
      </w:r>
      <w:r>
        <w:rPr>
          <w:i/>
          <w:sz w:val="28"/>
        </w:rPr>
        <w:t>số</w:t>
      </w:r>
      <w:r>
        <w:rPr>
          <w:i/>
          <w:spacing w:val="-2"/>
          <w:sz w:val="28"/>
        </w:rPr>
        <w:t> </w:t>
      </w:r>
      <w:hyperlink r:id="rId17">
        <w:r>
          <w:rPr>
            <w:i/>
            <w:sz w:val="28"/>
          </w:rPr>
          <w:t>11/2017/TT-BTC</w:t>
        </w:r>
      </w:hyperlink>
      <w:r>
        <w:rPr>
          <w:i/>
          <w:spacing w:val="-3"/>
          <w:sz w:val="28"/>
        </w:rPr>
        <w:t> </w:t>
      </w:r>
      <w:r>
        <w:rPr>
          <w:i/>
          <w:sz w:val="28"/>
        </w:rPr>
        <w:t>của</w:t>
      </w:r>
      <w:r>
        <w:rPr>
          <w:i/>
          <w:spacing w:val="-1"/>
          <w:sz w:val="28"/>
        </w:rPr>
        <w:t> </w:t>
      </w:r>
      <w:r>
        <w:rPr>
          <w:i/>
          <w:sz w:val="28"/>
        </w:rPr>
        <w:t>Bộ</w:t>
      </w:r>
      <w:r>
        <w:rPr>
          <w:i/>
          <w:spacing w:val="40"/>
          <w:sz w:val="28"/>
        </w:rPr>
        <w:t> </w:t>
      </w:r>
      <w:r>
        <w:rPr>
          <w:i/>
          <w:sz w:val="28"/>
        </w:rPr>
        <w:t>trưởng</w:t>
      </w:r>
      <w:r>
        <w:rPr>
          <w:i/>
          <w:spacing w:val="-1"/>
          <w:sz w:val="28"/>
        </w:rPr>
        <w:t> </w:t>
      </w:r>
      <w:r>
        <w:rPr>
          <w:i/>
          <w:sz w:val="28"/>
        </w:rPr>
        <w:t>Bộ</w:t>
      </w:r>
      <w:r>
        <w:rPr>
          <w:i/>
          <w:spacing w:val="40"/>
          <w:sz w:val="28"/>
        </w:rPr>
        <w:t> </w:t>
      </w:r>
      <w:r>
        <w:rPr>
          <w:i/>
          <w:sz w:val="28"/>
        </w:rPr>
        <w:t>Tài</w:t>
      </w:r>
      <w:r>
        <w:rPr>
          <w:i/>
          <w:spacing w:val="40"/>
          <w:sz w:val="28"/>
        </w:rPr>
        <w:t> </w:t>
      </w:r>
      <w:r>
        <w:rPr>
          <w:i/>
          <w:sz w:val="28"/>
        </w:rPr>
        <w:t>chính</w:t>
      </w:r>
      <w:r>
        <w:rPr>
          <w:i/>
          <w:spacing w:val="40"/>
          <w:sz w:val="28"/>
        </w:rPr>
        <w:t> </w:t>
      </w:r>
      <w:r>
        <w:rPr>
          <w:i/>
          <w:sz w:val="28"/>
        </w:rPr>
        <w:t>Quy định về quản lý và sử dụng nguồn vốn ngân sách địa phương ủy thác qua Ngân hàng Chính sách xã hội để cho vay đối với người nghèo và các đối tượng chính sách khác;</w:t>
      </w:r>
    </w:p>
    <w:p>
      <w:pPr>
        <w:spacing w:line="240" w:lineRule="auto" w:before="119"/>
        <w:ind w:left="143" w:right="134" w:firstLine="566"/>
        <w:jc w:val="both"/>
        <w:rPr>
          <w:i/>
          <w:sz w:val="28"/>
        </w:rPr>
      </w:pPr>
      <w:r>
        <w:rPr>
          <w:i/>
          <w:sz w:val="28"/>
        </w:rPr>
        <w:t>Căn cứ Thông tư số 84/2025/TT-BTC của Bộ trưởng Bộ Tài chính Sửa đổi, bổ sung một số Điều của Thông tư số 11/2017/TT-BTC ngày 08 ngày 02 năm 2017 của Bộ Tài</w:t>
      </w:r>
      <w:r>
        <w:rPr>
          <w:i/>
          <w:spacing w:val="-2"/>
          <w:sz w:val="28"/>
        </w:rPr>
        <w:t> </w:t>
      </w:r>
      <w:r>
        <w:rPr>
          <w:i/>
          <w:sz w:val="28"/>
        </w:rPr>
        <w:t>chính Quy</w:t>
      </w:r>
      <w:r>
        <w:rPr>
          <w:i/>
          <w:spacing w:val="-2"/>
          <w:sz w:val="28"/>
        </w:rPr>
        <w:t> </w:t>
      </w:r>
      <w:r>
        <w:rPr>
          <w:i/>
          <w:sz w:val="28"/>
        </w:rPr>
        <w:t>định về</w:t>
      </w:r>
      <w:r>
        <w:rPr>
          <w:i/>
          <w:spacing w:val="-3"/>
          <w:sz w:val="28"/>
        </w:rPr>
        <w:t> </w:t>
      </w:r>
      <w:r>
        <w:rPr>
          <w:i/>
          <w:sz w:val="28"/>
        </w:rPr>
        <w:t>quản</w:t>
      </w:r>
      <w:r>
        <w:rPr>
          <w:i/>
          <w:spacing w:val="-1"/>
          <w:sz w:val="28"/>
        </w:rPr>
        <w:t> </w:t>
      </w:r>
      <w:r>
        <w:rPr>
          <w:i/>
          <w:sz w:val="28"/>
        </w:rPr>
        <w:t>lý</w:t>
      </w:r>
      <w:r>
        <w:rPr>
          <w:i/>
          <w:spacing w:val="-1"/>
          <w:sz w:val="28"/>
        </w:rPr>
        <w:t> </w:t>
      </w:r>
      <w:r>
        <w:rPr>
          <w:i/>
          <w:sz w:val="28"/>
        </w:rPr>
        <w:t>và</w:t>
      </w:r>
      <w:r>
        <w:rPr>
          <w:i/>
          <w:spacing w:val="-1"/>
          <w:sz w:val="28"/>
        </w:rPr>
        <w:t> </w:t>
      </w:r>
      <w:r>
        <w:rPr>
          <w:i/>
          <w:sz w:val="28"/>
        </w:rPr>
        <w:t>sử</w:t>
      </w:r>
      <w:r>
        <w:rPr>
          <w:i/>
          <w:spacing w:val="-2"/>
          <w:sz w:val="28"/>
        </w:rPr>
        <w:t> </w:t>
      </w:r>
      <w:r>
        <w:rPr>
          <w:i/>
          <w:sz w:val="28"/>
        </w:rPr>
        <w:t>dụng</w:t>
      </w:r>
      <w:r>
        <w:rPr>
          <w:i/>
          <w:spacing w:val="-2"/>
          <w:sz w:val="28"/>
        </w:rPr>
        <w:t> </w:t>
      </w:r>
      <w:r>
        <w:rPr>
          <w:i/>
          <w:sz w:val="28"/>
        </w:rPr>
        <w:t>nguồn</w:t>
      </w:r>
      <w:r>
        <w:rPr>
          <w:i/>
          <w:spacing w:val="-1"/>
          <w:sz w:val="28"/>
        </w:rPr>
        <w:t> </w:t>
      </w:r>
      <w:r>
        <w:rPr>
          <w:i/>
          <w:sz w:val="28"/>
        </w:rPr>
        <w:t>vốn</w:t>
      </w:r>
      <w:r>
        <w:rPr>
          <w:i/>
          <w:spacing w:val="-2"/>
          <w:sz w:val="28"/>
        </w:rPr>
        <w:t> </w:t>
      </w:r>
      <w:r>
        <w:rPr>
          <w:i/>
          <w:sz w:val="28"/>
        </w:rPr>
        <w:t>ngân</w:t>
      </w:r>
      <w:r>
        <w:rPr>
          <w:i/>
          <w:spacing w:val="-2"/>
          <w:sz w:val="28"/>
        </w:rPr>
        <w:t> </w:t>
      </w:r>
      <w:r>
        <w:rPr>
          <w:i/>
          <w:sz w:val="28"/>
        </w:rPr>
        <w:t>sách</w:t>
      </w:r>
      <w:r>
        <w:rPr>
          <w:i/>
          <w:spacing w:val="-2"/>
          <w:sz w:val="28"/>
        </w:rPr>
        <w:t> </w:t>
      </w:r>
      <w:r>
        <w:rPr>
          <w:i/>
          <w:sz w:val="28"/>
        </w:rPr>
        <w:t>địa phương ủy thác qua Ngân hàng Chính sách xã hội để cho vay đối với người nghèo và các đối tượng chính sách khác;</w:t>
      </w:r>
    </w:p>
    <w:p>
      <w:pPr>
        <w:spacing w:after="0" w:line="240" w:lineRule="auto"/>
        <w:jc w:val="both"/>
        <w:rPr>
          <w:i/>
          <w:sz w:val="28"/>
        </w:rPr>
        <w:sectPr>
          <w:type w:val="continuous"/>
          <w:pgSz w:w="11910" w:h="16850"/>
          <w:pgMar w:top="960" w:bottom="280" w:left="1559" w:right="992"/>
        </w:sectPr>
      </w:pPr>
    </w:p>
    <w:p>
      <w:pPr>
        <w:spacing w:before="77"/>
        <w:ind w:left="75" w:right="71" w:firstLine="0"/>
        <w:jc w:val="center"/>
        <w:rPr>
          <w:sz w:val="24"/>
        </w:rPr>
      </w:pPr>
      <w:r>
        <w:rPr>
          <w:spacing w:val="-10"/>
          <w:sz w:val="24"/>
        </w:rPr>
        <w:t>2</w:t>
      </w:r>
    </w:p>
    <w:p>
      <w:pPr>
        <w:pStyle w:val="BodyText"/>
        <w:spacing w:before="47"/>
        <w:ind w:left="0" w:firstLine="0"/>
        <w:jc w:val="left"/>
        <w:rPr>
          <w:sz w:val="24"/>
        </w:rPr>
      </w:pPr>
    </w:p>
    <w:p>
      <w:pPr>
        <w:spacing w:line="242" w:lineRule="auto" w:before="0"/>
        <w:ind w:left="143" w:right="137" w:firstLine="566"/>
        <w:jc w:val="both"/>
        <w:rPr>
          <w:i/>
          <w:sz w:val="28"/>
        </w:rPr>
      </w:pPr>
      <w:r>
        <w:rPr>
          <w:i/>
          <w:sz w:val="28"/>
        </w:rPr>
        <w:t>Theo đề nghị của</w:t>
      </w:r>
      <w:r>
        <w:rPr>
          <w:i/>
          <w:spacing w:val="-1"/>
          <w:sz w:val="28"/>
        </w:rPr>
        <w:t> </w:t>
      </w:r>
      <w:r>
        <w:rPr>
          <w:i/>
          <w:sz w:val="28"/>
        </w:rPr>
        <w:t>Giám đốc Sở Tài chính tại Tờ</w:t>
      </w:r>
      <w:r>
        <w:rPr>
          <w:i/>
          <w:spacing w:val="-2"/>
          <w:sz w:val="28"/>
        </w:rPr>
        <w:t> </w:t>
      </w:r>
      <w:r>
        <w:rPr>
          <w:i/>
          <w:sz w:val="28"/>
        </w:rPr>
        <w:t>trình số 269/TTr-STC ngày 07 tháng 11 năm 2025.</w:t>
      </w:r>
    </w:p>
    <w:p>
      <w:pPr>
        <w:spacing w:before="116"/>
        <w:ind w:left="143" w:right="140" w:firstLine="566"/>
        <w:jc w:val="both"/>
        <w:rPr>
          <w:i/>
          <w:sz w:val="28"/>
        </w:rPr>
      </w:pPr>
      <w:r>
        <w:rPr>
          <w:i/>
          <w:sz w:val="28"/>
        </w:rPr>
        <w:t>Ủy ban nhân dân Quyết định Ban hành Quy chế quản lý và sử dụng nguồn vốn ngân sách địa phương ủy thác qua Chi nhánh Ngân hàng chính sách xã hội tỉnh để cho vay đối với người nghèo và các đối tượng chính sách khác trên địa bàn tỉnh Bắc Ninh.</w:t>
      </w:r>
    </w:p>
    <w:p>
      <w:pPr>
        <w:pStyle w:val="BodyText"/>
        <w:spacing w:before="118"/>
        <w:ind w:right="136" w:firstLine="566"/>
      </w:pPr>
      <w:r>
        <w:rPr>
          <w:b/>
        </w:rPr>
        <w:t>Điều 1. </w:t>
      </w:r>
      <w:r>
        <w:rPr/>
        <w:t>Ban hành kèm theo Quyết định này Quy chế quản lý và sử dụng nguồn vốn ngân sách địa phương ủy thác qua Chi nhánh Ngân hàng Chính sách xã hội tỉnh để cho vay đối với người nghèo và các đối tượng chính sách khác trên địa bàn tỉnh Bắc Ninh.</w:t>
      </w:r>
    </w:p>
    <w:p>
      <w:pPr>
        <w:spacing w:before="121"/>
        <w:ind w:left="709" w:right="0" w:firstLine="0"/>
        <w:jc w:val="both"/>
        <w:rPr>
          <w:sz w:val="28"/>
        </w:rPr>
      </w:pPr>
      <w:r>
        <w:rPr>
          <w:b/>
          <w:sz w:val="28"/>
        </w:rPr>
        <w:t>Điều</w:t>
      </w:r>
      <w:r>
        <w:rPr>
          <w:b/>
          <w:spacing w:val="-3"/>
          <w:sz w:val="28"/>
        </w:rPr>
        <w:t> </w:t>
      </w:r>
      <w:r>
        <w:rPr>
          <w:b/>
          <w:sz w:val="28"/>
        </w:rPr>
        <w:t>2.</w:t>
      </w:r>
      <w:r>
        <w:rPr>
          <w:b/>
          <w:spacing w:val="-3"/>
          <w:sz w:val="28"/>
        </w:rPr>
        <w:t> </w:t>
      </w:r>
      <w:r>
        <w:rPr>
          <w:sz w:val="28"/>
        </w:rPr>
        <w:t>Hiệu</w:t>
      </w:r>
      <w:r>
        <w:rPr>
          <w:spacing w:val="-1"/>
          <w:sz w:val="28"/>
        </w:rPr>
        <w:t> </w:t>
      </w:r>
      <w:r>
        <w:rPr>
          <w:sz w:val="28"/>
        </w:rPr>
        <w:t>lực</w:t>
      </w:r>
      <w:r>
        <w:rPr>
          <w:spacing w:val="-6"/>
          <w:sz w:val="28"/>
        </w:rPr>
        <w:t> </w:t>
      </w:r>
      <w:r>
        <w:rPr>
          <w:sz w:val="28"/>
        </w:rPr>
        <w:t>thi</w:t>
      </w:r>
      <w:r>
        <w:rPr>
          <w:spacing w:val="-3"/>
          <w:sz w:val="28"/>
        </w:rPr>
        <w:t> </w:t>
      </w:r>
      <w:r>
        <w:rPr>
          <w:spacing w:val="-4"/>
          <w:sz w:val="28"/>
        </w:rPr>
        <w:t>hành</w:t>
      </w:r>
    </w:p>
    <w:p>
      <w:pPr>
        <w:pStyle w:val="BodyText"/>
        <w:spacing w:before="120"/>
        <w:ind w:right="133" w:firstLine="566"/>
      </w:pPr>
      <w:r>
        <w:rPr/>
        <w:t>Quyết định này có hiệu lực thi hành kể từ ngày 20 tháng 12 năm 2025. Bãi bỏ các Quyết định số 17/2017/QĐ-UBND ngày 24 tháng 7 năm 2017 của Uỷ</w:t>
      </w:r>
      <w:r>
        <w:rPr>
          <w:spacing w:val="40"/>
        </w:rPr>
        <w:t> </w:t>
      </w:r>
      <w:r>
        <w:rPr/>
        <w:t>ban nhân dân tỉnh ban hành Quy chế quản lý và sử dụng nguồn vốn ngân sách địa phương ủy thác qua Ngân hàng chính sách để cho vay đối với người nghèo và các đối tượng chính sách khác trên địa bàn Bắc Ninh và Quyết định số 45/2024/QĐ-UBND ngày 20 tháng 12 năm 2024 của Ủy ban nhân dân tỉnh 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Bắc Ninh ban hành kèm theo Quyết định số 17/2017/QĐ-UBND ngày 24 tháng 7 năm 2017 của Ủy ban nhân dân tỉnh.</w:t>
      </w:r>
    </w:p>
    <w:p>
      <w:pPr>
        <w:spacing w:before="121"/>
        <w:ind w:left="709" w:right="0" w:firstLine="0"/>
        <w:jc w:val="both"/>
        <w:rPr>
          <w:sz w:val="28"/>
        </w:rPr>
      </w:pPr>
      <w:r>
        <w:rPr>
          <w:b/>
          <w:sz w:val="28"/>
        </w:rPr>
        <w:t>Điều</w:t>
      </w:r>
      <w:r>
        <w:rPr>
          <w:b/>
          <w:spacing w:val="-3"/>
          <w:sz w:val="28"/>
        </w:rPr>
        <w:t> </w:t>
      </w:r>
      <w:r>
        <w:rPr>
          <w:b/>
          <w:sz w:val="28"/>
        </w:rPr>
        <w:t>3.</w:t>
      </w:r>
      <w:r>
        <w:rPr>
          <w:b/>
          <w:spacing w:val="-4"/>
          <w:sz w:val="28"/>
        </w:rPr>
        <w:t> </w:t>
      </w:r>
      <w:r>
        <w:rPr>
          <w:sz w:val="28"/>
        </w:rPr>
        <w:t>Tổ</w:t>
      </w:r>
      <w:r>
        <w:rPr>
          <w:spacing w:val="-2"/>
          <w:sz w:val="28"/>
        </w:rPr>
        <w:t> </w:t>
      </w:r>
      <w:r>
        <w:rPr>
          <w:sz w:val="28"/>
        </w:rPr>
        <w:t>chức</w:t>
      </w:r>
      <w:r>
        <w:rPr>
          <w:spacing w:val="-3"/>
          <w:sz w:val="28"/>
        </w:rPr>
        <w:t> </w:t>
      </w:r>
      <w:r>
        <w:rPr>
          <w:sz w:val="28"/>
        </w:rPr>
        <w:t>thực</w:t>
      </w:r>
      <w:r>
        <w:rPr>
          <w:spacing w:val="-4"/>
          <w:sz w:val="28"/>
        </w:rPr>
        <w:t> hiện</w:t>
      </w:r>
    </w:p>
    <w:p>
      <w:pPr>
        <w:pStyle w:val="BodyText"/>
        <w:spacing w:before="120"/>
        <w:ind w:right="134" w:firstLine="566"/>
      </w:pPr>
      <w:r>
        <w:rPr/>
        <w:drawing>
          <wp:anchor distT="0" distB="0" distL="0" distR="0" allowOverlap="1" layoutInCell="1" locked="0" behindDoc="0" simplePos="0" relativeHeight="15730176">
            <wp:simplePos x="0" y="0"/>
            <wp:positionH relativeFrom="page">
              <wp:posOffset>4232909</wp:posOffset>
            </wp:positionH>
            <wp:positionV relativeFrom="paragraph">
              <wp:posOffset>2177945</wp:posOffset>
            </wp:positionV>
            <wp:extent cx="2471419" cy="10668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8" cstate="print"/>
                    <a:stretch>
                      <a:fillRect/>
                    </a:stretch>
                  </pic:blipFill>
                  <pic:spPr>
                    <a:xfrm>
                      <a:off x="0" y="0"/>
                      <a:ext cx="2471419" cy="1066800"/>
                    </a:xfrm>
                    <a:prstGeom prst="rect">
                      <a:avLst/>
                    </a:prstGeom>
                  </pic:spPr>
                </pic:pic>
              </a:graphicData>
            </a:graphic>
          </wp:anchor>
        </w:drawing>
      </w:r>
      <w:r>
        <w:rPr/>
        <w:t>Chánh Văn phòng Ủy ban nhân dân tỉnh; Thủ trưởng các Sở, cơ quan: Tài chính, Nội vụ, Dân tộc và Tôn giáo, Nông nghiệp và Môi trường, Xây dựng, Giáo dục và Đào tạo; Chi nhánh Ngân hàng Chính sách xã hội tỉnh, các tổ chức chính trị - xã hội tỉnh; Trưởng Ban đại diện Hội đồng quản trị Ngân hàng Chính sách xã</w:t>
      </w:r>
      <w:r>
        <w:rPr>
          <w:spacing w:val="-1"/>
        </w:rPr>
        <w:t> </w:t>
      </w:r>
      <w:r>
        <w:rPr/>
        <w:t>hội tỉnh; Chủ</w:t>
      </w:r>
      <w:r>
        <w:rPr>
          <w:spacing w:val="-2"/>
        </w:rPr>
        <w:t> </w:t>
      </w:r>
      <w:r>
        <w:rPr/>
        <w:t>tịch Ủy</w:t>
      </w:r>
      <w:r>
        <w:rPr>
          <w:spacing w:val="-5"/>
        </w:rPr>
        <w:t> </w:t>
      </w:r>
      <w:r>
        <w:rPr/>
        <w:t>ban</w:t>
      </w:r>
      <w:r>
        <w:rPr>
          <w:spacing w:val="-1"/>
        </w:rPr>
        <w:t> </w:t>
      </w:r>
      <w:r>
        <w:rPr/>
        <w:t>nhân dân các</w:t>
      </w:r>
      <w:r>
        <w:rPr>
          <w:spacing w:val="-3"/>
        </w:rPr>
        <w:t> </w:t>
      </w:r>
      <w:r>
        <w:rPr/>
        <w:t>xã,</w:t>
      </w:r>
      <w:r>
        <w:rPr>
          <w:spacing w:val="-3"/>
        </w:rPr>
        <w:t> </w:t>
      </w:r>
      <w:r>
        <w:rPr/>
        <w:t>phường; các</w:t>
      </w:r>
      <w:r>
        <w:rPr>
          <w:spacing w:val="-3"/>
        </w:rPr>
        <w:t> </w:t>
      </w:r>
      <w:r>
        <w:rPr/>
        <w:t>tổ</w:t>
      </w:r>
      <w:r>
        <w:rPr>
          <w:spacing w:val="-2"/>
        </w:rPr>
        <w:t> </w:t>
      </w:r>
      <w:r>
        <w:rPr/>
        <w:t>chức,</w:t>
      </w:r>
      <w:r>
        <w:rPr>
          <w:spacing w:val="-3"/>
        </w:rPr>
        <w:t> </w:t>
      </w:r>
      <w:r>
        <w:rPr/>
        <w:t>cá</w:t>
      </w:r>
      <w:r>
        <w:rPr>
          <w:spacing w:val="-2"/>
        </w:rPr>
        <w:t> </w:t>
      </w:r>
      <w:r>
        <w:rPr/>
        <w:t>nhân có liên quan chịu trách nhiệm thi hành Quyết định này./.</w:t>
      </w:r>
    </w:p>
    <w:p>
      <w:pPr>
        <w:pStyle w:val="BodyText"/>
        <w:spacing w:before="7" w:after="1"/>
        <w:ind w:left="0" w:firstLine="0"/>
        <w:jc w:val="left"/>
        <w:rPr>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2"/>
        <w:gridCol w:w="3816"/>
      </w:tblGrid>
      <w:tr>
        <w:trPr>
          <w:trHeight w:val="3804" w:hRule="atLeast"/>
        </w:trPr>
        <w:tc>
          <w:tcPr>
            <w:tcW w:w="4772"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1" w:lineRule="exact" w:before="0" w:after="0"/>
              <w:ind w:left="176" w:right="0" w:hanging="126"/>
              <w:jc w:val="left"/>
              <w:rPr>
                <w:sz w:val="22"/>
              </w:rPr>
            </w:pPr>
            <w:r>
              <w:rPr>
                <w:sz w:val="22"/>
              </w:rPr>
              <w:t>Như</w:t>
            </w:r>
            <w:r>
              <w:rPr>
                <w:spacing w:val="-2"/>
                <w:sz w:val="22"/>
              </w:rPr>
              <w:t> </w:t>
            </w:r>
            <w:r>
              <w:rPr>
                <w:sz w:val="22"/>
              </w:rPr>
              <w:t>Điều</w:t>
            </w:r>
            <w:r>
              <w:rPr>
                <w:spacing w:val="-2"/>
                <w:sz w:val="22"/>
              </w:rPr>
              <w:t> </w:t>
            </w:r>
            <w:r>
              <w:rPr>
                <w:spacing w:val="-5"/>
                <w:sz w:val="22"/>
              </w:rPr>
              <w:t>3;</w:t>
            </w:r>
          </w:p>
          <w:p>
            <w:pPr>
              <w:pStyle w:val="TableParagraph"/>
              <w:numPr>
                <w:ilvl w:val="0"/>
                <w:numId w:val="1"/>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 luật</w:t>
            </w:r>
            <w:r>
              <w:rPr>
                <w:spacing w:val="1"/>
                <w:sz w:val="22"/>
              </w:rPr>
              <w:t> </w:t>
            </w:r>
            <w:r>
              <w:rPr>
                <w:sz w:val="22"/>
              </w:rPr>
              <w:t>-</w:t>
            </w:r>
            <w:r>
              <w:rPr>
                <w:spacing w:val="-5"/>
                <w:sz w:val="22"/>
              </w:rPr>
              <w:t> </w:t>
            </w:r>
            <w:r>
              <w:rPr>
                <w:sz w:val="22"/>
              </w:rPr>
              <w:t>Văn phòng</w:t>
            </w:r>
            <w:r>
              <w:rPr>
                <w:spacing w:val="-3"/>
                <w:sz w:val="22"/>
              </w:rPr>
              <w:t> </w:t>
            </w:r>
            <w:r>
              <w:rPr>
                <w:sz w:val="22"/>
              </w:rPr>
              <w:t>Chính </w:t>
            </w:r>
            <w:r>
              <w:rPr>
                <w:spacing w:val="-4"/>
                <w:sz w:val="22"/>
              </w:rPr>
              <w:t>phủ;</w:t>
            </w:r>
          </w:p>
          <w:p>
            <w:pPr>
              <w:pStyle w:val="TableParagraph"/>
              <w:numPr>
                <w:ilvl w:val="0"/>
                <w:numId w:val="1"/>
              </w:numPr>
              <w:tabs>
                <w:tab w:pos="174" w:val="left" w:leader="none"/>
              </w:tabs>
              <w:spacing w:line="252" w:lineRule="exact" w:before="1" w:after="0"/>
              <w:ind w:left="174" w:right="0" w:hanging="124"/>
              <w:jc w:val="left"/>
              <w:rPr>
                <w:sz w:val="22"/>
              </w:rPr>
            </w:pPr>
            <w:r>
              <w:rPr>
                <w:sz w:val="22"/>
              </w:rPr>
              <w:t>Vụ</w:t>
            </w:r>
            <w:r>
              <w:rPr>
                <w:spacing w:val="-1"/>
                <w:sz w:val="22"/>
              </w:rPr>
              <w:t> </w:t>
            </w:r>
            <w:r>
              <w:rPr>
                <w:sz w:val="22"/>
              </w:rPr>
              <w:t>Pháp chế -</w:t>
            </w:r>
            <w:r>
              <w:rPr>
                <w:spacing w:val="-5"/>
                <w:sz w:val="22"/>
              </w:rPr>
              <w:t> </w:t>
            </w:r>
            <w:r>
              <w:rPr>
                <w:sz w:val="22"/>
              </w:rPr>
              <w:t>Bộ Tài</w:t>
            </w:r>
            <w:r>
              <w:rPr>
                <w:spacing w:val="1"/>
                <w:sz w:val="22"/>
              </w:rPr>
              <w:t> </w:t>
            </w:r>
            <w:r>
              <w:rPr>
                <w:spacing w:val="-2"/>
                <w:sz w:val="22"/>
              </w:rPr>
              <w:t>chính;</w:t>
            </w:r>
          </w:p>
          <w:p>
            <w:pPr>
              <w:pStyle w:val="TableParagraph"/>
              <w:numPr>
                <w:ilvl w:val="0"/>
                <w:numId w:val="1"/>
              </w:numPr>
              <w:tabs>
                <w:tab w:pos="169" w:val="left" w:leader="none"/>
              </w:tabs>
              <w:spacing w:line="252" w:lineRule="exact" w:before="0" w:after="0"/>
              <w:ind w:left="169" w:right="0" w:hanging="119"/>
              <w:jc w:val="left"/>
              <w:rPr>
                <w:sz w:val="22"/>
              </w:rPr>
            </w:pPr>
            <w:r>
              <w:rPr>
                <w:spacing w:val="-4"/>
                <w:sz w:val="22"/>
              </w:rPr>
              <w:t>Cục</w:t>
            </w:r>
            <w:r>
              <w:rPr>
                <w:spacing w:val="-7"/>
                <w:sz w:val="22"/>
              </w:rPr>
              <w:t> </w:t>
            </w:r>
            <w:r>
              <w:rPr>
                <w:spacing w:val="-4"/>
                <w:sz w:val="22"/>
              </w:rPr>
              <w:t>KTVB</w:t>
            </w:r>
            <w:r>
              <w:rPr>
                <w:spacing w:val="-9"/>
                <w:sz w:val="22"/>
              </w:rPr>
              <w:t> </w:t>
            </w:r>
            <w:r>
              <w:rPr>
                <w:spacing w:val="-4"/>
                <w:sz w:val="22"/>
              </w:rPr>
              <w:t>và</w:t>
            </w:r>
            <w:r>
              <w:rPr>
                <w:spacing w:val="-5"/>
                <w:sz w:val="22"/>
              </w:rPr>
              <w:t> </w:t>
            </w:r>
            <w:r>
              <w:rPr>
                <w:spacing w:val="-4"/>
                <w:sz w:val="22"/>
              </w:rPr>
              <w:t>QLXLVPHC</w:t>
            </w:r>
            <w:r>
              <w:rPr>
                <w:spacing w:val="-5"/>
                <w:sz w:val="22"/>
              </w:rPr>
              <w:t> </w:t>
            </w:r>
            <w:r>
              <w:rPr>
                <w:spacing w:val="-4"/>
                <w:sz w:val="22"/>
              </w:rPr>
              <w:t>-</w:t>
            </w:r>
            <w:r>
              <w:rPr>
                <w:spacing w:val="-9"/>
                <w:sz w:val="22"/>
              </w:rPr>
              <w:t> </w:t>
            </w:r>
            <w:r>
              <w:rPr>
                <w:spacing w:val="-4"/>
                <w:sz w:val="22"/>
              </w:rPr>
              <w:t>Bộ</w:t>
            </w:r>
            <w:r>
              <w:rPr>
                <w:spacing w:val="-5"/>
                <w:sz w:val="22"/>
              </w:rPr>
              <w:t> </w:t>
            </w:r>
            <w:r>
              <w:rPr>
                <w:spacing w:val="-4"/>
                <w:sz w:val="22"/>
              </w:rPr>
              <w:t>Tư</w:t>
            </w:r>
            <w:r>
              <w:rPr>
                <w:spacing w:val="-7"/>
                <w:sz w:val="22"/>
              </w:rPr>
              <w:t> </w:t>
            </w:r>
            <w:r>
              <w:rPr>
                <w:spacing w:val="-4"/>
                <w:sz w:val="22"/>
              </w:rPr>
              <w:t>pháp;</w:t>
            </w:r>
          </w:p>
          <w:p>
            <w:pPr>
              <w:pStyle w:val="TableParagraph"/>
              <w:numPr>
                <w:ilvl w:val="0"/>
                <w:numId w:val="1"/>
              </w:numPr>
              <w:tabs>
                <w:tab w:pos="174" w:val="left" w:leader="none"/>
              </w:tabs>
              <w:spacing w:line="252" w:lineRule="exact" w:before="2" w:after="0"/>
              <w:ind w:left="174" w:right="0" w:hanging="124"/>
              <w:jc w:val="left"/>
              <w:rPr>
                <w:sz w:val="22"/>
              </w:rPr>
            </w:pPr>
            <w:r>
              <w:rPr>
                <w:sz w:val="22"/>
              </w:rPr>
              <w:t>TT</w:t>
            </w:r>
            <w:r>
              <w:rPr>
                <w:spacing w:val="-3"/>
                <w:sz w:val="22"/>
              </w:rPr>
              <w:t> </w:t>
            </w:r>
            <w:r>
              <w:rPr>
                <w:sz w:val="22"/>
              </w:rPr>
              <w:t>Tỉnh</w:t>
            </w:r>
            <w:r>
              <w:rPr>
                <w:spacing w:val="-4"/>
                <w:sz w:val="22"/>
              </w:rPr>
              <w:t> </w:t>
            </w:r>
            <w:r>
              <w:rPr>
                <w:sz w:val="22"/>
              </w:rPr>
              <w:t>ủy,</w:t>
            </w:r>
            <w:r>
              <w:rPr>
                <w:spacing w:val="-1"/>
                <w:sz w:val="22"/>
              </w:rPr>
              <w:t> </w:t>
            </w:r>
            <w:r>
              <w:rPr>
                <w:sz w:val="22"/>
              </w:rPr>
              <w:t>TT HĐND</w:t>
            </w:r>
            <w:r>
              <w:rPr>
                <w:spacing w:val="-2"/>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1"/>
              </w:numPr>
              <w:tabs>
                <w:tab w:pos="176" w:val="left" w:leader="none"/>
              </w:tabs>
              <w:spacing w:line="240" w:lineRule="auto" w:before="0" w:after="0"/>
              <w:ind w:left="176" w:right="0" w:hanging="126"/>
              <w:jc w:val="left"/>
              <w:rPr>
                <w:sz w:val="22"/>
              </w:rPr>
            </w:pPr>
            <w:r>
              <w:rPr>
                <w:sz w:val="22"/>
              </w:rPr>
              <w:t>Các</w:t>
            </w:r>
            <w:r>
              <w:rPr>
                <w:spacing w:val="-3"/>
                <w:sz w:val="22"/>
              </w:rPr>
              <w:t> </w:t>
            </w:r>
            <w:r>
              <w:rPr>
                <w:sz w:val="22"/>
              </w:rPr>
              <w:t>cơ</w:t>
            </w:r>
            <w:r>
              <w:rPr>
                <w:spacing w:val="-2"/>
                <w:sz w:val="22"/>
              </w:rPr>
              <w:t> </w:t>
            </w:r>
            <w:r>
              <w:rPr>
                <w:sz w:val="22"/>
              </w:rPr>
              <w:t>quan</w:t>
            </w:r>
            <w:r>
              <w:rPr>
                <w:spacing w:val="-1"/>
                <w:sz w:val="22"/>
              </w:rPr>
              <w:t> </w:t>
            </w:r>
            <w:r>
              <w:rPr>
                <w:sz w:val="22"/>
              </w:rPr>
              <w:t>thuộc</w:t>
            </w:r>
            <w:r>
              <w:rPr>
                <w:spacing w:val="-2"/>
                <w:sz w:val="22"/>
              </w:rPr>
              <w:t> </w:t>
            </w:r>
            <w:r>
              <w:rPr>
                <w:sz w:val="22"/>
              </w:rPr>
              <w:t>Tỉnh</w:t>
            </w:r>
            <w:r>
              <w:rPr>
                <w:spacing w:val="-1"/>
                <w:sz w:val="22"/>
              </w:rPr>
              <w:t> </w:t>
            </w:r>
            <w:r>
              <w:rPr>
                <w:spacing w:val="-5"/>
                <w:sz w:val="22"/>
              </w:rPr>
              <w:t>uỷ;</w:t>
            </w:r>
          </w:p>
          <w:p>
            <w:pPr>
              <w:pStyle w:val="TableParagraph"/>
              <w:numPr>
                <w:ilvl w:val="0"/>
                <w:numId w:val="1"/>
              </w:numPr>
              <w:tabs>
                <w:tab w:pos="174" w:val="left" w:leader="none"/>
              </w:tabs>
              <w:spacing w:line="252" w:lineRule="exact" w:before="1" w:after="0"/>
              <w:ind w:left="174" w:right="0" w:hanging="124"/>
              <w:jc w:val="left"/>
              <w:rPr>
                <w:sz w:val="22"/>
              </w:rPr>
            </w:pPr>
            <w:r>
              <w:rPr>
                <w:sz w:val="22"/>
              </w:rPr>
              <w:t>VP</w:t>
            </w:r>
            <w:r>
              <w:rPr>
                <w:spacing w:val="-4"/>
                <w:sz w:val="22"/>
              </w:rPr>
              <w:t> </w:t>
            </w:r>
            <w:r>
              <w:rPr>
                <w:sz w:val="22"/>
              </w:rPr>
              <w:t>Đoàn</w:t>
            </w:r>
            <w:r>
              <w:rPr>
                <w:spacing w:val="-2"/>
                <w:sz w:val="22"/>
              </w:rPr>
              <w:t> </w:t>
            </w:r>
            <w:r>
              <w:rPr>
                <w:sz w:val="22"/>
              </w:rPr>
              <w:t>ĐBQH</w:t>
            </w:r>
            <w:r>
              <w:rPr>
                <w:spacing w:val="-1"/>
                <w:sz w:val="22"/>
              </w:rPr>
              <w:t> </w:t>
            </w:r>
            <w:r>
              <w:rPr>
                <w:sz w:val="22"/>
              </w:rPr>
              <w:t>và</w:t>
            </w:r>
            <w:r>
              <w:rPr>
                <w:spacing w:val="-1"/>
                <w:sz w:val="22"/>
              </w:rPr>
              <w:t> </w:t>
            </w:r>
            <w:r>
              <w:rPr>
                <w:sz w:val="22"/>
              </w:rPr>
              <w:t>HĐND</w:t>
            </w:r>
            <w:r>
              <w:rPr>
                <w:spacing w:val="-3"/>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Ủy</w:t>
            </w:r>
            <w:r>
              <w:rPr>
                <w:spacing w:val="-4"/>
                <w:sz w:val="22"/>
              </w:rPr>
              <w:t> </w:t>
            </w:r>
            <w:r>
              <w:rPr>
                <w:sz w:val="22"/>
              </w:rPr>
              <w:t>ban</w:t>
            </w:r>
            <w:r>
              <w:rPr>
                <w:spacing w:val="-1"/>
                <w:sz w:val="22"/>
              </w:rPr>
              <w:t> </w:t>
            </w:r>
            <w:r>
              <w:rPr>
                <w:sz w:val="22"/>
              </w:rPr>
              <w:t>Mặt</w:t>
            </w:r>
            <w:r>
              <w:rPr>
                <w:spacing w:val="1"/>
                <w:sz w:val="22"/>
              </w:rPr>
              <w:t> </w:t>
            </w:r>
            <w:r>
              <w:rPr>
                <w:sz w:val="22"/>
              </w:rPr>
              <w:t>trận</w:t>
            </w:r>
            <w:r>
              <w:rPr>
                <w:spacing w:val="-4"/>
                <w:sz w:val="22"/>
              </w:rPr>
              <w:t> </w:t>
            </w:r>
            <w:r>
              <w:rPr>
                <w:sz w:val="22"/>
              </w:rPr>
              <w:t>Tổ</w:t>
            </w:r>
            <w:r>
              <w:rPr>
                <w:spacing w:val="-3"/>
                <w:sz w:val="22"/>
              </w:rPr>
              <w:t> </w:t>
            </w:r>
            <w:r>
              <w:rPr>
                <w:sz w:val="22"/>
              </w:rPr>
              <w:t>quốc</w:t>
            </w:r>
            <w:r>
              <w:rPr>
                <w:spacing w:val="-2"/>
                <w:sz w:val="22"/>
              </w:rPr>
              <w:t> </w:t>
            </w:r>
            <w:r>
              <w:rPr>
                <w:sz w:val="22"/>
              </w:rPr>
              <w:t>Việt Nam</w:t>
            </w:r>
            <w:r>
              <w:rPr>
                <w:spacing w:val="-4"/>
                <w:sz w:val="22"/>
              </w:rPr>
              <w:t> 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z w:val="22"/>
              </w:rPr>
              <w:t>đoàn</w:t>
            </w:r>
            <w:r>
              <w:rPr>
                <w:spacing w:val="-3"/>
                <w:sz w:val="22"/>
              </w:rPr>
              <w:t> </w:t>
            </w:r>
            <w:r>
              <w:rPr>
                <w:sz w:val="22"/>
              </w:rPr>
              <w:t>thể</w:t>
            </w:r>
            <w:r>
              <w:rPr>
                <w:spacing w:val="-3"/>
                <w:sz w:val="22"/>
              </w:rPr>
              <w:t> </w:t>
            </w:r>
            <w:r>
              <w:rPr>
                <w:spacing w:val="-4"/>
                <w:sz w:val="22"/>
              </w:rPr>
              <w:t>tỉnh;</w:t>
            </w:r>
          </w:p>
          <w:p>
            <w:pPr>
              <w:pStyle w:val="TableParagraph"/>
              <w:numPr>
                <w:ilvl w:val="0"/>
                <w:numId w:val="1"/>
              </w:numPr>
              <w:tabs>
                <w:tab w:pos="174" w:val="left" w:leader="none"/>
              </w:tabs>
              <w:spacing w:line="252" w:lineRule="exact" w:before="0" w:after="0"/>
              <w:ind w:left="174" w:right="0" w:hanging="124"/>
              <w:jc w:val="left"/>
              <w:rPr>
                <w:sz w:val="22"/>
              </w:rPr>
            </w:pPr>
            <w:r>
              <w:rPr>
                <w:sz w:val="22"/>
              </w:rPr>
              <w:t>TT</w:t>
            </w:r>
            <w:r>
              <w:rPr>
                <w:spacing w:val="-1"/>
                <w:sz w:val="22"/>
              </w:rPr>
              <w:t> </w:t>
            </w:r>
            <w:r>
              <w:rPr>
                <w:sz w:val="22"/>
              </w:rPr>
              <w:t>HĐND,</w:t>
            </w:r>
            <w:r>
              <w:rPr>
                <w:spacing w:val="-3"/>
                <w:sz w:val="22"/>
              </w:rPr>
              <w:t> </w:t>
            </w:r>
            <w:r>
              <w:rPr>
                <w:sz w:val="22"/>
              </w:rPr>
              <w:t>UBND</w:t>
            </w:r>
            <w:r>
              <w:rPr>
                <w:spacing w:val="-4"/>
                <w:sz w:val="22"/>
              </w:rPr>
              <w:t> </w:t>
            </w:r>
            <w:r>
              <w:rPr>
                <w:sz w:val="22"/>
              </w:rPr>
              <w:t>các</w:t>
            </w:r>
            <w:r>
              <w:rPr>
                <w:spacing w:val="-1"/>
                <w:sz w:val="22"/>
              </w:rPr>
              <w:t> </w:t>
            </w:r>
            <w:r>
              <w:rPr>
                <w:sz w:val="22"/>
              </w:rPr>
              <w:t>xã,</w:t>
            </w:r>
            <w:r>
              <w:rPr>
                <w:spacing w:val="-2"/>
                <w:sz w:val="22"/>
              </w:rPr>
              <w:t> phường;</w:t>
            </w:r>
          </w:p>
          <w:p>
            <w:pPr>
              <w:pStyle w:val="TableParagraph"/>
              <w:numPr>
                <w:ilvl w:val="0"/>
                <w:numId w:val="1"/>
              </w:numPr>
              <w:tabs>
                <w:tab w:pos="174" w:val="left" w:leader="none"/>
              </w:tabs>
              <w:spacing w:line="240" w:lineRule="auto" w:before="0" w:after="0"/>
              <w:ind w:left="50" w:right="537" w:firstLine="0"/>
              <w:jc w:val="left"/>
              <w:rPr>
                <w:sz w:val="22"/>
              </w:rPr>
            </w:pPr>
            <w:r>
              <w:rPr>
                <w:sz w:val="22"/>
              </w:rPr>
              <w:t>Văn</w:t>
            </w:r>
            <w:r>
              <w:rPr>
                <w:spacing w:val="-4"/>
                <w:sz w:val="22"/>
              </w:rPr>
              <w:t> </w:t>
            </w:r>
            <w:r>
              <w:rPr>
                <w:sz w:val="22"/>
              </w:rPr>
              <w:t>phòng</w:t>
            </w:r>
            <w:r>
              <w:rPr>
                <w:spacing w:val="-6"/>
                <w:sz w:val="22"/>
              </w:rPr>
              <w:t> </w:t>
            </w:r>
            <w:r>
              <w:rPr>
                <w:sz w:val="22"/>
              </w:rPr>
              <w:t>UBND</w:t>
            </w:r>
            <w:r>
              <w:rPr>
                <w:spacing w:val="-5"/>
                <w:sz w:val="22"/>
              </w:rPr>
              <w:t> </w:t>
            </w:r>
            <w:r>
              <w:rPr>
                <w:sz w:val="22"/>
              </w:rPr>
              <w:t>tỉnh:</w:t>
            </w:r>
            <w:r>
              <w:rPr>
                <w:spacing w:val="-3"/>
                <w:sz w:val="22"/>
              </w:rPr>
              <w:t> </w:t>
            </w:r>
            <w:r>
              <w:rPr>
                <w:sz w:val="22"/>
              </w:rPr>
              <w:t>LĐVP,</w:t>
            </w:r>
            <w:r>
              <w:rPr>
                <w:spacing w:val="-7"/>
                <w:sz w:val="22"/>
              </w:rPr>
              <w:t> </w:t>
            </w:r>
            <w:r>
              <w:rPr>
                <w:sz w:val="22"/>
              </w:rPr>
              <w:t>KTN,</w:t>
            </w:r>
            <w:r>
              <w:rPr>
                <w:spacing w:val="-7"/>
                <w:sz w:val="22"/>
              </w:rPr>
              <w:t> </w:t>
            </w:r>
            <w:r>
              <w:rPr>
                <w:sz w:val="22"/>
              </w:rPr>
              <w:t>THĐT, KTTH, TTTT tỉnh (đăng công báo);</w:t>
            </w:r>
          </w:p>
          <w:p>
            <w:pPr>
              <w:pStyle w:val="TableParagraph"/>
              <w:numPr>
                <w:ilvl w:val="0"/>
                <w:numId w:val="1"/>
              </w:numPr>
              <w:tabs>
                <w:tab w:pos="174" w:val="left" w:leader="none"/>
              </w:tabs>
              <w:spacing w:line="233" w:lineRule="exact" w:before="0" w:after="0"/>
              <w:ind w:left="174" w:right="0" w:hanging="124"/>
              <w:jc w:val="left"/>
              <w:rPr>
                <w:sz w:val="22"/>
              </w:rPr>
            </w:pPr>
            <w:r>
              <w:rPr>
                <w:sz w:val="22"/>
              </w:rPr>
              <w:t>Lưu: VT, </w:t>
            </w:r>
            <w:r>
              <w:rPr>
                <w:spacing w:val="-2"/>
                <w:sz w:val="22"/>
              </w:rPr>
              <w:t>KTTH.</w:t>
            </w:r>
          </w:p>
        </w:tc>
        <w:tc>
          <w:tcPr>
            <w:tcW w:w="3816" w:type="dxa"/>
          </w:tcPr>
          <w:p>
            <w:pPr>
              <w:pStyle w:val="TableParagraph"/>
              <w:ind w:left="491"/>
              <w:jc w:val="center"/>
              <w:rPr>
                <w:b/>
                <w:sz w:val="28"/>
              </w:rPr>
            </w:pPr>
            <w:r>
              <w:rPr>
                <w:b/>
                <w:sz w:val="28"/>
              </w:rPr>
              <mc:AlternateContent>
                <mc:Choice Requires="wps">
                  <w:drawing>
                    <wp:anchor distT="0" distB="0" distL="0" distR="0" allowOverlap="1" layoutInCell="1" locked="0" behindDoc="1" simplePos="0" relativeHeight="487444480">
                      <wp:simplePos x="0" y="0"/>
                      <wp:positionH relativeFrom="column">
                        <wp:posOffset>-219552</wp:posOffset>
                      </wp:positionH>
                      <wp:positionV relativeFrom="paragraph">
                        <wp:posOffset>690630</wp:posOffset>
                      </wp:positionV>
                      <wp:extent cx="1127760" cy="11430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127760" cy="1143000"/>
                                <a:chExt cx="1127760" cy="1143000"/>
                              </a:xfrm>
                            </wpg:grpSpPr>
                            <pic:pic>
                              <pic:nvPicPr>
                                <pic:cNvPr id="7" name="Image 7"/>
                                <pic:cNvPicPr/>
                              </pic:nvPicPr>
                              <pic:blipFill>
                                <a:blip r:embed="rId19" cstate="print"/>
                                <a:stretch>
                                  <a:fillRect/>
                                </a:stretch>
                              </pic:blipFill>
                              <pic:spPr>
                                <a:xfrm>
                                  <a:off x="0" y="0"/>
                                  <a:ext cx="1132579" cy="1148143"/>
                                </a:xfrm>
                                <a:prstGeom prst="rect">
                                  <a:avLst/>
                                </a:prstGeom>
                              </pic:spPr>
                            </pic:pic>
                          </wpg:wgp>
                        </a:graphicData>
                      </a:graphic>
                    </wp:anchor>
                  </w:drawing>
                </mc:Choice>
                <mc:Fallback>
                  <w:pict>
                    <v:group style="position:absolute;margin-left:-17.287580pt;margin-top:54.380325pt;width:88.8pt;height:90pt;mso-position-horizontal-relative:column;mso-position-vertical-relative:paragraph;z-index:-15872000" id="docshapegroup3" coordorigin="-346,1088" coordsize="1776,1800">
                      <v:shape style="position:absolute;left:-346;top:1087;width:1784;height:1809" type="#_x0000_t75" id="docshape4" stroked="false">
                        <v:imagedata r:id="rId19"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491"/>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ind w:left="0"/>
              <w:rPr>
                <w:sz w:val="28"/>
              </w:rPr>
            </w:pPr>
          </w:p>
          <w:p>
            <w:pPr>
              <w:pStyle w:val="TableParagraph"/>
              <w:ind w:left="0"/>
              <w:rPr>
                <w:sz w:val="28"/>
              </w:rPr>
            </w:pPr>
          </w:p>
          <w:p>
            <w:pPr>
              <w:pStyle w:val="TableParagraph"/>
              <w:ind w:left="0"/>
              <w:rPr>
                <w:sz w:val="28"/>
              </w:rPr>
            </w:pPr>
          </w:p>
          <w:p>
            <w:pPr>
              <w:pStyle w:val="TableParagraph"/>
              <w:ind w:left="0"/>
              <w:rPr>
                <w:sz w:val="28"/>
              </w:rPr>
            </w:pPr>
          </w:p>
          <w:p>
            <w:pPr>
              <w:pStyle w:val="TableParagraph"/>
              <w:spacing w:before="313"/>
              <w:ind w:left="0"/>
              <w:rPr>
                <w:sz w:val="28"/>
              </w:rPr>
            </w:pPr>
          </w:p>
          <w:p>
            <w:pPr>
              <w:pStyle w:val="TableParagraph"/>
              <w:ind w:left="491" w:right="1"/>
              <w:jc w:val="center"/>
              <w:rPr>
                <w:b/>
                <w:sz w:val="28"/>
              </w:rPr>
            </w:pPr>
            <w:r>
              <w:rPr>
                <w:b/>
                <w:sz w:val="28"/>
              </w:rPr>
              <w:t>Ngô</w:t>
            </w:r>
            <w:r>
              <w:rPr>
                <w:b/>
                <w:spacing w:val="-2"/>
                <w:sz w:val="28"/>
              </w:rPr>
              <w:t> </w:t>
            </w:r>
            <w:r>
              <w:rPr>
                <w:b/>
                <w:sz w:val="28"/>
              </w:rPr>
              <w:t>Tân</w:t>
            </w:r>
            <w:r>
              <w:rPr>
                <w:b/>
                <w:spacing w:val="-1"/>
                <w:sz w:val="28"/>
              </w:rPr>
              <w:t> </w:t>
            </w:r>
            <w:r>
              <w:rPr>
                <w:b/>
                <w:spacing w:val="-2"/>
                <w:sz w:val="28"/>
              </w:rPr>
              <w:t>Phượng</w:t>
            </w:r>
          </w:p>
        </w:tc>
      </w:tr>
    </w:tbl>
    <w:p>
      <w:pPr>
        <w:pStyle w:val="TableParagraph"/>
        <w:spacing w:after="0"/>
        <w:jc w:val="center"/>
        <w:rPr>
          <w:b/>
          <w:sz w:val="28"/>
        </w:rPr>
        <w:sectPr>
          <w:pgSz w:w="11910" w:h="16850"/>
          <w:pgMar w:top="480" w:bottom="1392" w:left="1559" w:right="992"/>
        </w:sectPr>
      </w:pPr>
    </w:p>
    <w:tbl>
      <w:tblPr>
        <w:tblW w:w="0" w:type="auto"/>
        <w:jc w:val="left"/>
        <w:tblInd w:w="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1"/>
        <w:gridCol w:w="5825"/>
      </w:tblGrid>
      <w:tr>
        <w:trPr>
          <w:trHeight w:val="608" w:hRule="atLeast"/>
        </w:trPr>
        <w:tc>
          <w:tcPr>
            <w:tcW w:w="2851" w:type="dxa"/>
          </w:tcPr>
          <w:p>
            <w:pPr>
              <w:pStyle w:val="TableParagraph"/>
              <w:ind w:left="261" w:right="354" w:hanging="212"/>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825" w:type="dxa"/>
          </w:tcPr>
          <w:p>
            <w:pPr>
              <w:pStyle w:val="TableParagraph"/>
              <w:spacing w:line="287" w:lineRule="exact"/>
              <w:ind w:left="313" w:right="8"/>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02" w:lineRule="exact"/>
              <w:ind w:left="313"/>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bl>
    <w:p>
      <w:pPr>
        <w:pStyle w:val="BodyText"/>
        <w:spacing w:before="124"/>
        <w:ind w:left="0" w:firstLine="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3945254</wp:posOffset>
                </wp:positionH>
                <wp:positionV relativeFrom="paragraph">
                  <wp:posOffset>240156</wp:posOffset>
                </wp:positionV>
                <wp:extent cx="215074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150745" cy="1270"/>
                        </a:xfrm>
                        <a:custGeom>
                          <a:avLst/>
                          <a:gdLst/>
                          <a:ahLst/>
                          <a:cxnLst/>
                          <a:rect l="l" t="t" r="r" b="b"/>
                          <a:pathLst>
                            <a:path w="2150745" h="0">
                              <a:moveTo>
                                <a:pt x="0" y="0"/>
                              </a:moveTo>
                              <a:lnTo>
                                <a:pt x="215074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649994pt;margin-top:18.91pt;width:169.35pt;height:.1pt;mso-position-horizontal-relative:page;mso-position-vertical-relative:paragraph;z-index:-15726592;mso-wrap-distance-left:0;mso-wrap-distance-right:0" id="docshape5" coordorigin="6213,378" coordsize="3387,0" path="m6213,378l9600,378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1727200</wp:posOffset>
                </wp:positionH>
                <wp:positionV relativeFrom="paragraph">
                  <wp:posOffset>247777</wp:posOffset>
                </wp:positionV>
                <wp:extent cx="66421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64210" cy="1270"/>
                        </a:xfrm>
                        <a:custGeom>
                          <a:avLst/>
                          <a:gdLst/>
                          <a:ahLst/>
                          <a:cxnLst/>
                          <a:rect l="l" t="t" r="r" b="b"/>
                          <a:pathLst>
                            <a:path w="664210" h="0">
                              <a:moveTo>
                                <a:pt x="0" y="0"/>
                              </a:moveTo>
                              <a:lnTo>
                                <a:pt x="6642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6pt;margin-top:19.510pt;width:52.3pt;height:.1pt;mso-position-horizontal-relative:page;mso-position-vertical-relative:paragraph;z-index:-15726080;mso-wrap-distance-left:0;mso-wrap-distance-right:0" id="docshape6" coordorigin="2720,390" coordsize="1046,0" path="m2720,390l3766,390e" filled="false" stroked="true" strokeweight=".5pt" strokecolor="#000000">
                <v:path arrowok="t"/>
                <v:stroke dashstyle="solid"/>
                <w10:wrap type="topAndBottom"/>
              </v:shape>
            </w:pict>
          </mc:Fallback>
        </mc:AlternateContent>
      </w:r>
    </w:p>
    <w:p>
      <w:pPr>
        <w:pStyle w:val="BodyText"/>
        <w:spacing w:before="12"/>
        <w:ind w:left="0" w:firstLine="0"/>
        <w:jc w:val="left"/>
      </w:pPr>
    </w:p>
    <w:p>
      <w:pPr>
        <w:pStyle w:val="Heading1"/>
      </w:pPr>
      <w:r>
        <w:rPr/>
        <w:t>QUY</w:t>
      </w:r>
      <w:r>
        <w:rPr>
          <w:spacing w:val="-4"/>
        </w:rPr>
        <w:t> </w:t>
      </w:r>
      <w:r>
        <w:rPr>
          <w:spacing w:val="-5"/>
        </w:rPr>
        <w:t>CHẾ</w:t>
      </w:r>
    </w:p>
    <w:p>
      <w:pPr>
        <w:pStyle w:val="Heading2"/>
        <w:spacing w:before="64"/>
        <w:ind w:left="75" w:right="77"/>
        <w:jc w:val="center"/>
      </w:pPr>
      <w:r>
        <w:rPr/>
        <w:t>Quản</w:t>
      </w:r>
      <w:r>
        <w:rPr>
          <w:spacing w:val="-6"/>
        </w:rPr>
        <w:t> </w:t>
      </w:r>
      <w:r>
        <w:rPr/>
        <w:t>lý</w:t>
      </w:r>
      <w:r>
        <w:rPr>
          <w:spacing w:val="-5"/>
        </w:rPr>
        <w:t> </w:t>
      </w:r>
      <w:r>
        <w:rPr/>
        <w:t>và</w:t>
      </w:r>
      <w:r>
        <w:rPr>
          <w:spacing w:val="-6"/>
        </w:rPr>
        <w:t> </w:t>
      </w:r>
      <w:r>
        <w:rPr/>
        <w:t>sử</w:t>
      </w:r>
      <w:r>
        <w:rPr>
          <w:spacing w:val="-3"/>
        </w:rPr>
        <w:t> </w:t>
      </w:r>
      <w:r>
        <w:rPr/>
        <w:t>dụng</w:t>
      </w:r>
      <w:r>
        <w:rPr>
          <w:spacing w:val="-1"/>
        </w:rPr>
        <w:t> </w:t>
      </w:r>
      <w:r>
        <w:rPr/>
        <w:t>nguồn</w:t>
      </w:r>
      <w:r>
        <w:rPr>
          <w:spacing w:val="-3"/>
        </w:rPr>
        <w:t> </w:t>
      </w:r>
      <w:r>
        <w:rPr/>
        <w:t>vốn</w:t>
      </w:r>
      <w:r>
        <w:rPr>
          <w:spacing w:val="-2"/>
        </w:rPr>
        <w:t> </w:t>
      </w:r>
      <w:r>
        <w:rPr/>
        <w:t>ngân</w:t>
      </w:r>
      <w:r>
        <w:rPr>
          <w:spacing w:val="-6"/>
        </w:rPr>
        <w:t> </w:t>
      </w:r>
      <w:r>
        <w:rPr/>
        <w:t>sách</w:t>
      </w:r>
      <w:r>
        <w:rPr>
          <w:spacing w:val="-2"/>
        </w:rPr>
        <w:t> </w:t>
      </w:r>
      <w:r>
        <w:rPr/>
        <w:t>địa</w:t>
      </w:r>
      <w:r>
        <w:rPr>
          <w:spacing w:val="-2"/>
        </w:rPr>
        <w:t> </w:t>
      </w:r>
      <w:r>
        <w:rPr/>
        <w:t>phương</w:t>
      </w:r>
      <w:r>
        <w:rPr>
          <w:spacing w:val="-1"/>
        </w:rPr>
        <w:t> </w:t>
      </w:r>
      <w:r>
        <w:rPr/>
        <w:t>ủy</w:t>
      </w:r>
      <w:r>
        <w:rPr>
          <w:spacing w:val="-2"/>
        </w:rPr>
        <w:t> </w:t>
      </w:r>
      <w:r>
        <w:rPr>
          <w:spacing w:val="-4"/>
        </w:rPr>
        <w:t>thác</w:t>
      </w:r>
    </w:p>
    <w:p>
      <w:pPr>
        <w:spacing w:line="288" w:lineRule="auto" w:before="65"/>
        <w:ind w:left="77" w:right="2" w:firstLine="0"/>
        <w:jc w:val="center"/>
        <w:rPr>
          <w:b/>
          <w:sz w:val="28"/>
        </w:rPr>
      </w:pPr>
      <w:r>
        <w:rPr>
          <w:b/>
          <w:sz w:val="28"/>
        </w:rPr>
        <w:t>qua</w:t>
      </w:r>
      <w:r>
        <w:rPr>
          <w:b/>
          <w:spacing w:val="-3"/>
          <w:sz w:val="28"/>
        </w:rPr>
        <w:t> </w:t>
      </w:r>
      <w:r>
        <w:rPr>
          <w:b/>
          <w:sz w:val="28"/>
        </w:rPr>
        <w:t>Chi</w:t>
      </w:r>
      <w:r>
        <w:rPr>
          <w:b/>
          <w:spacing w:val="-2"/>
          <w:sz w:val="28"/>
        </w:rPr>
        <w:t> </w:t>
      </w:r>
      <w:r>
        <w:rPr>
          <w:b/>
          <w:sz w:val="28"/>
        </w:rPr>
        <w:t>nhánh</w:t>
      </w:r>
      <w:r>
        <w:rPr>
          <w:b/>
          <w:spacing w:val="-3"/>
          <w:sz w:val="28"/>
        </w:rPr>
        <w:t> </w:t>
      </w:r>
      <w:r>
        <w:rPr>
          <w:b/>
          <w:sz w:val="28"/>
        </w:rPr>
        <w:t>Ngân</w:t>
      </w:r>
      <w:r>
        <w:rPr>
          <w:b/>
          <w:spacing w:val="-3"/>
          <w:sz w:val="28"/>
        </w:rPr>
        <w:t> </w:t>
      </w:r>
      <w:r>
        <w:rPr>
          <w:b/>
          <w:sz w:val="28"/>
        </w:rPr>
        <w:t>hàng</w:t>
      </w:r>
      <w:r>
        <w:rPr>
          <w:b/>
          <w:spacing w:val="-2"/>
          <w:sz w:val="28"/>
        </w:rPr>
        <w:t> </w:t>
      </w:r>
      <w:r>
        <w:rPr>
          <w:b/>
          <w:sz w:val="28"/>
        </w:rPr>
        <w:t>Chính</w:t>
      </w:r>
      <w:r>
        <w:rPr>
          <w:b/>
          <w:spacing w:val="-4"/>
          <w:sz w:val="28"/>
        </w:rPr>
        <w:t> </w:t>
      </w:r>
      <w:r>
        <w:rPr>
          <w:b/>
          <w:sz w:val="28"/>
        </w:rPr>
        <w:t>sách</w:t>
      </w:r>
      <w:r>
        <w:rPr>
          <w:b/>
          <w:spacing w:val="-6"/>
          <w:sz w:val="28"/>
        </w:rPr>
        <w:t> </w:t>
      </w:r>
      <w:r>
        <w:rPr>
          <w:b/>
          <w:sz w:val="28"/>
        </w:rPr>
        <w:t>xã</w:t>
      </w:r>
      <w:r>
        <w:rPr>
          <w:b/>
          <w:spacing w:val="-2"/>
          <w:sz w:val="28"/>
        </w:rPr>
        <w:t> </w:t>
      </w:r>
      <w:r>
        <w:rPr>
          <w:b/>
          <w:sz w:val="28"/>
        </w:rPr>
        <w:t>hội</w:t>
      </w:r>
      <w:r>
        <w:rPr>
          <w:b/>
          <w:spacing w:val="-1"/>
          <w:sz w:val="28"/>
        </w:rPr>
        <w:t> </w:t>
      </w:r>
      <w:r>
        <w:rPr>
          <w:b/>
          <w:sz w:val="28"/>
        </w:rPr>
        <w:t>tỉnh</w:t>
      </w:r>
      <w:r>
        <w:rPr>
          <w:b/>
          <w:spacing w:val="-4"/>
          <w:sz w:val="28"/>
        </w:rPr>
        <w:t> </w:t>
      </w:r>
      <w:r>
        <w:rPr>
          <w:b/>
          <w:sz w:val="28"/>
        </w:rPr>
        <w:t>để</w:t>
      </w:r>
      <w:r>
        <w:rPr>
          <w:b/>
          <w:spacing w:val="-3"/>
          <w:sz w:val="28"/>
        </w:rPr>
        <w:t> </w:t>
      </w:r>
      <w:r>
        <w:rPr>
          <w:b/>
          <w:sz w:val="28"/>
        </w:rPr>
        <w:t>cho</w:t>
      </w:r>
      <w:r>
        <w:rPr>
          <w:b/>
          <w:spacing w:val="-2"/>
          <w:sz w:val="28"/>
        </w:rPr>
        <w:t> </w:t>
      </w:r>
      <w:r>
        <w:rPr>
          <w:b/>
          <w:sz w:val="28"/>
        </w:rPr>
        <w:t>vay</w:t>
      </w:r>
      <w:r>
        <w:rPr>
          <w:b/>
          <w:spacing w:val="-2"/>
          <w:sz w:val="28"/>
        </w:rPr>
        <w:t> </w:t>
      </w:r>
      <w:r>
        <w:rPr>
          <w:b/>
          <w:sz w:val="28"/>
        </w:rPr>
        <w:t>đối</w:t>
      </w:r>
      <w:r>
        <w:rPr>
          <w:b/>
          <w:spacing w:val="-2"/>
          <w:sz w:val="28"/>
        </w:rPr>
        <w:t> </w:t>
      </w:r>
      <w:r>
        <w:rPr>
          <w:b/>
          <w:sz w:val="28"/>
        </w:rPr>
        <w:t>với</w:t>
      </w:r>
      <w:r>
        <w:rPr>
          <w:b/>
          <w:spacing w:val="-2"/>
          <w:sz w:val="28"/>
        </w:rPr>
        <w:t> </w:t>
      </w:r>
      <w:r>
        <w:rPr>
          <w:b/>
          <w:sz w:val="28"/>
        </w:rPr>
        <w:t>người nghèo và các đối tượng chính sách khác trên địa bàn tỉnh Bắc Ninh</w:t>
      </w:r>
    </w:p>
    <w:p>
      <w:pPr>
        <w:spacing w:line="317" w:lineRule="exact" w:before="0"/>
        <w:ind w:left="75" w:right="75" w:firstLine="0"/>
        <w:jc w:val="center"/>
        <w:rPr>
          <w:i/>
          <w:sz w:val="28"/>
        </w:rPr>
      </w:pPr>
      <w:r>
        <w:rPr>
          <w:i/>
          <w:sz w:val="26"/>
        </w:rPr>
        <w:t>(Ban</w:t>
      </w:r>
      <w:r>
        <w:rPr>
          <w:i/>
          <w:spacing w:val="-7"/>
          <w:sz w:val="26"/>
        </w:rPr>
        <w:t> </w:t>
      </w:r>
      <w:r>
        <w:rPr>
          <w:i/>
          <w:sz w:val="26"/>
        </w:rPr>
        <w:t>hành</w:t>
      </w:r>
      <w:r>
        <w:rPr>
          <w:i/>
          <w:spacing w:val="-5"/>
          <w:sz w:val="26"/>
        </w:rPr>
        <w:t> </w:t>
      </w:r>
      <w:r>
        <w:rPr>
          <w:i/>
          <w:sz w:val="26"/>
        </w:rPr>
        <w:t>kèm</w:t>
      </w:r>
      <w:r>
        <w:rPr>
          <w:i/>
          <w:spacing w:val="-7"/>
          <w:sz w:val="26"/>
        </w:rPr>
        <w:t> </w:t>
      </w:r>
      <w:r>
        <w:rPr>
          <w:i/>
          <w:sz w:val="26"/>
        </w:rPr>
        <w:t>theo</w:t>
      </w:r>
      <w:r>
        <w:rPr>
          <w:i/>
          <w:spacing w:val="-5"/>
          <w:sz w:val="26"/>
        </w:rPr>
        <w:t> </w:t>
      </w:r>
      <w:r>
        <w:rPr>
          <w:i/>
          <w:sz w:val="26"/>
        </w:rPr>
        <w:t>Quyết</w:t>
      </w:r>
      <w:r>
        <w:rPr>
          <w:i/>
          <w:spacing w:val="-6"/>
          <w:sz w:val="26"/>
        </w:rPr>
        <w:t> </w:t>
      </w:r>
      <w:r>
        <w:rPr>
          <w:i/>
          <w:sz w:val="26"/>
        </w:rPr>
        <w:t>định</w:t>
      </w:r>
      <w:r>
        <w:rPr>
          <w:i/>
          <w:spacing w:val="-7"/>
          <w:sz w:val="26"/>
        </w:rPr>
        <w:t> </w:t>
      </w:r>
      <w:r>
        <w:rPr>
          <w:i/>
          <w:sz w:val="26"/>
        </w:rPr>
        <w:t>số</w:t>
      </w:r>
      <w:r>
        <w:rPr>
          <w:i/>
          <w:spacing w:val="-5"/>
          <w:sz w:val="26"/>
        </w:rPr>
        <w:t> </w:t>
      </w:r>
      <w:r>
        <w:rPr>
          <w:i/>
          <w:sz w:val="26"/>
        </w:rPr>
        <w:t>91/2025/QĐ-</w:t>
      </w:r>
      <w:r>
        <w:rPr>
          <w:i/>
          <w:spacing w:val="-2"/>
          <w:sz w:val="26"/>
        </w:rPr>
        <w:t>UBND</w:t>
      </w:r>
      <w:r>
        <w:rPr>
          <w:i/>
          <w:spacing w:val="-2"/>
          <w:sz w:val="28"/>
        </w:rPr>
        <w:t>)</w:t>
      </w:r>
    </w:p>
    <w:p>
      <w:pPr>
        <w:pStyle w:val="BodyText"/>
        <w:spacing w:before="3"/>
        <w:ind w:left="0" w:firstLine="0"/>
        <w:jc w:val="left"/>
        <w:rPr>
          <w:i/>
          <w:sz w:val="6"/>
        </w:rPr>
      </w:pPr>
      <w:r>
        <w:rPr>
          <w:i/>
          <w:sz w:val="6"/>
        </w:rPr>
        <mc:AlternateContent>
          <mc:Choice Requires="wps">
            <w:drawing>
              <wp:anchor distT="0" distB="0" distL="0" distR="0" allowOverlap="1" layoutInCell="1" locked="0" behindDoc="1" simplePos="0" relativeHeight="487590912">
                <wp:simplePos x="0" y="0"/>
                <wp:positionH relativeFrom="page">
                  <wp:posOffset>3143250</wp:posOffset>
                </wp:positionH>
                <wp:positionV relativeFrom="paragraph">
                  <wp:posOffset>61029</wp:posOffset>
                </wp:positionV>
                <wp:extent cx="16383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638300" cy="1270"/>
                        </a:xfrm>
                        <a:custGeom>
                          <a:avLst/>
                          <a:gdLst/>
                          <a:ahLst/>
                          <a:cxnLst/>
                          <a:rect l="l" t="t" r="r" b="b"/>
                          <a:pathLst>
                            <a:path w="1638300" h="0">
                              <a:moveTo>
                                <a:pt x="0" y="0"/>
                              </a:moveTo>
                              <a:lnTo>
                                <a:pt x="1638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7.5pt;margin-top:4.805505pt;width:129pt;height:.1pt;mso-position-horizontal-relative:page;mso-position-vertical-relative:paragraph;z-index:-15725568;mso-wrap-distance-left:0;mso-wrap-distance-right:0" id="docshape7" coordorigin="4950,96" coordsize="2580,0" path="m4950,96l7530,96e" filled="false" stroked="true" strokeweight=".75pt" strokecolor="#000000">
                <v:path arrowok="t"/>
                <v:stroke dashstyle="solid"/>
                <w10:wrap type="topAndBottom"/>
              </v:shape>
            </w:pict>
          </mc:Fallback>
        </mc:AlternateContent>
      </w:r>
    </w:p>
    <w:p>
      <w:pPr>
        <w:pStyle w:val="BodyText"/>
        <w:spacing w:before="53"/>
        <w:ind w:left="0" w:firstLine="0"/>
        <w:jc w:val="left"/>
        <w:rPr>
          <w:i/>
          <w:sz w:val="26"/>
        </w:rPr>
      </w:pPr>
    </w:p>
    <w:p>
      <w:pPr>
        <w:spacing w:before="0"/>
        <w:ind w:left="75" w:right="70" w:firstLine="0"/>
        <w:jc w:val="center"/>
        <w:rPr>
          <w:b/>
          <w:sz w:val="28"/>
        </w:rPr>
      </w:pPr>
      <w:r>
        <w:rPr>
          <w:b/>
          <w:sz w:val="28"/>
        </w:rPr>
        <w:t>Chương</w:t>
      </w:r>
      <w:r>
        <w:rPr>
          <w:b/>
          <w:spacing w:val="-2"/>
          <w:sz w:val="28"/>
        </w:rPr>
        <w:t> </w:t>
      </w:r>
      <w:r>
        <w:rPr>
          <w:b/>
          <w:spacing w:val="-10"/>
          <w:sz w:val="28"/>
        </w:rPr>
        <w:t>I</w:t>
      </w:r>
    </w:p>
    <w:p>
      <w:pPr>
        <w:pStyle w:val="Heading1"/>
        <w:spacing w:before="64"/>
        <w:ind w:left="3" w:right="0"/>
      </w:pPr>
      <w:r>
        <w:rPr/>
        <w:t>NHỮNG</w:t>
      </w:r>
      <w:r>
        <w:rPr>
          <w:spacing w:val="-5"/>
        </w:rPr>
        <w:t> </w:t>
      </w:r>
      <w:r>
        <w:rPr/>
        <w:t>QUY</w:t>
      </w:r>
      <w:r>
        <w:rPr>
          <w:spacing w:val="-6"/>
        </w:rPr>
        <w:t> </w:t>
      </w:r>
      <w:r>
        <w:rPr/>
        <w:t>ĐỊNH</w:t>
      </w:r>
      <w:r>
        <w:rPr>
          <w:spacing w:val="-4"/>
        </w:rPr>
        <w:t> CHUNG</w:t>
      </w:r>
    </w:p>
    <w:p>
      <w:pPr>
        <w:pStyle w:val="BodyText"/>
        <w:spacing w:before="252"/>
        <w:ind w:left="0" w:firstLine="0"/>
        <w:jc w:val="left"/>
        <w:rPr>
          <w:b/>
        </w:rPr>
      </w:pPr>
    </w:p>
    <w:p>
      <w:pPr>
        <w:pStyle w:val="Heading2"/>
        <w:spacing w:before="0"/>
      </w:pPr>
      <w:r>
        <w:rPr/>
        <w:t>Điều</w:t>
      </w:r>
      <w:r>
        <w:rPr>
          <w:spacing w:val="-3"/>
        </w:rPr>
        <w:t> </w:t>
      </w:r>
      <w:r>
        <w:rPr/>
        <w:t>1.</w:t>
      </w:r>
      <w:r>
        <w:rPr>
          <w:spacing w:val="-3"/>
        </w:rPr>
        <w:t> </w:t>
      </w:r>
      <w:r>
        <w:rPr/>
        <w:t>Phạm</w:t>
      </w:r>
      <w:r>
        <w:rPr>
          <w:spacing w:val="-6"/>
        </w:rPr>
        <w:t> </w:t>
      </w:r>
      <w:r>
        <w:rPr/>
        <w:t>vi</w:t>
      </w:r>
      <w:r>
        <w:rPr>
          <w:spacing w:val="-1"/>
        </w:rPr>
        <w:t> </w:t>
      </w:r>
      <w:r>
        <w:rPr/>
        <w:t>điều</w:t>
      </w:r>
      <w:r>
        <w:rPr>
          <w:spacing w:val="-2"/>
        </w:rPr>
        <w:t> </w:t>
      </w:r>
      <w:r>
        <w:rPr/>
        <w:t>chỉnh,</w:t>
      </w:r>
      <w:r>
        <w:rPr>
          <w:spacing w:val="-3"/>
        </w:rPr>
        <w:t> </w:t>
      </w:r>
      <w:r>
        <w:rPr/>
        <w:t>đối</w:t>
      </w:r>
      <w:r>
        <w:rPr>
          <w:spacing w:val="-1"/>
        </w:rPr>
        <w:t> </w:t>
      </w:r>
      <w:r>
        <w:rPr/>
        <w:t>tượng</w:t>
      </w:r>
      <w:r>
        <w:rPr>
          <w:spacing w:val="-5"/>
        </w:rPr>
        <w:t> </w:t>
      </w:r>
      <w:r>
        <w:rPr/>
        <w:t>áp</w:t>
      </w:r>
      <w:r>
        <w:rPr>
          <w:spacing w:val="-2"/>
        </w:rPr>
        <w:t> </w:t>
      </w:r>
      <w:r>
        <w:rPr>
          <w:spacing w:val="-4"/>
        </w:rPr>
        <w:t>dụng</w:t>
      </w:r>
    </w:p>
    <w:p>
      <w:pPr>
        <w:pStyle w:val="ListParagraph"/>
        <w:numPr>
          <w:ilvl w:val="0"/>
          <w:numId w:val="2"/>
        </w:numPr>
        <w:tabs>
          <w:tab w:pos="1141" w:val="left" w:leader="none"/>
        </w:tabs>
        <w:spacing w:line="240" w:lineRule="auto" w:before="115" w:after="0"/>
        <w:ind w:left="1141"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before="122"/>
        <w:ind w:right="134"/>
      </w:pPr>
      <w:r>
        <w:rPr/>
        <w:t>Quy chế này quy định việc quản lý và sử dụng nguồn vốn ngân sách địa phương (ngân sách cấp tỉnh) ủy thác qua Chi nhánh Ngân hàng Chính sách xã hội (sau đây viết tắt là Chi nhánh NHCSXH) tỉnh để cho vay đối với người nghèo và các đối tượng chính sách khác trên địa bàn tỉnh Bắc Ninh.</w:t>
      </w:r>
    </w:p>
    <w:p>
      <w:pPr>
        <w:pStyle w:val="ListParagraph"/>
        <w:numPr>
          <w:ilvl w:val="0"/>
          <w:numId w:val="2"/>
        </w:numPr>
        <w:tabs>
          <w:tab w:pos="1141" w:val="left" w:leader="none"/>
        </w:tabs>
        <w:spacing w:line="240" w:lineRule="auto" w:before="118" w:after="0"/>
        <w:ind w:left="1141"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BodyText"/>
        <w:spacing w:before="120"/>
        <w:ind w:right="136"/>
      </w:pPr>
      <w:r>
        <w:rPr/>
        <w:t>Các cơ quan, đơn vị, tổ chức, cá nhân khác có liên quan đến việc quản lý và sử dụng nguồn vốn ngân sách địa phương ủy thác qua Chi nhánh NHCSXH tỉnh để cho vay đối với người nghèo và các đối tượng chính sách khác.</w:t>
      </w:r>
    </w:p>
    <w:p>
      <w:pPr>
        <w:pStyle w:val="Heading2"/>
        <w:spacing w:before="127"/>
      </w:pPr>
      <w:r>
        <w:rPr/>
        <w:t>Điều</w:t>
      </w:r>
      <w:r>
        <w:rPr>
          <w:spacing w:val="-4"/>
        </w:rPr>
        <w:t> </w:t>
      </w:r>
      <w:r>
        <w:rPr/>
        <w:t>2.</w:t>
      </w:r>
      <w:r>
        <w:rPr>
          <w:spacing w:val="-2"/>
        </w:rPr>
        <w:t> </w:t>
      </w:r>
      <w:r>
        <w:rPr/>
        <w:t>Tạo</w:t>
      </w:r>
      <w:r>
        <w:rPr>
          <w:spacing w:val="-4"/>
        </w:rPr>
        <w:t> </w:t>
      </w:r>
      <w:r>
        <w:rPr/>
        <w:t>lập</w:t>
      </w:r>
      <w:r>
        <w:rPr>
          <w:spacing w:val="-2"/>
        </w:rPr>
        <w:t> </w:t>
      </w:r>
      <w:r>
        <w:rPr/>
        <w:t>nguồn</w:t>
      </w:r>
      <w:r>
        <w:rPr>
          <w:spacing w:val="-2"/>
        </w:rPr>
        <w:t> </w:t>
      </w:r>
      <w:r>
        <w:rPr>
          <w:spacing w:val="-5"/>
        </w:rPr>
        <w:t>vốn</w:t>
      </w:r>
    </w:p>
    <w:p>
      <w:pPr>
        <w:pStyle w:val="BodyText"/>
        <w:spacing w:before="114"/>
        <w:ind w:right="134"/>
      </w:pPr>
      <w:r>
        <w:rPr/>
        <w:t>Thực hiện theo quy định tại Điều 3 Thông tư số 11/2017/TT-BTC Quy định về quản lý và sử dụng nguồn vốn ngân sách địa phương ủy thác qua Ngân hàng Chính sách xã hội để cho vay đối với người nghèo và các đối tượng chính sách khác, được sửa đổi, bổ sung bởi Khoản 1 Điều 1 Thông tư số 84/2025/TT- </w:t>
      </w:r>
      <w:r>
        <w:rPr>
          <w:spacing w:val="-4"/>
        </w:rPr>
        <w:t>BTC.</w:t>
      </w:r>
    </w:p>
    <w:p>
      <w:pPr>
        <w:spacing w:before="126"/>
        <w:ind w:left="75" w:right="73" w:firstLine="0"/>
        <w:jc w:val="center"/>
        <w:rPr>
          <w:b/>
          <w:sz w:val="28"/>
        </w:rPr>
      </w:pPr>
      <w:r>
        <w:rPr>
          <w:b/>
          <w:sz w:val="28"/>
        </w:rPr>
        <w:t>Chương</w:t>
      </w:r>
      <w:r>
        <w:rPr>
          <w:b/>
          <w:spacing w:val="-2"/>
          <w:sz w:val="28"/>
        </w:rPr>
        <w:t> </w:t>
      </w:r>
      <w:r>
        <w:rPr>
          <w:b/>
          <w:spacing w:val="-5"/>
          <w:sz w:val="28"/>
        </w:rPr>
        <w:t>II</w:t>
      </w:r>
    </w:p>
    <w:p>
      <w:pPr>
        <w:pStyle w:val="Heading1"/>
        <w:spacing w:before="119"/>
        <w:ind w:right="71"/>
      </w:pPr>
      <w:r>
        <w:rPr/>
        <w:t>CÁC</w:t>
      </w:r>
      <w:r>
        <w:rPr>
          <w:spacing w:val="-5"/>
        </w:rPr>
        <w:t> </w:t>
      </w:r>
      <w:r>
        <w:rPr/>
        <w:t>QUY</w:t>
      </w:r>
      <w:r>
        <w:rPr>
          <w:spacing w:val="-3"/>
        </w:rPr>
        <w:t> </w:t>
      </w:r>
      <w:r>
        <w:rPr/>
        <w:t>ĐỊNH</w:t>
      </w:r>
      <w:r>
        <w:rPr>
          <w:spacing w:val="-3"/>
        </w:rPr>
        <w:t> </w:t>
      </w:r>
      <w:r>
        <w:rPr/>
        <w:t>CỤ</w:t>
      </w:r>
      <w:r>
        <w:rPr>
          <w:spacing w:val="-4"/>
        </w:rPr>
        <w:t> </w:t>
      </w:r>
      <w:r>
        <w:rPr>
          <w:spacing w:val="-5"/>
        </w:rPr>
        <w:t>THỂ</w:t>
      </w:r>
    </w:p>
    <w:p>
      <w:pPr>
        <w:pStyle w:val="Heading2"/>
        <w:spacing w:before="120"/>
        <w:ind w:left="143" w:firstLine="719"/>
        <w:jc w:val="left"/>
      </w:pPr>
      <w:r>
        <w:rPr/>
        <w:t>Điều 3. Ký hợp đồng ủy thác với Chi nhánh Ngân hàng chính sách xã hội tỉnh</w:t>
      </w:r>
    </w:p>
    <w:p>
      <w:pPr>
        <w:pStyle w:val="ListParagraph"/>
        <w:numPr>
          <w:ilvl w:val="0"/>
          <w:numId w:val="3"/>
        </w:numPr>
        <w:tabs>
          <w:tab w:pos="1161" w:val="left" w:leader="none"/>
        </w:tabs>
        <w:spacing w:line="242" w:lineRule="auto" w:before="115" w:after="0"/>
        <w:ind w:left="143" w:right="138" w:firstLine="719"/>
        <w:jc w:val="left"/>
        <w:rPr>
          <w:sz w:val="28"/>
        </w:rPr>
      </w:pPr>
      <w:r>
        <w:rPr>
          <w:sz w:val="28"/>
        </w:rPr>
        <w:t>Ủy ban nhân dân tỉnh giao Sở Tài chính ký hợp đồng ủy thác với Chi</w:t>
      </w:r>
      <w:r>
        <w:rPr>
          <w:spacing w:val="80"/>
          <w:sz w:val="28"/>
        </w:rPr>
        <w:t> </w:t>
      </w:r>
      <w:r>
        <w:rPr>
          <w:sz w:val="28"/>
        </w:rPr>
        <w:t>nhánh NHCSXH tỉnh.</w:t>
      </w:r>
    </w:p>
    <w:p>
      <w:pPr>
        <w:pStyle w:val="ListParagraph"/>
        <w:numPr>
          <w:ilvl w:val="0"/>
          <w:numId w:val="3"/>
        </w:numPr>
        <w:tabs>
          <w:tab w:pos="1151" w:val="left" w:leader="none"/>
        </w:tabs>
        <w:spacing w:line="240" w:lineRule="auto" w:before="115" w:after="0"/>
        <w:ind w:left="143" w:right="135" w:firstLine="719"/>
        <w:jc w:val="left"/>
        <w:rPr>
          <w:sz w:val="28"/>
        </w:rPr>
      </w:pPr>
      <w:r>
        <w:rPr>
          <w:sz w:val="28"/>
        </w:rPr>
        <w:t>Chi nhánh NHCSXH tỉnh nơi nhận ủy thác chủ trì phối hợp với Sở Tài chính lập và ký hợp đồng ủy thác.</w:t>
      </w:r>
    </w:p>
    <w:p>
      <w:pPr>
        <w:pStyle w:val="ListParagraph"/>
        <w:spacing w:after="0" w:line="240" w:lineRule="auto"/>
        <w:jc w:val="left"/>
        <w:rPr>
          <w:sz w:val="28"/>
        </w:rPr>
        <w:sectPr>
          <w:type w:val="continuous"/>
          <w:pgSz w:w="11910" w:h="16850"/>
          <w:pgMar w:top="1120" w:bottom="280" w:left="1559" w:right="992"/>
        </w:sectPr>
      </w:pPr>
    </w:p>
    <w:p>
      <w:pPr>
        <w:pStyle w:val="BodyText"/>
        <w:ind w:left="0" w:firstLine="0"/>
        <w:jc w:val="left"/>
      </w:pPr>
    </w:p>
    <w:p>
      <w:pPr>
        <w:pStyle w:val="ListParagraph"/>
        <w:numPr>
          <w:ilvl w:val="0"/>
          <w:numId w:val="3"/>
        </w:numPr>
        <w:tabs>
          <w:tab w:pos="1134" w:val="left" w:leader="none"/>
        </w:tabs>
        <w:spacing w:line="240" w:lineRule="auto" w:before="0" w:after="0"/>
        <w:ind w:left="143" w:right="131" w:firstLine="719"/>
        <w:jc w:val="both"/>
        <w:rPr>
          <w:sz w:val="28"/>
        </w:rPr>
      </w:pPr>
      <w:r>
        <w:rPr>
          <w:sz w:val="28"/>
        </w:rPr>
        <w:t>Nguyên</w:t>
      </w:r>
      <w:r>
        <w:rPr>
          <w:spacing w:val="-14"/>
          <w:sz w:val="28"/>
        </w:rPr>
        <w:t> </w:t>
      </w:r>
      <w:r>
        <w:rPr>
          <w:sz w:val="28"/>
        </w:rPr>
        <w:t>tắc</w:t>
      </w:r>
      <w:r>
        <w:rPr>
          <w:spacing w:val="-14"/>
          <w:sz w:val="28"/>
        </w:rPr>
        <w:t> </w:t>
      </w:r>
      <w:r>
        <w:rPr>
          <w:sz w:val="28"/>
        </w:rPr>
        <w:t>ủy</w:t>
      </w:r>
      <w:r>
        <w:rPr>
          <w:spacing w:val="-18"/>
          <w:sz w:val="28"/>
        </w:rPr>
        <w:t> </w:t>
      </w:r>
      <w:r>
        <w:rPr>
          <w:sz w:val="28"/>
        </w:rPr>
        <w:t>thác,</w:t>
      </w:r>
      <w:r>
        <w:rPr>
          <w:spacing w:val="-13"/>
          <w:sz w:val="28"/>
        </w:rPr>
        <w:t> </w:t>
      </w:r>
      <w:r>
        <w:rPr>
          <w:sz w:val="28"/>
        </w:rPr>
        <w:t>hợp</w:t>
      </w:r>
      <w:r>
        <w:rPr>
          <w:spacing w:val="-14"/>
          <w:sz w:val="28"/>
        </w:rPr>
        <w:t> </w:t>
      </w:r>
      <w:r>
        <w:rPr>
          <w:sz w:val="28"/>
        </w:rPr>
        <w:t>đồng</w:t>
      </w:r>
      <w:r>
        <w:rPr>
          <w:spacing w:val="-14"/>
          <w:sz w:val="28"/>
        </w:rPr>
        <w:t> </w:t>
      </w:r>
      <w:r>
        <w:rPr>
          <w:sz w:val="28"/>
        </w:rPr>
        <w:t>ủy</w:t>
      </w:r>
      <w:r>
        <w:rPr>
          <w:spacing w:val="-18"/>
          <w:sz w:val="28"/>
        </w:rPr>
        <w:t> </w:t>
      </w:r>
      <w:r>
        <w:rPr>
          <w:sz w:val="28"/>
        </w:rPr>
        <w:t>thác,</w:t>
      </w:r>
      <w:r>
        <w:rPr>
          <w:spacing w:val="-15"/>
          <w:sz w:val="28"/>
        </w:rPr>
        <w:t> </w:t>
      </w:r>
      <w:r>
        <w:rPr>
          <w:sz w:val="28"/>
        </w:rPr>
        <w:t>quyền</w:t>
      </w:r>
      <w:r>
        <w:rPr>
          <w:spacing w:val="-14"/>
          <w:sz w:val="28"/>
        </w:rPr>
        <w:t> </w:t>
      </w:r>
      <w:r>
        <w:rPr>
          <w:sz w:val="28"/>
        </w:rPr>
        <w:t>và</w:t>
      </w:r>
      <w:r>
        <w:rPr>
          <w:spacing w:val="-15"/>
          <w:sz w:val="28"/>
        </w:rPr>
        <w:t> </w:t>
      </w:r>
      <w:r>
        <w:rPr>
          <w:sz w:val="28"/>
        </w:rPr>
        <w:t>nghĩa</w:t>
      </w:r>
      <w:r>
        <w:rPr>
          <w:spacing w:val="-15"/>
          <w:sz w:val="28"/>
        </w:rPr>
        <w:t> </w:t>
      </w:r>
      <w:r>
        <w:rPr>
          <w:sz w:val="28"/>
        </w:rPr>
        <w:t>vụ</w:t>
      </w:r>
      <w:r>
        <w:rPr>
          <w:spacing w:val="-14"/>
          <w:sz w:val="28"/>
        </w:rPr>
        <w:t> </w:t>
      </w:r>
      <w:r>
        <w:rPr>
          <w:sz w:val="28"/>
        </w:rPr>
        <w:t>của</w:t>
      </w:r>
      <w:r>
        <w:rPr>
          <w:spacing w:val="-15"/>
          <w:sz w:val="28"/>
        </w:rPr>
        <w:t> </w:t>
      </w:r>
      <w:r>
        <w:rPr>
          <w:sz w:val="28"/>
        </w:rPr>
        <w:t>bên</w:t>
      </w:r>
      <w:r>
        <w:rPr>
          <w:spacing w:val="-14"/>
          <w:sz w:val="28"/>
        </w:rPr>
        <w:t> </w:t>
      </w:r>
      <w:r>
        <w:rPr>
          <w:sz w:val="28"/>
        </w:rPr>
        <w:t>ủy</w:t>
      </w:r>
      <w:r>
        <w:rPr>
          <w:spacing w:val="-18"/>
          <w:sz w:val="28"/>
        </w:rPr>
        <w:t> </w:t>
      </w:r>
      <w:r>
        <w:rPr>
          <w:sz w:val="28"/>
        </w:rPr>
        <w:t>thác và</w:t>
      </w:r>
      <w:r>
        <w:rPr>
          <w:spacing w:val="-2"/>
          <w:sz w:val="28"/>
        </w:rPr>
        <w:t> </w:t>
      </w:r>
      <w:r>
        <w:rPr>
          <w:sz w:val="28"/>
        </w:rPr>
        <w:t>bên</w:t>
      </w:r>
      <w:r>
        <w:rPr>
          <w:spacing w:val="-1"/>
          <w:sz w:val="28"/>
        </w:rPr>
        <w:t> </w:t>
      </w:r>
      <w:r>
        <w:rPr>
          <w:sz w:val="28"/>
        </w:rPr>
        <w:t>nhận</w:t>
      </w:r>
      <w:r>
        <w:rPr>
          <w:spacing w:val="-1"/>
          <w:sz w:val="28"/>
        </w:rPr>
        <w:t> </w:t>
      </w:r>
      <w:r>
        <w:rPr>
          <w:sz w:val="28"/>
        </w:rPr>
        <w:t>ủy</w:t>
      </w:r>
      <w:r>
        <w:rPr>
          <w:spacing w:val="-3"/>
          <w:sz w:val="28"/>
        </w:rPr>
        <w:t> </w:t>
      </w:r>
      <w:r>
        <w:rPr>
          <w:sz w:val="28"/>
        </w:rPr>
        <w:t>thác để</w:t>
      </w:r>
      <w:r>
        <w:rPr>
          <w:spacing w:val="-2"/>
          <w:sz w:val="28"/>
        </w:rPr>
        <w:t> </w:t>
      </w:r>
      <w:r>
        <w:rPr>
          <w:sz w:val="28"/>
        </w:rPr>
        <w:t>cho</w:t>
      </w:r>
      <w:r>
        <w:rPr>
          <w:spacing w:val="-1"/>
          <w:sz w:val="28"/>
        </w:rPr>
        <w:t> </w:t>
      </w:r>
      <w:r>
        <w:rPr>
          <w:sz w:val="28"/>
        </w:rPr>
        <w:t>vay</w:t>
      </w:r>
      <w:r>
        <w:rPr>
          <w:spacing w:val="-5"/>
          <w:sz w:val="28"/>
        </w:rPr>
        <w:t> </w:t>
      </w:r>
      <w:r>
        <w:rPr>
          <w:sz w:val="28"/>
        </w:rPr>
        <w:t>đối</w:t>
      </w:r>
      <w:r>
        <w:rPr>
          <w:spacing w:val="-1"/>
          <w:sz w:val="28"/>
        </w:rPr>
        <w:t> </w:t>
      </w:r>
      <w:r>
        <w:rPr>
          <w:sz w:val="28"/>
        </w:rPr>
        <w:t>với</w:t>
      </w:r>
      <w:r>
        <w:rPr>
          <w:spacing w:val="-1"/>
          <w:sz w:val="28"/>
        </w:rPr>
        <w:t> </w:t>
      </w:r>
      <w:r>
        <w:rPr>
          <w:sz w:val="28"/>
        </w:rPr>
        <w:t>người</w:t>
      </w:r>
      <w:r>
        <w:rPr>
          <w:spacing w:val="-1"/>
          <w:sz w:val="28"/>
        </w:rPr>
        <w:t> </w:t>
      </w:r>
      <w:r>
        <w:rPr>
          <w:sz w:val="28"/>
        </w:rPr>
        <w:t>nghèo</w:t>
      </w:r>
      <w:r>
        <w:rPr>
          <w:spacing w:val="-1"/>
          <w:sz w:val="28"/>
        </w:rPr>
        <w:t> </w:t>
      </w:r>
      <w:r>
        <w:rPr>
          <w:sz w:val="28"/>
        </w:rPr>
        <w:t>và</w:t>
      </w:r>
      <w:r>
        <w:rPr>
          <w:spacing w:val="-2"/>
          <w:sz w:val="28"/>
        </w:rPr>
        <w:t> </w:t>
      </w:r>
      <w:r>
        <w:rPr>
          <w:sz w:val="28"/>
        </w:rPr>
        <w:t>các</w:t>
      </w:r>
      <w:r>
        <w:rPr>
          <w:spacing w:val="-2"/>
          <w:sz w:val="28"/>
        </w:rPr>
        <w:t> </w:t>
      </w:r>
      <w:r>
        <w:rPr>
          <w:sz w:val="28"/>
        </w:rPr>
        <w:t>đối tượng</w:t>
      </w:r>
      <w:r>
        <w:rPr>
          <w:spacing w:val="-1"/>
          <w:sz w:val="28"/>
        </w:rPr>
        <w:t> </w:t>
      </w:r>
      <w:r>
        <w:rPr>
          <w:sz w:val="28"/>
        </w:rPr>
        <w:t>chính</w:t>
      </w:r>
      <w:r>
        <w:rPr>
          <w:spacing w:val="-1"/>
          <w:sz w:val="28"/>
        </w:rPr>
        <w:t> </w:t>
      </w:r>
      <w:r>
        <w:rPr>
          <w:sz w:val="28"/>
        </w:rPr>
        <w:t>sách khác</w:t>
      </w:r>
      <w:r>
        <w:rPr>
          <w:spacing w:val="-7"/>
          <w:sz w:val="28"/>
        </w:rPr>
        <w:t> </w:t>
      </w:r>
      <w:r>
        <w:rPr>
          <w:sz w:val="28"/>
        </w:rPr>
        <w:t>trên</w:t>
      </w:r>
      <w:r>
        <w:rPr>
          <w:spacing w:val="-6"/>
          <w:sz w:val="28"/>
        </w:rPr>
        <w:t> </w:t>
      </w:r>
      <w:r>
        <w:rPr>
          <w:sz w:val="28"/>
        </w:rPr>
        <w:t>địa</w:t>
      </w:r>
      <w:r>
        <w:rPr>
          <w:spacing w:val="-7"/>
          <w:sz w:val="28"/>
        </w:rPr>
        <w:t> </w:t>
      </w:r>
      <w:r>
        <w:rPr>
          <w:sz w:val="28"/>
        </w:rPr>
        <w:t>bàn</w:t>
      </w:r>
      <w:r>
        <w:rPr>
          <w:spacing w:val="-6"/>
          <w:sz w:val="28"/>
        </w:rPr>
        <w:t> </w:t>
      </w:r>
      <w:r>
        <w:rPr>
          <w:sz w:val="28"/>
        </w:rPr>
        <w:t>tỉnh</w:t>
      </w:r>
      <w:r>
        <w:rPr>
          <w:spacing w:val="-7"/>
          <w:sz w:val="28"/>
        </w:rPr>
        <w:t> </w:t>
      </w:r>
      <w:r>
        <w:rPr>
          <w:sz w:val="28"/>
        </w:rPr>
        <w:t>từ</w:t>
      </w:r>
      <w:r>
        <w:rPr>
          <w:spacing w:val="-7"/>
          <w:sz w:val="28"/>
        </w:rPr>
        <w:t> </w:t>
      </w:r>
      <w:r>
        <w:rPr>
          <w:sz w:val="28"/>
        </w:rPr>
        <w:t>nguồn</w:t>
      </w:r>
      <w:r>
        <w:rPr>
          <w:spacing w:val="-7"/>
          <w:sz w:val="28"/>
        </w:rPr>
        <w:t> </w:t>
      </w:r>
      <w:r>
        <w:rPr>
          <w:sz w:val="28"/>
        </w:rPr>
        <w:t>vốn</w:t>
      </w:r>
      <w:r>
        <w:rPr>
          <w:spacing w:val="-7"/>
          <w:sz w:val="28"/>
        </w:rPr>
        <w:t> </w:t>
      </w:r>
      <w:r>
        <w:rPr>
          <w:sz w:val="28"/>
        </w:rPr>
        <w:t>ủy</w:t>
      </w:r>
      <w:r>
        <w:rPr>
          <w:spacing w:val="-9"/>
          <w:sz w:val="28"/>
        </w:rPr>
        <w:t> </w:t>
      </w:r>
      <w:r>
        <w:rPr>
          <w:sz w:val="28"/>
        </w:rPr>
        <w:t>thác</w:t>
      </w:r>
      <w:r>
        <w:rPr>
          <w:spacing w:val="-4"/>
          <w:sz w:val="28"/>
        </w:rPr>
        <w:t> </w:t>
      </w:r>
      <w:r>
        <w:rPr>
          <w:sz w:val="28"/>
        </w:rPr>
        <w:t>ngân</w:t>
      </w:r>
      <w:r>
        <w:rPr>
          <w:spacing w:val="-6"/>
          <w:sz w:val="28"/>
        </w:rPr>
        <w:t> </w:t>
      </w:r>
      <w:r>
        <w:rPr>
          <w:sz w:val="28"/>
        </w:rPr>
        <w:t>sách</w:t>
      </w:r>
      <w:r>
        <w:rPr>
          <w:spacing w:val="-6"/>
          <w:sz w:val="28"/>
        </w:rPr>
        <w:t> </w:t>
      </w:r>
      <w:r>
        <w:rPr>
          <w:sz w:val="28"/>
        </w:rPr>
        <w:t>địa</w:t>
      </w:r>
      <w:r>
        <w:rPr>
          <w:spacing w:val="-7"/>
          <w:sz w:val="28"/>
        </w:rPr>
        <w:t> </w:t>
      </w:r>
      <w:r>
        <w:rPr>
          <w:sz w:val="28"/>
        </w:rPr>
        <w:t>phương:</w:t>
      </w:r>
      <w:r>
        <w:rPr>
          <w:spacing w:val="-6"/>
          <w:sz w:val="28"/>
        </w:rPr>
        <w:t> </w:t>
      </w:r>
      <w:r>
        <w:rPr>
          <w:sz w:val="28"/>
        </w:rPr>
        <w:t>thực</w:t>
      </w:r>
      <w:r>
        <w:rPr>
          <w:spacing w:val="-7"/>
          <w:sz w:val="28"/>
        </w:rPr>
        <w:t> </w:t>
      </w:r>
      <w:r>
        <w:rPr>
          <w:sz w:val="28"/>
        </w:rPr>
        <w:t>hiện</w:t>
      </w:r>
      <w:r>
        <w:rPr>
          <w:spacing w:val="-6"/>
          <w:sz w:val="28"/>
        </w:rPr>
        <w:t> </w:t>
      </w:r>
      <w:r>
        <w:rPr>
          <w:sz w:val="28"/>
        </w:rPr>
        <w:t>theo văn bản hướng dẫn của Ngân hàng Nhà nước Việt Nam quy định về ủy thác và nhận ủy</w:t>
      </w:r>
      <w:r>
        <w:rPr>
          <w:spacing w:val="-3"/>
          <w:sz w:val="28"/>
        </w:rPr>
        <w:t> </w:t>
      </w:r>
      <w:r>
        <w:rPr>
          <w:sz w:val="28"/>
        </w:rPr>
        <w:t>thác của tổ chức tín dụng.</w:t>
      </w:r>
    </w:p>
    <w:p>
      <w:pPr>
        <w:pStyle w:val="Heading2"/>
      </w:pPr>
      <w:r>
        <w:rPr/>
        <w:t>Điều</w:t>
      </w:r>
      <w:r>
        <w:rPr>
          <w:spacing w:val="-4"/>
        </w:rPr>
        <w:t> </w:t>
      </w:r>
      <w:r>
        <w:rPr/>
        <w:t>4.</w:t>
      </w:r>
      <w:r>
        <w:rPr>
          <w:spacing w:val="-4"/>
        </w:rPr>
        <w:t> </w:t>
      </w:r>
      <w:r>
        <w:rPr/>
        <w:t>Đối</w:t>
      </w:r>
      <w:r>
        <w:rPr>
          <w:spacing w:val="-2"/>
        </w:rPr>
        <w:t> </w:t>
      </w:r>
      <w:r>
        <w:rPr/>
        <w:t>tượng</w:t>
      </w:r>
      <w:r>
        <w:rPr>
          <w:spacing w:val="-2"/>
        </w:rPr>
        <w:t> </w:t>
      </w:r>
      <w:r>
        <w:rPr/>
        <w:t>cho</w:t>
      </w:r>
      <w:r>
        <w:rPr>
          <w:spacing w:val="-2"/>
        </w:rPr>
        <w:t> </w:t>
      </w:r>
      <w:r>
        <w:rPr>
          <w:spacing w:val="-5"/>
        </w:rPr>
        <w:t>vay</w:t>
      </w:r>
    </w:p>
    <w:p>
      <w:pPr>
        <w:pStyle w:val="ListParagraph"/>
        <w:numPr>
          <w:ilvl w:val="0"/>
          <w:numId w:val="4"/>
        </w:numPr>
        <w:tabs>
          <w:tab w:pos="1184" w:val="left" w:leader="none"/>
        </w:tabs>
        <w:spacing w:line="240" w:lineRule="auto" w:before="115" w:after="0"/>
        <w:ind w:left="143" w:right="135" w:firstLine="719"/>
        <w:jc w:val="both"/>
        <w:rPr>
          <w:sz w:val="28"/>
        </w:rPr>
      </w:pPr>
      <w:r>
        <w:rPr>
          <w:sz w:val="28"/>
        </w:rPr>
        <w:t>Người nghèo và các đối tượng chính sách khác tương ứng với từng chương trình tín dụng theo quy định hiện hành của Chính phủ, Thủ tướng Chính phủ được vay từ nguồn vốn ủy thác của ngân sách địa phương qua Ngân hàng chính sách xã hội.</w:t>
      </w:r>
    </w:p>
    <w:p>
      <w:pPr>
        <w:pStyle w:val="ListParagraph"/>
        <w:numPr>
          <w:ilvl w:val="0"/>
          <w:numId w:val="4"/>
        </w:numPr>
        <w:tabs>
          <w:tab w:pos="1176" w:val="left" w:leader="none"/>
        </w:tabs>
        <w:spacing w:line="240" w:lineRule="auto" w:before="121" w:after="0"/>
        <w:ind w:left="143" w:right="182" w:firstLine="719"/>
        <w:jc w:val="both"/>
        <w:rPr>
          <w:sz w:val="28"/>
        </w:rPr>
      </w:pPr>
      <w:r>
        <w:rPr>
          <w:sz w:val="28"/>
        </w:rPr>
        <w:t>Các đối tượng chính sách khác tại địa phương (ngoài đối tượng quy định tại khoản 1 Điều này) do Hội đồng nhân dân tỉnh quyết định (nếu có).</w:t>
      </w:r>
    </w:p>
    <w:p>
      <w:pPr>
        <w:pStyle w:val="Heading2"/>
        <w:spacing w:before="125"/>
        <w:ind w:left="143" w:right="191" w:firstLine="719"/>
      </w:pPr>
      <w:r>
        <w:rPr/>
        <w:t>Điều 5. Lập dự toán và quy trình chuyển nguồn vốn ngân sách địa phương</w:t>
      </w:r>
      <w:r>
        <w:rPr>
          <w:spacing w:val="-4"/>
        </w:rPr>
        <w:t> </w:t>
      </w:r>
      <w:r>
        <w:rPr/>
        <w:t>hàng</w:t>
      </w:r>
      <w:r>
        <w:rPr>
          <w:spacing w:val="-3"/>
        </w:rPr>
        <w:t> </w:t>
      </w:r>
      <w:r>
        <w:rPr/>
        <w:t>năm</w:t>
      </w:r>
      <w:r>
        <w:rPr>
          <w:spacing w:val="-5"/>
        </w:rPr>
        <w:t> </w:t>
      </w:r>
      <w:r>
        <w:rPr/>
        <w:t>bố</w:t>
      </w:r>
      <w:r>
        <w:rPr>
          <w:spacing w:val="-1"/>
        </w:rPr>
        <w:t> </w:t>
      </w:r>
      <w:r>
        <w:rPr/>
        <w:t>trí</w:t>
      </w:r>
      <w:r>
        <w:rPr>
          <w:spacing w:val="-2"/>
        </w:rPr>
        <w:t> </w:t>
      </w:r>
      <w:r>
        <w:rPr/>
        <w:t>để</w:t>
      </w:r>
      <w:r>
        <w:rPr>
          <w:spacing w:val="-2"/>
        </w:rPr>
        <w:t> </w:t>
      </w:r>
      <w:r>
        <w:rPr/>
        <w:t>bổ</w:t>
      </w:r>
      <w:r>
        <w:rPr>
          <w:spacing w:val="-2"/>
        </w:rPr>
        <w:t> </w:t>
      </w:r>
      <w:r>
        <w:rPr/>
        <w:t>sung</w:t>
      </w:r>
      <w:r>
        <w:rPr>
          <w:spacing w:val="-1"/>
        </w:rPr>
        <w:t> </w:t>
      </w:r>
      <w:r>
        <w:rPr/>
        <w:t>nguồn</w:t>
      </w:r>
      <w:r>
        <w:rPr>
          <w:spacing w:val="-3"/>
        </w:rPr>
        <w:t> </w:t>
      </w:r>
      <w:r>
        <w:rPr/>
        <w:t>vốn</w:t>
      </w:r>
      <w:r>
        <w:rPr>
          <w:spacing w:val="-2"/>
        </w:rPr>
        <w:t> </w:t>
      </w:r>
      <w:r>
        <w:rPr/>
        <w:t>cho</w:t>
      </w:r>
      <w:r>
        <w:rPr>
          <w:spacing w:val="-2"/>
        </w:rPr>
        <w:t> </w:t>
      </w:r>
      <w:r>
        <w:rPr/>
        <w:t>vay</w:t>
      </w:r>
      <w:r>
        <w:rPr>
          <w:spacing w:val="-3"/>
        </w:rPr>
        <w:t> </w:t>
      </w:r>
      <w:r>
        <w:rPr/>
        <w:t>đối</w:t>
      </w:r>
      <w:r>
        <w:rPr>
          <w:spacing w:val="-3"/>
        </w:rPr>
        <w:t> </w:t>
      </w:r>
      <w:r>
        <w:rPr/>
        <w:t>với</w:t>
      </w:r>
      <w:r>
        <w:rPr>
          <w:spacing w:val="-2"/>
        </w:rPr>
        <w:t> </w:t>
      </w:r>
      <w:r>
        <w:rPr/>
        <w:t>người</w:t>
      </w:r>
      <w:r>
        <w:rPr>
          <w:spacing w:val="-3"/>
        </w:rPr>
        <w:t> </w:t>
      </w:r>
      <w:r>
        <w:rPr/>
        <w:t>nghèo và các đối tượng chính sách khác</w:t>
      </w:r>
    </w:p>
    <w:p>
      <w:pPr>
        <w:pStyle w:val="ListParagraph"/>
        <w:numPr>
          <w:ilvl w:val="0"/>
          <w:numId w:val="5"/>
        </w:numPr>
        <w:tabs>
          <w:tab w:pos="1143" w:val="left" w:leader="none"/>
        </w:tabs>
        <w:spacing w:line="240" w:lineRule="auto" w:before="116" w:after="0"/>
        <w:ind w:left="143" w:right="174" w:firstLine="719"/>
        <w:jc w:val="both"/>
        <w:rPr>
          <w:sz w:val="28"/>
        </w:rPr>
      </w:pPr>
      <w:r>
        <w:rPr>
          <w:sz w:val="28"/>
        </w:rPr>
        <w:t>Lập dự toán: Căn cứ mục tiêu về</w:t>
      </w:r>
      <w:r>
        <w:rPr>
          <w:spacing w:val="-1"/>
          <w:sz w:val="28"/>
        </w:rPr>
        <w:t> </w:t>
      </w:r>
      <w:r>
        <w:rPr>
          <w:sz w:val="28"/>
        </w:rPr>
        <w:t>giảm</w:t>
      </w:r>
      <w:r>
        <w:rPr>
          <w:spacing w:val="-5"/>
          <w:sz w:val="28"/>
        </w:rPr>
        <w:t> </w:t>
      </w:r>
      <w:r>
        <w:rPr>
          <w:sz w:val="28"/>
        </w:rPr>
        <w:t>nghèo, tạo việc làm, các chương trình, Đề án cho vay các đối tượng chính sách được tỉnh phê duyệt và khả năng cân đối ngân sách địa phương. Hàng năm, vào cùng với thời điểm xây dựng dự toán ngân sách nhà nước theo quy định của </w:t>
      </w:r>
      <w:hyperlink r:id="rId5">
        <w:r>
          <w:rPr>
            <w:sz w:val="28"/>
          </w:rPr>
          <w:t>Luật Ngân sách nhà nước</w:t>
        </w:r>
      </w:hyperlink>
      <w:r>
        <w:rPr>
          <w:spacing w:val="-18"/>
          <w:sz w:val="28"/>
        </w:rPr>
        <w:t> </w:t>
      </w:r>
      <w:r>
        <w:rPr>
          <w:sz w:val="28"/>
        </w:rPr>
        <w:t>số </w:t>
      </w:r>
      <w:r>
        <w:rPr>
          <w:spacing w:val="-8"/>
          <w:sz w:val="28"/>
        </w:rPr>
        <w:t>83/2015/QH13,</w:t>
      </w:r>
      <w:r>
        <w:rPr>
          <w:spacing w:val="-10"/>
          <w:sz w:val="28"/>
        </w:rPr>
        <w:t> </w:t>
      </w:r>
      <w:r>
        <w:rPr>
          <w:spacing w:val="-8"/>
          <w:sz w:val="28"/>
        </w:rPr>
        <w:t>được</w:t>
      </w:r>
      <w:r>
        <w:rPr>
          <w:spacing w:val="-9"/>
          <w:sz w:val="28"/>
        </w:rPr>
        <w:t> </w:t>
      </w:r>
      <w:r>
        <w:rPr>
          <w:spacing w:val="-8"/>
          <w:sz w:val="28"/>
        </w:rPr>
        <w:t>sửa</w:t>
      </w:r>
      <w:r>
        <w:rPr>
          <w:spacing w:val="-10"/>
          <w:sz w:val="28"/>
        </w:rPr>
        <w:t> </w:t>
      </w:r>
      <w:r>
        <w:rPr>
          <w:spacing w:val="-8"/>
          <w:sz w:val="28"/>
        </w:rPr>
        <w:t>đổi,</w:t>
      </w:r>
      <w:r>
        <w:rPr>
          <w:spacing w:val="-9"/>
          <w:sz w:val="28"/>
        </w:rPr>
        <w:t> </w:t>
      </w:r>
      <w:r>
        <w:rPr>
          <w:spacing w:val="-8"/>
          <w:sz w:val="28"/>
        </w:rPr>
        <w:t>bổ</w:t>
      </w:r>
      <w:r>
        <w:rPr>
          <w:spacing w:val="-10"/>
          <w:sz w:val="28"/>
        </w:rPr>
        <w:t> </w:t>
      </w:r>
      <w:r>
        <w:rPr>
          <w:spacing w:val="-8"/>
          <w:sz w:val="28"/>
        </w:rPr>
        <w:t>sung</w:t>
      </w:r>
      <w:r>
        <w:rPr>
          <w:spacing w:val="-9"/>
          <w:sz w:val="28"/>
        </w:rPr>
        <w:t> </w:t>
      </w:r>
      <w:r>
        <w:rPr>
          <w:spacing w:val="-8"/>
          <w:sz w:val="28"/>
        </w:rPr>
        <w:t>bởi </w:t>
      </w:r>
      <w:hyperlink r:id="rId6">
        <w:r>
          <w:rPr>
            <w:spacing w:val="-8"/>
            <w:sz w:val="28"/>
          </w:rPr>
          <w:t>Luật</w:t>
        </w:r>
        <w:r>
          <w:rPr>
            <w:spacing w:val="-9"/>
            <w:sz w:val="28"/>
          </w:rPr>
          <w:t> </w:t>
        </w:r>
        <w:r>
          <w:rPr>
            <w:spacing w:val="-8"/>
            <w:sz w:val="28"/>
          </w:rPr>
          <w:t>Sửa</w:t>
        </w:r>
        <w:r>
          <w:rPr>
            <w:spacing w:val="-10"/>
            <w:sz w:val="28"/>
          </w:rPr>
          <w:t> </w:t>
        </w:r>
        <w:r>
          <w:rPr>
            <w:spacing w:val="-8"/>
            <w:sz w:val="28"/>
          </w:rPr>
          <w:t>đổi,</w:t>
        </w:r>
        <w:r>
          <w:rPr>
            <w:spacing w:val="-9"/>
            <w:sz w:val="28"/>
          </w:rPr>
          <w:t> </w:t>
        </w:r>
        <w:r>
          <w:rPr>
            <w:spacing w:val="-8"/>
            <w:sz w:val="28"/>
          </w:rPr>
          <w:t>bổ</w:t>
        </w:r>
        <w:r>
          <w:rPr>
            <w:spacing w:val="-9"/>
            <w:sz w:val="28"/>
          </w:rPr>
          <w:t> </w:t>
        </w:r>
        <w:r>
          <w:rPr>
            <w:spacing w:val="-8"/>
            <w:sz w:val="28"/>
          </w:rPr>
          <w:t>sung</w:t>
        </w:r>
        <w:r>
          <w:rPr>
            <w:spacing w:val="-7"/>
            <w:sz w:val="28"/>
          </w:rPr>
          <w:t> </w:t>
        </w:r>
        <w:r>
          <w:rPr>
            <w:spacing w:val="-8"/>
            <w:sz w:val="28"/>
          </w:rPr>
          <w:t>một</w:t>
        </w:r>
        <w:r>
          <w:rPr>
            <w:spacing w:val="-10"/>
            <w:sz w:val="28"/>
          </w:rPr>
          <w:t> </w:t>
        </w:r>
        <w:r>
          <w:rPr>
            <w:spacing w:val="-8"/>
            <w:sz w:val="28"/>
          </w:rPr>
          <w:t>số</w:t>
        </w:r>
        <w:r>
          <w:rPr>
            <w:spacing w:val="-9"/>
            <w:sz w:val="28"/>
          </w:rPr>
          <w:t> </w:t>
        </w:r>
        <w:r>
          <w:rPr>
            <w:spacing w:val="-8"/>
            <w:sz w:val="28"/>
          </w:rPr>
          <w:t>điều</w:t>
        </w:r>
        <w:r>
          <w:rPr>
            <w:spacing w:val="-9"/>
            <w:sz w:val="28"/>
          </w:rPr>
          <w:t> </w:t>
        </w:r>
        <w:r>
          <w:rPr>
            <w:spacing w:val="-8"/>
            <w:sz w:val="28"/>
          </w:rPr>
          <w:t>của Luật</w:t>
        </w:r>
      </w:hyperlink>
      <w:r>
        <w:rPr>
          <w:spacing w:val="-8"/>
          <w:sz w:val="28"/>
        </w:rPr>
        <w:t> </w:t>
      </w:r>
      <w:hyperlink r:id="rId6">
        <w:r>
          <w:rPr>
            <w:spacing w:val="-6"/>
            <w:sz w:val="28"/>
          </w:rPr>
          <w:t>Chứng</w:t>
        </w:r>
        <w:r>
          <w:rPr>
            <w:spacing w:val="-12"/>
            <w:sz w:val="28"/>
          </w:rPr>
          <w:t> </w:t>
        </w:r>
        <w:r>
          <w:rPr>
            <w:spacing w:val="-6"/>
            <w:sz w:val="28"/>
          </w:rPr>
          <w:t>khoán,</w:t>
        </w:r>
        <w:r>
          <w:rPr>
            <w:spacing w:val="-11"/>
            <w:sz w:val="28"/>
          </w:rPr>
          <w:t> </w:t>
        </w:r>
        <w:r>
          <w:rPr>
            <w:spacing w:val="-6"/>
            <w:sz w:val="28"/>
          </w:rPr>
          <w:t>Luật</w:t>
        </w:r>
        <w:r>
          <w:rPr>
            <w:spacing w:val="-12"/>
            <w:sz w:val="28"/>
          </w:rPr>
          <w:t> </w:t>
        </w:r>
        <w:r>
          <w:rPr>
            <w:spacing w:val="-6"/>
            <w:sz w:val="28"/>
          </w:rPr>
          <w:t>Kế</w:t>
        </w:r>
        <w:r>
          <w:rPr>
            <w:spacing w:val="-11"/>
            <w:sz w:val="28"/>
          </w:rPr>
          <w:t> </w:t>
        </w:r>
        <w:r>
          <w:rPr>
            <w:spacing w:val="-6"/>
            <w:sz w:val="28"/>
          </w:rPr>
          <w:t>toán,</w:t>
        </w:r>
        <w:r>
          <w:rPr>
            <w:spacing w:val="-12"/>
            <w:sz w:val="28"/>
          </w:rPr>
          <w:t> </w:t>
        </w:r>
        <w:r>
          <w:rPr>
            <w:spacing w:val="-6"/>
            <w:sz w:val="28"/>
          </w:rPr>
          <w:t>Luật</w:t>
        </w:r>
        <w:r>
          <w:rPr>
            <w:spacing w:val="-9"/>
            <w:sz w:val="28"/>
          </w:rPr>
          <w:t> </w:t>
        </w:r>
        <w:r>
          <w:rPr>
            <w:spacing w:val="-6"/>
            <w:sz w:val="28"/>
          </w:rPr>
          <w:t>Kiểm</w:t>
        </w:r>
        <w:r>
          <w:rPr>
            <w:spacing w:val="-11"/>
            <w:sz w:val="28"/>
          </w:rPr>
          <w:t> </w:t>
        </w:r>
        <w:r>
          <w:rPr>
            <w:spacing w:val="-6"/>
            <w:sz w:val="28"/>
          </w:rPr>
          <w:t>toán</w:t>
        </w:r>
        <w:r>
          <w:rPr>
            <w:spacing w:val="-12"/>
            <w:sz w:val="28"/>
          </w:rPr>
          <w:t> </w:t>
        </w:r>
        <w:r>
          <w:rPr>
            <w:spacing w:val="-6"/>
            <w:sz w:val="28"/>
          </w:rPr>
          <w:t>độc</w:t>
        </w:r>
        <w:r>
          <w:rPr>
            <w:spacing w:val="-11"/>
            <w:sz w:val="28"/>
          </w:rPr>
          <w:t> </w:t>
        </w:r>
        <w:r>
          <w:rPr>
            <w:spacing w:val="-6"/>
            <w:sz w:val="28"/>
          </w:rPr>
          <w:t>lập,</w:t>
        </w:r>
        <w:r>
          <w:rPr>
            <w:spacing w:val="-12"/>
            <w:sz w:val="28"/>
          </w:rPr>
          <w:t> </w:t>
        </w:r>
        <w:r>
          <w:rPr>
            <w:spacing w:val="-6"/>
            <w:sz w:val="28"/>
          </w:rPr>
          <w:t>Luật</w:t>
        </w:r>
        <w:r>
          <w:rPr>
            <w:spacing w:val="-8"/>
            <w:sz w:val="28"/>
          </w:rPr>
          <w:t> </w:t>
        </w:r>
        <w:r>
          <w:rPr>
            <w:spacing w:val="-6"/>
            <w:sz w:val="28"/>
          </w:rPr>
          <w:t>Ngân</w:t>
        </w:r>
        <w:r>
          <w:rPr>
            <w:spacing w:val="-11"/>
            <w:sz w:val="28"/>
          </w:rPr>
          <w:t> </w:t>
        </w:r>
        <w:r>
          <w:rPr>
            <w:spacing w:val="-6"/>
            <w:sz w:val="28"/>
          </w:rPr>
          <w:t>sách</w:t>
        </w:r>
        <w:r>
          <w:rPr>
            <w:spacing w:val="-11"/>
            <w:sz w:val="28"/>
          </w:rPr>
          <w:t> </w:t>
        </w:r>
        <w:r>
          <w:rPr>
            <w:spacing w:val="-6"/>
            <w:sz w:val="28"/>
          </w:rPr>
          <w:t>nhà</w:t>
        </w:r>
        <w:r>
          <w:rPr>
            <w:spacing w:val="-12"/>
            <w:sz w:val="28"/>
          </w:rPr>
          <w:t> </w:t>
        </w:r>
        <w:r>
          <w:rPr>
            <w:spacing w:val="-6"/>
            <w:sz w:val="28"/>
          </w:rPr>
          <w:t>nước,</w:t>
        </w:r>
        <w:r>
          <w:rPr>
            <w:spacing w:val="-11"/>
            <w:sz w:val="28"/>
          </w:rPr>
          <w:t> </w:t>
        </w:r>
        <w:r>
          <w:rPr>
            <w:spacing w:val="-6"/>
            <w:sz w:val="28"/>
          </w:rPr>
          <w:t>Luật</w:t>
        </w:r>
      </w:hyperlink>
      <w:r>
        <w:rPr>
          <w:spacing w:val="-6"/>
          <w:sz w:val="28"/>
        </w:rPr>
        <w:t> </w:t>
      </w:r>
      <w:hyperlink r:id="rId6">
        <w:r>
          <w:rPr>
            <w:spacing w:val="-4"/>
            <w:sz w:val="28"/>
          </w:rPr>
          <w:t>Quản</w:t>
        </w:r>
        <w:r>
          <w:rPr>
            <w:spacing w:val="-10"/>
            <w:sz w:val="28"/>
          </w:rPr>
          <w:t> </w:t>
        </w:r>
        <w:r>
          <w:rPr>
            <w:spacing w:val="-4"/>
            <w:sz w:val="28"/>
          </w:rPr>
          <w:t>lý,</w:t>
        </w:r>
        <w:r>
          <w:rPr>
            <w:spacing w:val="-12"/>
            <w:sz w:val="28"/>
          </w:rPr>
          <w:t> </w:t>
        </w:r>
        <w:r>
          <w:rPr>
            <w:spacing w:val="-4"/>
            <w:sz w:val="28"/>
          </w:rPr>
          <w:t>sử</w:t>
        </w:r>
        <w:r>
          <w:rPr>
            <w:spacing w:val="-12"/>
            <w:sz w:val="28"/>
          </w:rPr>
          <w:t> </w:t>
        </w:r>
        <w:r>
          <w:rPr>
            <w:spacing w:val="-4"/>
            <w:sz w:val="28"/>
          </w:rPr>
          <w:t>dụng</w:t>
        </w:r>
        <w:r>
          <w:rPr>
            <w:spacing w:val="-10"/>
            <w:sz w:val="28"/>
          </w:rPr>
          <w:t> </w:t>
        </w:r>
        <w:r>
          <w:rPr>
            <w:spacing w:val="-4"/>
            <w:sz w:val="28"/>
          </w:rPr>
          <w:t>tài</w:t>
        </w:r>
        <w:r>
          <w:rPr>
            <w:spacing w:val="-10"/>
            <w:sz w:val="28"/>
          </w:rPr>
          <w:t> </w:t>
        </w:r>
        <w:r>
          <w:rPr>
            <w:spacing w:val="-4"/>
            <w:sz w:val="28"/>
          </w:rPr>
          <w:t>sản</w:t>
        </w:r>
        <w:r>
          <w:rPr>
            <w:spacing w:val="-9"/>
            <w:sz w:val="28"/>
          </w:rPr>
          <w:t> </w:t>
        </w:r>
        <w:r>
          <w:rPr>
            <w:spacing w:val="-4"/>
            <w:sz w:val="28"/>
          </w:rPr>
          <w:t>công,</w:t>
        </w:r>
        <w:r>
          <w:rPr>
            <w:spacing w:val="-10"/>
            <w:sz w:val="28"/>
          </w:rPr>
          <w:t> </w:t>
        </w:r>
        <w:r>
          <w:rPr>
            <w:spacing w:val="-4"/>
            <w:sz w:val="28"/>
          </w:rPr>
          <w:t>Luật</w:t>
        </w:r>
        <w:r>
          <w:rPr>
            <w:spacing w:val="-9"/>
            <w:sz w:val="28"/>
          </w:rPr>
          <w:t> </w:t>
        </w:r>
        <w:r>
          <w:rPr>
            <w:spacing w:val="-4"/>
            <w:sz w:val="28"/>
          </w:rPr>
          <w:t>Quản</w:t>
        </w:r>
        <w:r>
          <w:rPr>
            <w:spacing w:val="-10"/>
            <w:sz w:val="28"/>
          </w:rPr>
          <w:t> </w:t>
        </w:r>
        <w:r>
          <w:rPr>
            <w:spacing w:val="-4"/>
            <w:sz w:val="28"/>
          </w:rPr>
          <w:t>lý</w:t>
        </w:r>
        <w:r>
          <w:rPr>
            <w:spacing w:val="-10"/>
            <w:sz w:val="28"/>
          </w:rPr>
          <w:t> </w:t>
        </w:r>
        <w:r>
          <w:rPr>
            <w:spacing w:val="-4"/>
            <w:sz w:val="28"/>
          </w:rPr>
          <w:t>thuế,</w:t>
        </w:r>
        <w:r>
          <w:rPr>
            <w:spacing w:val="-10"/>
            <w:sz w:val="28"/>
          </w:rPr>
          <w:t> </w:t>
        </w:r>
        <w:r>
          <w:rPr>
            <w:spacing w:val="-4"/>
            <w:sz w:val="28"/>
          </w:rPr>
          <w:t>Luật</w:t>
        </w:r>
        <w:r>
          <w:rPr>
            <w:spacing w:val="-9"/>
            <w:sz w:val="28"/>
          </w:rPr>
          <w:t> </w:t>
        </w:r>
        <w:r>
          <w:rPr>
            <w:spacing w:val="-4"/>
            <w:sz w:val="28"/>
          </w:rPr>
          <w:t>Thuế</w:t>
        </w:r>
        <w:r>
          <w:rPr>
            <w:spacing w:val="-11"/>
            <w:sz w:val="28"/>
          </w:rPr>
          <w:t> </w:t>
        </w:r>
        <w:r>
          <w:rPr>
            <w:spacing w:val="-4"/>
            <w:sz w:val="28"/>
          </w:rPr>
          <w:t>thu</w:t>
        </w:r>
        <w:r>
          <w:rPr>
            <w:spacing w:val="-10"/>
            <w:sz w:val="28"/>
          </w:rPr>
          <w:t> </w:t>
        </w:r>
        <w:r>
          <w:rPr>
            <w:spacing w:val="-4"/>
            <w:sz w:val="28"/>
          </w:rPr>
          <w:t>nhập</w:t>
        </w:r>
        <w:r>
          <w:rPr>
            <w:spacing w:val="-9"/>
            <w:sz w:val="28"/>
          </w:rPr>
          <w:t> </w:t>
        </w:r>
        <w:r>
          <w:rPr>
            <w:spacing w:val="-4"/>
            <w:sz w:val="28"/>
          </w:rPr>
          <w:t>cá</w:t>
        </w:r>
        <w:r>
          <w:rPr>
            <w:spacing w:val="-11"/>
            <w:sz w:val="28"/>
          </w:rPr>
          <w:t> </w:t>
        </w:r>
        <w:r>
          <w:rPr>
            <w:spacing w:val="-4"/>
            <w:sz w:val="28"/>
          </w:rPr>
          <w:t>nhân,</w:t>
        </w:r>
        <w:r>
          <w:rPr>
            <w:spacing w:val="-10"/>
            <w:sz w:val="28"/>
          </w:rPr>
          <w:t> </w:t>
        </w:r>
        <w:r>
          <w:rPr>
            <w:spacing w:val="-4"/>
            <w:sz w:val="28"/>
          </w:rPr>
          <w:t>Luật</w:t>
        </w:r>
      </w:hyperlink>
      <w:r>
        <w:rPr>
          <w:spacing w:val="-4"/>
          <w:sz w:val="28"/>
        </w:rPr>
        <w:t> </w:t>
      </w:r>
      <w:hyperlink r:id="rId6">
        <w:r>
          <w:rPr>
            <w:sz w:val="28"/>
          </w:rPr>
          <w:t>Dự</w:t>
        </w:r>
        <w:r>
          <w:rPr>
            <w:spacing w:val="-8"/>
            <w:sz w:val="28"/>
          </w:rPr>
          <w:t> </w:t>
        </w:r>
        <w:r>
          <w:rPr>
            <w:sz w:val="28"/>
          </w:rPr>
          <w:t>trữ quốc gia, Luật Xử lý vi phạm</w:t>
        </w:r>
        <w:r>
          <w:rPr>
            <w:spacing w:val="-1"/>
            <w:sz w:val="28"/>
          </w:rPr>
          <w:t> </w:t>
        </w:r>
        <w:r>
          <w:rPr>
            <w:sz w:val="28"/>
          </w:rPr>
          <w:t>hành chính</w:t>
        </w:r>
      </w:hyperlink>
      <w:r>
        <w:rPr>
          <w:spacing w:val="-18"/>
          <w:sz w:val="28"/>
        </w:rPr>
        <w:t> </w:t>
      </w:r>
      <w:r>
        <w:rPr>
          <w:sz w:val="28"/>
        </w:rPr>
        <w:t>số 56/2024/QH15, </w:t>
      </w:r>
      <w:hyperlink r:id="rId7">
        <w:r>
          <w:rPr>
            <w:sz w:val="28"/>
          </w:rPr>
          <w:t>Luật Đầu tư</w:t>
        </w:r>
      </w:hyperlink>
      <w:r>
        <w:rPr>
          <w:sz w:val="28"/>
        </w:rPr>
        <w:t> </w:t>
      </w:r>
      <w:hyperlink r:id="rId7">
        <w:r>
          <w:rPr>
            <w:spacing w:val="-6"/>
            <w:sz w:val="28"/>
          </w:rPr>
          <w:t>công</w:t>
        </w:r>
      </w:hyperlink>
      <w:r>
        <w:rPr>
          <w:spacing w:val="-12"/>
          <w:sz w:val="28"/>
        </w:rPr>
        <w:t> </w:t>
      </w:r>
      <w:r>
        <w:rPr>
          <w:spacing w:val="-6"/>
          <w:sz w:val="28"/>
        </w:rPr>
        <w:t>số</w:t>
      </w:r>
      <w:r>
        <w:rPr>
          <w:spacing w:val="-11"/>
          <w:sz w:val="28"/>
        </w:rPr>
        <w:t> </w:t>
      </w:r>
      <w:r>
        <w:rPr>
          <w:spacing w:val="-6"/>
          <w:sz w:val="28"/>
        </w:rPr>
        <w:t>58/2024/QH15,</w:t>
      </w:r>
      <w:r>
        <w:rPr>
          <w:spacing w:val="-12"/>
          <w:sz w:val="28"/>
        </w:rPr>
        <w:t> </w:t>
      </w:r>
      <w:r>
        <w:rPr>
          <w:spacing w:val="-6"/>
          <w:sz w:val="28"/>
        </w:rPr>
        <w:t>được</w:t>
      </w:r>
      <w:r>
        <w:rPr>
          <w:spacing w:val="-11"/>
          <w:sz w:val="28"/>
        </w:rPr>
        <w:t> </w:t>
      </w:r>
      <w:r>
        <w:rPr>
          <w:spacing w:val="-6"/>
          <w:sz w:val="28"/>
        </w:rPr>
        <w:t>sửa</w:t>
      </w:r>
      <w:r>
        <w:rPr>
          <w:spacing w:val="-12"/>
          <w:sz w:val="28"/>
        </w:rPr>
        <w:t> </w:t>
      </w:r>
      <w:r>
        <w:rPr>
          <w:spacing w:val="-6"/>
          <w:sz w:val="28"/>
        </w:rPr>
        <w:t>đổi,</w:t>
      </w:r>
      <w:r>
        <w:rPr>
          <w:spacing w:val="-11"/>
          <w:sz w:val="28"/>
        </w:rPr>
        <w:t> </w:t>
      </w:r>
      <w:r>
        <w:rPr>
          <w:spacing w:val="-6"/>
          <w:sz w:val="28"/>
        </w:rPr>
        <w:t>bổ</w:t>
      </w:r>
      <w:r>
        <w:rPr>
          <w:spacing w:val="-12"/>
          <w:sz w:val="28"/>
        </w:rPr>
        <w:t> </w:t>
      </w:r>
      <w:r>
        <w:rPr>
          <w:spacing w:val="-6"/>
          <w:sz w:val="28"/>
        </w:rPr>
        <w:t>sung</w:t>
      </w:r>
      <w:r>
        <w:rPr>
          <w:spacing w:val="-11"/>
          <w:sz w:val="28"/>
        </w:rPr>
        <w:t> </w:t>
      </w:r>
      <w:r>
        <w:rPr>
          <w:spacing w:val="-6"/>
          <w:sz w:val="28"/>
        </w:rPr>
        <w:t>bởi</w:t>
      </w:r>
      <w:r>
        <w:rPr>
          <w:spacing w:val="-9"/>
          <w:sz w:val="28"/>
        </w:rPr>
        <w:t> </w:t>
      </w:r>
      <w:r>
        <w:rPr>
          <w:spacing w:val="-6"/>
          <w:sz w:val="28"/>
        </w:rPr>
        <w:t>Luật</w:t>
      </w:r>
      <w:r>
        <w:rPr>
          <w:spacing w:val="-11"/>
          <w:sz w:val="28"/>
        </w:rPr>
        <w:t> </w:t>
      </w:r>
      <w:r>
        <w:rPr>
          <w:spacing w:val="-6"/>
          <w:sz w:val="28"/>
        </w:rPr>
        <w:t>Sửa</w:t>
      </w:r>
      <w:r>
        <w:rPr>
          <w:spacing w:val="-11"/>
          <w:sz w:val="28"/>
        </w:rPr>
        <w:t> </w:t>
      </w:r>
      <w:r>
        <w:rPr>
          <w:spacing w:val="-6"/>
          <w:sz w:val="28"/>
        </w:rPr>
        <w:t>đổi,</w:t>
      </w:r>
      <w:r>
        <w:rPr>
          <w:spacing w:val="-12"/>
          <w:sz w:val="28"/>
        </w:rPr>
        <w:t> </w:t>
      </w:r>
      <w:r>
        <w:rPr>
          <w:spacing w:val="-6"/>
          <w:sz w:val="28"/>
        </w:rPr>
        <w:t>bổ</w:t>
      </w:r>
      <w:r>
        <w:rPr>
          <w:spacing w:val="-10"/>
          <w:sz w:val="28"/>
        </w:rPr>
        <w:t> </w:t>
      </w:r>
      <w:r>
        <w:rPr>
          <w:spacing w:val="-6"/>
          <w:sz w:val="28"/>
        </w:rPr>
        <w:t>sung</w:t>
      </w:r>
      <w:r>
        <w:rPr>
          <w:spacing w:val="-7"/>
          <w:sz w:val="28"/>
        </w:rPr>
        <w:t> </w:t>
      </w:r>
      <w:r>
        <w:rPr>
          <w:spacing w:val="-6"/>
          <w:sz w:val="28"/>
        </w:rPr>
        <w:t>một</w:t>
      </w:r>
      <w:r>
        <w:rPr>
          <w:spacing w:val="-11"/>
          <w:sz w:val="28"/>
        </w:rPr>
        <w:t> </w:t>
      </w:r>
      <w:r>
        <w:rPr>
          <w:spacing w:val="-6"/>
          <w:sz w:val="28"/>
        </w:rPr>
        <w:t>số</w:t>
      </w:r>
      <w:r>
        <w:rPr>
          <w:spacing w:val="-10"/>
          <w:sz w:val="28"/>
        </w:rPr>
        <w:t> </w:t>
      </w:r>
      <w:r>
        <w:rPr>
          <w:spacing w:val="-6"/>
          <w:sz w:val="28"/>
        </w:rPr>
        <w:t>điều </w:t>
      </w:r>
      <w:r>
        <w:rPr>
          <w:sz w:val="28"/>
        </w:rPr>
        <w:t>của</w:t>
      </w:r>
      <w:r>
        <w:rPr>
          <w:spacing w:val="-18"/>
          <w:sz w:val="28"/>
        </w:rPr>
        <w:t> </w:t>
      </w:r>
      <w:hyperlink r:id="rId8">
        <w:r>
          <w:rPr>
            <w:sz w:val="28"/>
          </w:rPr>
          <w:t>Luật Đấu thầu</w:t>
        </w:r>
      </w:hyperlink>
      <w:r>
        <w:rPr>
          <w:sz w:val="28"/>
        </w:rPr>
        <w:t>,</w:t>
      </w:r>
      <w:r>
        <w:rPr>
          <w:spacing w:val="-18"/>
          <w:sz w:val="28"/>
        </w:rPr>
        <w:t> </w:t>
      </w:r>
      <w:hyperlink r:id="rId9">
        <w:r>
          <w:rPr>
            <w:sz w:val="28"/>
          </w:rPr>
          <w:t>Luật Đầu tư theo phương thức đối tác công tư</w:t>
        </w:r>
      </w:hyperlink>
      <w:r>
        <w:rPr>
          <w:sz w:val="28"/>
        </w:rPr>
        <w:t>,</w:t>
      </w:r>
      <w:r>
        <w:rPr>
          <w:spacing w:val="-18"/>
          <w:sz w:val="28"/>
        </w:rPr>
        <w:t> </w:t>
      </w:r>
      <w:hyperlink r:id="rId10">
        <w:r>
          <w:rPr>
            <w:sz w:val="28"/>
          </w:rPr>
          <w:t>Luật Hải</w:t>
        </w:r>
      </w:hyperlink>
      <w:r>
        <w:rPr>
          <w:sz w:val="28"/>
        </w:rPr>
        <w:t> </w:t>
      </w:r>
      <w:hyperlink r:id="rId10">
        <w:r>
          <w:rPr>
            <w:sz w:val="28"/>
          </w:rPr>
          <w:t>quan</w:t>
        </w:r>
      </w:hyperlink>
      <w:r>
        <w:rPr>
          <w:sz w:val="28"/>
        </w:rPr>
        <w:t>,</w:t>
      </w:r>
      <w:r>
        <w:rPr>
          <w:spacing w:val="-18"/>
          <w:sz w:val="28"/>
        </w:rPr>
        <w:t> </w:t>
      </w:r>
      <w:hyperlink r:id="rId11">
        <w:r>
          <w:rPr>
            <w:sz w:val="28"/>
          </w:rPr>
          <w:t>Luật</w:t>
        </w:r>
        <w:r>
          <w:rPr>
            <w:spacing w:val="-17"/>
            <w:sz w:val="28"/>
          </w:rPr>
          <w:t> </w:t>
        </w:r>
        <w:r>
          <w:rPr>
            <w:sz w:val="28"/>
          </w:rPr>
          <w:t>Thuế</w:t>
        </w:r>
        <w:r>
          <w:rPr>
            <w:spacing w:val="-14"/>
            <w:sz w:val="28"/>
          </w:rPr>
          <w:t> </w:t>
        </w:r>
        <w:r>
          <w:rPr>
            <w:sz w:val="28"/>
          </w:rPr>
          <w:t>giá trị gia tăng</w:t>
        </w:r>
      </w:hyperlink>
      <w:r>
        <w:rPr>
          <w:sz w:val="28"/>
        </w:rPr>
        <w:t>,</w:t>
      </w:r>
      <w:r>
        <w:rPr>
          <w:spacing w:val="-18"/>
          <w:sz w:val="28"/>
        </w:rPr>
        <w:t> </w:t>
      </w:r>
      <w:hyperlink r:id="rId12">
        <w:r>
          <w:rPr>
            <w:sz w:val="28"/>
          </w:rPr>
          <w:t>Luật Thuế xuất khẩu, thuế nhập khẩu</w:t>
        </w:r>
      </w:hyperlink>
      <w:r>
        <w:rPr>
          <w:sz w:val="28"/>
        </w:rPr>
        <w:t>,</w:t>
      </w:r>
      <w:r>
        <w:rPr>
          <w:spacing w:val="-18"/>
          <w:sz w:val="28"/>
        </w:rPr>
        <w:t> </w:t>
      </w:r>
      <w:hyperlink r:id="rId13">
        <w:r>
          <w:rPr>
            <w:sz w:val="28"/>
          </w:rPr>
          <w:t>Luật Đầu</w:t>
        </w:r>
      </w:hyperlink>
      <w:r>
        <w:rPr>
          <w:sz w:val="28"/>
        </w:rPr>
        <w:t> </w:t>
      </w:r>
      <w:hyperlink r:id="rId13">
        <w:r>
          <w:rPr>
            <w:sz w:val="28"/>
          </w:rPr>
          <w:t>tư</w:t>
        </w:r>
      </w:hyperlink>
      <w:r>
        <w:rPr>
          <w:sz w:val="28"/>
        </w:rPr>
        <w:t>,</w:t>
      </w:r>
      <w:r>
        <w:rPr>
          <w:spacing w:val="-18"/>
          <w:sz w:val="28"/>
        </w:rPr>
        <w:t> </w:t>
      </w:r>
      <w:hyperlink r:id="rId7">
        <w:r>
          <w:rPr>
            <w:sz w:val="28"/>
          </w:rPr>
          <w:t>Luật</w:t>
        </w:r>
        <w:r>
          <w:rPr>
            <w:spacing w:val="-17"/>
            <w:sz w:val="28"/>
          </w:rPr>
          <w:t> </w:t>
        </w:r>
        <w:r>
          <w:rPr>
            <w:sz w:val="28"/>
          </w:rPr>
          <w:t>Đầu</w:t>
        </w:r>
        <w:r>
          <w:rPr>
            <w:spacing w:val="-18"/>
            <w:sz w:val="28"/>
          </w:rPr>
          <w:t> </w:t>
        </w:r>
        <w:r>
          <w:rPr>
            <w:sz w:val="28"/>
          </w:rPr>
          <w:t>tư</w:t>
        </w:r>
        <w:r>
          <w:rPr>
            <w:spacing w:val="-17"/>
            <w:sz w:val="28"/>
          </w:rPr>
          <w:t> </w:t>
        </w:r>
        <w:r>
          <w:rPr>
            <w:sz w:val="28"/>
          </w:rPr>
          <w:t>công</w:t>
        </w:r>
      </w:hyperlink>
      <w:r>
        <w:rPr>
          <w:sz w:val="28"/>
        </w:rPr>
        <w:t>,</w:t>
      </w:r>
      <w:r>
        <w:rPr>
          <w:spacing w:val="-18"/>
          <w:sz w:val="28"/>
        </w:rPr>
        <w:t> </w:t>
      </w:r>
      <w:hyperlink r:id="rId14">
        <w:r>
          <w:rPr>
            <w:sz w:val="28"/>
          </w:rPr>
          <w:t>Luật</w:t>
        </w:r>
        <w:r>
          <w:rPr>
            <w:spacing w:val="-17"/>
            <w:sz w:val="28"/>
          </w:rPr>
          <w:t> </w:t>
        </w:r>
        <w:r>
          <w:rPr>
            <w:sz w:val="28"/>
          </w:rPr>
          <w:t>Quản</w:t>
        </w:r>
        <w:r>
          <w:rPr>
            <w:spacing w:val="-18"/>
            <w:sz w:val="28"/>
          </w:rPr>
          <w:t> </w:t>
        </w:r>
        <w:r>
          <w:rPr>
            <w:sz w:val="28"/>
          </w:rPr>
          <w:t>lý,</w:t>
        </w:r>
        <w:r>
          <w:rPr>
            <w:spacing w:val="-17"/>
            <w:sz w:val="28"/>
          </w:rPr>
          <w:t> </w:t>
        </w:r>
        <w:r>
          <w:rPr>
            <w:sz w:val="28"/>
          </w:rPr>
          <w:t>sử</w:t>
        </w:r>
        <w:r>
          <w:rPr>
            <w:spacing w:val="-18"/>
            <w:sz w:val="28"/>
          </w:rPr>
          <w:t> </w:t>
        </w:r>
        <w:r>
          <w:rPr>
            <w:sz w:val="28"/>
          </w:rPr>
          <w:t>dụng</w:t>
        </w:r>
        <w:r>
          <w:rPr>
            <w:spacing w:val="-17"/>
            <w:sz w:val="28"/>
          </w:rPr>
          <w:t> </w:t>
        </w:r>
        <w:r>
          <w:rPr>
            <w:sz w:val="28"/>
          </w:rPr>
          <w:t>tài</w:t>
        </w:r>
        <w:r>
          <w:rPr>
            <w:spacing w:val="-11"/>
            <w:sz w:val="28"/>
          </w:rPr>
          <w:t> </w:t>
        </w:r>
        <w:r>
          <w:rPr>
            <w:sz w:val="28"/>
          </w:rPr>
          <w:t>sản</w:t>
        </w:r>
        <w:r>
          <w:rPr>
            <w:spacing w:val="-12"/>
            <w:sz w:val="28"/>
          </w:rPr>
          <w:t> </w:t>
        </w:r>
        <w:r>
          <w:rPr>
            <w:sz w:val="28"/>
          </w:rPr>
          <w:t>công</w:t>
        </w:r>
      </w:hyperlink>
      <w:r>
        <w:rPr>
          <w:spacing w:val="-12"/>
          <w:sz w:val="28"/>
        </w:rPr>
        <w:t> </w:t>
      </w:r>
      <w:r>
        <w:rPr>
          <w:sz w:val="28"/>
        </w:rPr>
        <w:t>số</w:t>
      </w:r>
      <w:r>
        <w:rPr>
          <w:spacing w:val="-18"/>
          <w:sz w:val="28"/>
        </w:rPr>
        <w:t> </w:t>
      </w:r>
      <w:hyperlink r:id="rId15">
        <w:r>
          <w:rPr>
            <w:sz w:val="28"/>
          </w:rPr>
          <w:t>90/2025/QH15</w:t>
        </w:r>
      </w:hyperlink>
      <w:r>
        <w:rPr>
          <w:spacing w:val="-6"/>
          <w:sz w:val="28"/>
        </w:rPr>
        <w:t> </w:t>
      </w:r>
      <w:r>
        <w:rPr>
          <w:sz w:val="28"/>
        </w:rPr>
        <w:t>và</w:t>
      </w:r>
      <w:r>
        <w:rPr>
          <w:spacing w:val="-1"/>
          <w:sz w:val="28"/>
        </w:rPr>
        <w:t> </w:t>
      </w:r>
      <w:r>
        <w:rPr>
          <w:sz w:val="28"/>
        </w:rPr>
        <w:t>các các văn bản quy định liên quan: Chi nhánh NHCSXH tỉnh rà soát, báo cáo tình hình thực tế cho vay 06 tháng đầu năm và dự kiến cả năm, số vốn thu hồi dự kiến trong năm tiếp theo, đề xuất nguồn vốn cần bổ sung năm tiếp theo/giai</w:t>
      </w:r>
      <w:r>
        <w:rPr>
          <w:spacing w:val="40"/>
          <w:sz w:val="28"/>
        </w:rPr>
        <w:t> </w:t>
      </w:r>
      <w:r>
        <w:rPr>
          <w:sz w:val="28"/>
        </w:rPr>
        <w:t>đoạn tiếp theo (chi tiết theo từng đối tượng tại Điều 4, Quy chế này) gửi Sở Tài chính;</w:t>
      </w:r>
      <w:r>
        <w:rPr>
          <w:spacing w:val="-1"/>
          <w:sz w:val="28"/>
        </w:rPr>
        <w:t> </w:t>
      </w:r>
      <w:r>
        <w:rPr>
          <w:sz w:val="28"/>
        </w:rPr>
        <w:t>Sở</w:t>
      </w:r>
      <w:r>
        <w:rPr>
          <w:spacing w:val="-2"/>
          <w:sz w:val="28"/>
        </w:rPr>
        <w:t> </w:t>
      </w:r>
      <w:r>
        <w:rPr>
          <w:sz w:val="28"/>
        </w:rPr>
        <w:t>Tài</w:t>
      </w:r>
      <w:r>
        <w:rPr>
          <w:spacing w:val="-1"/>
          <w:sz w:val="28"/>
        </w:rPr>
        <w:t> </w:t>
      </w:r>
      <w:r>
        <w:rPr>
          <w:sz w:val="28"/>
        </w:rPr>
        <w:t>chính</w:t>
      </w:r>
      <w:r>
        <w:rPr>
          <w:spacing w:val="-5"/>
          <w:sz w:val="28"/>
        </w:rPr>
        <w:t> </w:t>
      </w:r>
      <w:r>
        <w:rPr>
          <w:sz w:val="28"/>
        </w:rPr>
        <w:t>tổng</w:t>
      </w:r>
      <w:r>
        <w:rPr>
          <w:spacing w:val="-1"/>
          <w:sz w:val="28"/>
        </w:rPr>
        <w:t> </w:t>
      </w:r>
      <w:r>
        <w:rPr>
          <w:sz w:val="28"/>
        </w:rPr>
        <w:t>hợp</w:t>
      </w:r>
      <w:r>
        <w:rPr>
          <w:spacing w:val="-4"/>
          <w:sz w:val="28"/>
        </w:rPr>
        <w:t> </w:t>
      </w:r>
      <w:r>
        <w:rPr>
          <w:sz w:val="28"/>
        </w:rPr>
        <w:t>báo</w:t>
      </w:r>
      <w:r>
        <w:rPr>
          <w:spacing w:val="-1"/>
          <w:sz w:val="28"/>
        </w:rPr>
        <w:t> </w:t>
      </w:r>
      <w:r>
        <w:rPr>
          <w:sz w:val="28"/>
        </w:rPr>
        <w:t>cáo Ủy</w:t>
      </w:r>
      <w:r>
        <w:rPr>
          <w:spacing w:val="-2"/>
          <w:sz w:val="28"/>
        </w:rPr>
        <w:t> </w:t>
      </w:r>
      <w:r>
        <w:rPr>
          <w:sz w:val="28"/>
        </w:rPr>
        <w:t>ban</w:t>
      </w:r>
      <w:r>
        <w:rPr>
          <w:spacing w:val="-1"/>
          <w:sz w:val="28"/>
        </w:rPr>
        <w:t> </w:t>
      </w:r>
      <w:r>
        <w:rPr>
          <w:sz w:val="28"/>
        </w:rPr>
        <w:t>nhân</w:t>
      </w:r>
      <w:r>
        <w:rPr>
          <w:spacing w:val="-4"/>
          <w:sz w:val="28"/>
        </w:rPr>
        <w:t> </w:t>
      </w:r>
      <w:r>
        <w:rPr>
          <w:sz w:val="28"/>
        </w:rPr>
        <w:t>dân tỉnh</w:t>
      </w:r>
      <w:r>
        <w:rPr>
          <w:spacing w:val="-1"/>
          <w:sz w:val="28"/>
        </w:rPr>
        <w:t> </w:t>
      </w:r>
      <w:r>
        <w:rPr>
          <w:sz w:val="28"/>
        </w:rPr>
        <w:t>trình</w:t>
      </w:r>
      <w:r>
        <w:rPr>
          <w:spacing w:val="-1"/>
          <w:sz w:val="28"/>
        </w:rPr>
        <w:t> </w:t>
      </w:r>
      <w:r>
        <w:rPr>
          <w:sz w:val="28"/>
        </w:rPr>
        <w:t>Hội</w:t>
      </w:r>
      <w:r>
        <w:rPr>
          <w:spacing w:val="-1"/>
          <w:sz w:val="28"/>
        </w:rPr>
        <w:t> </w:t>
      </w:r>
      <w:r>
        <w:rPr>
          <w:sz w:val="28"/>
        </w:rPr>
        <w:t>đồng</w:t>
      </w:r>
      <w:r>
        <w:rPr>
          <w:spacing w:val="-5"/>
          <w:sz w:val="28"/>
        </w:rPr>
        <w:t> </w:t>
      </w:r>
      <w:r>
        <w:rPr>
          <w:sz w:val="28"/>
        </w:rPr>
        <w:t>nhân dân tỉnh bố trí nguồn vốn ngân sách cấp tỉnh uỷ thác qua Chi nhánh NHCSXH tỉnh theo khả năng cân đối ngân sách địa phương theo quy định.</w:t>
      </w:r>
    </w:p>
    <w:p>
      <w:pPr>
        <w:pStyle w:val="ListParagraph"/>
        <w:numPr>
          <w:ilvl w:val="0"/>
          <w:numId w:val="5"/>
        </w:numPr>
        <w:tabs>
          <w:tab w:pos="1146" w:val="left" w:leader="none"/>
        </w:tabs>
        <w:spacing w:line="240" w:lineRule="auto" w:before="121" w:after="0"/>
        <w:ind w:left="143" w:right="178" w:firstLine="719"/>
        <w:jc w:val="both"/>
        <w:rPr>
          <w:sz w:val="28"/>
        </w:rPr>
      </w:pPr>
      <w:r>
        <w:rPr>
          <w:sz w:val="28"/>
        </w:rPr>
        <w:t>Quy</w:t>
      </w:r>
      <w:r>
        <w:rPr>
          <w:spacing w:val="-1"/>
          <w:sz w:val="28"/>
        </w:rPr>
        <w:t> </w:t>
      </w:r>
      <w:r>
        <w:rPr>
          <w:sz w:val="28"/>
        </w:rPr>
        <w:t>trình chuyển nguồn vốn ngân sách địa phương hàng năm theo quy định</w:t>
      </w:r>
      <w:r>
        <w:rPr>
          <w:spacing w:val="40"/>
          <w:sz w:val="28"/>
        </w:rPr>
        <w:t> </w:t>
      </w:r>
      <w:r>
        <w:rPr>
          <w:sz w:val="28"/>
        </w:rPr>
        <w:t>của</w:t>
      </w:r>
      <w:r>
        <w:rPr>
          <w:spacing w:val="40"/>
          <w:sz w:val="28"/>
        </w:rPr>
        <w:t> </w:t>
      </w:r>
      <w:hyperlink r:id="rId5">
        <w:r>
          <w:rPr>
            <w:sz w:val="28"/>
          </w:rPr>
          <w:t>Luật Ngân sách nhà nước</w:t>
        </w:r>
      </w:hyperlink>
      <w:r>
        <w:rPr>
          <w:spacing w:val="-18"/>
          <w:sz w:val="28"/>
        </w:rPr>
        <w:t> </w:t>
      </w:r>
      <w:r>
        <w:rPr>
          <w:sz w:val="28"/>
        </w:rPr>
        <w:t>số</w:t>
      </w:r>
      <w:r>
        <w:rPr>
          <w:spacing w:val="37"/>
          <w:sz w:val="28"/>
        </w:rPr>
        <w:t> </w:t>
      </w:r>
      <w:r>
        <w:rPr>
          <w:sz w:val="28"/>
        </w:rPr>
        <w:t>83/2015/QH13,</w:t>
      </w:r>
      <w:r>
        <w:rPr>
          <w:spacing w:val="40"/>
          <w:sz w:val="28"/>
        </w:rPr>
        <w:t> </w:t>
      </w:r>
      <w:r>
        <w:rPr>
          <w:sz w:val="28"/>
        </w:rPr>
        <w:t>được sửa đổi, bổ sung bởi</w:t>
      </w:r>
      <w:r>
        <w:rPr>
          <w:spacing w:val="-18"/>
          <w:sz w:val="28"/>
        </w:rPr>
        <w:t> </w:t>
      </w:r>
      <w:r>
        <w:rPr>
          <w:sz w:val="28"/>
        </w:rPr>
        <w:t>Luật số 56/2024/QH15 và các văn bản hướng dẫn thi hành Luật; hình thức cấp phát bằng lệnh chi tiền; hạch toán chi ngân sách nhà nước theo Mục lục ngân sách nhà nước hiện hành.</w:t>
      </w:r>
    </w:p>
    <w:p>
      <w:pPr>
        <w:pStyle w:val="Heading2"/>
        <w:spacing w:before="123"/>
      </w:pPr>
      <w:r>
        <w:rPr/>
        <w:t>Điều</w:t>
      </w:r>
      <w:r>
        <w:rPr>
          <w:spacing w:val="-6"/>
        </w:rPr>
        <w:t> </w:t>
      </w:r>
      <w:r>
        <w:rPr/>
        <w:t>6.</w:t>
      </w:r>
      <w:r>
        <w:rPr>
          <w:spacing w:val="-3"/>
        </w:rPr>
        <w:t> </w:t>
      </w:r>
      <w:r>
        <w:rPr/>
        <w:t>Điều</w:t>
      </w:r>
      <w:r>
        <w:rPr>
          <w:spacing w:val="-2"/>
        </w:rPr>
        <w:t> </w:t>
      </w:r>
      <w:r>
        <w:rPr/>
        <w:t>kiện</w:t>
      </w:r>
      <w:r>
        <w:rPr>
          <w:spacing w:val="-2"/>
        </w:rPr>
        <w:t> </w:t>
      </w:r>
      <w:r>
        <w:rPr/>
        <w:t>được</w:t>
      </w:r>
      <w:r>
        <w:rPr>
          <w:spacing w:val="-2"/>
        </w:rPr>
        <w:t> </w:t>
      </w:r>
      <w:r>
        <w:rPr/>
        <w:t>vay</w:t>
      </w:r>
      <w:r>
        <w:rPr>
          <w:spacing w:val="-5"/>
        </w:rPr>
        <w:t> </w:t>
      </w:r>
      <w:r>
        <w:rPr/>
        <w:t>vốn,</w:t>
      </w:r>
      <w:r>
        <w:rPr>
          <w:spacing w:val="-4"/>
        </w:rPr>
        <w:t> </w:t>
      </w:r>
      <w:r>
        <w:rPr/>
        <w:t>mục</w:t>
      </w:r>
      <w:r>
        <w:rPr>
          <w:spacing w:val="-2"/>
        </w:rPr>
        <w:t> </w:t>
      </w:r>
      <w:r>
        <w:rPr/>
        <w:t>đích</w:t>
      </w:r>
      <w:r>
        <w:rPr>
          <w:spacing w:val="-2"/>
        </w:rPr>
        <w:t> </w:t>
      </w:r>
      <w:r>
        <w:rPr/>
        <w:t>sử</w:t>
      </w:r>
      <w:r>
        <w:rPr>
          <w:spacing w:val="-3"/>
        </w:rPr>
        <w:t> </w:t>
      </w:r>
      <w:r>
        <w:rPr/>
        <w:t>dụng</w:t>
      </w:r>
      <w:r>
        <w:rPr>
          <w:spacing w:val="-5"/>
        </w:rPr>
        <w:t> </w:t>
      </w:r>
      <w:r>
        <w:rPr/>
        <w:t>vốn</w:t>
      </w:r>
      <w:r>
        <w:rPr>
          <w:spacing w:val="-2"/>
        </w:rPr>
        <w:t> </w:t>
      </w:r>
      <w:r>
        <w:rPr>
          <w:spacing w:val="-5"/>
        </w:rPr>
        <w:t>vay</w:t>
      </w:r>
    </w:p>
    <w:p>
      <w:pPr>
        <w:pStyle w:val="BodyText"/>
        <w:spacing w:before="117"/>
        <w:ind w:right="133"/>
      </w:pPr>
      <w:r>
        <w:rPr/>
        <w:t>Điều kiện được vay vốn, mục đích sử dụng vốn vay thực hiện theo quy định</w:t>
      </w:r>
      <w:r>
        <w:rPr>
          <w:spacing w:val="30"/>
        </w:rPr>
        <w:t> </w:t>
      </w:r>
      <w:r>
        <w:rPr/>
        <w:t>hiện</w:t>
      </w:r>
      <w:r>
        <w:rPr>
          <w:spacing w:val="27"/>
        </w:rPr>
        <w:t> </w:t>
      </w:r>
      <w:r>
        <w:rPr/>
        <w:t>hành</w:t>
      </w:r>
      <w:r>
        <w:rPr>
          <w:spacing w:val="28"/>
        </w:rPr>
        <w:t> </w:t>
      </w:r>
      <w:r>
        <w:rPr/>
        <w:t>của</w:t>
      </w:r>
      <w:r>
        <w:rPr>
          <w:spacing w:val="27"/>
        </w:rPr>
        <w:t> </w:t>
      </w:r>
      <w:r>
        <w:rPr/>
        <w:t>Chính</w:t>
      </w:r>
      <w:r>
        <w:rPr>
          <w:spacing w:val="27"/>
        </w:rPr>
        <w:t> </w:t>
      </w:r>
      <w:r>
        <w:rPr/>
        <w:t>phủ,</w:t>
      </w:r>
      <w:r>
        <w:rPr>
          <w:spacing w:val="28"/>
        </w:rPr>
        <w:t> </w:t>
      </w:r>
      <w:r>
        <w:rPr/>
        <w:t>Thủ</w:t>
      </w:r>
      <w:r>
        <w:rPr>
          <w:spacing w:val="27"/>
        </w:rPr>
        <w:t> </w:t>
      </w:r>
      <w:r>
        <w:rPr/>
        <w:t>tướng</w:t>
      </w:r>
      <w:r>
        <w:rPr>
          <w:spacing w:val="30"/>
        </w:rPr>
        <w:t> </w:t>
      </w:r>
      <w:r>
        <w:rPr/>
        <w:t>Chính</w:t>
      </w:r>
      <w:r>
        <w:rPr>
          <w:spacing w:val="27"/>
        </w:rPr>
        <w:t> </w:t>
      </w:r>
      <w:r>
        <w:rPr/>
        <w:t>phủ</w:t>
      </w:r>
      <w:r>
        <w:rPr>
          <w:spacing w:val="27"/>
        </w:rPr>
        <w:t> </w:t>
      </w:r>
      <w:r>
        <w:rPr/>
        <w:t>và</w:t>
      </w:r>
      <w:r>
        <w:rPr>
          <w:spacing w:val="27"/>
        </w:rPr>
        <w:t> </w:t>
      </w:r>
      <w:r>
        <w:rPr/>
        <w:t>hướng</w:t>
      </w:r>
      <w:r>
        <w:rPr>
          <w:spacing w:val="28"/>
        </w:rPr>
        <w:t> </w:t>
      </w:r>
      <w:r>
        <w:rPr/>
        <w:t>dẫn</w:t>
      </w:r>
      <w:r>
        <w:rPr>
          <w:spacing w:val="27"/>
        </w:rPr>
        <w:t> </w:t>
      </w:r>
      <w:r>
        <w:rPr/>
        <w:t>của</w:t>
      </w:r>
      <w:r>
        <w:rPr>
          <w:spacing w:val="27"/>
        </w:rPr>
        <w:t> </w:t>
      </w:r>
      <w:r>
        <w:rPr/>
        <w:t>Tổng</w:t>
      </w:r>
    </w:p>
    <w:p>
      <w:pPr>
        <w:pStyle w:val="BodyText"/>
        <w:spacing w:after="0"/>
        <w:sectPr>
          <w:headerReference w:type="default" r:id="rId20"/>
          <w:pgSz w:w="11910" w:h="16850"/>
          <w:pgMar w:header="569" w:footer="0" w:top="820" w:bottom="280" w:left="1559" w:right="992"/>
          <w:pgNumType w:start="2"/>
        </w:sectPr>
      </w:pPr>
    </w:p>
    <w:p>
      <w:pPr>
        <w:pStyle w:val="BodyText"/>
        <w:ind w:left="0" w:firstLine="0"/>
        <w:jc w:val="left"/>
      </w:pPr>
    </w:p>
    <w:p>
      <w:pPr>
        <w:pStyle w:val="BodyText"/>
        <w:spacing w:line="242" w:lineRule="auto"/>
        <w:ind w:right="144" w:firstLine="0"/>
      </w:pPr>
      <w:r>
        <w:rPr/>
        <w:t>Giám đốc Ngân hàng chính sách xã hội đối với từng chương trình cho vay, đối tượng cho vay cụ thể.</w:t>
      </w:r>
    </w:p>
    <w:p>
      <w:pPr>
        <w:pStyle w:val="Heading2"/>
        <w:spacing w:before="121"/>
      </w:pPr>
      <w:r>
        <w:rPr/>
        <w:t>Điều</w:t>
      </w:r>
      <w:r>
        <w:rPr>
          <w:spacing w:val="-3"/>
        </w:rPr>
        <w:t> </w:t>
      </w:r>
      <w:r>
        <w:rPr/>
        <w:t>7.</w:t>
      </w:r>
      <w:r>
        <w:rPr>
          <w:spacing w:val="-3"/>
        </w:rPr>
        <w:t> </w:t>
      </w:r>
      <w:r>
        <w:rPr/>
        <w:t>Mức</w:t>
      </w:r>
      <w:r>
        <w:rPr>
          <w:spacing w:val="-2"/>
        </w:rPr>
        <w:t> </w:t>
      </w:r>
      <w:r>
        <w:rPr/>
        <w:t>cho</w:t>
      </w:r>
      <w:r>
        <w:rPr>
          <w:spacing w:val="-1"/>
        </w:rPr>
        <w:t> </w:t>
      </w:r>
      <w:r>
        <w:rPr/>
        <w:t>vay,</w:t>
      </w:r>
      <w:r>
        <w:rPr>
          <w:spacing w:val="-3"/>
        </w:rPr>
        <w:t> </w:t>
      </w:r>
      <w:r>
        <w:rPr/>
        <w:t>thời</w:t>
      </w:r>
      <w:r>
        <w:rPr>
          <w:spacing w:val="-1"/>
        </w:rPr>
        <w:t> </w:t>
      </w:r>
      <w:r>
        <w:rPr/>
        <w:t>hạn</w:t>
      </w:r>
      <w:r>
        <w:rPr>
          <w:spacing w:val="-1"/>
        </w:rPr>
        <w:t> </w:t>
      </w:r>
      <w:r>
        <w:rPr/>
        <w:t>cho</w:t>
      </w:r>
      <w:r>
        <w:rPr>
          <w:spacing w:val="-5"/>
        </w:rPr>
        <w:t> </w:t>
      </w:r>
      <w:r>
        <w:rPr/>
        <w:t>vay,</w:t>
      </w:r>
      <w:r>
        <w:rPr>
          <w:spacing w:val="-3"/>
        </w:rPr>
        <w:t> </w:t>
      </w:r>
      <w:r>
        <w:rPr/>
        <w:t>lãi</w:t>
      </w:r>
      <w:r>
        <w:rPr>
          <w:spacing w:val="-5"/>
        </w:rPr>
        <w:t> </w:t>
      </w:r>
      <w:r>
        <w:rPr/>
        <w:t>suất</w:t>
      </w:r>
      <w:r>
        <w:rPr>
          <w:spacing w:val="-2"/>
        </w:rPr>
        <w:t> </w:t>
      </w:r>
      <w:r>
        <w:rPr/>
        <w:t>cho</w:t>
      </w:r>
      <w:r>
        <w:rPr>
          <w:spacing w:val="-4"/>
        </w:rPr>
        <w:t> </w:t>
      </w:r>
      <w:r>
        <w:rPr>
          <w:spacing w:val="-5"/>
        </w:rPr>
        <w:t>vay</w:t>
      </w:r>
    </w:p>
    <w:p>
      <w:pPr>
        <w:pStyle w:val="BodyText"/>
        <w:spacing w:before="115"/>
        <w:ind w:right="134"/>
      </w:pPr>
      <w:r>
        <w:rPr/>
        <w:t>Chi nhánh NHCSXH tỉnh chủ trì, phối hợp với các cơ quan liên quan báo cáo Ủy</w:t>
      </w:r>
      <w:r>
        <w:rPr>
          <w:spacing w:val="-5"/>
        </w:rPr>
        <w:t> </w:t>
      </w:r>
      <w:r>
        <w:rPr/>
        <w:t>ban nhân dân</w:t>
      </w:r>
      <w:r>
        <w:rPr>
          <w:spacing w:val="-1"/>
        </w:rPr>
        <w:t> </w:t>
      </w:r>
      <w:r>
        <w:rPr/>
        <w:t>tỉnh</w:t>
      </w:r>
      <w:r>
        <w:rPr>
          <w:spacing w:val="-4"/>
        </w:rPr>
        <w:t> </w:t>
      </w:r>
      <w:r>
        <w:rPr/>
        <w:t>trình Hội</w:t>
      </w:r>
      <w:r>
        <w:rPr>
          <w:spacing w:val="-1"/>
        </w:rPr>
        <w:t> </w:t>
      </w:r>
      <w:r>
        <w:rPr/>
        <w:t>đồng</w:t>
      </w:r>
      <w:r>
        <w:rPr>
          <w:spacing w:val="-3"/>
        </w:rPr>
        <w:t> </w:t>
      </w:r>
      <w:r>
        <w:rPr/>
        <w:t>nhân</w:t>
      </w:r>
      <w:r>
        <w:rPr>
          <w:spacing w:val="-1"/>
        </w:rPr>
        <w:t> </w:t>
      </w:r>
      <w:r>
        <w:rPr/>
        <w:t>dân</w:t>
      </w:r>
      <w:r>
        <w:rPr>
          <w:spacing w:val="-1"/>
        </w:rPr>
        <w:t> </w:t>
      </w:r>
      <w:r>
        <w:rPr/>
        <w:t>tỉnh</w:t>
      </w:r>
      <w:r>
        <w:rPr>
          <w:spacing w:val="-1"/>
        </w:rPr>
        <w:t> </w:t>
      </w:r>
      <w:r>
        <w:rPr/>
        <w:t>quyết định trên cơ</w:t>
      </w:r>
      <w:r>
        <w:rPr>
          <w:spacing w:val="-4"/>
        </w:rPr>
        <w:t> </w:t>
      </w:r>
      <w:r>
        <w:rPr/>
        <w:t>sở</w:t>
      </w:r>
      <w:r>
        <w:rPr>
          <w:spacing w:val="-2"/>
        </w:rPr>
        <w:t> </w:t>
      </w:r>
      <w:r>
        <w:rPr/>
        <w:t>các quy định hiện hành của Ngân hàng chính sách xã hội và phù hợp với thực tế tại địa phương.</w:t>
      </w:r>
    </w:p>
    <w:p>
      <w:pPr>
        <w:pStyle w:val="Heading2"/>
        <w:spacing w:before="123"/>
      </w:pPr>
      <w:r>
        <w:rPr/>
        <w:t>Điều</w:t>
      </w:r>
      <w:r>
        <w:rPr>
          <w:spacing w:val="-5"/>
        </w:rPr>
        <w:t> </w:t>
      </w:r>
      <w:r>
        <w:rPr/>
        <w:t>8.</w:t>
      </w:r>
      <w:r>
        <w:rPr>
          <w:spacing w:val="-2"/>
        </w:rPr>
        <w:t> </w:t>
      </w:r>
      <w:r>
        <w:rPr/>
        <w:t>Quy trình,</w:t>
      </w:r>
      <w:r>
        <w:rPr>
          <w:spacing w:val="-4"/>
        </w:rPr>
        <w:t> </w:t>
      </w:r>
      <w:r>
        <w:rPr/>
        <w:t>thủ</w:t>
      </w:r>
      <w:r>
        <w:rPr>
          <w:spacing w:val="-2"/>
        </w:rPr>
        <w:t> </w:t>
      </w:r>
      <w:r>
        <w:rPr/>
        <w:t>tục</w:t>
      </w:r>
      <w:r>
        <w:rPr>
          <w:spacing w:val="-1"/>
        </w:rPr>
        <w:t> </w:t>
      </w:r>
      <w:r>
        <w:rPr/>
        <w:t>cho</w:t>
      </w:r>
      <w:r>
        <w:rPr>
          <w:spacing w:val="-4"/>
        </w:rPr>
        <w:t> </w:t>
      </w:r>
      <w:r>
        <w:rPr/>
        <w:t>vay,</w:t>
      </w:r>
      <w:r>
        <w:rPr>
          <w:spacing w:val="-3"/>
        </w:rPr>
        <w:t> </w:t>
      </w:r>
      <w:r>
        <w:rPr/>
        <w:t>bảo</w:t>
      </w:r>
      <w:r>
        <w:rPr>
          <w:spacing w:val="-4"/>
        </w:rPr>
        <w:t> </w:t>
      </w:r>
      <w:r>
        <w:rPr/>
        <w:t>đảm</w:t>
      </w:r>
      <w:r>
        <w:rPr>
          <w:spacing w:val="-5"/>
        </w:rPr>
        <w:t> </w:t>
      </w:r>
      <w:r>
        <w:rPr/>
        <w:t>tiền</w:t>
      </w:r>
      <w:r>
        <w:rPr>
          <w:spacing w:val="-1"/>
        </w:rPr>
        <w:t> </w:t>
      </w:r>
      <w:r>
        <w:rPr>
          <w:spacing w:val="-5"/>
        </w:rPr>
        <w:t>vay</w:t>
      </w:r>
    </w:p>
    <w:p>
      <w:pPr>
        <w:pStyle w:val="BodyText"/>
        <w:spacing w:before="117"/>
        <w:ind w:right="133"/>
      </w:pPr>
      <w:r>
        <w:rPr/>
        <w:t>Quy</w:t>
      </w:r>
      <w:r>
        <w:rPr>
          <w:spacing w:val="-1"/>
        </w:rPr>
        <w:t> </w:t>
      </w:r>
      <w:r>
        <w:rPr/>
        <w:t>trình, thủ tục cho vay, điều kiện đảm bảo tiền vay, lập hồ sơ vay</w:t>
      </w:r>
      <w:r>
        <w:rPr>
          <w:spacing w:val="-1"/>
        </w:rPr>
        <w:t> </w:t>
      </w:r>
      <w:r>
        <w:rPr/>
        <w:t>vốn, thẩm</w:t>
      </w:r>
      <w:r>
        <w:rPr>
          <w:spacing w:val="-4"/>
        </w:rPr>
        <w:t> </w:t>
      </w:r>
      <w:r>
        <w:rPr/>
        <w:t>định, phê duyệt hồ sơ vay</w:t>
      </w:r>
      <w:r>
        <w:rPr>
          <w:spacing w:val="-2"/>
        </w:rPr>
        <w:t> </w:t>
      </w:r>
      <w:r>
        <w:rPr/>
        <w:t>vốn, thu hồi và sử dụng vốn vay: Thực hiện theo quy định hiện hành của Thủ tướng Chính phủ và các văn bản về hướng dẫn nghiệp vụ cho vay theo từng thời kỳ, từng chương trình cho vay của các Bộ, ngành liên quan, của Ngân hàng Chính sách xã hội và được quy định cụ thể trong hợp đồng ủy thác của tỉnh.</w:t>
      </w:r>
    </w:p>
    <w:p>
      <w:pPr>
        <w:pStyle w:val="Heading2"/>
      </w:pPr>
      <w:r>
        <w:rPr/>
        <w:t>Điều</w:t>
      </w:r>
      <w:r>
        <w:rPr>
          <w:spacing w:val="-3"/>
        </w:rPr>
        <w:t> </w:t>
      </w:r>
      <w:r>
        <w:rPr/>
        <w:t>9.</w:t>
      </w:r>
      <w:r>
        <w:rPr>
          <w:spacing w:val="-3"/>
        </w:rPr>
        <w:t> </w:t>
      </w:r>
      <w:r>
        <w:rPr/>
        <w:t>Gia</w:t>
      </w:r>
      <w:r>
        <w:rPr>
          <w:spacing w:val="-1"/>
        </w:rPr>
        <w:t> </w:t>
      </w:r>
      <w:r>
        <w:rPr/>
        <w:t>hạn</w:t>
      </w:r>
      <w:r>
        <w:rPr>
          <w:spacing w:val="-2"/>
        </w:rPr>
        <w:t> </w:t>
      </w:r>
      <w:r>
        <w:rPr/>
        <w:t>nợ,</w:t>
      </w:r>
      <w:r>
        <w:rPr>
          <w:spacing w:val="-5"/>
        </w:rPr>
        <w:t> </w:t>
      </w:r>
      <w:r>
        <w:rPr/>
        <w:t>chuyển</w:t>
      </w:r>
      <w:r>
        <w:rPr>
          <w:spacing w:val="-2"/>
        </w:rPr>
        <w:t> </w:t>
      </w:r>
      <w:r>
        <w:rPr/>
        <w:t>nợ</w:t>
      </w:r>
      <w:r>
        <w:rPr>
          <w:spacing w:val="-2"/>
        </w:rPr>
        <w:t> </w:t>
      </w:r>
      <w:r>
        <w:rPr/>
        <w:t>quá</w:t>
      </w:r>
      <w:r>
        <w:rPr>
          <w:spacing w:val="-1"/>
        </w:rPr>
        <w:t> </w:t>
      </w:r>
      <w:r>
        <w:rPr>
          <w:spacing w:val="-5"/>
        </w:rPr>
        <w:t>hạn</w:t>
      </w:r>
    </w:p>
    <w:p>
      <w:pPr>
        <w:pStyle w:val="BodyText"/>
        <w:spacing w:before="115"/>
        <w:ind w:right="134"/>
      </w:pPr>
      <w:r>
        <w:rPr/>
        <w:t>Thực hiện theo quy định tại khoản 6 Điều 5 Thông tư số 11/2017/TT- BTC và các văn bản hướng dẫn hiện hành.</w:t>
      </w:r>
    </w:p>
    <w:p>
      <w:pPr>
        <w:pStyle w:val="Heading2"/>
        <w:spacing w:before="124"/>
      </w:pPr>
      <w:r>
        <w:rPr/>
        <w:t>Điều</w:t>
      </w:r>
      <w:r>
        <w:rPr>
          <w:spacing w:val="-3"/>
        </w:rPr>
        <w:t> </w:t>
      </w:r>
      <w:r>
        <w:rPr/>
        <w:t>10.</w:t>
      </w:r>
      <w:r>
        <w:rPr>
          <w:spacing w:val="-3"/>
        </w:rPr>
        <w:t> </w:t>
      </w:r>
      <w:r>
        <w:rPr/>
        <w:t>Quản</w:t>
      </w:r>
      <w:r>
        <w:rPr>
          <w:spacing w:val="-3"/>
        </w:rPr>
        <w:t> </w:t>
      </w:r>
      <w:r>
        <w:rPr/>
        <w:t>lý</w:t>
      </w:r>
      <w:r>
        <w:rPr>
          <w:spacing w:val="-1"/>
        </w:rPr>
        <w:t> </w:t>
      </w:r>
      <w:r>
        <w:rPr/>
        <w:t>và</w:t>
      </w:r>
      <w:r>
        <w:rPr>
          <w:spacing w:val="-5"/>
        </w:rPr>
        <w:t> </w:t>
      </w:r>
      <w:r>
        <w:rPr/>
        <w:t>sử</w:t>
      </w:r>
      <w:r>
        <w:rPr>
          <w:spacing w:val="-3"/>
        </w:rPr>
        <w:t> </w:t>
      </w:r>
      <w:r>
        <w:rPr/>
        <w:t>dụng</w:t>
      </w:r>
      <w:r>
        <w:rPr>
          <w:spacing w:val="-2"/>
        </w:rPr>
        <w:t> </w:t>
      </w:r>
      <w:r>
        <w:rPr/>
        <w:t>tiền</w:t>
      </w:r>
      <w:r>
        <w:rPr>
          <w:spacing w:val="-4"/>
        </w:rPr>
        <w:t> </w:t>
      </w:r>
      <w:r>
        <w:rPr/>
        <w:t>lãi</w:t>
      </w:r>
      <w:r>
        <w:rPr>
          <w:spacing w:val="-2"/>
        </w:rPr>
        <w:t> </w:t>
      </w:r>
      <w:r>
        <w:rPr/>
        <w:t>cho</w:t>
      </w:r>
      <w:r>
        <w:rPr>
          <w:spacing w:val="-4"/>
        </w:rPr>
        <w:t> </w:t>
      </w:r>
      <w:r>
        <w:rPr>
          <w:spacing w:val="-5"/>
        </w:rPr>
        <w:t>vay</w:t>
      </w:r>
    </w:p>
    <w:p>
      <w:pPr>
        <w:pStyle w:val="BodyText"/>
        <w:spacing w:before="114"/>
        <w:ind w:right="135"/>
      </w:pPr>
      <w:r>
        <w:rPr/>
        <w:t>Chi</w:t>
      </w:r>
      <w:r>
        <w:rPr>
          <w:spacing w:val="-5"/>
        </w:rPr>
        <w:t> </w:t>
      </w:r>
      <w:r>
        <w:rPr/>
        <w:t>nhánh NHCSXH</w:t>
      </w:r>
      <w:r>
        <w:rPr>
          <w:spacing w:val="-2"/>
        </w:rPr>
        <w:t> </w:t>
      </w:r>
      <w:r>
        <w:rPr/>
        <w:t>tỉnh</w:t>
      </w:r>
      <w:r>
        <w:rPr>
          <w:spacing w:val="-4"/>
        </w:rPr>
        <w:t> </w:t>
      </w:r>
      <w:r>
        <w:rPr/>
        <w:t>quản</w:t>
      </w:r>
      <w:r>
        <w:rPr>
          <w:spacing w:val="-4"/>
        </w:rPr>
        <w:t> </w:t>
      </w:r>
      <w:r>
        <w:rPr/>
        <w:t>lý</w:t>
      </w:r>
      <w:r>
        <w:rPr>
          <w:spacing w:val="-5"/>
        </w:rPr>
        <w:t> </w:t>
      </w:r>
      <w:r>
        <w:rPr/>
        <w:t>và</w:t>
      </w:r>
      <w:r>
        <w:rPr>
          <w:spacing w:val="-2"/>
        </w:rPr>
        <w:t> </w:t>
      </w:r>
      <w:r>
        <w:rPr/>
        <w:t>hạch</w:t>
      </w:r>
      <w:r>
        <w:rPr>
          <w:spacing w:val="-1"/>
        </w:rPr>
        <w:t> </w:t>
      </w:r>
      <w:r>
        <w:rPr/>
        <w:t>toán</w:t>
      </w:r>
      <w:r>
        <w:rPr>
          <w:spacing w:val="-1"/>
        </w:rPr>
        <w:t> </w:t>
      </w:r>
      <w:r>
        <w:rPr/>
        <w:t>số</w:t>
      </w:r>
      <w:r>
        <w:rPr>
          <w:spacing w:val="-4"/>
        </w:rPr>
        <w:t> </w:t>
      </w:r>
      <w:r>
        <w:rPr/>
        <w:t>tiền</w:t>
      </w:r>
      <w:r>
        <w:rPr>
          <w:spacing w:val="-1"/>
        </w:rPr>
        <w:t> </w:t>
      </w:r>
      <w:r>
        <w:rPr/>
        <w:t>lãi</w:t>
      </w:r>
      <w:r>
        <w:rPr>
          <w:spacing w:val="-1"/>
        </w:rPr>
        <w:t> </w:t>
      </w:r>
      <w:r>
        <w:rPr/>
        <w:t>thu</w:t>
      </w:r>
      <w:r>
        <w:rPr>
          <w:spacing w:val="-1"/>
        </w:rPr>
        <w:t> </w:t>
      </w:r>
      <w:r>
        <w:rPr/>
        <w:t>được</w:t>
      </w:r>
      <w:r>
        <w:rPr>
          <w:spacing w:val="-2"/>
        </w:rPr>
        <w:t> </w:t>
      </w:r>
      <w:r>
        <w:rPr/>
        <w:t>từ</w:t>
      </w:r>
      <w:r>
        <w:rPr>
          <w:spacing w:val="-3"/>
        </w:rPr>
        <w:t> </w:t>
      </w:r>
      <w:r>
        <w:rPr/>
        <w:t>hoạt động cho vay bằng nguồn vốn ngân sách cấp tỉnh vào thu nhập của Chi nhánh NHCSXH tỉnh và quản lý, sử dụng theo nguyên tắc thứ tự ưu tiên sau:</w:t>
      </w:r>
    </w:p>
    <w:p>
      <w:pPr>
        <w:pStyle w:val="ListParagraph"/>
        <w:numPr>
          <w:ilvl w:val="0"/>
          <w:numId w:val="6"/>
        </w:numPr>
        <w:tabs>
          <w:tab w:pos="1168" w:val="left" w:leader="none"/>
        </w:tabs>
        <w:spacing w:line="240" w:lineRule="auto" w:before="122" w:after="0"/>
        <w:ind w:left="143" w:right="134" w:firstLine="719"/>
        <w:jc w:val="both"/>
        <w:rPr>
          <w:sz w:val="28"/>
        </w:rPr>
      </w:pPr>
      <w:r>
        <w:rPr>
          <w:sz w:val="28"/>
        </w:rPr>
        <w:t>Trích lập rủi ro tín dụng chung theo quy định tại Quy chế quản lý tài chính của Ngân hàng chính sách xã hội và các văn bản hướng dẫn của Bộ Tài chính. Trường hợp tại thời điểm trích lập dự phòng rủi ro tín dụng, tỷ lệ nợ quá hạn và nợ khoanh thấp hơn 0,75% thì Quỹ dự phòng rủi ro tín dụng bằng 0,75% tính trên số dư nợ cho vay (không bao gồm nợ quá hạn và nợ khoanh);</w:t>
      </w:r>
    </w:p>
    <w:p>
      <w:pPr>
        <w:pStyle w:val="ListParagraph"/>
        <w:numPr>
          <w:ilvl w:val="0"/>
          <w:numId w:val="6"/>
        </w:numPr>
        <w:tabs>
          <w:tab w:pos="1142" w:val="left" w:leader="none"/>
        </w:tabs>
        <w:spacing w:line="240" w:lineRule="auto" w:before="118" w:after="0"/>
        <w:ind w:left="143" w:right="135" w:firstLine="719"/>
        <w:jc w:val="both"/>
        <w:rPr>
          <w:sz w:val="28"/>
        </w:rPr>
      </w:pPr>
      <w:r>
        <w:rPr>
          <w:sz w:val="28"/>
        </w:rPr>
        <w:t>Trích</w:t>
      </w:r>
      <w:r>
        <w:rPr>
          <w:spacing w:val="-4"/>
          <w:sz w:val="28"/>
        </w:rPr>
        <w:t> </w:t>
      </w:r>
      <w:r>
        <w:rPr>
          <w:sz w:val="28"/>
        </w:rPr>
        <w:t>phí</w:t>
      </w:r>
      <w:r>
        <w:rPr>
          <w:spacing w:val="-1"/>
          <w:sz w:val="28"/>
        </w:rPr>
        <w:t> </w:t>
      </w:r>
      <w:r>
        <w:rPr>
          <w:sz w:val="28"/>
        </w:rPr>
        <w:t>quản</w:t>
      </w:r>
      <w:r>
        <w:rPr>
          <w:spacing w:val="-1"/>
          <w:sz w:val="28"/>
        </w:rPr>
        <w:t> </w:t>
      </w:r>
      <w:r>
        <w:rPr>
          <w:sz w:val="28"/>
        </w:rPr>
        <w:t>lý</w:t>
      </w:r>
      <w:r>
        <w:rPr>
          <w:spacing w:val="-1"/>
          <w:sz w:val="28"/>
        </w:rPr>
        <w:t> </w:t>
      </w:r>
      <w:r>
        <w:rPr>
          <w:sz w:val="28"/>
        </w:rPr>
        <w:t>nguồn</w:t>
      </w:r>
      <w:r>
        <w:rPr>
          <w:spacing w:val="-1"/>
          <w:sz w:val="28"/>
        </w:rPr>
        <w:t> </w:t>
      </w:r>
      <w:r>
        <w:rPr>
          <w:sz w:val="28"/>
        </w:rPr>
        <w:t>vốn</w:t>
      </w:r>
      <w:r>
        <w:rPr>
          <w:spacing w:val="-4"/>
          <w:sz w:val="28"/>
        </w:rPr>
        <w:t> </w:t>
      </w:r>
      <w:r>
        <w:rPr>
          <w:sz w:val="28"/>
        </w:rPr>
        <w:t>ủy</w:t>
      </w:r>
      <w:r>
        <w:rPr>
          <w:spacing w:val="-6"/>
          <w:sz w:val="28"/>
        </w:rPr>
        <w:t> </w:t>
      </w:r>
      <w:r>
        <w:rPr>
          <w:sz w:val="28"/>
        </w:rPr>
        <w:t>thác</w:t>
      </w:r>
      <w:r>
        <w:rPr>
          <w:spacing w:val="-2"/>
          <w:sz w:val="28"/>
        </w:rPr>
        <w:t> </w:t>
      </w:r>
      <w:r>
        <w:rPr>
          <w:sz w:val="28"/>
        </w:rPr>
        <w:t>cho</w:t>
      </w:r>
      <w:r>
        <w:rPr>
          <w:spacing w:val="-3"/>
          <w:sz w:val="28"/>
        </w:rPr>
        <w:t> </w:t>
      </w:r>
      <w:r>
        <w:rPr>
          <w:sz w:val="28"/>
        </w:rPr>
        <w:t>Chi</w:t>
      </w:r>
      <w:r>
        <w:rPr>
          <w:spacing w:val="-1"/>
          <w:sz w:val="28"/>
        </w:rPr>
        <w:t> </w:t>
      </w:r>
      <w:r>
        <w:rPr>
          <w:sz w:val="28"/>
        </w:rPr>
        <w:t>nhánh NHCSXH</w:t>
      </w:r>
      <w:r>
        <w:rPr>
          <w:spacing w:val="-2"/>
          <w:sz w:val="28"/>
        </w:rPr>
        <w:t> </w:t>
      </w:r>
      <w:r>
        <w:rPr>
          <w:sz w:val="28"/>
        </w:rPr>
        <w:t>tỉnh</w:t>
      </w:r>
      <w:r>
        <w:rPr>
          <w:spacing w:val="-1"/>
          <w:sz w:val="28"/>
        </w:rPr>
        <w:t> </w:t>
      </w:r>
      <w:r>
        <w:rPr>
          <w:sz w:val="28"/>
        </w:rPr>
        <w:t>theo dư nợ cho vay bình quân. Mức phí quản lý tối thiểu bằng mức phí quản lý Thủ tướng Chính phủ giao cho Ngân hàng chính sách xã hội trong từng thời kỳ. Trường hợp lãi thu được sau khi trích</w:t>
      </w:r>
      <w:r>
        <w:rPr>
          <w:spacing w:val="-1"/>
          <w:sz w:val="28"/>
        </w:rPr>
        <w:t> </w:t>
      </w:r>
      <w:r>
        <w:rPr>
          <w:sz w:val="28"/>
        </w:rPr>
        <w:t>quỹ</w:t>
      </w:r>
      <w:r>
        <w:rPr>
          <w:spacing w:val="-1"/>
          <w:sz w:val="28"/>
        </w:rPr>
        <w:t> </w:t>
      </w:r>
      <w:r>
        <w:rPr>
          <w:sz w:val="28"/>
        </w:rPr>
        <w:t>dự phòng rủi ro tín</w:t>
      </w:r>
      <w:r>
        <w:rPr>
          <w:spacing w:val="-1"/>
          <w:sz w:val="28"/>
        </w:rPr>
        <w:t> </w:t>
      </w:r>
      <w:r>
        <w:rPr>
          <w:sz w:val="28"/>
        </w:rPr>
        <w:t>dụng chung không đủ trích phí quản lý cho Chi nhánh NHCSXH tỉnh theo quy định, ngân sách cấp tỉnh cấp bù phần còn thiếu cho Chi nhánh NHCSXH tỉnh.</w:t>
      </w:r>
    </w:p>
    <w:p>
      <w:pPr>
        <w:pStyle w:val="ListParagraph"/>
        <w:numPr>
          <w:ilvl w:val="0"/>
          <w:numId w:val="6"/>
        </w:numPr>
        <w:tabs>
          <w:tab w:pos="1141" w:val="left" w:leader="none"/>
        </w:tabs>
        <w:spacing w:line="240" w:lineRule="auto" w:before="120" w:after="0"/>
        <w:ind w:left="143" w:right="130" w:firstLine="719"/>
        <w:jc w:val="both"/>
        <w:rPr>
          <w:sz w:val="28"/>
        </w:rPr>
      </w:pPr>
      <w:r>
        <w:rPr>
          <w:sz w:val="28"/>
        </w:rPr>
        <w:t>Trích</w:t>
      </w:r>
      <w:r>
        <w:rPr>
          <w:spacing w:val="-6"/>
          <w:sz w:val="28"/>
        </w:rPr>
        <w:t> </w:t>
      </w:r>
      <w:r>
        <w:rPr>
          <w:sz w:val="28"/>
        </w:rPr>
        <w:t>10%</w:t>
      </w:r>
      <w:r>
        <w:rPr>
          <w:spacing w:val="-7"/>
          <w:sz w:val="28"/>
        </w:rPr>
        <w:t> </w:t>
      </w:r>
      <w:r>
        <w:rPr>
          <w:sz w:val="28"/>
        </w:rPr>
        <w:t>số</w:t>
      </w:r>
      <w:r>
        <w:rPr>
          <w:spacing w:val="-6"/>
          <w:sz w:val="28"/>
        </w:rPr>
        <w:t> </w:t>
      </w:r>
      <w:r>
        <w:rPr>
          <w:sz w:val="28"/>
        </w:rPr>
        <w:t>tiền</w:t>
      </w:r>
      <w:r>
        <w:rPr>
          <w:spacing w:val="-6"/>
          <w:sz w:val="28"/>
        </w:rPr>
        <w:t> </w:t>
      </w:r>
      <w:r>
        <w:rPr>
          <w:sz w:val="28"/>
        </w:rPr>
        <w:t>lãi</w:t>
      </w:r>
      <w:r>
        <w:rPr>
          <w:spacing w:val="-6"/>
          <w:sz w:val="28"/>
        </w:rPr>
        <w:t> </w:t>
      </w:r>
      <w:r>
        <w:rPr>
          <w:sz w:val="28"/>
        </w:rPr>
        <w:t>thu</w:t>
      </w:r>
      <w:r>
        <w:rPr>
          <w:spacing w:val="-6"/>
          <w:sz w:val="28"/>
        </w:rPr>
        <w:t> </w:t>
      </w:r>
      <w:r>
        <w:rPr>
          <w:sz w:val="28"/>
        </w:rPr>
        <w:t>được</w:t>
      </w:r>
      <w:r>
        <w:rPr>
          <w:spacing w:val="-6"/>
          <w:sz w:val="28"/>
        </w:rPr>
        <w:t> </w:t>
      </w:r>
      <w:r>
        <w:rPr>
          <w:sz w:val="28"/>
        </w:rPr>
        <w:t>để</w:t>
      </w:r>
      <w:r>
        <w:rPr>
          <w:spacing w:val="-6"/>
          <w:sz w:val="28"/>
        </w:rPr>
        <w:t> </w:t>
      </w:r>
      <w:r>
        <w:rPr>
          <w:sz w:val="28"/>
        </w:rPr>
        <w:t>chi</w:t>
      </w:r>
      <w:r>
        <w:rPr>
          <w:spacing w:val="-6"/>
          <w:sz w:val="28"/>
        </w:rPr>
        <w:t> </w:t>
      </w:r>
      <w:r>
        <w:rPr>
          <w:sz w:val="28"/>
        </w:rPr>
        <w:t>cho</w:t>
      </w:r>
      <w:r>
        <w:rPr>
          <w:spacing w:val="-6"/>
          <w:sz w:val="28"/>
        </w:rPr>
        <w:t> </w:t>
      </w:r>
      <w:r>
        <w:rPr>
          <w:sz w:val="28"/>
        </w:rPr>
        <w:t>công</w:t>
      </w:r>
      <w:r>
        <w:rPr>
          <w:spacing w:val="-6"/>
          <w:sz w:val="28"/>
        </w:rPr>
        <w:t> </w:t>
      </w:r>
      <w:r>
        <w:rPr>
          <w:sz w:val="28"/>
        </w:rPr>
        <w:t>tác</w:t>
      </w:r>
      <w:r>
        <w:rPr>
          <w:spacing w:val="-6"/>
          <w:sz w:val="28"/>
        </w:rPr>
        <w:t> </w:t>
      </w:r>
      <w:r>
        <w:rPr>
          <w:sz w:val="28"/>
        </w:rPr>
        <w:t>chỉ</w:t>
      </w:r>
      <w:r>
        <w:rPr>
          <w:spacing w:val="-6"/>
          <w:sz w:val="28"/>
        </w:rPr>
        <w:t> </w:t>
      </w:r>
      <w:r>
        <w:rPr>
          <w:sz w:val="28"/>
        </w:rPr>
        <w:t>đạo,</w:t>
      </w:r>
      <w:r>
        <w:rPr>
          <w:spacing w:val="-7"/>
          <w:sz w:val="28"/>
        </w:rPr>
        <w:t> </w:t>
      </w:r>
      <w:r>
        <w:rPr>
          <w:sz w:val="28"/>
        </w:rPr>
        <w:t>quản</w:t>
      </w:r>
      <w:r>
        <w:rPr>
          <w:spacing w:val="-6"/>
          <w:sz w:val="28"/>
        </w:rPr>
        <w:t> </w:t>
      </w:r>
      <w:r>
        <w:rPr>
          <w:sz w:val="28"/>
        </w:rPr>
        <w:t>lý,</w:t>
      </w:r>
      <w:r>
        <w:rPr>
          <w:spacing w:val="-7"/>
          <w:sz w:val="28"/>
        </w:rPr>
        <w:t> </w:t>
      </w:r>
      <w:r>
        <w:rPr>
          <w:sz w:val="28"/>
        </w:rPr>
        <w:t>tổng hợp,</w:t>
      </w:r>
      <w:r>
        <w:rPr>
          <w:spacing w:val="-18"/>
          <w:sz w:val="28"/>
        </w:rPr>
        <w:t> </w:t>
      </w:r>
      <w:r>
        <w:rPr>
          <w:sz w:val="28"/>
        </w:rPr>
        <w:t>kiểm</w:t>
      </w:r>
      <w:r>
        <w:rPr>
          <w:spacing w:val="-17"/>
          <w:sz w:val="28"/>
        </w:rPr>
        <w:t> </w:t>
      </w:r>
      <w:r>
        <w:rPr>
          <w:sz w:val="28"/>
        </w:rPr>
        <w:t>tra,</w:t>
      </w:r>
      <w:r>
        <w:rPr>
          <w:spacing w:val="-18"/>
          <w:sz w:val="28"/>
        </w:rPr>
        <w:t> </w:t>
      </w:r>
      <w:r>
        <w:rPr>
          <w:sz w:val="28"/>
        </w:rPr>
        <w:t>giám</w:t>
      </w:r>
      <w:r>
        <w:rPr>
          <w:spacing w:val="-17"/>
          <w:sz w:val="28"/>
        </w:rPr>
        <w:t> </w:t>
      </w:r>
      <w:r>
        <w:rPr>
          <w:sz w:val="28"/>
        </w:rPr>
        <w:t>sát,</w:t>
      </w:r>
      <w:r>
        <w:rPr>
          <w:spacing w:val="-18"/>
          <w:sz w:val="28"/>
        </w:rPr>
        <w:t> </w:t>
      </w:r>
      <w:r>
        <w:rPr>
          <w:sz w:val="28"/>
        </w:rPr>
        <w:t>khen</w:t>
      </w:r>
      <w:r>
        <w:rPr>
          <w:spacing w:val="-17"/>
          <w:sz w:val="28"/>
        </w:rPr>
        <w:t> </w:t>
      </w:r>
      <w:r>
        <w:rPr>
          <w:sz w:val="28"/>
        </w:rPr>
        <w:t>thưởng</w:t>
      </w:r>
      <w:r>
        <w:rPr>
          <w:spacing w:val="-18"/>
          <w:sz w:val="28"/>
        </w:rPr>
        <w:t> </w:t>
      </w:r>
      <w:r>
        <w:rPr>
          <w:sz w:val="28"/>
        </w:rPr>
        <w:t>của</w:t>
      </w:r>
      <w:r>
        <w:rPr>
          <w:spacing w:val="-17"/>
          <w:sz w:val="28"/>
        </w:rPr>
        <w:t> </w:t>
      </w:r>
      <w:r>
        <w:rPr>
          <w:sz w:val="28"/>
        </w:rPr>
        <w:t>Ban</w:t>
      </w:r>
      <w:r>
        <w:rPr>
          <w:spacing w:val="-18"/>
          <w:sz w:val="28"/>
        </w:rPr>
        <w:t> </w:t>
      </w:r>
      <w:r>
        <w:rPr>
          <w:sz w:val="28"/>
        </w:rPr>
        <w:t>đại</w:t>
      </w:r>
      <w:r>
        <w:rPr>
          <w:spacing w:val="-17"/>
          <w:sz w:val="28"/>
        </w:rPr>
        <w:t> </w:t>
      </w:r>
      <w:r>
        <w:rPr>
          <w:sz w:val="28"/>
        </w:rPr>
        <w:t>diện</w:t>
      </w:r>
      <w:r>
        <w:rPr>
          <w:spacing w:val="-18"/>
          <w:sz w:val="28"/>
        </w:rPr>
        <w:t> </w:t>
      </w:r>
      <w:r>
        <w:rPr>
          <w:sz w:val="28"/>
        </w:rPr>
        <w:t>Hội</w:t>
      </w:r>
      <w:r>
        <w:rPr>
          <w:spacing w:val="-17"/>
          <w:sz w:val="28"/>
        </w:rPr>
        <w:t> </w:t>
      </w:r>
      <w:r>
        <w:rPr>
          <w:sz w:val="28"/>
        </w:rPr>
        <w:t>đồng</w:t>
      </w:r>
      <w:r>
        <w:rPr>
          <w:spacing w:val="-18"/>
          <w:sz w:val="28"/>
        </w:rPr>
        <w:t> </w:t>
      </w:r>
      <w:r>
        <w:rPr>
          <w:sz w:val="28"/>
        </w:rPr>
        <w:t>quản</w:t>
      </w:r>
      <w:r>
        <w:rPr>
          <w:spacing w:val="-17"/>
          <w:sz w:val="28"/>
        </w:rPr>
        <w:t> </w:t>
      </w:r>
      <w:r>
        <w:rPr>
          <w:sz w:val="28"/>
        </w:rPr>
        <w:t>trị</w:t>
      </w:r>
      <w:r>
        <w:rPr>
          <w:spacing w:val="-18"/>
          <w:sz w:val="28"/>
        </w:rPr>
        <w:t> </w:t>
      </w:r>
      <w:r>
        <w:rPr>
          <w:sz w:val="28"/>
        </w:rPr>
        <w:t>Chi</w:t>
      </w:r>
      <w:r>
        <w:rPr>
          <w:spacing w:val="-17"/>
          <w:sz w:val="28"/>
        </w:rPr>
        <w:t> </w:t>
      </w:r>
      <w:r>
        <w:rPr>
          <w:sz w:val="28"/>
        </w:rPr>
        <w:t>nhánh NHCSXH cấp tỉnh, các Sở, ngành, đơn vị liên quan đến hoạt động cho vay</w:t>
      </w:r>
      <w:r>
        <w:rPr>
          <w:spacing w:val="-1"/>
          <w:sz w:val="28"/>
        </w:rPr>
        <w:t> </w:t>
      </w:r>
      <w:r>
        <w:rPr>
          <w:sz w:val="28"/>
        </w:rPr>
        <w:t>bằng nguồn vốn Chi nhánh NHCSXH tỉnh nhận ủy thác từ ngân sách cấp tỉnh. Chi nhánh NHCSXH tỉnh căn cứ số kinh phí được trích lập, xây dựng kế hoạch sử dụng hàng năm theo các nội dung chi trình Trưởng Ban đại diện Hội đồng quản trị phê duyệt để triển khai thực hiện. Số còn lại nếu không sử dụng hết được bổ sung vào nguồn vốn cho vay</w:t>
      </w:r>
      <w:r>
        <w:rPr>
          <w:spacing w:val="-2"/>
          <w:sz w:val="28"/>
        </w:rPr>
        <w:t> </w:t>
      </w:r>
      <w:r>
        <w:rPr>
          <w:sz w:val="28"/>
        </w:rPr>
        <w:t>các đối tượng theo quy</w:t>
      </w:r>
      <w:r>
        <w:rPr>
          <w:spacing w:val="-2"/>
          <w:sz w:val="28"/>
        </w:rPr>
        <w:t> </w:t>
      </w:r>
      <w:r>
        <w:rPr>
          <w:sz w:val="28"/>
        </w:rPr>
        <w:t>định.</w:t>
      </w:r>
    </w:p>
    <w:p>
      <w:pPr>
        <w:pStyle w:val="ListParagraph"/>
        <w:spacing w:after="0" w:line="240" w:lineRule="auto"/>
        <w:jc w:val="both"/>
        <w:rPr>
          <w:sz w:val="28"/>
        </w:rPr>
        <w:sectPr>
          <w:pgSz w:w="11910" w:h="16850"/>
          <w:pgMar w:header="569" w:footer="0" w:top="820" w:bottom="280" w:left="1559" w:right="992"/>
        </w:sectPr>
      </w:pPr>
    </w:p>
    <w:p>
      <w:pPr>
        <w:pStyle w:val="BodyText"/>
        <w:ind w:left="0" w:firstLine="0"/>
        <w:jc w:val="left"/>
      </w:pPr>
    </w:p>
    <w:p>
      <w:pPr>
        <w:pStyle w:val="ListParagraph"/>
        <w:numPr>
          <w:ilvl w:val="0"/>
          <w:numId w:val="6"/>
        </w:numPr>
        <w:tabs>
          <w:tab w:pos="1137" w:val="left" w:leader="none"/>
        </w:tabs>
        <w:spacing w:line="242" w:lineRule="auto" w:before="0" w:after="0"/>
        <w:ind w:left="143" w:right="132" w:firstLine="719"/>
        <w:jc w:val="both"/>
        <w:rPr>
          <w:sz w:val="28"/>
        </w:rPr>
      </w:pPr>
      <w:r>
        <w:rPr>
          <w:sz w:val="28"/>
        </w:rPr>
        <w:t>Phần</w:t>
      </w:r>
      <w:r>
        <w:rPr>
          <w:spacing w:val="-7"/>
          <w:sz w:val="28"/>
        </w:rPr>
        <w:t> </w:t>
      </w:r>
      <w:r>
        <w:rPr>
          <w:sz w:val="28"/>
        </w:rPr>
        <w:t>còn</w:t>
      </w:r>
      <w:r>
        <w:rPr>
          <w:spacing w:val="-11"/>
          <w:sz w:val="28"/>
        </w:rPr>
        <w:t> </w:t>
      </w:r>
      <w:r>
        <w:rPr>
          <w:sz w:val="28"/>
        </w:rPr>
        <w:t>lại</w:t>
      </w:r>
      <w:r>
        <w:rPr>
          <w:spacing w:val="-7"/>
          <w:sz w:val="28"/>
        </w:rPr>
        <w:t> </w:t>
      </w:r>
      <w:r>
        <w:rPr>
          <w:sz w:val="28"/>
        </w:rPr>
        <w:t>(nếu</w:t>
      </w:r>
      <w:r>
        <w:rPr>
          <w:spacing w:val="-7"/>
          <w:sz w:val="28"/>
        </w:rPr>
        <w:t> </w:t>
      </w:r>
      <w:r>
        <w:rPr>
          <w:sz w:val="28"/>
        </w:rPr>
        <w:t>có)</w:t>
      </w:r>
      <w:r>
        <w:rPr>
          <w:spacing w:val="-9"/>
          <w:sz w:val="28"/>
        </w:rPr>
        <w:t> </w:t>
      </w:r>
      <w:r>
        <w:rPr>
          <w:sz w:val="28"/>
        </w:rPr>
        <w:t>được</w:t>
      </w:r>
      <w:r>
        <w:rPr>
          <w:spacing w:val="-9"/>
          <w:sz w:val="28"/>
        </w:rPr>
        <w:t> </w:t>
      </w:r>
      <w:r>
        <w:rPr>
          <w:sz w:val="28"/>
        </w:rPr>
        <w:t>bổ</w:t>
      </w:r>
      <w:r>
        <w:rPr>
          <w:spacing w:val="-8"/>
          <w:sz w:val="28"/>
        </w:rPr>
        <w:t> </w:t>
      </w:r>
      <w:r>
        <w:rPr>
          <w:sz w:val="28"/>
        </w:rPr>
        <w:t>sung</w:t>
      </w:r>
      <w:r>
        <w:rPr>
          <w:spacing w:val="-7"/>
          <w:sz w:val="28"/>
        </w:rPr>
        <w:t> </w:t>
      </w:r>
      <w:r>
        <w:rPr>
          <w:sz w:val="28"/>
        </w:rPr>
        <w:t>vào</w:t>
      </w:r>
      <w:r>
        <w:rPr>
          <w:spacing w:val="-11"/>
          <w:sz w:val="28"/>
        </w:rPr>
        <w:t> </w:t>
      </w:r>
      <w:r>
        <w:rPr>
          <w:sz w:val="28"/>
        </w:rPr>
        <w:t>nguồn</w:t>
      </w:r>
      <w:r>
        <w:rPr>
          <w:spacing w:val="-11"/>
          <w:sz w:val="28"/>
        </w:rPr>
        <w:t> </w:t>
      </w:r>
      <w:r>
        <w:rPr>
          <w:sz w:val="28"/>
        </w:rPr>
        <w:t>vốn</w:t>
      </w:r>
      <w:r>
        <w:rPr>
          <w:spacing w:val="-7"/>
          <w:sz w:val="28"/>
        </w:rPr>
        <w:t> </w:t>
      </w:r>
      <w:r>
        <w:rPr>
          <w:sz w:val="28"/>
        </w:rPr>
        <w:t>cho</w:t>
      </w:r>
      <w:r>
        <w:rPr>
          <w:spacing w:val="-8"/>
          <w:sz w:val="28"/>
        </w:rPr>
        <w:t> </w:t>
      </w:r>
      <w:r>
        <w:rPr>
          <w:sz w:val="28"/>
        </w:rPr>
        <w:t>vay</w:t>
      </w:r>
      <w:r>
        <w:rPr>
          <w:spacing w:val="-12"/>
          <w:sz w:val="28"/>
        </w:rPr>
        <w:t> </w:t>
      </w:r>
      <w:r>
        <w:rPr>
          <w:sz w:val="28"/>
        </w:rPr>
        <w:t>và</w:t>
      </w:r>
      <w:r>
        <w:rPr>
          <w:spacing w:val="-7"/>
          <w:sz w:val="28"/>
        </w:rPr>
        <w:t> </w:t>
      </w:r>
      <w:r>
        <w:rPr>
          <w:sz w:val="28"/>
        </w:rPr>
        <w:t>được</w:t>
      </w:r>
      <w:r>
        <w:rPr>
          <w:spacing w:val="-9"/>
          <w:sz w:val="28"/>
        </w:rPr>
        <w:t> </w:t>
      </w:r>
      <w:r>
        <w:rPr>
          <w:sz w:val="28"/>
        </w:rPr>
        <w:t>thực hiện vào quý I của năm liền kề.</w:t>
      </w:r>
    </w:p>
    <w:p>
      <w:pPr>
        <w:pStyle w:val="Heading2"/>
        <w:spacing w:before="121"/>
      </w:pPr>
      <w:r>
        <w:rPr/>
        <w:t>Điều</w:t>
      </w:r>
      <w:r>
        <w:rPr>
          <w:spacing w:val="-2"/>
        </w:rPr>
        <w:t> </w:t>
      </w:r>
      <w:r>
        <w:rPr/>
        <w:t>11.</w:t>
      </w:r>
      <w:r>
        <w:rPr>
          <w:spacing w:val="-2"/>
        </w:rPr>
        <w:t> </w:t>
      </w:r>
      <w:r>
        <w:rPr/>
        <w:t>Xử</w:t>
      </w:r>
      <w:r>
        <w:rPr>
          <w:spacing w:val="-3"/>
        </w:rPr>
        <w:t> </w:t>
      </w:r>
      <w:r>
        <w:rPr/>
        <w:t>lý nợ</w:t>
      </w:r>
      <w:r>
        <w:rPr>
          <w:spacing w:val="-2"/>
        </w:rPr>
        <w:t> </w:t>
      </w:r>
      <w:r>
        <w:rPr/>
        <w:t>bị</w:t>
      </w:r>
      <w:r>
        <w:rPr>
          <w:spacing w:val="-3"/>
        </w:rPr>
        <w:t> </w:t>
      </w:r>
      <w:r>
        <w:rPr/>
        <w:t>rủi</w:t>
      </w:r>
      <w:r>
        <w:rPr>
          <w:spacing w:val="-1"/>
        </w:rPr>
        <w:t> </w:t>
      </w:r>
      <w:r>
        <w:rPr>
          <w:spacing w:val="-5"/>
        </w:rPr>
        <w:t>ro</w:t>
      </w:r>
    </w:p>
    <w:p>
      <w:pPr>
        <w:pStyle w:val="ListParagraph"/>
        <w:numPr>
          <w:ilvl w:val="0"/>
          <w:numId w:val="7"/>
        </w:numPr>
        <w:tabs>
          <w:tab w:pos="1142" w:val="left" w:leader="none"/>
        </w:tabs>
        <w:spacing w:line="240" w:lineRule="auto" w:before="115" w:after="0"/>
        <w:ind w:left="143" w:right="136" w:firstLine="719"/>
        <w:jc w:val="both"/>
        <w:rPr>
          <w:sz w:val="28"/>
        </w:rPr>
      </w:pPr>
      <w:r>
        <w:rPr>
          <w:sz w:val="28"/>
        </w:rPr>
        <w:t>Đối với các khoản nợ bị rủi ro do nguyên nhân khách quan: Đối tượng được xem xét xử lý rủi ro, nguyên nhân khách quan làm thiệt hại trực tiếp đến vốn và tài sản của khách hàng, biện pháp xử lý, hồ sơ pháp lý để xem xét xử lý nợ bị rủi ro được áp dụng theo quy định của Thủ tướng Chính phủ về cơ chế xử lý nợ bị rủi ro tại Ngân hàng chính sách xã hội và các quy định hiện hành của</w:t>
      </w:r>
      <w:r>
        <w:rPr>
          <w:spacing w:val="40"/>
          <w:sz w:val="28"/>
        </w:rPr>
        <w:t> </w:t>
      </w:r>
      <w:r>
        <w:rPr>
          <w:sz w:val="28"/>
        </w:rPr>
        <w:t>Ủy ban nhân dân tỉnh về xử lý nợ bị rủi ro thuộc nguồn vốn ủy thác địa phương (nếu có).</w:t>
      </w:r>
    </w:p>
    <w:p>
      <w:pPr>
        <w:pStyle w:val="BodyText"/>
        <w:spacing w:before="119"/>
        <w:ind w:right="130"/>
      </w:pPr>
      <w:r>
        <w:rPr/>
        <w:t>Đối với các khoản nợ bị rủi ro ngoài phạm vi đối tượng và nguyên nhân khách</w:t>
      </w:r>
      <w:r>
        <w:rPr>
          <w:spacing w:val="-4"/>
        </w:rPr>
        <w:t> </w:t>
      </w:r>
      <w:r>
        <w:rPr/>
        <w:t>quan</w:t>
      </w:r>
      <w:r>
        <w:rPr>
          <w:spacing w:val="-4"/>
        </w:rPr>
        <w:t> </w:t>
      </w:r>
      <w:r>
        <w:rPr/>
        <w:t>được</w:t>
      </w:r>
      <w:r>
        <w:rPr>
          <w:spacing w:val="-5"/>
        </w:rPr>
        <w:t> </w:t>
      </w:r>
      <w:r>
        <w:rPr/>
        <w:t>xem</w:t>
      </w:r>
      <w:r>
        <w:rPr>
          <w:spacing w:val="-6"/>
        </w:rPr>
        <w:t> </w:t>
      </w:r>
      <w:r>
        <w:rPr/>
        <w:t>xét</w:t>
      </w:r>
      <w:r>
        <w:rPr>
          <w:spacing w:val="-4"/>
        </w:rPr>
        <w:t> </w:t>
      </w:r>
      <w:r>
        <w:rPr/>
        <w:t>xử</w:t>
      </w:r>
      <w:r>
        <w:rPr>
          <w:spacing w:val="-5"/>
        </w:rPr>
        <w:t> </w:t>
      </w:r>
      <w:r>
        <w:rPr/>
        <w:t>lý</w:t>
      </w:r>
      <w:r>
        <w:rPr>
          <w:spacing w:val="-4"/>
        </w:rPr>
        <w:t> </w:t>
      </w:r>
      <w:r>
        <w:rPr/>
        <w:t>rủi</w:t>
      </w:r>
      <w:r>
        <w:rPr>
          <w:spacing w:val="-4"/>
        </w:rPr>
        <w:t> </w:t>
      </w:r>
      <w:r>
        <w:rPr/>
        <w:t>ro</w:t>
      </w:r>
      <w:r>
        <w:rPr>
          <w:spacing w:val="-4"/>
        </w:rPr>
        <w:t> </w:t>
      </w:r>
      <w:r>
        <w:rPr/>
        <w:t>theo</w:t>
      </w:r>
      <w:r>
        <w:rPr>
          <w:spacing w:val="-4"/>
        </w:rPr>
        <w:t> </w:t>
      </w:r>
      <w:r>
        <w:rPr/>
        <w:t>quy</w:t>
      </w:r>
      <w:r>
        <w:rPr>
          <w:spacing w:val="-7"/>
        </w:rPr>
        <w:t> </w:t>
      </w:r>
      <w:r>
        <w:rPr/>
        <w:t>định</w:t>
      </w:r>
      <w:r>
        <w:rPr>
          <w:spacing w:val="-4"/>
        </w:rPr>
        <w:t> </w:t>
      </w:r>
      <w:r>
        <w:rPr/>
        <w:t>của</w:t>
      </w:r>
      <w:r>
        <w:rPr>
          <w:spacing w:val="-5"/>
        </w:rPr>
        <w:t> </w:t>
      </w:r>
      <w:r>
        <w:rPr/>
        <w:t>Thủ</w:t>
      </w:r>
      <w:r>
        <w:rPr>
          <w:spacing w:val="-4"/>
        </w:rPr>
        <w:t> </w:t>
      </w:r>
      <w:r>
        <w:rPr/>
        <w:t>tướng</w:t>
      </w:r>
      <w:r>
        <w:rPr>
          <w:spacing w:val="-4"/>
        </w:rPr>
        <w:t> </w:t>
      </w:r>
      <w:r>
        <w:rPr/>
        <w:t>Chính</w:t>
      </w:r>
      <w:r>
        <w:rPr>
          <w:spacing w:val="-4"/>
        </w:rPr>
        <w:t> </w:t>
      </w:r>
      <w:r>
        <w:rPr/>
        <w:t>phủ</w:t>
      </w:r>
      <w:r>
        <w:rPr>
          <w:spacing w:val="-4"/>
        </w:rPr>
        <w:t> </w:t>
      </w:r>
      <w:r>
        <w:rPr/>
        <w:t>về cơ chế xử lý nợ bị rủi ro tại Ngân hàng chính sách xã hội do Hội đồng nhân dân tỉnh quyết định.</w:t>
      </w:r>
    </w:p>
    <w:p>
      <w:pPr>
        <w:pStyle w:val="ListParagraph"/>
        <w:numPr>
          <w:ilvl w:val="0"/>
          <w:numId w:val="7"/>
        </w:numPr>
        <w:tabs>
          <w:tab w:pos="1136" w:val="left" w:leader="none"/>
        </w:tabs>
        <w:spacing w:line="240" w:lineRule="auto" w:before="122" w:after="0"/>
        <w:ind w:left="143" w:right="130" w:firstLine="719"/>
        <w:jc w:val="both"/>
        <w:rPr>
          <w:sz w:val="28"/>
        </w:rPr>
      </w:pPr>
      <w:r>
        <w:rPr>
          <w:sz w:val="28"/>
        </w:rPr>
        <w:t>Thẩm</w:t>
      </w:r>
      <w:r>
        <w:rPr>
          <w:spacing w:val="-13"/>
          <w:sz w:val="28"/>
        </w:rPr>
        <w:t> </w:t>
      </w:r>
      <w:r>
        <w:rPr>
          <w:sz w:val="28"/>
        </w:rPr>
        <w:t>quyền</w:t>
      </w:r>
      <w:r>
        <w:rPr>
          <w:spacing w:val="-9"/>
          <w:sz w:val="28"/>
        </w:rPr>
        <w:t> </w:t>
      </w:r>
      <w:r>
        <w:rPr>
          <w:sz w:val="28"/>
        </w:rPr>
        <w:t>xem</w:t>
      </w:r>
      <w:r>
        <w:rPr>
          <w:spacing w:val="-13"/>
          <w:sz w:val="28"/>
        </w:rPr>
        <w:t> </w:t>
      </w:r>
      <w:r>
        <w:rPr>
          <w:sz w:val="28"/>
        </w:rPr>
        <w:t>xét</w:t>
      </w:r>
      <w:r>
        <w:rPr>
          <w:spacing w:val="-9"/>
          <w:sz w:val="28"/>
        </w:rPr>
        <w:t> </w:t>
      </w:r>
      <w:r>
        <w:rPr>
          <w:sz w:val="28"/>
        </w:rPr>
        <w:t>xử</w:t>
      </w:r>
      <w:r>
        <w:rPr>
          <w:spacing w:val="-11"/>
          <w:sz w:val="28"/>
        </w:rPr>
        <w:t> </w:t>
      </w:r>
      <w:r>
        <w:rPr>
          <w:sz w:val="28"/>
        </w:rPr>
        <w:t>lý</w:t>
      </w:r>
      <w:r>
        <w:rPr>
          <w:spacing w:val="-9"/>
          <w:sz w:val="28"/>
        </w:rPr>
        <w:t> </w:t>
      </w:r>
      <w:r>
        <w:rPr>
          <w:sz w:val="28"/>
        </w:rPr>
        <w:t>nợ</w:t>
      </w:r>
      <w:r>
        <w:rPr>
          <w:spacing w:val="-10"/>
          <w:sz w:val="28"/>
        </w:rPr>
        <w:t> </w:t>
      </w:r>
      <w:r>
        <w:rPr>
          <w:sz w:val="28"/>
        </w:rPr>
        <w:t>bị</w:t>
      </w:r>
      <w:r>
        <w:rPr>
          <w:spacing w:val="-9"/>
          <w:sz w:val="28"/>
        </w:rPr>
        <w:t> </w:t>
      </w:r>
      <w:r>
        <w:rPr>
          <w:sz w:val="28"/>
        </w:rPr>
        <w:t>rủi</w:t>
      </w:r>
      <w:r>
        <w:rPr>
          <w:spacing w:val="-9"/>
          <w:sz w:val="28"/>
        </w:rPr>
        <w:t> </w:t>
      </w:r>
      <w:r>
        <w:rPr>
          <w:sz w:val="28"/>
        </w:rPr>
        <w:t>ro</w:t>
      </w:r>
      <w:r>
        <w:rPr>
          <w:spacing w:val="-9"/>
          <w:sz w:val="28"/>
        </w:rPr>
        <w:t> </w:t>
      </w:r>
      <w:r>
        <w:rPr>
          <w:sz w:val="28"/>
        </w:rPr>
        <w:t>do</w:t>
      </w:r>
      <w:r>
        <w:rPr>
          <w:spacing w:val="-9"/>
          <w:sz w:val="28"/>
        </w:rPr>
        <w:t> </w:t>
      </w:r>
      <w:r>
        <w:rPr>
          <w:sz w:val="28"/>
        </w:rPr>
        <w:t>Chủ</w:t>
      </w:r>
      <w:r>
        <w:rPr>
          <w:spacing w:val="-9"/>
          <w:sz w:val="28"/>
        </w:rPr>
        <w:t> </w:t>
      </w:r>
      <w:r>
        <w:rPr>
          <w:sz w:val="28"/>
        </w:rPr>
        <w:t>tịch</w:t>
      </w:r>
      <w:r>
        <w:rPr>
          <w:spacing w:val="-4"/>
          <w:sz w:val="28"/>
        </w:rPr>
        <w:t> </w:t>
      </w:r>
      <w:r>
        <w:rPr>
          <w:sz w:val="28"/>
        </w:rPr>
        <w:t>Ủy</w:t>
      </w:r>
      <w:r>
        <w:rPr>
          <w:spacing w:val="-13"/>
          <w:sz w:val="28"/>
        </w:rPr>
        <w:t> </w:t>
      </w:r>
      <w:r>
        <w:rPr>
          <w:sz w:val="28"/>
        </w:rPr>
        <w:t>ban</w:t>
      </w:r>
      <w:r>
        <w:rPr>
          <w:spacing w:val="-9"/>
          <w:sz w:val="28"/>
        </w:rPr>
        <w:t> </w:t>
      </w:r>
      <w:r>
        <w:rPr>
          <w:sz w:val="28"/>
        </w:rPr>
        <w:t>nhân</w:t>
      </w:r>
      <w:r>
        <w:rPr>
          <w:spacing w:val="-9"/>
          <w:sz w:val="28"/>
        </w:rPr>
        <w:t> </w:t>
      </w:r>
      <w:r>
        <w:rPr>
          <w:sz w:val="28"/>
        </w:rPr>
        <w:t>dân</w:t>
      </w:r>
      <w:r>
        <w:rPr>
          <w:spacing w:val="-9"/>
          <w:sz w:val="28"/>
        </w:rPr>
        <w:t> </w:t>
      </w:r>
      <w:r>
        <w:rPr>
          <w:sz w:val="28"/>
        </w:rPr>
        <w:t>tỉnh quyết định.</w:t>
      </w:r>
    </w:p>
    <w:p>
      <w:pPr>
        <w:pStyle w:val="ListParagraph"/>
        <w:numPr>
          <w:ilvl w:val="0"/>
          <w:numId w:val="7"/>
        </w:numPr>
        <w:tabs>
          <w:tab w:pos="1164" w:val="left" w:leader="none"/>
        </w:tabs>
        <w:spacing w:line="240" w:lineRule="auto" w:before="119" w:after="0"/>
        <w:ind w:left="143" w:right="140" w:firstLine="719"/>
        <w:jc w:val="both"/>
        <w:rPr>
          <w:sz w:val="28"/>
        </w:rPr>
      </w:pPr>
      <w:r>
        <w:rPr>
          <w:sz w:val="28"/>
        </w:rPr>
        <w:t>Nguồn vốn để xử lý nợ bị rủi ro được lấy từ Quỹ dự phòng rủi ro tín dụng đã được Chi nhánh NHCSXH tỉnh trích lập đối với cho vay người nghèo</w:t>
      </w:r>
      <w:r>
        <w:rPr>
          <w:spacing w:val="40"/>
          <w:sz w:val="28"/>
        </w:rPr>
        <w:t> </w:t>
      </w:r>
      <w:r>
        <w:rPr>
          <w:sz w:val="28"/>
        </w:rPr>
        <w:t>và các đối tượng chính sách khác từ nguồn ngân sách địa phương.</w:t>
      </w:r>
    </w:p>
    <w:p>
      <w:pPr>
        <w:pStyle w:val="ListParagraph"/>
        <w:numPr>
          <w:ilvl w:val="0"/>
          <w:numId w:val="7"/>
        </w:numPr>
        <w:tabs>
          <w:tab w:pos="1138" w:val="left" w:leader="none"/>
        </w:tabs>
        <w:spacing w:line="240" w:lineRule="auto" w:before="119" w:after="0"/>
        <w:ind w:left="143" w:right="133" w:firstLine="719"/>
        <w:jc w:val="both"/>
        <w:rPr>
          <w:sz w:val="28"/>
        </w:rPr>
      </w:pPr>
      <w:r>
        <w:rPr>
          <w:sz w:val="28"/>
        </w:rPr>
        <w:t>Trường</w:t>
      </w:r>
      <w:r>
        <w:rPr>
          <w:spacing w:val="-6"/>
          <w:sz w:val="28"/>
        </w:rPr>
        <w:t> </w:t>
      </w:r>
      <w:r>
        <w:rPr>
          <w:sz w:val="28"/>
        </w:rPr>
        <w:t>hợp</w:t>
      </w:r>
      <w:r>
        <w:rPr>
          <w:spacing w:val="-6"/>
          <w:sz w:val="28"/>
        </w:rPr>
        <w:t> </w:t>
      </w:r>
      <w:r>
        <w:rPr>
          <w:sz w:val="28"/>
        </w:rPr>
        <w:t>quỹ</w:t>
      </w:r>
      <w:r>
        <w:rPr>
          <w:spacing w:val="-11"/>
          <w:sz w:val="28"/>
        </w:rPr>
        <w:t> </w:t>
      </w:r>
      <w:r>
        <w:rPr>
          <w:sz w:val="28"/>
        </w:rPr>
        <w:t>dự</w:t>
      </w:r>
      <w:r>
        <w:rPr>
          <w:spacing w:val="-6"/>
          <w:sz w:val="28"/>
        </w:rPr>
        <w:t> </w:t>
      </w:r>
      <w:r>
        <w:rPr>
          <w:sz w:val="28"/>
        </w:rPr>
        <w:t>phòng</w:t>
      </w:r>
      <w:r>
        <w:rPr>
          <w:spacing w:val="-6"/>
          <w:sz w:val="28"/>
        </w:rPr>
        <w:t> </w:t>
      </w:r>
      <w:r>
        <w:rPr>
          <w:sz w:val="28"/>
        </w:rPr>
        <w:t>rủi</w:t>
      </w:r>
      <w:r>
        <w:rPr>
          <w:spacing w:val="-6"/>
          <w:sz w:val="28"/>
        </w:rPr>
        <w:t> </w:t>
      </w:r>
      <w:r>
        <w:rPr>
          <w:sz w:val="28"/>
        </w:rPr>
        <w:t>ro</w:t>
      </w:r>
      <w:r>
        <w:rPr>
          <w:spacing w:val="-6"/>
          <w:sz w:val="28"/>
        </w:rPr>
        <w:t> </w:t>
      </w:r>
      <w:r>
        <w:rPr>
          <w:sz w:val="28"/>
        </w:rPr>
        <w:t>tín</w:t>
      </w:r>
      <w:r>
        <w:rPr>
          <w:spacing w:val="-6"/>
          <w:sz w:val="28"/>
        </w:rPr>
        <w:t> </w:t>
      </w:r>
      <w:r>
        <w:rPr>
          <w:sz w:val="28"/>
        </w:rPr>
        <w:t>dụng</w:t>
      </w:r>
      <w:r>
        <w:rPr>
          <w:spacing w:val="-9"/>
          <w:sz w:val="28"/>
        </w:rPr>
        <w:t> </w:t>
      </w:r>
      <w:r>
        <w:rPr>
          <w:sz w:val="28"/>
        </w:rPr>
        <w:t>không</w:t>
      </w:r>
      <w:r>
        <w:rPr>
          <w:spacing w:val="-6"/>
          <w:sz w:val="28"/>
        </w:rPr>
        <w:t> </w:t>
      </w:r>
      <w:r>
        <w:rPr>
          <w:sz w:val="28"/>
        </w:rPr>
        <w:t>đủ</w:t>
      </w:r>
      <w:r>
        <w:rPr>
          <w:spacing w:val="-6"/>
          <w:sz w:val="28"/>
        </w:rPr>
        <w:t> </w:t>
      </w:r>
      <w:r>
        <w:rPr>
          <w:sz w:val="28"/>
        </w:rPr>
        <w:t>bù</w:t>
      </w:r>
      <w:r>
        <w:rPr>
          <w:spacing w:val="-6"/>
          <w:sz w:val="28"/>
        </w:rPr>
        <w:t> </w:t>
      </w:r>
      <w:r>
        <w:rPr>
          <w:sz w:val="28"/>
        </w:rPr>
        <w:t>đắp,</w:t>
      </w:r>
      <w:r>
        <w:rPr>
          <w:spacing w:val="-8"/>
          <w:sz w:val="28"/>
        </w:rPr>
        <w:t> </w:t>
      </w:r>
      <w:r>
        <w:rPr>
          <w:sz w:val="28"/>
        </w:rPr>
        <w:t>tùy</w:t>
      </w:r>
      <w:r>
        <w:rPr>
          <w:spacing w:val="-9"/>
          <w:sz w:val="28"/>
        </w:rPr>
        <w:t> </w:t>
      </w:r>
      <w:r>
        <w:rPr>
          <w:sz w:val="28"/>
        </w:rPr>
        <w:t>theo</w:t>
      </w:r>
      <w:r>
        <w:rPr>
          <w:spacing w:val="-6"/>
          <w:sz w:val="28"/>
        </w:rPr>
        <w:t> </w:t>
      </w:r>
      <w:r>
        <w:rPr>
          <w:sz w:val="28"/>
        </w:rPr>
        <w:t>tình hình</w:t>
      </w:r>
      <w:r>
        <w:rPr>
          <w:spacing w:val="-5"/>
          <w:sz w:val="28"/>
        </w:rPr>
        <w:t> </w:t>
      </w:r>
      <w:r>
        <w:rPr>
          <w:sz w:val="28"/>
        </w:rPr>
        <w:t>thực</w:t>
      </w:r>
      <w:r>
        <w:rPr>
          <w:spacing w:val="-6"/>
          <w:sz w:val="28"/>
        </w:rPr>
        <w:t> </w:t>
      </w:r>
      <w:r>
        <w:rPr>
          <w:sz w:val="28"/>
        </w:rPr>
        <w:t>tế</w:t>
      </w:r>
      <w:r>
        <w:rPr>
          <w:spacing w:val="-7"/>
          <w:sz w:val="28"/>
        </w:rPr>
        <w:t> </w:t>
      </w:r>
      <w:r>
        <w:rPr>
          <w:sz w:val="28"/>
        </w:rPr>
        <w:t>khoản</w:t>
      </w:r>
      <w:r>
        <w:rPr>
          <w:spacing w:val="-7"/>
          <w:sz w:val="28"/>
        </w:rPr>
        <w:t> </w:t>
      </w:r>
      <w:r>
        <w:rPr>
          <w:sz w:val="28"/>
        </w:rPr>
        <w:t>vay</w:t>
      </w:r>
      <w:r>
        <w:rPr>
          <w:spacing w:val="-9"/>
          <w:sz w:val="28"/>
        </w:rPr>
        <w:t> </w:t>
      </w:r>
      <w:r>
        <w:rPr>
          <w:sz w:val="28"/>
        </w:rPr>
        <w:t>bị</w:t>
      </w:r>
      <w:r>
        <w:rPr>
          <w:spacing w:val="-5"/>
          <w:sz w:val="28"/>
        </w:rPr>
        <w:t> </w:t>
      </w:r>
      <w:r>
        <w:rPr>
          <w:sz w:val="28"/>
        </w:rPr>
        <w:t>rủi</w:t>
      </w:r>
      <w:r>
        <w:rPr>
          <w:spacing w:val="-5"/>
          <w:sz w:val="28"/>
        </w:rPr>
        <w:t> </w:t>
      </w:r>
      <w:r>
        <w:rPr>
          <w:sz w:val="28"/>
        </w:rPr>
        <w:t>ro,</w:t>
      </w:r>
      <w:r>
        <w:rPr>
          <w:spacing w:val="-6"/>
          <w:sz w:val="28"/>
        </w:rPr>
        <w:t> </w:t>
      </w:r>
      <w:r>
        <w:rPr>
          <w:sz w:val="28"/>
        </w:rPr>
        <w:t>Sở</w:t>
      </w:r>
      <w:r>
        <w:rPr>
          <w:spacing w:val="-6"/>
          <w:sz w:val="28"/>
        </w:rPr>
        <w:t> </w:t>
      </w:r>
      <w:r>
        <w:rPr>
          <w:sz w:val="28"/>
        </w:rPr>
        <w:t>Tài</w:t>
      </w:r>
      <w:r>
        <w:rPr>
          <w:spacing w:val="-7"/>
          <w:sz w:val="28"/>
        </w:rPr>
        <w:t> </w:t>
      </w:r>
      <w:r>
        <w:rPr>
          <w:sz w:val="28"/>
        </w:rPr>
        <w:t>chính</w:t>
      </w:r>
      <w:r>
        <w:rPr>
          <w:spacing w:val="-5"/>
          <w:sz w:val="28"/>
        </w:rPr>
        <w:t> </w:t>
      </w:r>
      <w:r>
        <w:rPr>
          <w:sz w:val="28"/>
        </w:rPr>
        <w:t>chủ</w:t>
      </w:r>
      <w:r>
        <w:rPr>
          <w:spacing w:val="-6"/>
          <w:sz w:val="28"/>
        </w:rPr>
        <w:t> </w:t>
      </w:r>
      <w:r>
        <w:rPr>
          <w:sz w:val="28"/>
        </w:rPr>
        <w:t>trì,</w:t>
      </w:r>
      <w:r>
        <w:rPr>
          <w:spacing w:val="-7"/>
          <w:sz w:val="28"/>
        </w:rPr>
        <w:t> </w:t>
      </w:r>
      <w:r>
        <w:rPr>
          <w:sz w:val="28"/>
        </w:rPr>
        <w:t>phối</w:t>
      </w:r>
      <w:r>
        <w:rPr>
          <w:spacing w:val="-3"/>
          <w:sz w:val="28"/>
        </w:rPr>
        <w:t> </w:t>
      </w:r>
      <w:r>
        <w:rPr>
          <w:sz w:val="28"/>
        </w:rPr>
        <w:t>hợp</w:t>
      </w:r>
      <w:r>
        <w:rPr>
          <w:spacing w:val="-1"/>
          <w:sz w:val="28"/>
        </w:rPr>
        <w:t> </w:t>
      </w:r>
      <w:r>
        <w:rPr>
          <w:sz w:val="28"/>
        </w:rPr>
        <w:t>với</w:t>
      </w:r>
      <w:r>
        <w:rPr>
          <w:spacing w:val="-1"/>
          <w:sz w:val="28"/>
        </w:rPr>
        <w:t> </w:t>
      </w:r>
      <w:r>
        <w:rPr>
          <w:sz w:val="28"/>
        </w:rPr>
        <w:t>các Sở,</w:t>
      </w:r>
      <w:r>
        <w:rPr>
          <w:spacing w:val="-2"/>
          <w:sz w:val="28"/>
        </w:rPr>
        <w:t> </w:t>
      </w:r>
      <w:r>
        <w:rPr>
          <w:sz w:val="28"/>
        </w:rPr>
        <w:t>ngành có liên quan và Chi nhánh NHCSXH tỉnh</w:t>
      </w:r>
      <w:r>
        <w:rPr>
          <w:spacing w:val="-2"/>
          <w:sz w:val="28"/>
        </w:rPr>
        <w:t> </w:t>
      </w:r>
      <w:r>
        <w:rPr>
          <w:sz w:val="28"/>
        </w:rPr>
        <w:t>báo cáo Ủy</w:t>
      </w:r>
      <w:r>
        <w:rPr>
          <w:spacing w:val="-6"/>
          <w:sz w:val="28"/>
        </w:rPr>
        <w:t> </w:t>
      </w:r>
      <w:r>
        <w:rPr>
          <w:sz w:val="28"/>
        </w:rPr>
        <w:t>ban</w:t>
      </w:r>
      <w:r>
        <w:rPr>
          <w:spacing w:val="-2"/>
          <w:sz w:val="28"/>
        </w:rPr>
        <w:t> </w:t>
      </w:r>
      <w:r>
        <w:rPr>
          <w:sz w:val="28"/>
        </w:rPr>
        <w:t>nhân</w:t>
      </w:r>
      <w:r>
        <w:rPr>
          <w:spacing w:val="-3"/>
          <w:sz w:val="28"/>
        </w:rPr>
        <w:t> </w:t>
      </w:r>
      <w:r>
        <w:rPr>
          <w:sz w:val="28"/>
        </w:rPr>
        <w:t>dân</w:t>
      </w:r>
      <w:r>
        <w:rPr>
          <w:spacing w:val="-2"/>
          <w:sz w:val="28"/>
        </w:rPr>
        <w:t> </w:t>
      </w:r>
      <w:r>
        <w:rPr>
          <w:sz w:val="28"/>
        </w:rPr>
        <w:t>tỉnh bổ sung ngân sách cấp tỉnh để xử lý hoặc giảm</w:t>
      </w:r>
      <w:r>
        <w:rPr>
          <w:spacing w:val="-1"/>
          <w:sz w:val="28"/>
        </w:rPr>
        <w:t> </w:t>
      </w:r>
      <w:r>
        <w:rPr>
          <w:sz w:val="28"/>
        </w:rPr>
        <w:t>trực tiếp vào nguồn vốn ủy thác của ngân sách cấp tỉnh chuyển qua Chi nhánh NHCSXH cấp tỉnh.</w:t>
      </w:r>
    </w:p>
    <w:p>
      <w:pPr>
        <w:pStyle w:val="ListParagraph"/>
        <w:numPr>
          <w:ilvl w:val="0"/>
          <w:numId w:val="7"/>
        </w:numPr>
        <w:tabs>
          <w:tab w:pos="1152" w:val="left" w:leader="none"/>
        </w:tabs>
        <w:spacing w:line="240" w:lineRule="auto" w:before="121" w:after="0"/>
        <w:ind w:left="143" w:right="142" w:firstLine="719"/>
        <w:jc w:val="both"/>
        <w:rPr>
          <w:sz w:val="28"/>
        </w:rPr>
      </w:pPr>
      <w:r>
        <w:rPr>
          <w:sz w:val="28"/>
        </w:rPr>
        <w:t>Trường hợp Quỹ dự phòng rủi ro tín dụng sau khi được sử dụng để xử lý xóa nợ bị rủi ro lớn hơn số dư Quỹ dự phòng rủi ro tối đa, được bổ sung vào nguồn vốn ủy thác để cho vay theo quy định.</w:t>
      </w:r>
    </w:p>
    <w:p>
      <w:pPr>
        <w:pStyle w:val="Heading2"/>
      </w:pPr>
      <w:r>
        <w:rPr/>
        <w:t>Điều</w:t>
      </w:r>
      <w:r>
        <w:rPr>
          <w:spacing w:val="-4"/>
        </w:rPr>
        <w:t> </w:t>
      </w:r>
      <w:r>
        <w:rPr/>
        <w:t>12.</w:t>
      </w:r>
      <w:r>
        <w:rPr>
          <w:spacing w:val="-3"/>
        </w:rPr>
        <w:t> </w:t>
      </w:r>
      <w:r>
        <w:rPr/>
        <w:t>Chế</w:t>
      </w:r>
      <w:r>
        <w:rPr>
          <w:spacing w:val="-2"/>
        </w:rPr>
        <w:t> </w:t>
      </w:r>
      <w:r>
        <w:rPr/>
        <w:t>độ</w:t>
      </w:r>
      <w:r>
        <w:rPr>
          <w:spacing w:val="-2"/>
        </w:rPr>
        <w:t> </w:t>
      </w:r>
      <w:r>
        <w:rPr/>
        <w:t>báo</w:t>
      </w:r>
      <w:r>
        <w:rPr>
          <w:spacing w:val="-2"/>
        </w:rPr>
        <w:t> </w:t>
      </w:r>
      <w:r>
        <w:rPr>
          <w:spacing w:val="-5"/>
        </w:rPr>
        <w:t>cáo</w:t>
      </w:r>
    </w:p>
    <w:p>
      <w:pPr>
        <w:pStyle w:val="BodyText"/>
        <w:spacing w:before="115"/>
        <w:ind w:right="134" w:firstLine="859"/>
      </w:pPr>
      <w:r>
        <w:rPr/>
        <w:t>Định kỳ trước ngày 15/7 năm thực hiện (đối với báo cáo 6 tháng), trước ngày</w:t>
      </w:r>
      <w:r>
        <w:rPr>
          <w:spacing w:val="-1"/>
        </w:rPr>
        <w:t> </w:t>
      </w:r>
      <w:r>
        <w:rPr/>
        <w:t>15/01 năm</w:t>
      </w:r>
      <w:r>
        <w:rPr>
          <w:spacing w:val="-2"/>
        </w:rPr>
        <w:t> </w:t>
      </w:r>
      <w:r>
        <w:rPr/>
        <w:t>sau (đối với báo cáo hằng năm) hoặc theo yêu cầu đột xuất, Chi nhánh NHCSXH tỉnh báo cáo tổng nguồn vốn, kết quả cho vay từ nguồn vốn ủy thác gửi Ủy</w:t>
      </w:r>
      <w:r>
        <w:rPr>
          <w:spacing w:val="-3"/>
        </w:rPr>
        <w:t> </w:t>
      </w:r>
      <w:r>
        <w:rPr/>
        <w:t>ban nhân dân tỉnh, Sở Tài chính.</w:t>
      </w:r>
    </w:p>
    <w:p>
      <w:pPr>
        <w:pStyle w:val="Heading2"/>
        <w:spacing w:before="123"/>
      </w:pPr>
      <w:r>
        <w:rPr/>
        <w:t>Điều</w:t>
      </w:r>
      <w:r>
        <w:rPr>
          <w:spacing w:val="-3"/>
        </w:rPr>
        <w:t> </w:t>
      </w:r>
      <w:r>
        <w:rPr/>
        <w:t>13.</w:t>
      </w:r>
      <w:r>
        <w:rPr>
          <w:spacing w:val="-4"/>
        </w:rPr>
        <w:t> </w:t>
      </w:r>
      <w:r>
        <w:rPr/>
        <w:t>Hạch</w:t>
      </w:r>
      <w:r>
        <w:rPr>
          <w:spacing w:val="-3"/>
        </w:rPr>
        <w:t> </w:t>
      </w:r>
      <w:r>
        <w:rPr/>
        <w:t>toán,</w:t>
      </w:r>
      <w:r>
        <w:rPr>
          <w:spacing w:val="-6"/>
        </w:rPr>
        <w:t> </w:t>
      </w:r>
      <w:r>
        <w:rPr/>
        <w:t>theo</w:t>
      </w:r>
      <w:r>
        <w:rPr>
          <w:spacing w:val="-2"/>
        </w:rPr>
        <w:t> </w:t>
      </w:r>
      <w:r>
        <w:rPr/>
        <w:t>dõi</w:t>
      </w:r>
      <w:r>
        <w:rPr>
          <w:spacing w:val="-2"/>
        </w:rPr>
        <w:t> </w:t>
      </w:r>
      <w:r>
        <w:rPr/>
        <w:t>cho</w:t>
      </w:r>
      <w:r>
        <w:rPr>
          <w:spacing w:val="-6"/>
        </w:rPr>
        <w:t> </w:t>
      </w:r>
      <w:r>
        <w:rPr/>
        <w:t>vay,</w:t>
      </w:r>
      <w:r>
        <w:rPr>
          <w:spacing w:val="-3"/>
        </w:rPr>
        <w:t> </w:t>
      </w:r>
      <w:r>
        <w:rPr/>
        <w:t>chế</w:t>
      </w:r>
      <w:r>
        <w:rPr>
          <w:spacing w:val="-3"/>
        </w:rPr>
        <w:t> </w:t>
      </w:r>
      <w:r>
        <w:rPr/>
        <w:t>độ</w:t>
      </w:r>
      <w:r>
        <w:rPr>
          <w:spacing w:val="-3"/>
        </w:rPr>
        <w:t> </w:t>
      </w:r>
      <w:r>
        <w:rPr/>
        <w:t>báo</w:t>
      </w:r>
      <w:r>
        <w:rPr>
          <w:spacing w:val="-2"/>
        </w:rPr>
        <w:t> </w:t>
      </w:r>
      <w:r>
        <w:rPr/>
        <w:t>cáo</w:t>
      </w:r>
      <w:r>
        <w:rPr>
          <w:spacing w:val="-2"/>
        </w:rPr>
        <w:t> </w:t>
      </w:r>
      <w:r>
        <w:rPr/>
        <w:t>quyết</w:t>
      </w:r>
      <w:r>
        <w:rPr>
          <w:spacing w:val="-2"/>
        </w:rPr>
        <w:t> </w:t>
      </w:r>
      <w:r>
        <w:rPr>
          <w:spacing w:val="-4"/>
        </w:rPr>
        <w:t>toán</w:t>
      </w:r>
    </w:p>
    <w:p>
      <w:pPr>
        <w:pStyle w:val="BodyText"/>
        <w:spacing w:before="118"/>
        <w:ind w:right="135"/>
      </w:pPr>
      <w:r>
        <w:rPr/>
        <w:t>Việc ghi chép, hạch toán kế toán đối với nguồn vốn ủy thác và dư nợ cho vay được theo dõi, hạch toán vào tài khoản kế toán riêng theo các văn bản</w:t>
      </w:r>
      <w:r>
        <w:rPr>
          <w:spacing w:val="40"/>
        </w:rPr>
        <w:t> </w:t>
      </w:r>
      <w:r>
        <w:rPr/>
        <w:t>hướng dẫn của Tổng Giám đốc Ngân hàng chính sách xã hội.</w:t>
      </w:r>
    </w:p>
    <w:p>
      <w:pPr>
        <w:pStyle w:val="BodyText"/>
        <w:spacing w:before="243"/>
        <w:ind w:left="0" w:firstLine="0"/>
        <w:jc w:val="left"/>
      </w:pPr>
    </w:p>
    <w:p>
      <w:pPr>
        <w:spacing w:before="0"/>
        <w:ind w:left="75" w:right="71" w:firstLine="0"/>
        <w:jc w:val="center"/>
        <w:rPr>
          <w:b/>
          <w:sz w:val="28"/>
        </w:rPr>
      </w:pPr>
      <w:r>
        <w:rPr>
          <w:b/>
          <w:sz w:val="28"/>
        </w:rPr>
        <w:t>Chương</w:t>
      </w:r>
      <w:r>
        <w:rPr>
          <w:b/>
          <w:spacing w:val="-2"/>
          <w:sz w:val="28"/>
        </w:rPr>
        <w:t> </w:t>
      </w:r>
      <w:r>
        <w:rPr>
          <w:b/>
          <w:spacing w:val="-5"/>
          <w:sz w:val="28"/>
        </w:rPr>
        <w:t>III</w:t>
      </w:r>
    </w:p>
    <w:p>
      <w:pPr>
        <w:pStyle w:val="Heading1"/>
        <w:spacing w:before="120"/>
        <w:ind w:right="69"/>
      </w:pPr>
      <w:r>
        <w:rPr/>
        <w:t>TỔ</w:t>
      </w:r>
      <w:r>
        <w:rPr>
          <w:spacing w:val="-3"/>
        </w:rPr>
        <w:t> </w:t>
      </w:r>
      <w:r>
        <w:rPr/>
        <w:t>CHỨC</w:t>
      </w:r>
      <w:r>
        <w:rPr>
          <w:spacing w:val="-4"/>
        </w:rPr>
        <w:t> </w:t>
      </w:r>
      <w:r>
        <w:rPr/>
        <w:t>THỰC</w:t>
      </w:r>
      <w:r>
        <w:rPr>
          <w:spacing w:val="-3"/>
        </w:rPr>
        <w:t> </w:t>
      </w:r>
      <w:r>
        <w:rPr>
          <w:spacing w:val="-4"/>
        </w:rPr>
        <w:t>HIỆN</w:t>
      </w:r>
    </w:p>
    <w:p>
      <w:pPr>
        <w:pStyle w:val="Heading1"/>
        <w:spacing w:after="0"/>
        <w:sectPr>
          <w:pgSz w:w="11910" w:h="16850"/>
          <w:pgMar w:header="569" w:footer="0" w:top="820" w:bottom="280" w:left="1559" w:right="992"/>
        </w:sectPr>
      </w:pPr>
    </w:p>
    <w:p>
      <w:pPr>
        <w:pStyle w:val="BodyText"/>
        <w:spacing w:before="5"/>
        <w:ind w:left="0" w:firstLine="0"/>
        <w:jc w:val="left"/>
        <w:rPr>
          <w:b/>
        </w:rPr>
      </w:pPr>
    </w:p>
    <w:p>
      <w:pPr>
        <w:pStyle w:val="Heading2"/>
        <w:spacing w:before="0"/>
      </w:pPr>
      <w:r>
        <w:rPr/>
        <w:t>Điều</w:t>
      </w:r>
      <w:r>
        <w:rPr>
          <w:spacing w:val="-5"/>
        </w:rPr>
        <w:t> </w:t>
      </w:r>
      <w:r>
        <w:rPr/>
        <w:t>14.</w:t>
      </w:r>
      <w:r>
        <w:rPr>
          <w:spacing w:val="-3"/>
        </w:rPr>
        <w:t> </w:t>
      </w:r>
      <w:r>
        <w:rPr/>
        <w:t>Trách</w:t>
      </w:r>
      <w:r>
        <w:rPr>
          <w:spacing w:val="-2"/>
        </w:rPr>
        <w:t> </w:t>
      </w:r>
      <w:r>
        <w:rPr/>
        <w:t>nhiệm</w:t>
      </w:r>
      <w:r>
        <w:rPr>
          <w:spacing w:val="-7"/>
        </w:rPr>
        <w:t> </w:t>
      </w:r>
      <w:r>
        <w:rPr/>
        <w:t>của</w:t>
      </w:r>
      <w:r>
        <w:rPr>
          <w:spacing w:val="-2"/>
        </w:rPr>
        <w:t> </w:t>
      </w:r>
      <w:r>
        <w:rPr/>
        <w:t>các</w:t>
      </w:r>
      <w:r>
        <w:rPr>
          <w:spacing w:val="-2"/>
        </w:rPr>
        <w:t> </w:t>
      </w:r>
      <w:r>
        <w:rPr/>
        <w:t>cơ</w:t>
      </w:r>
      <w:r>
        <w:rPr>
          <w:spacing w:val="-2"/>
        </w:rPr>
        <w:t> </w:t>
      </w:r>
      <w:r>
        <w:rPr/>
        <w:t>quan,</w:t>
      </w:r>
      <w:r>
        <w:rPr>
          <w:spacing w:val="-5"/>
        </w:rPr>
        <w:t> </w:t>
      </w:r>
      <w:r>
        <w:rPr/>
        <w:t>đơn</w:t>
      </w:r>
      <w:r>
        <w:rPr>
          <w:spacing w:val="-2"/>
        </w:rPr>
        <w:t> </w:t>
      </w:r>
      <w:r>
        <w:rPr/>
        <w:t>vị,</w:t>
      </w:r>
      <w:r>
        <w:rPr>
          <w:spacing w:val="-3"/>
        </w:rPr>
        <w:t> </w:t>
      </w:r>
      <w:r>
        <w:rPr/>
        <w:t>địa</w:t>
      </w:r>
      <w:r>
        <w:rPr>
          <w:spacing w:val="-1"/>
        </w:rPr>
        <w:t> </w:t>
      </w:r>
      <w:r>
        <w:rPr>
          <w:spacing w:val="-2"/>
        </w:rPr>
        <w:t>phương</w:t>
      </w:r>
    </w:p>
    <w:p>
      <w:pPr>
        <w:pStyle w:val="ListParagraph"/>
        <w:numPr>
          <w:ilvl w:val="0"/>
          <w:numId w:val="8"/>
        </w:numPr>
        <w:tabs>
          <w:tab w:pos="1123" w:val="left" w:leader="none"/>
        </w:tabs>
        <w:spacing w:line="240" w:lineRule="auto" w:before="117" w:after="0"/>
        <w:ind w:left="1123" w:right="0" w:hanging="261"/>
        <w:jc w:val="both"/>
        <w:rPr>
          <w:sz w:val="28"/>
        </w:rPr>
      </w:pPr>
      <w:r>
        <w:rPr>
          <w:spacing w:val="-6"/>
          <w:sz w:val="28"/>
        </w:rPr>
        <w:t>Sở</w:t>
      </w:r>
      <w:r>
        <w:rPr>
          <w:spacing w:val="-13"/>
          <w:sz w:val="28"/>
        </w:rPr>
        <w:t> </w:t>
      </w:r>
      <w:r>
        <w:rPr>
          <w:spacing w:val="-6"/>
          <w:sz w:val="28"/>
        </w:rPr>
        <w:t>Tài</w:t>
      </w:r>
      <w:r>
        <w:rPr>
          <w:spacing w:val="-8"/>
          <w:sz w:val="28"/>
        </w:rPr>
        <w:t> </w:t>
      </w:r>
      <w:r>
        <w:rPr>
          <w:spacing w:val="-6"/>
          <w:sz w:val="28"/>
        </w:rPr>
        <w:t>chính</w:t>
      </w:r>
    </w:p>
    <w:p>
      <w:pPr>
        <w:pStyle w:val="BodyText"/>
        <w:spacing w:before="120"/>
        <w:ind w:right="136" w:firstLine="784"/>
      </w:pPr>
      <w:r>
        <w:rPr>
          <w:spacing w:val="-4"/>
        </w:rPr>
        <w:t>Chủ</w:t>
      </w:r>
      <w:r>
        <w:rPr>
          <w:spacing w:val="-14"/>
        </w:rPr>
        <w:t> </w:t>
      </w:r>
      <w:r>
        <w:rPr>
          <w:spacing w:val="-4"/>
        </w:rPr>
        <w:t>trì,</w:t>
      </w:r>
      <w:r>
        <w:rPr>
          <w:spacing w:val="-13"/>
        </w:rPr>
        <w:t> </w:t>
      </w:r>
      <w:r>
        <w:rPr>
          <w:spacing w:val="-4"/>
        </w:rPr>
        <w:t>phối</w:t>
      </w:r>
      <w:r>
        <w:rPr>
          <w:spacing w:val="-14"/>
        </w:rPr>
        <w:t> </w:t>
      </w:r>
      <w:r>
        <w:rPr>
          <w:spacing w:val="-4"/>
        </w:rPr>
        <w:t>hợp</w:t>
      </w:r>
      <w:r>
        <w:rPr>
          <w:spacing w:val="-13"/>
        </w:rPr>
        <w:t> </w:t>
      </w:r>
      <w:r>
        <w:rPr>
          <w:spacing w:val="-4"/>
        </w:rPr>
        <w:t>với</w:t>
      </w:r>
      <w:r>
        <w:rPr>
          <w:spacing w:val="-13"/>
        </w:rPr>
        <w:t> </w:t>
      </w:r>
      <w:r>
        <w:rPr>
          <w:spacing w:val="-4"/>
        </w:rPr>
        <w:t>các</w:t>
      </w:r>
      <w:r>
        <w:rPr>
          <w:spacing w:val="-14"/>
        </w:rPr>
        <w:t> </w:t>
      </w:r>
      <w:r>
        <w:rPr>
          <w:spacing w:val="-4"/>
        </w:rPr>
        <w:t>đơn</w:t>
      </w:r>
      <w:r>
        <w:rPr>
          <w:spacing w:val="-10"/>
        </w:rPr>
        <w:t> </w:t>
      </w:r>
      <w:r>
        <w:rPr>
          <w:spacing w:val="-4"/>
        </w:rPr>
        <w:t>vị</w:t>
      </w:r>
      <w:r>
        <w:rPr>
          <w:spacing w:val="-14"/>
        </w:rPr>
        <w:t> </w:t>
      </w:r>
      <w:r>
        <w:rPr>
          <w:spacing w:val="-4"/>
        </w:rPr>
        <w:t>liên</w:t>
      </w:r>
      <w:r>
        <w:rPr>
          <w:spacing w:val="-13"/>
        </w:rPr>
        <w:t> </w:t>
      </w:r>
      <w:r>
        <w:rPr>
          <w:spacing w:val="-4"/>
        </w:rPr>
        <w:t>quan</w:t>
      </w:r>
      <w:r>
        <w:rPr>
          <w:spacing w:val="-11"/>
        </w:rPr>
        <w:t> </w:t>
      </w:r>
      <w:r>
        <w:rPr>
          <w:spacing w:val="-4"/>
        </w:rPr>
        <w:t>tham</w:t>
      </w:r>
      <w:r>
        <w:rPr>
          <w:spacing w:val="-14"/>
        </w:rPr>
        <w:t> </w:t>
      </w:r>
      <w:r>
        <w:rPr>
          <w:spacing w:val="-4"/>
        </w:rPr>
        <w:t>mưu,</w:t>
      </w:r>
      <w:r>
        <w:rPr>
          <w:spacing w:val="-13"/>
        </w:rPr>
        <w:t> </w:t>
      </w:r>
      <w:r>
        <w:rPr>
          <w:spacing w:val="-4"/>
        </w:rPr>
        <w:t>báo</w:t>
      </w:r>
      <w:r>
        <w:rPr>
          <w:spacing w:val="-11"/>
        </w:rPr>
        <w:t> </w:t>
      </w:r>
      <w:r>
        <w:rPr>
          <w:spacing w:val="-4"/>
        </w:rPr>
        <w:t>cáo,</w:t>
      </w:r>
      <w:r>
        <w:rPr>
          <w:spacing w:val="-14"/>
        </w:rPr>
        <w:t> </w:t>
      </w:r>
      <w:r>
        <w:rPr>
          <w:spacing w:val="-4"/>
        </w:rPr>
        <w:t>đề</w:t>
      </w:r>
      <w:r>
        <w:rPr>
          <w:spacing w:val="-11"/>
        </w:rPr>
        <w:t> </w:t>
      </w:r>
      <w:r>
        <w:rPr>
          <w:spacing w:val="-4"/>
        </w:rPr>
        <w:t>xuất</w:t>
      </w:r>
      <w:r>
        <w:rPr>
          <w:spacing w:val="-14"/>
        </w:rPr>
        <w:t> </w:t>
      </w:r>
      <w:r>
        <w:rPr>
          <w:spacing w:val="-4"/>
        </w:rPr>
        <w:t>với</w:t>
      </w:r>
      <w:r>
        <w:rPr>
          <w:spacing w:val="-11"/>
        </w:rPr>
        <w:t> </w:t>
      </w:r>
      <w:r>
        <w:rPr>
          <w:spacing w:val="-4"/>
        </w:rPr>
        <w:t>Ủy </w:t>
      </w:r>
      <w:r>
        <w:rPr/>
        <w:t>ban nhân dân tỉnh:</w:t>
      </w:r>
    </w:p>
    <w:p>
      <w:pPr>
        <w:pStyle w:val="ListParagraph"/>
        <w:numPr>
          <w:ilvl w:val="1"/>
          <w:numId w:val="8"/>
        </w:numPr>
        <w:tabs>
          <w:tab w:pos="1228" w:val="left" w:leader="none"/>
        </w:tabs>
        <w:spacing w:line="240" w:lineRule="auto" w:before="120" w:after="0"/>
        <w:ind w:left="143" w:right="135" w:firstLine="767"/>
        <w:jc w:val="both"/>
        <w:rPr>
          <w:sz w:val="28"/>
        </w:rPr>
      </w:pPr>
      <w:r>
        <w:rPr>
          <w:sz w:val="28"/>
        </w:rPr>
        <w:t>Bố trí nguồn vốn đầu tư công trung hạn và hàng năm của ngân sách</w:t>
      </w:r>
      <w:r>
        <w:rPr>
          <w:spacing w:val="40"/>
          <w:sz w:val="28"/>
        </w:rPr>
        <w:t> </w:t>
      </w:r>
      <w:r>
        <w:rPr>
          <w:sz w:val="28"/>
        </w:rPr>
        <w:t>cấp tỉnh ủy thác cho Chi nhánh NHCSXH tỉnh, đảm</w:t>
      </w:r>
      <w:r>
        <w:rPr>
          <w:spacing w:val="-1"/>
          <w:sz w:val="28"/>
        </w:rPr>
        <w:t> </w:t>
      </w:r>
      <w:r>
        <w:rPr>
          <w:sz w:val="28"/>
        </w:rPr>
        <w:t>bảo chuyển vốn đầy đủ, kịp thời cho Chi nhánh NHCSXH tỉnh để cho vay hộ nghèo và các đối tượng chính sách khác trên địa bàn và thực hiện kiểm tra kết quả tạo lập, quản lý và sử dụng nguồn vốn ủy thác tại Chi nhánh NHCSXH tỉnh;</w:t>
      </w:r>
    </w:p>
    <w:p>
      <w:pPr>
        <w:pStyle w:val="ListParagraph"/>
        <w:numPr>
          <w:ilvl w:val="1"/>
          <w:numId w:val="8"/>
        </w:numPr>
        <w:tabs>
          <w:tab w:pos="1210" w:val="left" w:leader="none"/>
        </w:tabs>
        <w:spacing w:line="240" w:lineRule="auto" w:before="120" w:after="0"/>
        <w:ind w:left="143" w:right="131" w:firstLine="719"/>
        <w:jc w:val="both"/>
        <w:rPr>
          <w:sz w:val="28"/>
        </w:rPr>
      </w:pPr>
      <w:r>
        <w:rPr>
          <w:sz w:val="28"/>
        </w:rPr>
        <w:t>Căn cứ Quy chế cho vay này và vốn ủy thác đã được cấp có thẩm quyền phê duyệt để ký hợp đồng ủy thác với Chi nhánh NHCSXH tỉnh theo quy định tại khoản 1 Điều 3 Quy chế này.</w:t>
      </w:r>
    </w:p>
    <w:p>
      <w:pPr>
        <w:pStyle w:val="ListParagraph"/>
        <w:numPr>
          <w:ilvl w:val="1"/>
          <w:numId w:val="8"/>
        </w:numPr>
        <w:tabs>
          <w:tab w:pos="1154" w:val="left" w:leader="none"/>
        </w:tabs>
        <w:spacing w:line="240" w:lineRule="auto" w:before="120" w:after="0"/>
        <w:ind w:left="143" w:right="133" w:firstLine="719"/>
        <w:jc w:val="both"/>
        <w:rPr>
          <w:sz w:val="28"/>
        </w:rPr>
      </w:pPr>
      <w:r>
        <w:rPr>
          <w:sz w:val="28"/>
        </w:rPr>
        <w:t>Kiểm</w:t>
      </w:r>
      <w:r>
        <w:rPr>
          <w:spacing w:val="-2"/>
          <w:sz w:val="28"/>
        </w:rPr>
        <w:t> </w:t>
      </w:r>
      <w:r>
        <w:rPr>
          <w:sz w:val="28"/>
        </w:rPr>
        <w:t>tra việc phân phối, sử dụng lãi cho vay</w:t>
      </w:r>
      <w:r>
        <w:rPr>
          <w:spacing w:val="-1"/>
          <w:sz w:val="28"/>
        </w:rPr>
        <w:t> </w:t>
      </w:r>
      <w:r>
        <w:rPr>
          <w:sz w:val="28"/>
        </w:rPr>
        <w:t>thu được từ nguồn vốn ủy thác cho Chi nhánh NHCSXH tỉnh.</w:t>
      </w:r>
    </w:p>
    <w:p>
      <w:pPr>
        <w:pStyle w:val="ListParagraph"/>
        <w:numPr>
          <w:ilvl w:val="0"/>
          <w:numId w:val="8"/>
        </w:numPr>
        <w:tabs>
          <w:tab w:pos="1142" w:val="left" w:leader="none"/>
        </w:tabs>
        <w:spacing w:line="240" w:lineRule="auto" w:before="121" w:after="0"/>
        <w:ind w:left="1142" w:right="0" w:hanging="280"/>
        <w:jc w:val="both"/>
        <w:rPr>
          <w:sz w:val="28"/>
        </w:rPr>
      </w:pPr>
      <w:r>
        <w:rPr>
          <w:sz w:val="28"/>
        </w:rPr>
        <w:t>Chi</w:t>
      </w:r>
      <w:r>
        <w:rPr>
          <w:spacing w:val="-5"/>
          <w:sz w:val="28"/>
        </w:rPr>
        <w:t> </w:t>
      </w:r>
      <w:r>
        <w:rPr>
          <w:sz w:val="28"/>
        </w:rPr>
        <w:t>nhánh</w:t>
      </w:r>
      <w:r>
        <w:rPr>
          <w:spacing w:val="-3"/>
          <w:sz w:val="28"/>
        </w:rPr>
        <w:t> </w:t>
      </w:r>
      <w:r>
        <w:rPr>
          <w:sz w:val="28"/>
        </w:rPr>
        <w:t>NHCSXH</w:t>
      </w:r>
      <w:r>
        <w:rPr>
          <w:spacing w:val="-7"/>
          <w:sz w:val="28"/>
        </w:rPr>
        <w:t> </w:t>
      </w:r>
      <w:r>
        <w:rPr>
          <w:spacing w:val="-4"/>
          <w:sz w:val="28"/>
        </w:rPr>
        <w:t>tỉnh</w:t>
      </w:r>
    </w:p>
    <w:p>
      <w:pPr>
        <w:pStyle w:val="ListParagraph"/>
        <w:numPr>
          <w:ilvl w:val="1"/>
          <w:numId w:val="8"/>
        </w:numPr>
        <w:tabs>
          <w:tab w:pos="1163" w:val="left" w:leader="none"/>
        </w:tabs>
        <w:spacing w:line="240" w:lineRule="auto" w:before="120" w:after="0"/>
        <w:ind w:left="143" w:right="143" w:firstLine="719"/>
        <w:jc w:val="both"/>
        <w:rPr>
          <w:sz w:val="28"/>
        </w:rPr>
      </w:pPr>
      <w:r>
        <w:rPr>
          <w:sz w:val="28"/>
        </w:rPr>
        <w:t>Tiếp nhận, quản lý và sử dụng vốn ngân sách địa phương chuyển sang Chi nhánh NHCSXH tỉnh theo đúng quy định của pháp luật và các quy định tại Quy chế này.</w:t>
      </w:r>
    </w:p>
    <w:p>
      <w:pPr>
        <w:pStyle w:val="ListParagraph"/>
        <w:numPr>
          <w:ilvl w:val="1"/>
          <w:numId w:val="8"/>
        </w:numPr>
        <w:tabs>
          <w:tab w:pos="1188" w:val="left" w:leader="none"/>
        </w:tabs>
        <w:spacing w:line="240" w:lineRule="auto" w:before="119" w:after="0"/>
        <w:ind w:left="143" w:right="145" w:firstLine="719"/>
        <w:jc w:val="both"/>
        <w:rPr>
          <w:sz w:val="28"/>
        </w:rPr>
      </w:pPr>
      <w:r>
        <w:rPr>
          <w:sz w:val="28"/>
        </w:rPr>
        <w:t>Hướng dẫn nghiệp vụ; thẩm định hồ sơ vay vốn và trình cấp có thẩm quyền phê duyệt theo quy định từng chương trình cho vay.</w:t>
      </w:r>
    </w:p>
    <w:p>
      <w:pPr>
        <w:pStyle w:val="ListParagraph"/>
        <w:numPr>
          <w:ilvl w:val="1"/>
          <w:numId w:val="8"/>
        </w:numPr>
        <w:tabs>
          <w:tab w:pos="1151" w:val="left" w:leader="none"/>
        </w:tabs>
        <w:spacing w:line="240" w:lineRule="auto" w:before="122" w:after="0"/>
        <w:ind w:left="1151" w:right="0" w:hanging="289"/>
        <w:jc w:val="both"/>
        <w:rPr>
          <w:sz w:val="28"/>
        </w:rPr>
      </w:pPr>
      <w:r>
        <w:rPr>
          <w:sz w:val="28"/>
        </w:rPr>
        <w:t>Phối</w:t>
      </w:r>
      <w:r>
        <w:rPr>
          <w:spacing w:val="-2"/>
          <w:sz w:val="28"/>
        </w:rPr>
        <w:t> </w:t>
      </w:r>
      <w:r>
        <w:rPr>
          <w:sz w:val="28"/>
        </w:rPr>
        <w:t>hợp</w:t>
      </w:r>
      <w:r>
        <w:rPr>
          <w:spacing w:val="-1"/>
          <w:sz w:val="28"/>
        </w:rPr>
        <w:t> </w:t>
      </w:r>
      <w:r>
        <w:rPr>
          <w:sz w:val="28"/>
        </w:rPr>
        <w:t>với các cơ</w:t>
      </w:r>
      <w:r>
        <w:rPr>
          <w:spacing w:val="-1"/>
          <w:sz w:val="28"/>
        </w:rPr>
        <w:t> </w:t>
      </w:r>
      <w:r>
        <w:rPr>
          <w:sz w:val="28"/>
        </w:rPr>
        <w:t>quan</w:t>
      </w:r>
      <w:r>
        <w:rPr>
          <w:spacing w:val="-1"/>
          <w:sz w:val="28"/>
        </w:rPr>
        <w:t> </w:t>
      </w:r>
      <w:r>
        <w:rPr>
          <w:sz w:val="28"/>
        </w:rPr>
        <w:t>liên quan kiểm</w:t>
      </w:r>
      <w:r>
        <w:rPr>
          <w:spacing w:val="-3"/>
          <w:sz w:val="28"/>
        </w:rPr>
        <w:t> </w:t>
      </w:r>
      <w:r>
        <w:rPr>
          <w:sz w:val="28"/>
        </w:rPr>
        <w:t>tra</w:t>
      </w:r>
      <w:r>
        <w:rPr>
          <w:spacing w:val="-1"/>
          <w:sz w:val="28"/>
        </w:rPr>
        <w:t> </w:t>
      </w:r>
      <w:r>
        <w:rPr>
          <w:sz w:val="28"/>
        </w:rPr>
        <w:t>vốn</w:t>
      </w:r>
      <w:r>
        <w:rPr>
          <w:spacing w:val="-1"/>
          <w:sz w:val="28"/>
        </w:rPr>
        <w:t> </w:t>
      </w:r>
      <w:r>
        <w:rPr>
          <w:sz w:val="28"/>
        </w:rPr>
        <w:t>vay,</w:t>
      </w:r>
      <w:r>
        <w:rPr>
          <w:spacing w:val="-1"/>
          <w:sz w:val="28"/>
        </w:rPr>
        <w:t> </w:t>
      </w:r>
      <w:r>
        <w:rPr>
          <w:sz w:val="28"/>
        </w:rPr>
        <w:t>xử</w:t>
      </w:r>
      <w:r>
        <w:rPr>
          <w:spacing w:val="-2"/>
          <w:sz w:val="28"/>
        </w:rPr>
        <w:t> </w:t>
      </w:r>
      <w:r>
        <w:rPr>
          <w:sz w:val="28"/>
        </w:rPr>
        <w:t>lý</w:t>
      </w:r>
      <w:r>
        <w:rPr>
          <w:spacing w:val="-1"/>
          <w:sz w:val="28"/>
        </w:rPr>
        <w:t> </w:t>
      </w:r>
      <w:r>
        <w:rPr>
          <w:sz w:val="28"/>
        </w:rPr>
        <w:t>nợ</w:t>
      </w:r>
      <w:r>
        <w:rPr>
          <w:spacing w:val="-2"/>
          <w:sz w:val="28"/>
        </w:rPr>
        <w:t> </w:t>
      </w:r>
      <w:r>
        <w:rPr>
          <w:sz w:val="28"/>
        </w:rPr>
        <w:t>theo</w:t>
      </w:r>
      <w:r>
        <w:rPr>
          <w:spacing w:val="-1"/>
          <w:sz w:val="28"/>
        </w:rPr>
        <w:t> </w:t>
      </w:r>
      <w:r>
        <w:rPr>
          <w:spacing w:val="-5"/>
          <w:sz w:val="28"/>
        </w:rPr>
        <w:t>quy</w:t>
      </w:r>
    </w:p>
    <w:p>
      <w:pPr>
        <w:pStyle w:val="ListParagraph"/>
        <w:spacing w:after="0" w:line="240" w:lineRule="auto"/>
        <w:jc w:val="both"/>
        <w:rPr>
          <w:sz w:val="28"/>
        </w:rPr>
        <w:sectPr>
          <w:pgSz w:w="11910" w:h="16850"/>
          <w:pgMar w:header="569" w:footer="0" w:top="820" w:bottom="280" w:left="1559" w:right="992"/>
        </w:sectPr>
      </w:pPr>
    </w:p>
    <w:p>
      <w:pPr>
        <w:pStyle w:val="BodyText"/>
        <w:spacing w:line="568" w:lineRule="auto"/>
        <w:ind w:firstLine="0"/>
        <w:jc w:val="left"/>
      </w:pPr>
      <w:r>
        <w:rPr>
          <w:spacing w:val="-4"/>
        </w:rPr>
        <w:t>định. định.</w:t>
      </w:r>
    </w:p>
    <w:p>
      <w:pPr>
        <w:pStyle w:val="ListParagraph"/>
        <w:numPr>
          <w:ilvl w:val="1"/>
          <w:numId w:val="8"/>
        </w:numPr>
        <w:tabs>
          <w:tab w:pos="439" w:val="left" w:leader="none"/>
        </w:tabs>
        <w:spacing w:line="760" w:lineRule="atLeast" w:before="3" w:after="0"/>
        <w:ind w:left="111" w:right="149" w:firstLine="0"/>
        <w:jc w:val="left"/>
        <w:rPr>
          <w:sz w:val="28"/>
        </w:rPr>
      </w:pPr>
      <w:r>
        <w:rPr/>
        <w:br w:type="column"/>
      </w:r>
      <w:r>
        <w:rPr>
          <w:sz w:val="28"/>
        </w:rPr>
        <w:t>Lập</w:t>
      </w:r>
      <w:r>
        <w:rPr>
          <w:spacing w:val="24"/>
          <w:sz w:val="28"/>
        </w:rPr>
        <w:t> </w:t>
      </w:r>
      <w:r>
        <w:rPr>
          <w:sz w:val="28"/>
        </w:rPr>
        <w:t>hồ</w:t>
      </w:r>
      <w:r>
        <w:rPr>
          <w:spacing w:val="24"/>
          <w:sz w:val="28"/>
        </w:rPr>
        <w:t> </w:t>
      </w:r>
      <w:r>
        <w:rPr>
          <w:sz w:val="28"/>
        </w:rPr>
        <w:t>sơ</w:t>
      </w:r>
      <w:r>
        <w:rPr>
          <w:spacing w:val="24"/>
          <w:sz w:val="28"/>
        </w:rPr>
        <w:t> </w:t>
      </w:r>
      <w:r>
        <w:rPr>
          <w:sz w:val="28"/>
        </w:rPr>
        <w:t>xử</w:t>
      </w:r>
      <w:r>
        <w:rPr>
          <w:spacing w:val="22"/>
          <w:sz w:val="28"/>
        </w:rPr>
        <w:t> </w:t>
      </w:r>
      <w:r>
        <w:rPr>
          <w:sz w:val="28"/>
        </w:rPr>
        <w:t>lý</w:t>
      </w:r>
      <w:r>
        <w:rPr>
          <w:spacing w:val="24"/>
          <w:sz w:val="28"/>
        </w:rPr>
        <w:t> </w:t>
      </w:r>
      <w:r>
        <w:rPr>
          <w:sz w:val="28"/>
        </w:rPr>
        <w:t>nợ</w:t>
      </w:r>
      <w:r>
        <w:rPr>
          <w:spacing w:val="24"/>
          <w:sz w:val="28"/>
        </w:rPr>
        <w:t> </w:t>
      </w:r>
      <w:r>
        <w:rPr>
          <w:sz w:val="28"/>
        </w:rPr>
        <w:t>bị</w:t>
      </w:r>
      <w:r>
        <w:rPr>
          <w:spacing w:val="24"/>
          <w:sz w:val="28"/>
        </w:rPr>
        <w:t> </w:t>
      </w:r>
      <w:r>
        <w:rPr>
          <w:sz w:val="28"/>
        </w:rPr>
        <w:t>rủi</w:t>
      </w:r>
      <w:r>
        <w:rPr>
          <w:spacing w:val="24"/>
          <w:sz w:val="28"/>
        </w:rPr>
        <w:t> </w:t>
      </w:r>
      <w:r>
        <w:rPr>
          <w:sz w:val="28"/>
        </w:rPr>
        <w:t>ro</w:t>
      </w:r>
      <w:r>
        <w:rPr>
          <w:spacing w:val="24"/>
          <w:sz w:val="28"/>
        </w:rPr>
        <w:t> </w:t>
      </w:r>
      <w:r>
        <w:rPr>
          <w:sz w:val="28"/>
        </w:rPr>
        <w:t>trình</w:t>
      </w:r>
      <w:r>
        <w:rPr>
          <w:spacing w:val="24"/>
          <w:sz w:val="28"/>
        </w:rPr>
        <w:t> </w:t>
      </w:r>
      <w:r>
        <w:rPr>
          <w:sz w:val="28"/>
        </w:rPr>
        <w:t>cấp</w:t>
      </w:r>
      <w:r>
        <w:rPr>
          <w:spacing w:val="22"/>
          <w:sz w:val="28"/>
        </w:rPr>
        <w:t> </w:t>
      </w:r>
      <w:r>
        <w:rPr>
          <w:sz w:val="28"/>
        </w:rPr>
        <w:t>có</w:t>
      </w:r>
      <w:r>
        <w:rPr>
          <w:spacing w:val="24"/>
          <w:sz w:val="28"/>
        </w:rPr>
        <w:t> </w:t>
      </w:r>
      <w:r>
        <w:rPr>
          <w:sz w:val="28"/>
        </w:rPr>
        <w:t>thẩm</w:t>
      </w:r>
      <w:r>
        <w:rPr>
          <w:spacing w:val="19"/>
          <w:sz w:val="28"/>
        </w:rPr>
        <w:t> </w:t>
      </w:r>
      <w:r>
        <w:rPr>
          <w:sz w:val="28"/>
        </w:rPr>
        <w:t>quyền</w:t>
      </w:r>
      <w:r>
        <w:rPr>
          <w:spacing w:val="24"/>
          <w:sz w:val="28"/>
        </w:rPr>
        <w:t> </w:t>
      </w:r>
      <w:r>
        <w:rPr>
          <w:sz w:val="28"/>
        </w:rPr>
        <w:t>xem</w:t>
      </w:r>
      <w:r>
        <w:rPr>
          <w:spacing w:val="23"/>
          <w:sz w:val="28"/>
        </w:rPr>
        <w:t> </w:t>
      </w:r>
      <w:r>
        <w:rPr>
          <w:sz w:val="28"/>
        </w:rPr>
        <w:t>xét,</w:t>
      </w:r>
      <w:r>
        <w:rPr>
          <w:spacing w:val="20"/>
          <w:sz w:val="28"/>
        </w:rPr>
        <w:t> </w:t>
      </w:r>
      <w:r>
        <w:rPr>
          <w:sz w:val="28"/>
        </w:rPr>
        <w:t>quyết đ) Hạch toán kế toán đối với nguồn vốn và dư nợ từ nguồn vốn ngân sách</w:t>
      </w:r>
    </w:p>
    <w:p>
      <w:pPr>
        <w:pStyle w:val="ListParagraph"/>
        <w:spacing w:after="0" w:line="760" w:lineRule="atLeast"/>
        <w:jc w:val="left"/>
        <w:rPr>
          <w:sz w:val="28"/>
        </w:rPr>
        <w:sectPr>
          <w:type w:val="continuous"/>
          <w:pgSz w:w="11910" w:h="16850"/>
          <w:pgMar w:header="569" w:footer="0" w:top="960" w:bottom="280" w:left="1559" w:right="992"/>
          <w:cols w:num="2" w:equalWidth="0">
            <w:col w:w="712" w:space="40"/>
            <w:col w:w="8607"/>
          </w:cols>
        </w:sectPr>
      </w:pPr>
    </w:p>
    <w:p>
      <w:pPr>
        <w:pStyle w:val="BodyText"/>
        <w:ind w:firstLine="0"/>
      </w:pPr>
      <w:r>
        <w:rPr/>
        <w:t>địa</w:t>
      </w:r>
      <w:r>
        <w:rPr>
          <w:spacing w:val="-6"/>
        </w:rPr>
        <w:t> </w:t>
      </w:r>
      <w:r>
        <w:rPr/>
        <w:t>phương</w:t>
      </w:r>
      <w:r>
        <w:rPr>
          <w:spacing w:val="-1"/>
        </w:rPr>
        <w:t> </w:t>
      </w:r>
      <w:r>
        <w:rPr/>
        <w:t>ủy</w:t>
      </w:r>
      <w:r>
        <w:rPr>
          <w:spacing w:val="-6"/>
        </w:rPr>
        <w:t> </w:t>
      </w:r>
      <w:r>
        <w:rPr/>
        <w:t>thác</w:t>
      </w:r>
      <w:r>
        <w:rPr>
          <w:spacing w:val="-2"/>
        </w:rPr>
        <w:t> </w:t>
      </w:r>
      <w:r>
        <w:rPr/>
        <w:t>qua</w:t>
      </w:r>
      <w:r>
        <w:rPr>
          <w:spacing w:val="-3"/>
        </w:rPr>
        <w:t> </w:t>
      </w:r>
      <w:r>
        <w:rPr/>
        <w:t>NHCSXH</w:t>
      </w:r>
      <w:r>
        <w:rPr>
          <w:spacing w:val="-3"/>
        </w:rPr>
        <w:t> </w:t>
      </w:r>
      <w:r>
        <w:rPr/>
        <w:t>theo</w:t>
      </w:r>
      <w:r>
        <w:rPr>
          <w:spacing w:val="-2"/>
        </w:rPr>
        <w:t> </w:t>
      </w:r>
      <w:r>
        <w:rPr/>
        <w:t>quy</w:t>
      </w:r>
      <w:r>
        <w:rPr>
          <w:spacing w:val="-3"/>
        </w:rPr>
        <w:t> </w:t>
      </w:r>
      <w:r>
        <w:rPr>
          <w:spacing w:val="-2"/>
        </w:rPr>
        <w:t>định.</w:t>
      </w:r>
    </w:p>
    <w:p>
      <w:pPr>
        <w:pStyle w:val="ListParagraph"/>
        <w:numPr>
          <w:ilvl w:val="1"/>
          <w:numId w:val="8"/>
        </w:numPr>
        <w:tabs>
          <w:tab w:pos="1154" w:val="left" w:leader="none"/>
        </w:tabs>
        <w:spacing w:line="240" w:lineRule="auto" w:before="119" w:after="0"/>
        <w:ind w:left="143" w:right="140" w:firstLine="719"/>
        <w:jc w:val="both"/>
        <w:rPr>
          <w:sz w:val="28"/>
        </w:rPr>
      </w:pPr>
      <w:r>
        <w:rPr>
          <w:sz w:val="28"/>
        </w:rPr>
        <w:t>Định</w:t>
      </w:r>
      <w:r>
        <w:rPr>
          <w:spacing w:val="-1"/>
          <w:sz w:val="28"/>
        </w:rPr>
        <w:t> </w:t>
      </w:r>
      <w:r>
        <w:rPr>
          <w:sz w:val="28"/>
        </w:rPr>
        <w:t>kỳ</w:t>
      </w:r>
      <w:r>
        <w:rPr>
          <w:spacing w:val="-4"/>
          <w:sz w:val="28"/>
        </w:rPr>
        <w:t> </w:t>
      </w:r>
      <w:r>
        <w:rPr>
          <w:sz w:val="28"/>
        </w:rPr>
        <w:t>hàng</w:t>
      </w:r>
      <w:r>
        <w:rPr>
          <w:spacing w:val="-1"/>
          <w:sz w:val="28"/>
        </w:rPr>
        <w:t> </w:t>
      </w:r>
      <w:r>
        <w:rPr>
          <w:sz w:val="28"/>
        </w:rPr>
        <w:t>năm</w:t>
      </w:r>
      <w:r>
        <w:rPr>
          <w:spacing w:val="-5"/>
          <w:sz w:val="28"/>
        </w:rPr>
        <w:t> </w:t>
      </w:r>
      <w:r>
        <w:rPr>
          <w:sz w:val="28"/>
        </w:rPr>
        <w:t>báo cáo Ủy</w:t>
      </w:r>
      <w:r>
        <w:rPr>
          <w:spacing w:val="-13"/>
          <w:sz w:val="28"/>
        </w:rPr>
        <w:t> </w:t>
      </w:r>
      <w:r>
        <w:rPr>
          <w:sz w:val="28"/>
        </w:rPr>
        <w:t>ban</w:t>
      </w:r>
      <w:r>
        <w:rPr>
          <w:spacing w:val="-8"/>
          <w:sz w:val="28"/>
        </w:rPr>
        <w:t> </w:t>
      </w:r>
      <w:r>
        <w:rPr>
          <w:sz w:val="28"/>
        </w:rPr>
        <w:t>nhân</w:t>
      </w:r>
      <w:r>
        <w:rPr>
          <w:spacing w:val="-8"/>
          <w:sz w:val="28"/>
        </w:rPr>
        <w:t> </w:t>
      </w:r>
      <w:r>
        <w:rPr>
          <w:sz w:val="28"/>
        </w:rPr>
        <w:t>dân</w:t>
      </w:r>
      <w:r>
        <w:rPr>
          <w:spacing w:val="-8"/>
          <w:sz w:val="28"/>
        </w:rPr>
        <w:t> </w:t>
      </w:r>
      <w:r>
        <w:rPr>
          <w:sz w:val="28"/>
        </w:rPr>
        <w:t>tỉnh</w:t>
      </w:r>
      <w:r>
        <w:rPr>
          <w:spacing w:val="-2"/>
          <w:sz w:val="28"/>
        </w:rPr>
        <w:t> </w:t>
      </w:r>
      <w:r>
        <w:rPr>
          <w:sz w:val="28"/>
        </w:rPr>
        <w:t>đồng</w:t>
      </w:r>
      <w:r>
        <w:rPr>
          <w:spacing w:val="-2"/>
          <w:sz w:val="28"/>
        </w:rPr>
        <w:t> </w:t>
      </w:r>
      <w:r>
        <w:rPr>
          <w:sz w:val="28"/>
        </w:rPr>
        <w:t>gửi</w:t>
      </w:r>
      <w:r>
        <w:rPr>
          <w:spacing w:val="-2"/>
          <w:sz w:val="28"/>
        </w:rPr>
        <w:t> </w:t>
      </w:r>
      <w:r>
        <w:rPr>
          <w:sz w:val="28"/>
        </w:rPr>
        <w:t>Sở</w:t>
      </w:r>
      <w:r>
        <w:rPr>
          <w:spacing w:val="-3"/>
          <w:sz w:val="28"/>
        </w:rPr>
        <w:t> </w:t>
      </w:r>
      <w:r>
        <w:rPr>
          <w:sz w:val="28"/>
        </w:rPr>
        <w:t>Tài chính về kết quả</w:t>
      </w:r>
      <w:r>
        <w:rPr>
          <w:spacing w:val="-1"/>
          <w:sz w:val="28"/>
        </w:rPr>
        <w:t> </w:t>
      </w:r>
      <w:r>
        <w:rPr>
          <w:sz w:val="28"/>
        </w:rPr>
        <w:t>tạo lập, quản lý, sử</w:t>
      </w:r>
      <w:r>
        <w:rPr>
          <w:spacing w:val="-2"/>
          <w:sz w:val="28"/>
        </w:rPr>
        <w:t> </w:t>
      </w:r>
      <w:r>
        <w:rPr>
          <w:sz w:val="28"/>
        </w:rPr>
        <w:t>dụng nguồn vốn</w:t>
      </w:r>
      <w:r>
        <w:rPr>
          <w:spacing w:val="-1"/>
          <w:sz w:val="28"/>
        </w:rPr>
        <w:t> </w:t>
      </w:r>
      <w:r>
        <w:rPr>
          <w:sz w:val="28"/>
        </w:rPr>
        <w:t>từ</w:t>
      </w:r>
      <w:r>
        <w:rPr>
          <w:spacing w:val="-1"/>
          <w:sz w:val="28"/>
        </w:rPr>
        <w:t> </w:t>
      </w:r>
      <w:r>
        <w:rPr>
          <w:sz w:val="28"/>
        </w:rPr>
        <w:t>ngân sách cấp tỉnh chuyển qua NHCSXH trước ngày 15/01 của năm sau.</w:t>
      </w:r>
    </w:p>
    <w:p>
      <w:pPr>
        <w:pStyle w:val="BodyText"/>
        <w:spacing w:before="122"/>
        <w:ind w:right="130"/>
      </w:pPr>
      <w:r>
        <w:rPr/>
        <w:t>g) Báo cáo việc phân phối, sử dụng lãi cho vay thu được từ nguồn vốn ngân sách cấp tỉnh ủy thác gửi Sở Tài chính để kiểm tra báo cáo</w:t>
      </w:r>
      <w:r>
        <w:rPr>
          <w:spacing w:val="36"/>
        </w:rPr>
        <w:t> </w:t>
      </w:r>
      <w:r>
        <w:rPr/>
        <w:t>Ủy ban nhân dân tỉnh.</w:t>
      </w:r>
    </w:p>
    <w:p>
      <w:pPr>
        <w:pStyle w:val="ListParagraph"/>
        <w:numPr>
          <w:ilvl w:val="0"/>
          <w:numId w:val="8"/>
        </w:numPr>
        <w:tabs>
          <w:tab w:pos="1141" w:val="left" w:leader="none"/>
        </w:tabs>
        <w:spacing w:line="240" w:lineRule="auto" w:before="119" w:after="0"/>
        <w:ind w:left="1141" w:right="0" w:hanging="279"/>
        <w:jc w:val="both"/>
        <w:rPr>
          <w:sz w:val="28"/>
        </w:rPr>
      </w:pPr>
      <w:r>
        <w:rPr>
          <w:sz w:val="28"/>
        </w:rPr>
        <w:t>Các</w:t>
      </w:r>
      <w:r>
        <w:rPr>
          <w:spacing w:val="-2"/>
          <w:sz w:val="28"/>
        </w:rPr>
        <w:t> </w:t>
      </w:r>
      <w:r>
        <w:rPr>
          <w:sz w:val="28"/>
        </w:rPr>
        <w:t>tổ</w:t>
      </w:r>
      <w:r>
        <w:rPr>
          <w:spacing w:val="-1"/>
          <w:sz w:val="28"/>
        </w:rPr>
        <w:t> </w:t>
      </w:r>
      <w:r>
        <w:rPr>
          <w:sz w:val="28"/>
        </w:rPr>
        <w:t>chức</w:t>
      </w:r>
      <w:r>
        <w:rPr>
          <w:spacing w:val="-2"/>
          <w:sz w:val="28"/>
        </w:rPr>
        <w:t> </w:t>
      </w:r>
      <w:r>
        <w:rPr>
          <w:sz w:val="28"/>
        </w:rPr>
        <w:t>chính</w:t>
      </w:r>
      <w:r>
        <w:rPr>
          <w:spacing w:val="-4"/>
          <w:sz w:val="28"/>
        </w:rPr>
        <w:t> </w:t>
      </w:r>
      <w:r>
        <w:rPr>
          <w:sz w:val="28"/>
        </w:rPr>
        <w:t>trị -</w:t>
      </w:r>
      <w:r>
        <w:rPr>
          <w:spacing w:val="-3"/>
          <w:sz w:val="28"/>
        </w:rPr>
        <w:t> </w:t>
      </w:r>
      <w:r>
        <w:rPr>
          <w:sz w:val="28"/>
        </w:rPr>
        <w:t>xã</w:t>
      </w:r>
      <w:r>
        <w:rPr>
          <w:spacing w:val="-4"/>
          <w:sz w:val="28"/>
        </w:rPr>
        <w:t> </w:t>
      </w:r>
      <w:r>
        <w:rPr>
          <w:sz w:val="28"/>
        </w:rPr>
        <w:t>hội</w:t>
      </w:r>
      <w:r>
        <w:rPr>
          <w:spacing w:val="-4"/>
          <w:sz w:val="28"/>
        </w:rPr>
        <w:t> </w:t>
      </w:r>
      <w:r>
        <w:rPr>
          <w:sz w:val="28"/>
        </w:rPr>
        <w:t>nhận</w:t>
      </w:r>
      <w:r>
        <w:rPr>
          <w:spacing w:val="-4"/>
          <w:sz w:val="28"/>
        </w:rPr>
        <w:t> </w:t>
      </w:r>
      <w:r>
        <w:rPr>
          <w:sz w:val="28"/>
        </w:rPr>
        <w:t>ủy</w:t>
      </w:r>
      <w:r>
        <w:rPr>
          <w:spacing w:val="-5"/>
          <w:sz w:val="28"/>
        </w:rPr>
        <w:t> </w:t>
      </w:r>
      <w:r>
        <w:rPr>
          <w:spacing w:val="-4"/>
          <w:sz w:val="28"/>
        </w:rPr>
        <w:t>thác</w:t>
      </w:r>
    </w:p>
    <w:p>
      <w:pPr>
        <w:pStyle w:val="ListParagraph"/>
        <w:numPr>
          <w:ilvl w:val="1"/>
          <w:numId w:val="8"/>
        </w:numPr>
        <w:tabs>
          <w:tab w:pos="1180" w:val="left" w:leader="none"/>
        </w:tabs>
        <w:spacing w:line="240" w:lineRule="auto" w:before="122" w:after="0"/>
        <w:ind w:left="143" w:right="149" w:firstLine="719"/>
        <w:jc w:val="both"/>
        <w:rPr>
          <w:sz w:val="28"/>
        </w:rPr>
      </w:pPr>
      <w:r>
        <w:rPr>
          <w:sz w:val="28"/>
        </w:rPr>
        <w:t>Tuyên truyền, vận động và hướng dẫn thành lập Tổ tiết kiệm và vay vốn để thực hiện ủy thác cho vay.</w:t>
      </w:r>
    </w:p>
    <w:p>
      <w:pPr>
        <w:pStyle w:val="ListParagraph"/>
        <w:numPr>
          <w:ilvl w:val="1"/>
          <w:numId w:val="8"/>
        </w:numPr>
        <w:tabs>
          <w:tab w:pos="1165" w:val="left" w:leader="none"/>
        </w:tabs>
        <w:spacing w:line="240" w:lineRule="auto" w:before="120" w:after="0"/>
        <w:ind w:left="1165" w:right="0" w:hanging="303"/>
        <w:jc w:val="both"/>
        <w:rPr>
          <w:sz w:val="28"/>
        </w:rPr>
      </w:pPr>
      <w:r>
        <w:rPr>
          <w:sz w:val="28"/>
        </w:rPr>
        <w:t>Tổ</w:t>
      </w:r>
      <w:r>
        <w:rPr>
          <w:spacing w:val="-2"/>
          <w:sz w:val="28"/>
        </w:rPr>
        <w:t> </w:t>
      </w:r>
      <w:r>
        <w:rPr>
          <w:sz w:val="28"/>
        </w:rPr>
        <w:t>chức</w:t>
      </w:r>
      <w:r>
        <w:rPr>
          <w:spacing w:val="-2"/>
          <w:sz w:val="28"/>
        </w:rPr>
        <w:t> </w:t>
      </w:r>
      <w:r>
        <w:rPr>
          <w:sz w:val="28"/>
        </w:rPr>
        <w:t>kiểm</w:t>
      </w:r>
      <w:r>
        <w:rPr>
          <w:spacing w:val="-8"/>
          <w:sz w:val="28"/>
        </w:rPr>
        <w:t> </w:t>
      </w:r>
      <w:r>
        <w:rPr>
          <w:sz w:val="28"/>
        </w:rPr>
        <w:t>tra,</w:t>
      </w:r>
      <w:r>
        <w:rPr>
          <w:spacing w:val="-2"/>
          <w:sz w:val="28"/>
        </w:rPr>
        <w:t> </w:t>
      </w:r>
      <w:r>
        <w:rPr>
          <w:sz w:val="28"/>
        </w:rPr>
        <w:t>giám</w:t>
      </w:r>
      <w:r>
        <w:rPr>
          <w:spacing w:val="-8"/>
          <w:sz w:val="28"/>
        </w:rPr>
        <w:t> </w:t>
      </w:r>
      <w:r>
        <w:rPr>
          <w:sz w:val="28"/>
        </w:rPr>
        <w:t>sát,</w:t>
      </w:r>
      <w:r>
        <w:rPr>
          <w:spacing w:val="-3"/>
          <w:sz w:val="28"/>
        </w:rPr>
        <w:t> </w:t>
      </w:r>
      <w:r>
        <w:rPr>
          <w:sz w:val="28"/>
        </w:rPr>
        <w:t>quản</w:t>
      </w:r>
      <w:r>
        <w:rPr>
          <w:spacing w:val="-1"/>
          <w:sz w:val="28"/>
        </w:rPr>
        <w:t> </w:t>
      </w:r>
      <w:r>
        <w:rPr>
          <w:sz w:val="28"/>
        </w:rPr>
        <w:t>lý</w:t>
      </w:r>
      <w:r>
        <w:rPr>
          <w:spacing w:val="-2"/>
          <w:sz w:val="28"/>
        </w:rPr>
        <w:t> </w:t>
      </w:r>
      <w:r>
        <w:rPr>
          <w:sz w:val="28"/>
        </w:rPr>
        <w:t>hoạt</w:t>
      </w:r>
      <w:r>
        <w:rPr>
          <w:spacing w:val="-1"/>
          <w:sz w:val="28"/>
        </w:rPr>
        <w:t> </w:t>
      </w:r>
      <w:r>
        <w:rPr>
          <w:sz w:val="28"/>
        </w:rPr>
        <w:t>động</w:t>
      </w:r>
      <w:r>
        <w:rPr>
          <w:spacing w:val="-2"/>
          <w:sz w:val="28"/>
        </w:rPr>
        <w:t> </w:t>
      </w:r>
      <w:r>
        <w:rPr>
          <w:sz w:val="28"/>
        </w:rPr>
        <w:t>tín</w:t>
      </w:r>
      <w:r>
        <w:rPr>
          <w:spacing w:val="-1"/>
          <w:sz w:val="28"/>
        </w:rPr>
        <w:t> </w:t>
      </w:r>
      <w:r>
        <w:rPr>
          <w:sz w:val="28"/>
        </w:rPr>
        <w:t>dụng</w:t>
      </w:r>
      <w:r>
        <w:rPr>
          <w:spacing w:val="-6"/>
          <w:sz w:val="28"/>
        </w:rPr>
        <w:t> </w:t>
      </w:r>
      <w:r>
        <w:rPr>
          <w:sz w:val="28"/>
        </w:rPr>
        <w:t>theo</w:t>
      </w:r>
      <w:r>
        <w:rPr>
          <w:spacing w:val="-5"/>
          <w:sz w:val="28"/>
        </w:rPr>
        <w:t> </w:t>
      </w:r>
      <w:r>
        <w:rPr>
          <w:sz w:val="28"/>
        </w:rPr>
        <w:t>quy</w:t>
      </w:r>
      <w:r>
        <w:rPr>
          <w:spacing w:val="-6"/>
          <w:sz w:val="28"/>
        </w:rPr>
        <w:t> </w:t>
      </w:r>
      <w:r>
        <w:rPr>
          <w:spacing w:val="-2"/>
          <w:sz w:val="28"/>
        </w:rPr>
        <w:t>định.</w:t>
      </w:r>
    </w:p>
    <w:p>
      <w:pPr>
        <w:pStyle w:val="ListParagraph"/>
        <w:numPr>
          <w:ilvl w:val="0"/>
          <w:numId w:val="8"/>
        </w:numPr>
        <w:tabs>
          <w:tab w:pos="1142" w:val="left" w:leader="none"/>
        </w:tabs>
        <w:spacing w:line="240" w:lineRule="auto" w:before="119" w:after="0"/>
        <w:ind w:left="1142" w:right="0" w:hanging="280"/>
        <w:jc w:val="both"/>
        <w:rPr>
          <w:sz w:val="28"/>
        </w:rPr>
      </w:pPr>
      <w:r>
        <w:rPr>
          <w:sz w:val="28"/>
        </w:rPr>
        <w:t>Ủy</w:t>
      </w:r>
      <w:r>
        <w:rPr>
          <w:spacing w:val="-6"/>
          <w:sz w:val="28"/>
        </w:rPr>
        <w:t> </w:t>
      </w:r>
      <w:r>
        <w:rPr>
          <w:sz w:val="28"/>
        </w:rPr>
        <w:t>ban nhân</w:t>
      </w:r>
      <w:r>
        <w:rPr>
          <w:spacing w:val="-4"/>
          <w:sz w:val="28"/>
        </w:rPr>
        <w:t> </w:t>
      </w:r>
      <w:r>
        <w:rPr>
          <w:sz w:val="28"/>
        </w:rPr>
        <w:t>dân</w:t>
      </w:r>
      <w:r>
        <w:rPr>
          <w:spacing w:val="-1"/>
          <w:sz w:val="28"/>
        </w:rPr>
        <w:t> </w:t>
      </w:r>
      <w:r>
        <w:rPr>
          <w:sz w:val="28"/>
        </w:rPr>
        <w:t>xã,</w:t>
      </w:r>
      <w:r>
        <w:rPr>
          <w:spacing w:val="-2"/>
          <w:sz w:val="28"/>
        </w:rPr>
        <w:t> phường</w:t>
      </w:r>
    </w:p>
    <w:p>
      <w:pPr>
        <w:pStyle w:val="ListParagraph"/>
        <w:spacing w:after="0" w:line="240" w:lineRule="auto"/>
        <w:jc w:val="both"/>
        <w:rPr>
          <w:sz w:val="28"/>
        </w:rPr>
        <w:sectPr>
          <w:type w:val="continuous"/>
          <w:pgSz w:w="11910" w:h="16850"/>
          <w:pgMar w:header="569" w:footer="0" w:top="960" w:bottom="280" w:left="1559" w:right="992"/>
        </w:sectPr>
      </w:pPr>
    </w:p>
    <w:p>
      <w:pPr>
        <w:pStyle w:val="BodyText"/>
        <w:ind w:left="0" w:firstLine="0"/>
        <w:jc w:val="left"/>
      </w:pPr>
    </w:p>
    <w:p>
      <w:pPr>
        <w:pStyle w:val="ListParagraph"/>
        <w:numPr>
          <w:ilvl w:val="1"/>
          <w:numId w:val="8"/>
        </w:numPr>
        <w:tabs>
          <w:tab w:pos="1171" w:val="left" w:leader="none"/>
        </w:tabs>
        <w:spacing w:line="242" w:lineRule="auto" w:before="0" w:after="0"/>
        <w:ind w:left="143" w:right="149" w:firstLine="719"/>
        <w:jc w:val="both"/>
        <w:rPr>
          <w:sz w:val="28"/>
        </w:rPr>
      </w:pPr>
      <w:r>
        <w:rPr>
          <w:sz w:val="28"/>
        </w:rPr>
        <w:t>Chịu trách nhiệm xác nhận đối tượng vay vốn theo từng chương trình cho vay theo Quy chế này.</w:t>
      </w:r>
    </w:p>
    <w:p>
      <w:pPr>
        <w:pStyle w:val="ListParagraph"/>
        <w:numPr>
          <w:ilvl w:val="1"/>
          <w:numId w:val="8"/>
        </w:numPr>
        <w:tabs>
          <w:tab w:pos="1190" w:val="left" w:leader="none"/>
        </w:tabs>
        <w:spacing w:line="240" w:lineRule="auto" w:before="116" w:after="0"/>
        <w:ind w:left="143" w:right="136" w:firstLine="719"/>
        <w:jc w:val="both"/>
        <w:rPr>
          <w:sz w:val="28"/>
        </w:rPr>
      </w:pPr>
      <w:r>
        <w:rPr>
          <w:sz w:val="28"/>
        </w:rPr>
        <w:t>Phối hợp với Chi nhánh NHCSXH, tổ chức chính trị - xã hội, các cơ quan, đơn vị có liên quan kiểm</w:t>
      </w:r>
      <w:r>
        <w:rPr>
          <w:spacing w:val="-2"/>
          <w:sz w:val="28"/>
        </w:rPr>
        <w:t> </w:t>
      </w:r>
      <w:r>
        <w:rPr>
          <w:sz w:val="28"/>
        </w:rPr>
        <w:t>tra việc sử</w:t>
      </w:r>
      <w:r>
        <w:rPr>
          <w:spacing w:val="-1"/>
          <w:sz w:val="28"/>
        </w:rPr>
        <w:t> </w:t>
      </w:r>
      <w:r>
        <w:rPr>
          <w:sz w:val="28"/>
        </w:rPr>
        <w:t>dụng vốn vay, đôn đốc thu hồi nợ đến hạn, nợ quá hạn, trả lãi; kiểm tra, phúc tra hộ vay vốn bị rủi ro trên địa bàn.</w:t>
      </w:r>
    </w:p>
    <w:p>
      <w:pPr>
        <w:pStyle w:val="ListParagraph"/>
        <w:numPr>
          <w:ilvl w:val="1"/>
          <w:numId w:val="8"/>
        </w:numPr>
        <w:tabs>
          <w:tab w:pos="1154" w:val="left" w:leader="none"/>
        </w:tabs>
        <w:spacing w:line="240" w:lineRule="auto" w:before="119" w:after="0"/>
        <w:ind w:left="143" w:right="136" w:firstLine="719"/>
        <w:jc w:val="both"/>
        <w:rPr>
          <w:sz w:val="28"/>
        </w:rPr>
      </w:pPr>
      <w:r>
        <w:rPr>
          <w:sz w:val="28"/>
        </w:rPr>
        <w:t>Phối hợp với NHCSXH nơi cho vay</w:t>
      </w:r>
      <w:r>
        <w:rPr>
          <w:spacing w:val="-1"/>
          <w:sz w:val="28"/>
        </w:rPr>
        <w:t> </w:t>
      </w:r>
      <w:r>
        <w:rPr>
          <w:sz w:val="28"/>
        </w:rPr>
        <w:t>và các cơ quan liên quan xử lý các trường hợp nợ chây ỳ, nợ quá hạn, lãi tồn đọng cao, hướng dẫn hộ vay lập hồ sơ đề nghị xử lý nợ rủi ro do nguyên nhân khách quan; thành lập, tham gia Tổ đôn đốc thu hồi nợ khó đòi.</w:t>
      </w:r>
    </w:p>
    <w:p>
      <w:pPr>
        <w:pStyle w:val="Heading2"/>
      </w:pPr>
      <w:r>
        <w:rPr/>
        <w:t>Điều</w:t>
      </w:r>
      <w:r>
        <w:rPr>
          <w:spacing w:val="-4"/>
        </w:rPr>
        <w:t> </w:t>
      </w:r>
      <w:r>
        <w:rPr/>
        <w:t>15.</w:t>
      </w:r>
      <w:r>
        <w:rPr>
          <w:spacing w:val="-4"/>
        </w:rPr>
        <w:t> </w:t>
      </w:r>
      <w:r>
        <w:rPr/>
        <w:t>Điều</w:t>
      </w:r>
      <w:r>
        <w:rPr>
          <w:spacing w:val="-2"/>
        </w:rPr>
        <w:t> </w:t>
      </w:r>
      <w:r>
        <w:rPr/>
        <w:t>khoản</w:t>
      </w:r>
      <w:r>
        <w:rPr>
          <w:spacing w:val="-6"/>
        </w:rPr>
        <w:t> </w:t>
      </w:r>
      <w:r>
        <w:rPr/>
        <w:t>thi</w:t>
      </w:r>
      <w:r>
        <w:rPr>
          <w:spacing w:val="-2"/>
        </w:rPr>
        <w:t> </w:t>
      </w:r>
      <w:r>
        <w:rPr>
          <w:spacing w:val="-4"/>
        </w:rPr>
        <w:t>hành</w:t>
      </w:r>
    </w:p>
    <w:p>
      <w:pPr>
        <w:pStyle w:val="BodyText"/>
        <w:spacing w:before="114"/>
        <w:ind w:right="134"/>
      </w:pPr>
      <w:r>
        <w:rPr/>
        <w:t>Trong quá trình triển khai thực hiện Quy định này, nếu có vướng mắc đề nghị các</w:t>
      </w:r>
      <w:r>
        <w:rPr>
          <w:spacing w:val="-2"/>
        </w:rPr>
        <w:t> </w:t>
      </w:r>
      <w:r>
        <w:rPr/>
        <w:t>cơ</w:t>
      </w:r>
      <w:r>
        <w:rPr>
          <w:spacing w:val="-2"/>
        </w:rPr>
        <w:t> </w:t>
      </w:r>
      <w:r>
        <w:rPr/>
        <w:t>quan,</w:t>
      </w:r>
      <w:r>
        <w:rPr>
          <w:spacing w:val="-3"/>
        </w:rPr>
        <w:t> </w:t>
      </w:r>
      <w:r>
        <w:rPr/>
        <w:t>đơn vị</w:t>
      </w:r>
      <w:r>
        <w:rPr>
          <w:spacing w:val="-1"/>
        </w:rPr>
        <w:t> </w:t>
      </w:r>
      <w:r>
        <w:rPr/>
        <w:t>phản</w:t>
      </w:r>
      <w:r>
        <w:rPr>
          <w:spacing w:val="-2"/>
        </w:rPr>
        <w:t> </w:t>
      </w:r>
      <w:r>
        <w:rPr/>
        <w:t>ánh</w:t>
      </w:r>
      <w:r>
        <w:rPr>
          <w:spacing w:val="-1"/>
        </w:rPr>
        <w:t> </w:t>
      </w:r>
      <w:r>
        <w:rPr/>
        <w:t>về Sở</w:t>
      </w:r>
      <w:r>
        <w:rPr>
          <w:spacing w:val="-2"/>
        </w:rPr>
        <w:t> </w:t>
      </w:r>
      <w:r>
        <w:rPr/>
        <w:t>Tài chính, Chi</w:t>
      </w:r>
      <w:r>
        <w:rPr>
          <w:spacing w:val="-1"/>
        </w:rPr>
        <w:t> </w:t>
      </w:r>
      <w:r>
        <w:rPr/>
        <w:t>nhánh NHCSXH</w:t>
      </w:r>
      <w:r>
        <w:rPr>
          <w:spacing w:val="-2"/>
        </w:rPr>
        <w:t> </w:t>
      </w:r>
      <w:r>
        <w:rPr/>
        <w:t>tỉnh</w:t>
      </w:r>
      <w:r>
        <w:rPr>
          <w:spacing w:val="-1"/>
        </w:rPr>
        <w:t> </w:t>
      </w:r>
      <w:r>
        <w:rPr/>
        <w:t>để nghiên cứu, giải quyết./.</w:t>
      </w:r>
    </w:p>
    <w:sectPr>
      <w:pgSz w:w="11910" w:h="16850"/>
      <w:pgMar w:header="569" w:footer="0" w:top="8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43456">
              <wp:simplePos x="0" y="0"/>
              <wp:positionH relativeFrom="page">
                <wp:posOffset>3885565</wp:posOffset>
              </wp:positionH>
              <wp:positionV relativeFrom="page">
                <wp:posOffset>348318</wp:posOffset>
              </wp:positionV>
              <wp:extent cx="1651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27.426619pt;width:13pt;height:15.3pt;mso-position-horizontal-relative:page;mso-position-vertical-relative:page;z-index:-15873024" type="#_x0000_t202" id="docshape8"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124" w:hanging="262"/>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143" w:hanging="31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5" w:hanging="319"/>
      </w:pPr>
      <w:rPr>
        <w:rFonts w:hint="default"/>
        <w:lang w:val="vi" w:eastAsia="en-US" w:bidi="ar-SA"/>
      </w:rPr>
    </w:lvl>
    <w:lvl w:ilvl="3">
      <w:start w:val="0"/>
      <w:numFmt w:val="bullet"/>
      <w:lvlText w:val="•"/>
      <w:lvlJc w:val="left"/>
      <w:pPr>
        <w:ind w:left="2950" w:hanging="319"/>
      </w:pPr>
      <w:rPr>
        <w:rFonts w:hint="default"/>
        <w:lang w:val="vi" w:eastAsia="en-US" w:bidi="ar-SA"/>
      </w:rPr>
    </w:lvl>
    <w:lvl w:ilvl="4">
      <w:start w:val="0"/>
      <w:numFmt w:val="bullet"/>
      <w:lvlText w:val="•"/>
      <w:lvlJc w:val="left"/>
      <w:pPr>
        <w:ind w:left="3865" w:hanging="319"/>
      </w:pPr>
      <w:rPr>
        <w:rFonts w:hint="default"/>
        <w:lang w:val="vi" w:eastAsia="en-US" w:bidi="ar-SA"/>
      </w:rPr>
    </w:lvl>
    <w:lvl w:ilvl="5">
      <w:start w:val="0"/>
      <w:numFmt w:val="bullet"/>
      <w:lvlText w:val="•"/>
      <w:lvlJc w:val="left"/>
      <w:pPr>
        <w:ind w:left="4780" w:hanging="319"/>
      </w:pPr>
      <w:rPr>
        <w:rFonts w:hint="default"/>
        <w:lang w:val="vi" w:eastAsia="en-US" w:bidi="ar-SA"/>
      </w:rPr>
    </w:lvl>
    <w:lvl w:ilvl="6">
      <w:start w:val="0"/>
      <w:numFmt w:val="bullet"/>
      <w:lvlText w:val="•"/>
      <w:lvlJc w:val="left"/>
      <w:pPr>
        <w:ind w:left="5695" w:hanging="319"/>
      </w:pPr>
      <w:rPr>
        <w:rFonts w:hint="default"/>
        <w:lang w:val="vi" w:eastAsia="en-US" w:bidi="ar-SA"/>
      </w:rPr>
    </w:lvl>
    <w:lvl w:ilvl="7">
      <w:start w:val="0"/>
      <w:numFmt w:val="bullet"/>
      <w:lvlText w:val="•"/>
      <w:lvlJc w:val="left"/>
      <w:pPr>
        <w:ind w:left="6610" w:hanging="319"/>
      </w:pPr>
      <w:rPr>
        <w:rFonts w:hint="default"/>
        <w:lang w:val="vi" w:eastAsia="en-US" w:bidi="ar-SA"/>
      </w:rPr>
    </w:lvl>
    <w:lvl w:ilvl="8">
      <w:start w:val="0"/>
      <w:numFmt w:val="bullet"/>
      <w:lvlText w:val="•"/>
      <w:lvlJc w:val="left"/>
      <w:pPr>
        <w:ind w:left="7525" w:hanging="319"/>
      </w:pPr>
      <w:rPr>
        <w:rFonts w:hint="default"/>
        <w:lang w:val="vi" w:eastAsia="en-US" w:bidi="ar-SA"/>
      </w:rPr>
    </w:lvl>
  </w:abstractNum>
  <w:abstractNum w:abstractNumId="6">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1"/>
      </w:pPr>
      <w:rPr>
        <w:rFonts w:hint="default"/>
        <w:lang w:val="vi" w:eastAsia="en-US" w:bidi="ar-SA"/>
      </w:rPr>
    </w:lvl>
    <w:lvl w:ilvl="2">
      <w:start w:val="0"/>
      <w:numFmt w:val="bullet"/>
      <w:lvlText w:val="•"/>
      <w:lvlJc w:val="left"/>
      <w:pPr>
        <w:ind w:left="1983" w:hanging="281"/>
      </w:pPr>
      <w:rPr>
        <w:rFonts w:hint="default"/>
        <w:lang w:val="vi" w:eastAsia="en-US" w:bidi="ar-SA"/>
      </w:rPr>
    </w:lvl>
    <w:lvl w:ilvl="3">
      <w:start w:val="0"/>
      <w:numFmt w:val="bullet"/>
      <w:lvlText w:val="•"/>
      <w:lvlJc w:val="left"/>
      <w:pPr>
        <w:ind w:left="2904" w:hanging="281"/>
      </w:pPr>
      <w:rPr>
        <w:rFonts w:hint="default"/>
        <w:lang w:val="vi" w:eastAsia="en-US" w:bidi="ar-SA"/>
      </w:rPr>
    </w:lvl>
    <w:lvl w:ilvl="4">
      <w:start w:val="0"/>
      <w:numFmt w:val="bullet"/>
      <w:lvlText w:val="•"/>
      <w:lvlJc w:val="left"/>
      <w:pPr>
        <w:ind w:left="3826" w:hanging="281"/>
      </w:pPr>
      <w:rPr>
        <w:rFonts w:hint="default"/>
        <w:lang w:val="vi" w:eastAsia="en-US" w:bidi="ar-SA"/>
      </w:rPr>
    </w:lvl>
    <w:lvl w:ilvl="5">
      <w:start w:val="0"/>
      <w:numFmt w:val="bullet"/>
      <w:lvlText w:val="•"/>
      <w:lvlJc w:val="left"/>
      <w:pPr>
        <w:ind w:left="4747" w:hanging="281"/>
      </w:pPr>
      <w:rPr>
        <w:rFonts w:hint="default"/>
        <w:lang w:val="vi" w:eastAsia="en-US" w:bidi="ar-SA"/>
      </w:rPr>
    </w:lvl>
    <w:lvl w:ilvl="6">
      <w:start w:val="0"/>
      <w:numFmt w:val="bullet"/>
      <w:lvlText w:val="•"/>
      <w:lvlJc w:val="left"/>
      <w:pPr>
        <w:ind w:left="5669"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12" w:hanging="281"/>
      </w:pPr>
      <w:rPr>
        <w:rFonts w:hint="default"/>
        <w:lang w:val="vi" w:eastAsia="en-US" w:bidi="ar-SA"/>
      </w:rPr>
    </w:lvl>
  </w:abstractNum>
  <w:abstractNum w:abstractNumId="5">
    <w:multiLevelType w:val="hybridMultilevel"/>
    <w:lvl w:ilvl="0">
      <w:start w:val="1"/>
      <w:numFmt w:val="decimal"/>
      <w:lvlText w:val="%1."/>
      <w:lvlJc w:val="left"/>
      <w:pPr>
        <w:ind w:left="143" w:hanging="30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8"/>
      </w:pPr>
      <w:rPr>
        <w:rFonts w:hint="default"/>
        <w:lang w:val="vi" w:eastAsia="en-US" w:bidi="ar-SA"/>
      </w:rPr>
    </w:lvl>
    <w:lvl w:ilvl="2">
      <w:start w:val="0"/>
      <w:numFmt w:val="bullet"/>
      <w:lvlText w:val="•"/>
      <w:lvlJc w:val="left"/>
      <w:pPr>
        <w:ind w:left="1983" w:hanging="308"/>
      </w:pPr>
      <w:rPr>
        <w:rFonts w:hint="default"/>
        <w:lang w:val="vi" w:eastAsia="en-US" w:bidi="ar-SA"/>
      </w:rPr>
    </w:lvl>
    <w:lvl w:ilvl="3">
      <w:start w:val="0"/>
      <w:numFmt w:val="bullet"/>
      <w:lvlText w:val="•"/>
      <w:lvlJc w:val="left"/>
      <w:pPr>
        <w:ind w:left="2904" w:hanging="308"/>
      </w:pPr>
      <w:rPr>
        <w:rFonts w:hint="default"/>
        <w:lang w:val="vi" w:eastAsia="en-US" w:bidi="ar-SA"/>
      </w:rPr>
    </w:lvl>
    <w:lvl w:ilvl="4">
      <w:start w:val="0"/>
      <w:numFmt w:val="bullet"/>
      <w:lvlText w:val="•"/>
      <w:lvlJc w:val="left"/>
      <w:pPr>
        <w:ind w:left="3826" w:hanging="308"/>
      </w:pPr>
      <w:rPr>
        <w:rFonts w:hint="default"/>
        <w:lang w:val="vi" w:eastAsia="en-US" w:bidi="ar-SA"/>
      </w:rPr>
    </w:lvl>
    <w:lvl w:ilvl="5">
      <w:start w:val="0"/>
      <w:numFmt w:val="bullet"/>
      <w:lvlText w:val="•"/>
      <w:lvlJc w:val="left"/>
      <w:pPr>
        <w:ind w:left="4747" w:hanging="308"/>
      </w:pPr>
      <w:rPr>
        <w:rFonts w:hint="default"/>
        <w:lang w:val="vi" w:eastAsia="en-US" w:bidi="ar-SA"/>
      </w:rPr>
    </w:lvl>
    <w:lvl w:ilvl="6">
      <w:start w:val="0"/>
      <w:numFmt w:val="bullet"/>
      <w:lvlText w:val="•"/>
      <w:lvlJc w:val="left"/>
      <w:pPr>
        <w:ind w:left="5669" w:hanging="308"/>
      </w:pPr>
      <w:rPr>
        <w:rFonts w:hint="default"/>
        <w:lang w:val="vi" w:eastAsia="en-US" w:bidi="ar-SA"/>
      </w:rPr>
    </w:lvl>
    <w:lvl w:ilvl="7">
      <w:start w:val="0"/>
      <w:numFmt w:val="bullet"/>
      <w:lvlText w:val="•"/>
      <w:lvlJc w:val="left"/>
      <w:pPr>
        <w:ind w:left="6590" w:hanging="308"/>
      </w:pPr>
      <w:rPr>
        <w:rFonts w:hint="default"/>
        <w:lang w:val="vi" w:eastAsia="en-US" w:bidi="ar-SA"/>
      </w:rPr>
    </w:lvl>
    <w:lvl w:ilvl="8">
      <w:start w:val="0"/>
      <w:numFmt w:val="bullet"/>
      <w:lvlText w:val="•"/>
      <w:lvlJc w:val="left"/>
      <w:pPr>
        <w:ind w:left="7512" w:hanging="308"/>
      </w:pPr>
      <w:rPr>
        <w:rFonts w:hint="default"/>
        <w:lang w:val="vi" w:eastAsia="en-US" w:bidi="ar-SA"/>
      </w:rPr>
    </w:lvl>
  </w:abstractNum>
  <w:abstractNum w:abstractNumId="4">
    <w:multiLevelType w:val="hybridMultilevel"/>
    <w:lvl w:ilvl="0">
      <w:start w:val="1"/>
      <w:numFmt w:val="decimal"/>
      <w:lvlText w:val="%1."/>
      <w:lvlJc w:val="left"/>
      <w:pPr>
        <w:ind w:left="143"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3"/>
      </w:pPr>
      <w:rPr>
        <w:rFonts w:hint="default"/>
        <w:lang w:val="vi" w:eastAsia="en-US" w:bidi="ar-SA"/>
      </w:rPr>
    </w:lvl>
    <w:lvl w:ilvl="2">
      <w:start w:val="0"/>
      <w:numFmt w:val="bullet"/>
      <w:lvlText w:val="•"/>
      <w:lvlJc w:val="left"/>
      <w:pPr>
        <w:ind w:left="1983" w:hanging="283"/>
      </w:pPr>
      <w:rPr>
        <w:rFonts w:hint="default"/>
        <w:lang w:val="vi" w:eastAsia="en-US" w:bidi="ar-SA"/>
      </w:rPr>
    </w:lvl>
    <w:lvl w:ilvl="3">
      <w:start w:val="0"/>
      <w:numFmt w:val="bullet"/>
      <w:lvlText w:val="•"/>
      <w:lvlJc w:val="left"/>
      <w:pPr>
        <w:ind w:left="2904" w:hanging="283"/>
      </w:pPr>
      <w:rPr>
        <w:rFonts w:hint="default"/>
        <w:lang w:val="vi" w:eastAsia="en-US" w:bidi="ar-SA"/>
      </w:rPr>
    </w:lvl>
    <w:lvl w:ilvl="4">
      <w:start w:val="0"/>
      <w:numFmt w:val="bullet"/>
      <w:lvlText w:val="•"/>
      <w:lvlJc w:val="left"/>
      <w:pPr>
        <w:ind w:left="3826" w:hanging="283"/>
      </w:pPr>
      <w:rPr>
        <w:rFonts w:hint="default"/>
        <w:lang w:val="vi" w:eastAsia="en-US" w:bidi="ar-SA"/>
      </w:rPr>
    </w:lvl>
    <w:lvl w:ilvl="5">
      <w:start w:val="0"/>
      <w:numFmt w:val="bullet"/>
      <w:lvlText w:val="•"/>
      <w:lvlJc w:val="left"/>
      <w:pPr>
        <w:ind w:left="4747" w:hanging="283"/>
      </w:pPr>
      <w:rPr>
        <w:rFonts w:hint="default"/>
        <w:lang w:val="vi" w:eastAsia="en-US" w:bidi="ar-SA"/>
      </w:rPr>
    </w:lvl>
    <w:lvl w:ilvl="6">
      <w:start w:val="0"/>
      <w:numFmt w:val="bullet"/>
      <w:lvlText w:val="•"/>
      <w:lvlJc w:val="left"/>
      <w:pPr>
        <w:ind w:left="5669" w:hanging="283"/>
      </w:pPr>
      <w:rPr>
        <w:rFonts w:hint="default"/>
        <w:lang w:val="vi" w:eastAsia="en-US" w:bidi="ar-SA"/>
      </w:rPr>
    </w:lvl>
    <w:lvl w:ilvl="7">
      <w:start w:val="0"/>
      <w:numFmt w:val="bullet"/>
      <w:lvlText w:val="•"/>
      <w:lvlJc w:val="left"/>
      <w:pPr>
        <w:ind w:left="6590" w:hanging="283"/>
      </w:pPr>
      <w:rPr>
        <w:rFonts w:hint="default"/>
        <w:lang w:val="vi" w:eastAsia="en-US" w:bidi="ar-SA"/>
      </w:rPr>
    </w:lvl>
    <w:lvl w:ilvl="8">
      <w:start w:val="0"/>
      <w:numFmt w:val="bullet"/>
      <w:lvlText w:val="•"/>
      <w:lvlJc w:val="left"/>
      <w:pPr>
        <w:ind w:left="7512" w:hanging="283"/>
      </w:pPr>
      <w:rPr>
        <w:rFonts w:hint="default"/>
        <w:lang w:val="vi" w:eastAsia="en-US" w:bidi="ar-SA"/>
      </w:rPr>
    </w:lvl>
  </w:abstractNum>
  <w:abstractNum w:abstractNumId="3">
    <w:multiLevelType w:val="hybridMultilevel"/>
    <w:lvl w:ilvl="0">
      <w:start w:val="1"/>
      <w:numFmt w:val="decimal"/>
      <w:lvlText w:val="%1."/>
      <w:lvlJc w:val="left"/>
      <w:pPr>
        <w:ind w:left="143"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24"/>
      </w:pPr>
      <w:rPr>
        <w:rFonts w:hint="default"/>
        <w:lang w:val="vi" w:eastAsia="en-US" w:bidi="ar-SA"/>
      </w:rPr>
    </w:lvl>
    <w:lvl w:ilvl="2">
      <w:start w:val="0"/>
      <w:numFmt w:val="bullet"/>
      <w:lvlText w:val="•"/>
      <w:lvlJc w:val="left"/>
      <w:pPr>
        <w:ind w:left="1983" w:hanging="324"/>
      </w:pPr>
      <w:rPr>
        <w:rFonts w:hint="default"/>
        <w:lang w:val="vi" w:eastAsia="en-US" w:bidi="ar-SA"/>
      </w:rPr>
    </w:lvl>
    <w:lvl w:ilvl="3">
      <w:start w:val="0"/>
      <w:numFmt w:val="bullet"/>
      <w:lvlText w:val="•"/>
      <w:lvlJc w:val="left"/>
      <w:pPr>
        <w:ind w:left="2904" w:hanging="324"/>
      </w:pPr>
      <w:rPr>
        <w:rFonts w:hint="default"/>
        <w:lang w:val="vi" w:eastAsia="en-US" w:bidi="ar-SA"/>
      </w:rPr>
    </w:lvl>
    <w:lvl w:ilvl="4">
      <w:start w:val="0"/>
      <w:numFmt w:val="bullet"/>
      <w:lvlText w:val="•"/>
      <w:lvlJc w:val="left"/>
      <w:pPr>
        <w:ind w:left="3826" w:hanging="324"/>
      </w:pPr>
      <w:rPr>
        <w:rFonts w:hint="default"/>
        <w:lang w:val="vi" w:eastAsia="en-US" w:bidi="ar-SA"/>
      </w:rPr>
    </w:lvl>
    <w:lvl w:ilvl="5">
      <w:start w:val="0"/>
      <w:numFmt w:val="bullet"/>
      <w:lvlText w:val="•"/>
      <w:lvlJc w:val="left"/>
      <w:pPr>
        <w:ind w:left="4747" w:hanging="324"/>
      </w:pPr>
      <w:rPr>
        <w:rFonts w:hint="default"/>
        <w:lang w:val="vi" w:eastAsia="en-US" w:bidi="ar-SA"/>
      </w:rPr>
    </w:lvl>
    <w:lvl w:ilvl="6">
      <w:start w:val="0"/>
      <w:numFmt w:val="bullet"/>
      <w:lvlText w:val="•"/>
      <w:lvlJc w:val="left"/>
      <w:pPr>
        <w:ind w:left="5669" w:hanging="324"/>
      </w:pPr>
      <w:rPr>
        <w:rFonts w:hint="default"/>
        <w:lang w:val="vi" w:eastAsia="en-US" w:bidi="ar-SA"/>
      </w:rPr>
    </w:lvl>
    <w:lvl w:ilvl="7">
      <w:start w:val="0"/>
      <w:numFmt w:val="bullet"/>
      <w:lvlText w:val="•"/>
      <w:lvlJc w:val="left"/>
      <w:pPr>
        <w:ind w:left="6590" w:hanging="324"/>
      </w:pPr>
      <w:rPr>
        <w:rFonts w:hint="default"/>
        <w:lang w:val="vi" w:eastAsia="en-US" w:bidi="ar-SA"/>
      </w:rPr>
    </w:lvl>
    <w:lvl w:ilvl="8">
      <w:start w:val="0"/>
      <w:numFmt w:val="bullet"/>
      <w:lvlText w:val="•"/>
      <w:lvlJc w:val="left"/>
      <w:pPr>
        <w:ind w:left="7512" w:hanging="324"/>
      </w:pPr>
      <w:rPr>
        <w:rFonts w:hint="default"/>
        <w:lang w:val="vi" w:eastAsia="en-US" w:bidi="ar-SA"/>
      </w:rPr>
    </w:lvl>
  </w:abstractNum>
  <w:abstractNum w:abstractNumId="2">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0"/>
      </w:pPr>
      <w:rPr>
        <w:rFonts w:hint="default"/>
        <w:lang w:val="vi" w:eastAsia="en-US" w:bidi="ar-SA"/>
      </w:rPr>
    </w:lvl>
    <w:lvl w:ilvl="2">
      <w:start w:val="0"/>
      <w:numFmt w:val="bullet"/>
      <w:lvlText w:val="•"/>
      <w:lvlJc w:val="left"/>
      <w:pPr>
        <w:ind w:left="1983" w:hanging="300"/>
      </w:pPr>
      <w:rPr>
        <w:rFonts w:hint="default"/>
        <w:lang w:val="vi" w:eastAsia="en-US" w:bidi="ar-SA"/>
      </w:rPr>
    </w:lvl>
    <w:lvl w:ilvl="3">
      <w:start w:val="0"/>
      <w:numFmt w:val="bullet"/>
      <w:lvlText w:val="•"/>
      <w:lvlJc w:val="left"/>
      <w:pPr>
        <w:ind w:left="2904" w:hanging="300"/>
      </w:pPr>
      <w:rPr>
        <w:rFonts w:hint="default"/>
        <w:lang w:val="vi" w:eastAsia="en-US" w:bidi="ar-SA"/>
      </w:rPr>
    </w:lvl>
    <w:lvl w:ilvl="4">
      <w:start w:val="0"/>
      <w:numFmt w:val="bullet"/>
      <w:lvlText w:val="•"/>
      <w:lvlJc w:val="left"/>
      <w:pPr>
        <w:ind w:left="3826" w:hanging="300"/>
      </w:pPr>
      <w:rPr>
        <w:rFonts w:hint="default"/>
        <w:lang w:val="vi" w:eastAsia="en-US" w:bidi="ar-SA"/>
      </w:rPr>
    </w:lvl>
    <w:lvl w:ilvl="5">
      <w:start w:val="0"/>
      <w:numFmt w:val="bullet"/>
      <w:lvlText w:val="•"/>
      <w:lvlJc w:val="left"/>
      <w:pPr>
        <w:ind w:left="4747" w:hanging="300"/>
      </w:pPr>
      <w:rPr>
        <w:rFonts w:hint="default"/>
        <w:lang w:val="vi" w:eastAsia="en-US" w:bidi="ar-SA"/>
      </w:rPr>
    </w:lvl>
    <w:lvl w:ilvl="6">
      <w:start w:val="0"/>
      <w:numFmt w:val="bullet"/>
      <w:lvlText w:val="•"/>
      <w:lvlJc w:val="left"/>
      <w:pPr>
        <w:ind w:left="5669" w:hanging="300"/>
      </w:pPr>
      <w:rPr>
        <w:rFonts w:hint="default"/>
        <w:lang w:val="vi" w:eastAsia="en-US" w:bidi="ar-SA"/>
      </w:rPr>
    </w:lvl>
    <w:lvl w:ilvl="7">
      <w:start w:val="0"/>
      <w:numFmt w:val="bullet"/>
      <w:lvlText w:val="•"/>
      <w:lvlJc w:val="left"/>
      <w:pPr>
        <w:ind w:left="6590" w:hanging="300"/>
      </w:pPr>
      <w:rPr>
        <w:rFonts w:hint="default"/>
        <w:lang w:val="vi" w:eastAsia="en-US" w:bidi="ar-SA"/>
      </w:rPr>
    </w:lvl>
    <w:lvl w:ilvl="8">
      <w:start w:val="0"/>
      <w:numFmt w:val="bullet"/>
      <w:lvlText w:val="•"/>
      <w:lvlJc w:val="left"/>
      <w:pPr>
        <w:ind w:left="7512" w:hanging="300"/>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31" w:hanging="128"/>
      </w:pPr>
      <w:rPr>
        <w:rFonts w:hint="default"/>
        <w:lang w:val="vi" w:eastAsia="en-US" w:bidi="ar-SA"/>
      </w:rPr>
    </w:lvl>
    <w:lvl w:ilvl="2">
      <w:start w:val="0"/>
      <w:numFmt w:val="bullet"/>
      <w:lvlText w:val="•"/>
      <w:lvlJc w:val="left"/>
      <w:pPr>
        <w:ind w:left="1002" w:hanging="128"/>
      </w:pPr>
      <w:rPr>
        <w:rFonts w:hint="default"/>
        <w:lang w:val="vi" w:eastAsia="en-US" w:bidi="ar-SA"/>
      </w:rPr>
    </w:lvl>
    <w:lvl w:ilvl="3">
      <w:start w:val="0"/>
      <w:numFmt w:val="bullet"/>
      <w:lvlText w:val="•"/>
      <w:lvlJc w:val="left"/>
      <w:pPr>
        <w:ind w:left="1473" w:hanging="128"/>
      </w:pPr>
      <w:rPr>
        <w:rFonts w:hint="default"/>
        <w:lang w:val="vi" w:eastAsia="en-US" w:bidi="ar-SA"/>
      </w:rPr>
    </w:lvl>
    <w:lvl w:ilvl="4">
      <w:start w:val="0"/>
      <w:numFmt w:val="bullet"/>
      <w:lvlText w:val="•"/>
      <w:lvlJc w:val="left"/>
      <w:pPr>
        <w:ind w:left="1944" w:hanging="128"/>
      </w:pPr>
      <w:rPr>
        <w:rFonts w:hint="default"/>
        <w:lang w:val="vi" w:eastAsia="en-US" w:bidi="ar-SA"/>
      </w:rPr>
    </w:lvl>
    <w:lvl w:ilvl="5">
      <w:start w:val="0"/>
      <w:numFmt w:val="bullet"/>
      <w:lvlText w:val="•"/>
      <w:lvlJc w:val="left"/>
      <w:pPr>
        <w:ind w:left="2416" w:hanging="128"/>
      </w:pPr>
      <w:rPr>
        <w:rFonts w:hint="default"/>
        <w:lang w:val="vi" w:eastAsia="en-US" w:bidi="ar-SA"/>
      </w:rPr>
    </w:lvl>
    <w:lvl w:ilvl="6">
      <w:start w:val="0"/>
      <w:numFmt w:val="bullet"/>
      <w:lvlText w:val="•"/>
      <w:lvlJc w:val="left"/>
      <w:pPr>
        <w:ind w:left="2887" w:hanging="128"/>
      </w:pPr>
      <w:rPr>
        <w:rFonts w:hint="default"/>
        <w:lang w:val="vi" w:eastAsia="en-US" w:bidi="ar-SA"/>
      </w:rPr>
    </w:lvl>
    <w:lvl w:ilvl="7">
      <w:start w:val="0"/>
      <w:numFmt w:val="bullet"/>
      <w:lvlText w:val="•"/>
      <w:lvlJc w:val="left"/>
      <w:pPr>
        <w:ind w:left="3358" w:hanging="128"/>
      </w:pPr>
      <w:rPr>
        <w:rFonts w:hint="default"/>
        <w:lang w:val="vi" w:eastAsia="en-US" w:bidi="ar-SA"/>
      </w:rPr>
    </w:lvl>
    <w:lvl w:ilvl="8">
      <w:start w:val="0"/>
      <w:numFmt w:val="bullet"/>
      <w:lvlText w:val="•"/>
      <w:lvlJc w:val="left"/>
      <w:pPr>
        <w:ind w:left="3829" w:hanging="128"/>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5" w:right="74"/>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26"/>
      <w:ind w:left="862"/>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4"/>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Dau-thau-2023-22-2023-QH15-518805.aspx" TargetMode="External"/><Relationship Id="rId13" Type="http://schemas.openxmlformats.org/officeDocument/2006/relationships/hyperlink" Target="https://thuvienphapluat.vn/van-ban/Doanh-nghiep/Luat-Dau-tu-so-61-2020-QH14-321051.aspx" TargetMode="External"/><Relationship Id="rId18"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numbering" Target="numbering.xml"/><Relationship Id="rId7" Type="http://schemas.openxmlformats.org/officeDocument/2006/relationships/hyperlink" Target="https://thuvienphapluat.vn/van-ban/Dau-tu/Luat-Dau-tu-cong-2024-so-58-2024-QH15-621645.aspx" TargetMode="External"/><Relationship Id="rId12" Type="http://schemas.openxmlformats.org/officeDocument/2006/relationships/hyperlink" Target="https://thuvienphapluat.vn/van-ban/Xuat-nhap-khau/Luat-thue-xuat-khau-thue-nhap-khau-2016-280693.aspx" TargetMode="External"/><Relationship Id="rId17" Type="http://schemas.openxmlformats.org/officeDocument/2006/relationships/hyperlink" Target="https://thuvienphapluat.vn/van-ban/tien-te-ngan-hang/thong-tu-11-2017-tt-btc-von-ngan-sach-dia-phuong-uy-thac-qua-ngan-hang-chinh-sach-cho-vay-nguoi-ngheo-340394.aspx" TargetMode="External"/><Relationship Id="rId2" Type="http://schemas.openxmlformats.org/officeDocument/2006/relationships/fontTable" Target="fontTable.xml"/><Relationship Id="rId16" Type="http://schemas.openxmlformats.org/officeDocument/2006/relationships/hyperlink" Target="https://thuvienphapluat.vn/van-ban/tien-te-ngan-hang/nghi-dinh-78-2002-nd-cp-tin-dung-nguoi-ngheo-doi-tuong-chinh-sach-khac-50057.aspx"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thuvienphapluat.vn/van-ban/Thue-Phi-Le-Phi/Luat-sua-doi-Luat-Chung-khoan-Ke-toan-Ngan-sach-Nha-nuoc-Thue-thu-nhap-ca-nhan-2024-622318.aspx" TargetMode="External"/><Relationship Id="rId11" Type="http://schemas.openxmlformats.org/officeDocument/2006/relationships/hyperlink" Target="https://thuvienphapluat.vn/van-ban/Thue-Phi-Le-Phi/Luat-Thue-gia-tri-gia-tang-2024-so-48-2024-QH15-556390.aspx" TargetMode="External"/><Relationship Id="rId24" Type="http://schemas.openxmlformats.org/officeDocument/2006/relationships/customXml" Target="../customXml/item3.xml"/><Relationship Id="rId5" Type="http://schemas.openxmlformats.org/officeDocument/2006/relationships/hyperlink" Target="https://thuvienphapluat.vn/van-ban/Tai-chinh-nha-nuoc/Luat-ngan-sach-nha-nuoc-nam-2015-281762.aspx" TargetMode="External"/><Relationship Id="rId15" Type="http://schemas.openxmlformats.org/officeDocument/2006/relationships/hyperlink" Target="https://thuvienphapluat.vn/van-ban/Dau-tu/Luat-sua-doi-Luat-Dau-thau-Luat-Dau-tu-theo-phuong-thuc-doi-tac-cong-tu-2025-so-90-2025-QH15-662379.aspx" TargetMode="External"/><Relationship Id="rId23" Type="http://schemas.openxmlformats.org/officeDocument/2006/relationships/customXml" Target="../customXml/item2.xml"/><Relationship Id="rId10" Type="http://schemas.openxmlformats.org/officeDocument/2006/relationships/hyperlink" Target="https://thuvienphapluat.vn/van-ban/Thuong-mai/Luat-Hai-quan-2014-238637.aspx"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huvienphapluat.vn/van-ban/Dau-tu/Luat-Dau-tu-theo-hinh-thuc-doi-tac-cong-tu-so-64-2020-QH14-374160.aspx" TargetMode="External"/><Relationship Id="rId14" Type="http://schemas.openxmlformats.org/officeDocument/2006/relationships/hyperlink" Target="https://thuvienphapluat.vn/van-ban/Tai-chinh-nha-nuoc/Luat-Quan-ly-su-dung-tai-san-cong-2017-322220.aspx"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392D48-F38B-4D0F-B958-694C43BA3487}"/>
</file>

<file path=customXml/itemProps2.xml><?xml version="1.0" encoding="utf-8"?>
<ds:datastoreItem xmlns:ds="http://schemas.openxmlformats.org/officeDocument/2006/customXml" ds:itemID="{D146945F-6E0B-4D14-95E2-C93642BCDECD}"/>
</file>

<file path=customXml/itemProps3.xml><?xml version="1.0" encoding="utf-8"?>
<ds:datastoreItem xmlns:ds="http://schemas.openxmlformats.org/officeDocument/2006/customXml" ds:itemID="{52417B95-47E2-4A7D-B40A-51809B1EA947}"/>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2025-12-11T09:28:10Z</dcterms:created>
  <dcterms:modified xsi:type="dcterms:W3CDTF">2025-12-11T09:28:10Z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2010</vt:lpwstr>
  </property>
  <property fmtid="{D5CDD505-2E9C-101B-9397-08002B2CF9AE}" pid="4" name="LastSaved">
    <vt:filetime>2025-12-11T00:00:00Z</vt:filetime>
  </property>
  <property fmtid="{D5CDD505-2E9C-101B-9397-08002B2CF9AE}" pid="5" name="Producer">
    <vt:lpwstr>Microsoft® Word 2010; modified using iTextSharp™ 5.5.5 ©2000-2014 iText Group NV (AGPL-version)</vt:lpwstr>
  </property>
</Properties>
</file>