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591185</wp:posOffset>
                      </wp:positionH>
                      <wp:positionV relativeFrom="paragraph">
                        <wp:posOffset>59055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63FB1"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4.65pt" to="216.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"/>
                  </w:pict>
                </mc:Fallback>
              </mc:AlternateContent>
            </w:r>
          </w:p>
        </w:tc>
      </w:tr>
      <w:tr w:rsidR="006C4699" w:rsidRPr="00AE08C1" w:rsidTr="003A44D4">
        <w:trPr>
          <w:trHeight w:val="342"/>
          <w:jc w:val="center"/>
        </w:trPr>
        <w:tc>
          <w:tcPr>
            <w:tcW w:w="3800" w:type="dxa"/>
          </w:tcPr>
          <w:p w:rsidR="006C4699" w:rsidRPr="00AE08C1" w:rsidRDefault="002825CE" w:rsidP="003A44D4">
            <w:pPr>
              <w:spacing w:before="0" w:after="0"/>
              <w:ind w:left="-20" w:firstLine="6"/>
              <w:jc w:val="center"/>
              <w:rPr>
                <w:rFonts w:ascii="Times New Roman" w:hAnsi="Times New Roman"/>
                <w:bCs/>
                <w:sz w:val="28"/>
                <w:szCs w:val="28"/>
              </w:rPr>
            </w:pPr>
            <w:r>
              <w:rPr>
                <w:rFonts w:ascii="Times New Roman" w:hAnsi="Times New Roman"/>
                <w:sz w:val="28"/>
                <w:szCs w:val="28"/>
              </w:rPr>
              <w:t>Số: 21</w:t>
            </w:r>
            <w:r w:rsidR="006C4699" w:rsidRPr="00AE08C1">
              <w:rPr>
                <w:rFonts w:ascii="Times New Roman" w:hAnsi="Times New Roman"/>
                <w:sz w:val="28"/>
                <w:szCs w:val="28"/>
              </w:rPr>
              <w:t>/2025/NQ-HĐND</w:t>
            </w:r>
          </w:p>
        </w:tc>
        <w:tc>
          <w:tcPr>
            <w:tcW w:w="5440" w:type="dxa"/>
          </w:tcPr>
          <w:p w:rsidR="006C4699" w:rsidRPr="00AE08C1" w:rsidRDefault="006C4699" w:rsidP="003A44D4">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EF0D98">
              <w:rPr>
                <w:rFonts w:ascii="Times New Roman" w:hAnsi="Times New Roman"/>
                <w:i/>
                <w:iCs/>
                <w:sz w:val="28"/>
                <w:szCs w:val="28"/>
              </w:rPr>
              <w:t>09</w:t>
            </w:r>
            <w:r w:rsidRPr="00AE08C1">
              <w:rPr>
                <w:rFonts w:ascii="Times New Roman" w:hAnsi="Times New Roman"/>
                <w:i/>
                <w:iCs/>
                <w:sz w:val="28"/>
                <w:szCs w:val="28"/>
              </w:rPr>
              <w:t xml:space="preserve"> tháng </w:t>
            </w:r>
            <w:r>
              <w:rPr>
                <w:rFonts w:ascii="Times New Roman" w:hAnsi="Times New Roman"/>
                <w:i/>
                <w:iCs/>
                <w:sz w:val="28"/>
                <w:szCs w:val="28"/>
              </w:rPr>
              <w:t>12</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2025</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B8334D" w:rsidRDefault="006C4699" w:rsidP="00B45647">
      <w:pPr>
        <w:pStyle w:val="Heading9"/>
        <w:spacing w:before="0" w:after="0"/>
        <w:ind w:firstLine="0"/>
        <w:rPr>
          <w:rFonts w:ascii="Times New Roman" w:hAnsi="Times New Roman"/>
          <w:b/>
          <w:bCs/>
          <w:szCs w:val="28"/>
          <w:u w:val="none"/>
        </w:rPr>
      </w:pPr>
      <w:r w:rsidRPr="00B8334D">
        <w:rPr>
          <w:rFonts w:ascii="Times New Roman" w:hAnsi="Times New Roman"/>
          <w:b/>
          <w:bCs/>
          <w:szCs w:val="28"/>
          <w:u w:val="none"/>
        </w:rPr>
        <w:t>NGHỊ QUYẾT</w:t>
      </w:r>
    </w:p>
    <w:p w:rsidR="006C4699" w:rsidRPr="00B8334D" w:rsidRDefault="00B8334D" w:rsidP="00B45647">
      <w:pPr>
        <w:spacing w:before="0" w:after="0"/>
        <w:ind w:firstLine="0"/>
        <w:jc w:val="center"/>
        <w:rPr>
          <w:rFonts w:ascii="Times New Roman" w:hAnsi="Times New Roman"/>
          <w:b/>
          <w:sz w:val="28"/>
          <w:szCs w:val="28"/>
        </w:rPr>
      </w:pPr>
      <w:r w:rsidRPr="00B8334D">
        <w:rPr>
          <w:rFonts w:ascii="Times New Roman" w:hAnsi="Times New Roman"/>
          <w:b/>
          <w:sz w:val="28"/>
          <w:szCs w:val="28"/>
          <w:lang w:val="nl-NL"/>
        </w:rPr>
        <w:t>Về quy định nguyên tắc, tiêu chí và định mức phân bổ vốn đầu tư công nguồn ngân sách tỉnh Tây Ninh giai đoạn 2026-2030</w:t>
      </w:r>
    </w:p>
    <w:p w:rsidR="006C4699" w:rsidRPr="00E66C55" w:rsidRDefault="00EF0D98" w:rsidP="006C4699">
      <w:pPr>
        <w:pStyle w:val="BodyTextIndent2"/>
        <w:spacing w:before="0" w:after="0"/>
        <w:ind w:firstLine="0"/>
        <w:jc w:val="center"/>
        <w:rPr>
          <w:rFonts w:ascii="Times New Roman" w:hAnsi="Times New Roman"/>
          <w:sz w:val="24"/>
          <w:szCs w:val="28"/>
          <w:lang w:val="en-GB"/>
        </w:rPr>
      </w:pPr>
      <w:r>
        <w:rPr>
          <w:rFonts w:ascii="Times New Roman" w:hAnsi="Times New Roman"/>
          <w:sz w:val="24"/>
          <w:szCs w:val="28"/>
          <w:lang w:val="en-GB"/>
        </w:rPr>
        <w:t>________</w:t>
      </w:r>
      <w:r w:rsidR="006C4699" w:rsidRPr="00E66C55">
        <w:rPr>
          <w:rFonts w:ascii="Times New Roman" w:hAnsi="Times New Roman"/>
          <w:sz w:val="24"/>
          <w:szCs w:val="28"/>
          <w:lang w:val="en-GB"/>
        </w:rPr>
        <w:t>_____</w:t>
      </w:r>
    </w:p>
    <w:p w:rsidR="006C4699" w:rsidRPr="00930B2E" w:rsidRDefault="006C4699" w:rsidP="006C4699">
      <w:pPr>
        <w:pStyle w:val="BodyTextIndent2"/>
        <w:spacing w:before="0" w:after="0"/>
        <w:rPr>
          <w:rFonts w:ascii="Times New Roman" w:hAnsi="Times New Roman"/>
          <w:i/>
          <w:sz w:val="20"/>
          <w:szCs w:val="28"/>
          <w:lang w:val="en-GB"/>
        </w:rPr>
      </w:pPr>
    </w:p>
    <w:p w:rsidR="006C4699" w:rsidRPr="009667F1" w:rsidRDefault="006C4699" w:rsidP="00D975F2">
      <w:pPr>
        <w:pStyle w:val="BodyTextIndent2"/>
        <w:rPr>
          <w:rFonts w:ascii="Times New Roman" w:hAnsi="Times New Roman"/>
          <w:i/>
          <w:sz w:val="28"/>
          <w:szCs w:val="28"/>
          <w:lang w:val="en-GB"/>
        </w:rPr>
      </w:pPr>
      <w:r w:rsidRPr="009667F1">
        <w:rPr>
          <w:rFonts w:ascii="Times New Roman" w:hAnsi="Times New Roman"/>
          <w:i/>
          <w:sz w:val="28"/>
          <w:szCs w:val="28"/>
          <w:lang w:val="en-GB"/>
        </w:rPr>
        <w:t xml:space="preserve">Căn cứ Luật Tổ chức chính quyền địa phương </w:t>
      </w:r>
      <w:r w:rsidRPr="009667F1">
        <w:rPr>
          <w:rStyle w:val="fontstyle01"/>
          <w:i/>
        </w:rPr>
        <w:t>số 72/2025/QH15</w:t>
      </w:r>
      <w:r w:rsidRPr="009667F1">
        <w:rPr>
          <w:rFonts w:ascii="Times New Roman" w:hAnsi="Times New Roman"/>
          <w:i/>
          <w:sz w:val="28"/>
          <w:szCs w:val="28"/>
          <w:lang w:val="en-GB"/>
        </w:rPr>
        <w:t xml:space="preserve">; </w:t>
      </w:r>
    </w:p>
    <w:p w:rsidR="006C4699" w:rsidRPr="00B45647" w:rsidRDefault="006C4699" w:rsidP="00D975F2">
      <w:pPr>
        <w:rPr>
          <w:rFonts w:ascii="Times New Roman" w:hAnsi="Times New Roman"/>
          <w:i/>
          <w:sz w:val="28"/>
          <w:szCs w:val="28"/>
        </w:rPr>
      </w:pPr>
      <w:r w:rsidRPr="00B45647">
        <w:rPr>
          <w:rFonts w:ascii="Times New Roman" w:hAnsi="Times New Roman"/>
          <w:i/>
          <w:sz w:val="28"/>
          <w:szCs w:val="28"/>
        </w:rPr>
        <w:t xml:space="preserve">Căn cứ Luật Ngân sách nhà nước </w:t>
      </w:r>
      <w:r w:rsidRPr="00B45647">
        <w:rPr>
          <w:rStyle w:val="fontstyle01"/>
          <w:i/>
        </w:rPr>
        <w:t>số 89/2025/QH15</w:t>
      </w:r>
      <w:r w:rsidRPr="00B45647">
        <w:rPr>
          <w:rFonts w:ascii="Times New Roman" w:hAnsi="Times New Roman"/>
          <w:i/>
          <w:sz w:val="28"/>
          <w:szCs w:val="28"/>
        </w:rPr>
        <w:t>;</w:t>
      </w:r>
    </w:p>
    <w:p w:rsidR="00B8334D" w:rsidRPr="00B8334D" w:rsidRDefault="00B8334D" w:rsidP="00B8334D">
      <w:pPr>
        <w:pBdr>
          <w:top w:val="none" w:sz="4" w:space="0" w:color="000000"/>
          <w:left w:val="none" w:sz="4" w:space="0" w:color="000000"/>
          <w:bottom w:val="none" w:sz="4" w:space="0" w:color="000000"/>
          <w:right w:val="none" w:sz="4" w:space="0" w:color="000000"/>
          <w:between w:val="none" w:sz="4" w:space="0" w:color="000000"/>
        </w:pBdr>
        <w:spacing w:line="264" w:lineRule="auto"/>
        <w:rPr>
          <w:rFonts w:ascii="Times New Roman" w:eastAsia="Calibri" w:hAnsi="Times New Roman"/>
          <w:bCs/>
          <w:i/>
          <w:iCs/>
          <w:sz w:val="28"/>
          <w:szCs w:val="28"/>
          <w:lang w:val="vi-VN"/>
        </w:rPr>
      </w:pPr>
      <w:r w:rsidRPr="00B8334D">
        <w:rPr>
          <w:rFonts w:ascii="Times New Roman" w:eastAsia="Calibri" w:hAnsi="Times New Roman"/>
          <w:bCs/>
          <w:i/>
          <w:iCs/>
          <w:sz w:val="28"/>
          <w:szCs w:val="28"/>
          <w:lang w:val="pl-PL"/>
        </w:rPr>
        <w:t>Căn cứ Luật Đầu tư công số</w:t>
      </w:r>
      <w:r w:rsidRPr="00B8334D">
        <w:rPr>
          <w:rFonts w:ascii="Times New Roman" w:eastAsia="Calibri" w:hAnsi="Times New Roman"/>
          <w:bCs/>
          <w:i/>
          <w:iCs/>
          <w:sz w:val="28"/>
          <w:szCs w:val="28"/>
          <w:lang w:val="vi-VN"/>
        </w:rPr>
        <w:t xml:space="preserve"> 58/2024/QH15;</w:t>
      </w:r>
    </w:p>
    <w:p w:rsidR="00B8334D" w:rsidRPr="00B8334D" w:rsidRDefault="00B8334D" w:rsidP="00B8334D">
      <w:pPr>
        <w:pBdr>
          <w:top w:val="none" w:sz="4" w:space="0" w:color="000000"/>
          <w:left w:val="none" w:sz="4" w:space="0" w:color="000000"/>
          <w:bottom w:val="none" w:sz="4" w:space="0" w:color="000000"/>
          <w:right w:val="none" w:sz="4" w:space="0" w:color="000000"/>
          <w:between w:val="none" w:sz="4" w:space="0" w:color="000000"/>
        </w:pBdr>
        <w:spacing w:line="264" w:lineRule="auto"/>
        <w:ind w:right="-18"/>
        <w:rPr>
          <w:rFonts w:ascii="Times New Roman" w:eastAsia="Calibri" w:hAnsi="Times New Roman"/>
          <w:bCs/>
          <w:i/>
          <w:iCs/>
          <w:sz w:val="28"/>
          <w:szCs w:val="28"/>
        </w:rPr>
      </w:pPr>
      <w:r w:rsidRPr="00B8334D">
        <w:rPr>
          <w:rFonts w:ascii="Times New Roman" w:eastAsia="Calibri" w:hAnsi="Times New Roman"/>
          <w:bCs/>
          <w:i/>
          <w:iCs/>
          <w:sz w:val="28"/>
          <w:szCs w:val="28"/>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rsidR="00B8334D" w:rsidRPr="00B8334D" w:rsidRDefault="00B8334D" w:rsidP="00B8334D">
      <w:pPr>
        <w:spacing w:line="252" w:lineRule="auto"/>
        <w:ind w:firstLine="709"/>
        <w:rPr>
          <w:rFonts w:ascii="Times New Roman" w:hAnsi="Times New Roman"/>
          <w:i/>
          <w:sz w:val="28"/>
          <w:szCs w:val="28"/>
        </w:rPr>
      </w:pPr>
      <w:r w:rsidRPr="00B8334D">
        <w:rPr>
          <w:rFonts w:ascii="Times New Roman" w:hAnsi="Times New Roman"/>
          <w:i/>
          <w:sz w:val="28"/>
          <w:szCs w:val="28"/>
        </w:rPr>
        <w:t>Căn cứ Nghị quyết số 70/2025/UBTVQH15 ngày 07 tháng 02 năm 2025 của Uỷ ban Thường vụ Quốc hội quy định về nguyên tắc, tiêu chí và định mức phân bổ vốn đầ tư công nguồn ngân sách nước giai đoạn 2026-2030;</w:t>
      </w:r>
    </w:p>
    <w:p w:rsidR="00B8334D" w:rsidRPr="00B8334D" w:rsidRDefault="00B8334D" w:rsidP="00B8334D">
      <w:pPr>
        <w:pBdr>
          <w:top w:val="none" w:sz="4" w:space="0" w:color="000000"/>
          <w:left w:val="none" w:sz="4" w:space="0" w:color="000000"/>
          <w:bottom w:val="none" w:sz="4" w:space="0" w:color="000000"/>
          <w:right w:val="none" w:sz="4" w:space="0" w:color="000000"/>
          <w:between w:val="none" w:sz="4" w:space="0" w:color="000000"/>
        </w:pBdr>
        <w:spacing w:line="264" w:lineRule="auto"/>
        <w:ind w:right="-18"/>
        <w:rPr>
          <w:rFonts w:ascii="Times New Roman" w:eastAsia="Calibri" w:hAnsi="Times New Roman"/>
          <w:bCs/>
          <w:i/>
          <w:iCs/>
          <w:sz w:val="28"/>
          <w:szCs w:val="28"/>
        </w:rPr>
      </w:pPr>
      <w:r w:rsidRPr="00B8334D">
        <w:rPr>
          <w:rFonts w:ascii="Times New Roman" w:eastAsia="Calibri" w:hAnsi="Times New Roman"/>
          <w:bCs/>
          <w:i/>
          <w:iCs/>
          <w:sz w:val="28"/>
          <w:szCs w:val="28"/>
        </w:rPr>
        <w:t>Căn cứ Nghị định số 85/2025/NĐ-CP ngày 08 tháng 4 năm 2025 của Chính phủ quy định chi tiết thi hành một số điều của Luật Đầu tư công;</w:t>
      </w:r>
    </w:p>
    <w:p w:rsidR="00B8334D" w:rsidRPr="00B8334D" w:rsidRDefault="00B8334D" w:rsidP="00B8334D">
      <w:pPr>
        <w:pBdr>
          <w:top w:val="none" w:sz="4" w:space="0" w:color="000000"/>
          <w:left w:val="none" w:sz="4" w:space="0" w:color="000000"/>
          <w:bottom w:val="none" w:sz="4" w:space="0" w:color="000000"/>
          <w:right w:val="none" w:sz="4" w:space="0" w:color="000000"/>
          <w:between w:val="none" w:sz="4" w:space="0" w:color="000000"/>
        </w:pBdr>
        <w:spacing w:line="264" w:lineRule="auto"/>
        <w:ind w:right="-18"/>
        <w:rPr>
          <w:rFonts w:ascii="Times New Roman" w:eastAsia="Calibri" w:hAnsi="Times New Roman"/>
          <w:bCs/>
          <w:i/>
          <w:iCs/>
          <w:sz w:val="28"/>
          <w:szCs w:val="28"/>
        </w:rPr>
      </w:pPr>
      <w:r w:rsidRPr="00B8334D">
        <w:rPr>
          <w:rFonts w:ascii="Times New Roman" w:eastAsia="Calibri" w:hAnsi="Times New Roman"/>
          <w:bCs/>
          <w:i/>
          <w:iCs/>
          <w:sz w:val="28"/>
          <w:szCs w:val="28"/>
        </w:rPr>
        <w:t>Căn cứ Nghị định số</w:t>
      </w:r>
      <w:r w:rsidR="002825CE">
        <w:rPr>
          <w:rFonts w:ascii="Times New Roman" w:eastAsia="Calibri" w:hAnsi="Times New Roman"/>
          <w:bCs/>
          <w:i/>
          <w:iCs/>
          <w:sz w:val="28"/>
          <w:szCs w:val="28"/>
        </w:rPr>
        <w:t xml:space="preserve"> </w:t>
      </w:r>
      <w:r w:rsidRPr="00B8334D">
        <w:rPr>
          <w:rFonts w:ascii="Times New Roman" w:eastAsia="Calibri" w:hAnsi="Times New Roman"/>
          <w:bCs/>
          <w:i/>
          <w:iCs/>
          <w:sz w:val="28"/>
          <w:szCs w:val="28"/>
        </w:rPr>
        <w:t>275/2025/NĐ-CP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rsidR="006C4699" w:rsidRPr="009667F1" w:rsidRDefault="00B45647" w:rsidP="00D975F2">
      <w:pPr>
        <w:ind w:firstLine="709"/>
        <w:rPr>
          <w:rFonts w:ascii="Times New Roman" w:hAnsi="Times New Roman"/>
          <w:i/>
          <w:sz w:val="28"/>
          <w:szCs w:val="28"/>
        </w:rPr>
      </w:pPr>
      <w:r w:rsidRPr="00B8334D">
        <w:rPr>
          <w:rFonts w:ascii="Times New Roman" w:hAnsi="Times New Roman"/>
          <w:i/>
          <w:spacing w:val="-4"/>
          <w:sz w:val="28"/>
          <w:szCs w:val="28"/>
        </w:rPr>
        <w:t>Xét Tờ trình số 2</w:t>
      </w:r>
      <w:r w:rsidR="00B8334D" w:rsidRPr="00B8334D">
        <w:rPr>
          <w:rFonts w:ascii="Times New Roman" w:hAnsi="Times New Roman"/>
          <w:i/>
          <w:spacing w:val="-4"/>
          <w:sz w:val="28"/>
          <w:szCs w:val="28"/>
        </w:rPr>
        <w:t>422</w:t>
      </w:r>
      <w:r w:rsidR="006C4699" w:rsidRPr="00B8334D">
        <w:rPr>
          <w:rFonts w:ascii="Times New Roman" w:hAnsi="Times New Roman"/>
          <w:i/>
          <w:spacing w:val="-4"/>
          <w:sz w:val="28"/>
          <w:szCs w:val="28"/>
        </w:rPr>
        <w:t>/TTr-UBND ngày 2</w:t>
      </w:r>
      <w:r w:rsidR="00B8334D" w:rsidRPr="00B8334D">
        <w:rPr>
          <w:rFonts w:ascii="Times New Roman" w:hAnsi="Times New Roman"/>
          <w:i/>
          <w:spacing w:val="-4"/>
          <w:sz w:val="28"/>
          <w:szCs w:val="28"/>
        </w:rPr>
        <w:t>8</w:t>
      </w:r>
      <w:r w:rsidR="006C4699" w:rsidRPr="00B8334D">
        <w:rPr>
          <w:rFonts w:ascii="Times New Roman" w:hAnsi="Times New Roman"/>
          <w:i/>
          <w:spacing w:val="-4"/>
          <w:sz w:val="28"/>
          <w:szCs w:val="28"/>
        </w:rPr>
        <w:t xml:space="preserve"> tháng 11 năm 2025  của Ủy ban nhân dân tỉnh </w:t>
      </w:r>
      <w:r w:rsidR="006C4699" w:rsidRPr="00B8334D">
        <w:rPr>
          <w:rFonts w:ascii="Times New Roman" w:hAnsi="Times New Roman"/>
          <w:i/>
          <w:iCs/>
          <w:sz w:val="28"/>
          <w:szCs w:val="28"/>
        </w:rPr>
        <w:t xml:space="preserve">về </w:t>
      </w:r>
      <w:r w:rsidR="00B8334D" w:rsidRPr="00B8334D">
        <w:rPr>
          <w:rFonts w:ascii="Times New Roman" w:hAnsi="Times New Roman"/>
          <w:i/>
          <w:sz w:val="28"/>
          <w:szCs w:val="28"/>
          <w:lang w:val="nl-NL"/>
        </w:rPr>
        <w:t>quy định nguyên tắc, tiêu chí và định mức phân bổ vốn đầu tư công nguồn ngân sách tỉnh Tây Ninh giai đoạn 2026 – 2030</w:t>
      </w:r>
      <w:r w:rsidR="006C4699" w:rsidRPr="00B8334D">
        <w:rPr>
          <w:rFonts w:ascii="Times New Roman" w:hAnsi="Times New Roman"/>
          <w:i/>
          <w:sz w:val="28"/>
          <w:szCs w:val="28"/>
        </w:rPr>
        <w:t>; Báo cáo thẩm tra số 6</w:t>
      </w:r>
      <w:r w:rsidR="00B8334D">
        <w:rPr>
          <w:rFonts w:ascii="Times New Roman" w:hAnsi="Times New Roman"/>
          <w:i/>
          <w:sz w:val="28"/>
          <w:szCs w:val="28"/>
        </w:rPr>
        <w:t>47</w:t>
      </w:r>
      <w:r w:rsidR="006C4699" w:rsidRPr="00B8334D">
        <w:rPr>
          <w:rFonts w:ascii="Times New Roman" w:hAnsi="Times New Roman"/>
          <w:i/>
          <w:sz w:val="28"/>
          <w:szCs w:val="28"/>
        </w:rPr>
        <w:t>/BC-HĐND ngày 04</w:t>
      </w:r>
      <w:r w:rsidR="006C4699" w:rsidRPr="00B45647">
        <w:rPr>
          <w:rFonts w:ascii="Times New Roman" w:hAnsi="Times New Roman"/>
          <w:i/>
          <w:sz w:val="28"/>
          <w:szCs w:val="28"/>
        </w:rPr>
        <w:t xml:space="preserve"> tháng 12 năm 2025 của Ban Kinh tế - Ngân sách Hội đồng</w:t>
      </w:r>
      <w:r w:rsidR="006C4699" w:rsidRPr="009667F1">
        <w:rPr>
          <w:rFonts w:ascii="Times New Roman" w:hAnsi="Times New Roman"/>
          <w:i/>
          <w:sz w:val="28"/>
          <w:szCs w:val="28"/>
        </w:rPr>
        <w:t xml:space="preserve"> nhân dân tỉnh và ý kiến thảo luận của đại biểu Hội đồng nhân dân tỉnh tại kỳ họp;</w:t>
      </w:r>
    </w:p>
    <w:p w:rsidR="00B8334D" w:rsidRPr="00B8334D" w:rsidRDefault="00B8334D" w:rsidP="00B8334D">
      <w:pPr>
        <w:spacing w:line="264" w:lineRule="auto"/>
        <w:ind w:left="-90" w:right="72" w:firstLine="799"/>
        <w:rPr>
          <w:rFonts w:ascii="Times New Roman" w:hAnsi="Times New Roman"/>
          <w:bCs/>
          <w:i/>
          <w:iCs/>
          <w:sz w:val="28"/>
          <w:szCs w:val="28"/>
        </w:rPr>
      </w:pPr>
      <w:r w:rsidRPr="00BC4566">
        <w:rPr>
          <w:rFonts w:ascii="Times New Roman" w:hAnsi="Times New Roman"/>
          <w:bCs/>
          <w:i/>
          <w:iCs/>
          <w:sz w:val="28"/>
          <w:szCs w:val="28"/>
          <w:lang w:val="nl-NL"/>
        </w:rPr>
        <w:t xml:space="preserve">Hội đồng nhân dân tỉnh ban hành Nghị quyết quy định nguyên tắc, tiêu chí </w:t>
      </w:r>
      <w:r w:rsidRPr="00B8334D">
        <w:rPr>
          <w:rFonts w:ascii="Times New Roman" w:hAnsi="Times New Roman"/>
          <w:bCs/>
          <w:i/>
          <w:iCs/>
          <w:sz w:val="28"/>
          <w:szCs w:val="28"/>
          <w:lang w:val="nl-NL"/>
        </w:rPr>
        <w:t>và định mức phân bổ vốn đầu tư công nguồn ngân sách tỉnh Tây Ninh giai đoạn 2026-2030.</w:t>
      </w:r>
    </w:p>
    <w:p w:rsidR="00B8334D" w:rsidRPr="00B8334D" w:rsidRDefault="00B8334D" w:rsidP="00B8334D">
      <w:pPr>
        <w:spacing w:line="264" w:lineRule="auto"/>
        <w:ind w:left="-90" w:right="72" w:firstLine="799"/>
        <w:rPr>
          <w:rFonts w:ascii="Times New Roman" w:hAnsi="Times New Roman"/>
          <w:sz w:val="28"/>
          <w:szCs w:val="28"/>
          <w:lang w:val="nl-NL"/>
        </w:rPr>
      </w:pPr>
      <w:r w:rsidRPr="00B8334D">
        <w:rPr>
          <w:rFonts w:ascii="Times New Roman" w:hAnsi="Times New Roman"/>
          <w:b/>
          <w:bCs/>
          <w:iCs/>
          <w:sz w:val="28"/>
          <w:szCs w:val="28"/>
        </w:rPr>
        <w:t>Điều 1.</w:t>
      </w:r>
      <w:r w:rsidRPr="00B8334D">
        <w:rPr>
          <w:rFonts w:ascii="Times New Roman" w:hAnsi="Times New Roman"/>
          <w:sz w:val="28"/>
          <w:szCs w:val="28"/>
        </w:rPr>
        <w:t xml:space="preserve"> </w:t>
      </w:r>
      <w:r w:rsidRPr="00B8334D">
        <w:rPr>
          <w:rFonts w:ascii="Times New Roman" w:hAnsi="Times New Roman"/>
          <w:sz w:val="28"/>
          <w:szCs w:val="28"/>
          <w:lang w:val="nl-NL"/>
        </w:rPr>
        <w:t xml:space="preserve">Ban hành kèm theo Nghị quyết này </w:t>
      </w:r>
      <w:r>
        <w:rPr>
          <w:rFonts w:ascii="Times New Roman" w:hAnsi="Times New Roman"/>
          <w:sz w:val="28"/>
          <w:szCs w:val="28"/>
          <w:lang w:val="nl-NL"/>
        </w:rPr>
        <w:t>Q</w:t>
      </w:r>
      <w:r w:rsidRPr="00B8334D">
        <w:rPr>
          <w:rFonts w:ascii="Times New Roman" w:hAnsi="Times New Roman"/>
          <w:sz w:val="28"/>
          <w:szCs w:val="28"/>
          <w:lang w:val="nl-NL"/>
        </w:rPr>
        <w:t>uy định nguyên tắc, tiêu chí và định mức phân bổ vốn đầu tư công nguồn ngân sách tỉnh Tây Ninh giai đoạn 2026-2030.</w:t>
      </w:r>
    </w:p>
    <w:p w:rsidR="006C4699" w:rsidRPr="00B45647" w:rsidRDefault="006C4699" w:rsidP="00D975F2">
      <w:pPr>
        <w:tabs>
          <w:tab w:val="right" w:leader="dot" w:pos="7920"/>
        </w:tabs>
        <w:rPr>
          <w:rFonts w:ascii="Times New Roman" w:hAnsi="Times New Roman"/>
          <w:b/>
          <w:bCs/>
          <w:sz w:val="28"/>
          <w:szCs w:val="28"/>
        </w:rPr>
      </w:pPr>
      <w:r w:rsidRPr="00B45647">
        <w:rPr>
          <w:rFonts w:ascii="Times New Roman" w:hAnsi="Times New Roman"/>
          <w:b/>
          <w:bCs/>
          <w:sz w:val="28"/>
          <w:szCs w:val="28"/>
        </w:rPr>
        <w:t>Điều 2. Tổ chức thực hiện</w:t>
      </w:r>
    </w:p>
    <w:p w:rsidR="006C4699" w:rsidRPr="00B45647" w:rsidRDefault="006C4699" w:rsidP="00D975F2">
      <w:pPr>
        <w:tabs>
          <w:tab w:val="left" w:pos="900"/>
          <w:tab w:val="left" w:pos="993"/>
        </w:tabs>
        <w:rPr>
          <w:rFonts w:ascii="Times New Roman" w:hAnsi="Times New Roman"/>
          <w:sz w:val="28"/>
          <w:szCs w:val="28"/>
        </w:rPr>
      </w:pPr>
      <w:r w:rsidRPr="00B45647">
        <w:rPr>
          <w:rFonts w:ascii="Times New Roman" w:hAnsi="Times New Roman"/>
          <w:b/>
          <w:sz w:val="28"/>
          <w:szCs w:val="28"/>
        </w:rPr>
        <w:t>1.</w:t>
      </w:r>
      <w:r w:rsidRPr="00B45647">
        <w:rPr>
          <w:rFonts w:ascii="Times New Roman" w:hAnsi="Times New Roman"/>
          <w:sz w:val="28"/>
          <w:szCs w:val="28"/>
        </w:rPr>
        <w:t xml:space="preserve"> Giao Ủy ban nhân dân tỉnh tổ chức triển khai thực hiện Nghị quyết. </w:t>
      </w:r>
    </w:p>
    <w:p w:rsidR="006C4699" w:rsidRPr="00B45647" w:rsidRDefault="006C4699" w:rsidP="00D975F2">
      <w:pPr>
        <w:tabs>
          <w:tab w:val="left" w:pos="900"/>
          <w:tab w:val="left" w:pos="993"/>
        </w:tabs>
        <w:rPr>
          <w:rFonts w:ascii="Times New Roman" w:hAnsi="Times New Roman"/>
          <w:sz w:val="28"/>
          <w:szCs w:val="28"/>
        </w:rPr>
      </w:pPr>
      <w:r w:rsidRPr="00B45647">
        <w:rPr>
          <w:rFonts w:ascii="Times New Roman" w:hAnsi="Times New Roman"/>
          <w:b/>
          <w:bCs/>
          <w:sz w:val="28"/>
          <w:szCs w:val="28"/>
        </w:rPr>
        <w:lastRenderedPageBreak/>
        <w:t>2.</w:t>
      </w:r>
      <w:r w:rsidRPr="00B45647">
        <w:rPr>
          <w:rFonts w:ascii="Times New Roman" w:hAnsi="Times New Roman"/>
          <w:bCs/>
          <w:sz w:val="28"/>
          <w:szCs w:val="28"/>
        </w:rPr>
        <w:t xml:space="preserve"> </w:t>
      </w:r>
      <w:r w:rsidRPr="00B45647">
        <w:rPr>
          <w:rFonts w:ascii="Times New Roman" w:hAnsi="Times New Roman"/>
          <w:sz w:val="28"/>
          <w:szCs w:val="28"/>
        </w:rPr>
        <w:t>Giao Thường trực Hội đồng nhân dân, các Ban của Hội đồng nhân dân, Tổ đại biểu và đại biểu Hội đồng nhân dân tỉnh giám sát thực hiện Nghị quyết.</w:t>
      </w:r>
    </w:p>
    <w:p w:rsidR="00BC4566" w:rsidRPr="00BB120E" w:rsidRDefault="00BC4566" w:rsidP="00BC4566">
      <w:pPr>
        <w:tabs>
          <w:tab w:val="left" w:pos="900"/>
          <w:tab w:val="left" w:pos="993"/>
        </w:tabs>
        <w:spacing w:line="252" w:lineRule="auto"/>
        <w:rPr>
          <w:rFonts w:ascii="Times New Roman" w:hAnsi="Times New Roman"/>
          <w:sz w:val="28"/>
          <w:szCs w:val="28"/>
        </w:rPr>
      </w:pPr>
      <w:r w:rsidRPr="00BB120E">
        <w:rPr>
          <w:rFonts w:ascii="Times New Roman" w:hAnsi="Times New Roman"/>
          <w:b/>
          <w:sz w:val="28"/>
          <w:szCs w:val="28"/>
        </w:rPr>
        <w:t>3.</w:t>
      </w:r>
      <w:r w:rsidRPr="00BB120E">
        <w:rPr>
          <w:rFonts w:ascii="Times New Roman" w:hAnsi="Times New Roman"/>
          <w:sz w:val="28"/>
          <w:szCs w:val="28"/>
        </w:rPr>
        <w:t xml:space="preserve"> Đề nghị Ủy ban Mặt trận Tổ quốc Việt Nam tỉnh, c</w:t>
      </w:r>
      <w:r w:rsidRPr="00BB120E">
        <w:rPr>
          <w:rFonts w:ascii="Times New Roman" w:hAnsi="Times New Roman"/>
          <w:sz w:val="28"/>
          <w:szCs w:val="28"/>
          <w:lang w:val="vi-VN"/>
        </w:rPr>
        <w:t>ác tổ chức chính trị - xã hội tỉnh</w:t>
      </w:r>
      <w:r w:rsidRPr="00BB120E">
        <w:rPr>
          <w:rFonts w:ascii="Times New Roman" w:hAnsi="Times New Roman"/>
          <w:sz w:val="28"/>
          <w:szCs w:val="28"/>
        </w:rPr>
        <w:t xml:space="preserve"> tuyên truyền và tham gia giám sát việc thực hiện Nghị quyết.</w:t>
      </w:r>
    </w:p>
    <w:p w:rsidR="006C4699" w:rsidRPr="009667F1" w:rsidRDefault="006C4699" w:rsidP="00D975F2">
      <w:pPr>
        <w:tabs>
          <w:tab w:val="right" w:leader="dot" w:pos="7920"/>
        </w:tabs>
        <w:rPr>
          <w:rFonts w:ascii="Times New Roman" w:hAnsi="Times New Roman"/>
          <w:b/>
          <w:bCs/>
          <w:sz w:val="28"/>
          <w:szCs w:val="28"/>
        </w:rPr>
      </w:pPr>
      <w:r w:rsidRPr="009667F1">
        <w:rPr>
          <w:rFonts w:ascii="Times New Roman" w:hAnsi="Times New Roman"/>
          <w:b/>
          <w:bCs/>
          <w:sz w:val="28"/>
          <w:szCs w:val="28"/>
        </w:rPr>
        <w:t xml:space="preserve">Điều </w:t>
      </w:r>
      <w:r>
        <w:rPr>
          <w:rFonts w:ascii="Times New Roman" w:hAnsi="Times New Roman"/>
          <w:b/>
          <w:bCs/>
          <w:sz w:val="28"/>
          <w:szCs w:val="28"/>
        </w:rPr>
        <w:t>3</w:t>
      </w:r>
      <w:r w:rsidRPr="009667F1">
        <w:rPr>
          <w:rFonts w:ascii="Times New Roman" w:hAnsi="Times New Roman"/>
          <w:b/>
          <w:bCs/>
          <w:sz w:val="28"/>
          <w:szCs w:val="28"/>
        </w:rPr>
        <w:t>. Điều khoản thi hành</w:t>
      </w:r>
    </w:p>
    <w:p w:rsidR="006C4699" w:rsidRPr="009667F1" w:rsidRDefault="006C4699" w:rsidP="00D975F2">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9667F1">
        <w:rPr>
          <w:rFonts w:ascii="Times New Roman" w:hAnsi="Times New Roman"/>
          <w:b/>
          <w:sz w:val="28"/>
          <w:szCs w:val="28"/>
          <w:shd w:val="clear" w:color="auto" w:fill="FFFFFF"/>
        </w:rPr>
        <w:t>1.</w:t>
      </w:r>
      <w:r w:rsidRPr="009667F1">
        <w:rPr>
          <w:rFonts w:ascii="Times New Roman" w:hAnsi="Times New Roman"/>
          <w:sz w:val="28"/>
          <w:szCs w:val="28"/>
          <w:shd w:val="clear" w:color="auto" w:fill="FFFFFF"/>
        </w:rPr>
        <w:t xml:space="preserve"> Nghị quyết này có hiệu lực thi hành từ ngày </w:t>
      </w:r>
      <w:r w:rsidR="00B8334D">
        <w:rPr>
          <w:rFonts w:ascii="Times New Roman" w:hAnsi="Times New Roman"/>
          <w:sz w:val="28"/>
          <w:szCs w:val="28"/>
          <w:shd w:val="clear" w:color="auto" w:fill="FFFFFF"/>
        </w:rPr>
        <w:t>09</w:t>
      </w:r>
      <w:r w:rsidRPr="009667F1">
        <w:rPr>
          <w:rFonts w:ascii="Times New Roman" w:hAnsi="Times New Roman"/>
          <w:sz w:val="28"/>
          <w:szCs w:val="28"/>
          <w:shd w:val="clear" w:color="auto" w:fill="FFFFFF"/>
        </w:rPr>
        <w:t xml:space="preserve"> tháng </w:t>
      </w:r>
      <w:r w:rsidR="00B8334D">
        <w:rPr>
          <w:rFonts w:ascii="Times New Roman" w:hAnsi="Times New Roman"/>
          <w:sz w:val="28"/>
          <w:szCs w:val="28"/>
          <w:shd w:val="clear" w:color="auto" w:fill="FFFFFF"/>
        </w:rPr>
        <w:t>12</w:t>
      </w:r>
      <w:r w:rsidRPr="009667F1">
        <w:rPr>
          <w:rFonts w:ascii="Times New Roman" w:hAnsi="Times New Roman"/>
          <w:sz w:val="28"/>
          <w:szCs w:val="28"/>
          <w:shd w:val="clear" w:color="auto" w:fill="FFFFFF"/>
        </w:rPr>
        <w:t xml:space="preserve"> năm 202</w:t>
      </w:r>
      <w:r w:rsidR="00B8334D">
        <w:rPr>
          <w:rFonts w:ascii="Times New Roman" w:hAnsi="Times New Roman"/>
          <w:sz w:val="28"/>
          <w:szCs w:val="28"/>
          <w:shd w:val="clear" w:color="auto" w:fill="FFFFFF"/>
        </w:rPr>
        <w:t>5</w:t>
      </w:r>
      <w:r w:rsidRPr="009667F1">
        <w:rPr>
          <w:rFonts w:ascii="Times New Roman" w:hAnsi="Times New Roman"/>
          <w:sz w:val="28"/>
          <w:szCs w:val="28"/>
          <w:shd w:val="clear" w:color="auto" w:fill="FFFFFF"/>
        </w:rPr>
        <w:t>.</w:t>
      </w:r>
    </w:p>
    <w:p w:rsidR="006C4699" w:rsidRPr="00B8334D" w:rsidRDefault="006C4699" w:rsidP="00D975F2">
      <w:pPr>
        <w:rPr>
          <w:rFonts w:ascii="Times New Roman" w:hAnsi="Times New Roman"/>
          <w:bCs/>
          <w:sz w:val="28"/>
          <w:szCs w:val="28"/>
        </w:rPr>
      </w:pPr>
      <w:r w:rsidRPr="00B8334D">
        <w:rPr>
          <w:rFonts w:ascii="Times New Roman" w:hAnsi="Times New Roman"/>
          <w:b/>
          <w:sz w:val="28"/>
          <w:szCs w:val="28"/>
          <w:lang w:val="nl-NL"/>
        </w:rPr>
        <w:t>2.</w:t>
      </w:r>
      <w:r w:rsidRPr="00B8334D">
        <w:rPr>
          <w:rFonts w:ascii="Times New Roman" w:hAnsi="Times New Roman"/>
          <w:sz w:val="28"/>
          <w:szCs w:val="28"/>
          <w:lang w:val="nl-NL"/>
        </w:rPr>
        <w:t xml:space="preserve"> </w:t>
      </w:r>
      <w:r w:rsidR="00B8334D" w:rsidRPr="00B8334D">
        <w:rPr>
          <w:rFonts w:ascii="Times New Roman" w:hAnsi="Times New Roman"/>
          <w:iCs/>
          <w:color w:val="000000" w:themeColor="text1"/>
          <w:sz w:val="28"/>
          <w:szCs w:val="28"/>
        </w:rPr>
        <w:t>Nghị quyết này thay thế Nghị quyết số 28/2020/NQ-HĐND ngày 08 tháng 12 năm 2020 của HĐND tỉnh Long An về các nguyên tắc, tiêu chí và định mức phân bổ vốn đầu tư công nguồn ngân sách nhà nước cho các huyện, thị xã, thành phố giai đoạn 2021-2025 trên địa bàn tỉnh Long An; Nghị quyết số 24/2024/NQ-HĐND ngày 10 tháng 12 năm 2024 của HĐND tỉnh Long An bổ sung quy định về các nguyên tắc, tiêu chí và định mức phân bổ vốn đầu tư công nguồn ngân sách nhà nước cho các huyện, thị xã, thành phố giai đoạn 2021-2025 trên địa bàn tỉnh Long An được ban hành kèm theo Nghị quyết số 28/2020/NQ-HĐND ngày 08 tháng 12 năm 2020 của HĐND tỉnh Long An;</w:t>
      </w:r>
      <w:r w:rsidR="00B8334D" w:rsidRPr="00B8334D">
        <w:rPr>
          <w:rFonts w:ascii="Times New Roman" w:hAnsi="Times New Roman"/>
          <w:iCs/>
          <w:color w:val="FF0000"/>
          <w:sz w:val="28"/>
          <w:szCs w:val="28"/>
        </w:rPr>
        <w:t xml:space="preserve"> </w:t>
      </w:r>
      <w:r w:rsidR="00B8334D" w:rsidRPr="00B8334D">
        <w:rPr>
          <w:rFonts w:ascii="Times New Roman" w:hAnsi="Times New Roman"/>
          <w:iCs/>
          <w:color w:val="000000" w:themeColor="text1"/>
          <w:sz w:val="28"/>
          <w:szCs w:val="28"/>
        </w:rPr>
        <w:t>Nghị quyết số 11/2020/NQ-HĐND ngày 10/12/2020 của HĐND tỉnh Tây Ninh về quy định nguyên tắc, tiêu chí và định mức phân bổ vốn đầu tư công nguồn ngân sách địa phương giai đoạn 2021-2025 và Nghị quyết số 55/2023/NQ-HĐND ngày 22 tháng 9 năm 2023 của HĐND tỉnh Tây Ninh về sửa đổi, bổ sung một số Điều của Nghị quyết số 11/2020/NQ-HĐND ngày 10 tháng 12 năm 2020 của HĐND tỉnh Tây Ninh về quy định nguyên tắc, tiêu chí và định mức phân bổ vốn đầu tư công nguồn ngân sách địa phương giai đoạn 2021-2025</w:t>
      </w:r>
      <w:r w:rsidRPr="00B8334D">
        <w:rPr>
          <w:rFonts w:ascii="Times New Roman" w:hAnsi="Times New Roman"/>
          <w:bCs/>
          <w:sz w:val="28"/>
          <w:szCs w:val="28"/>
        </w:rPr>
        <w:t>.</w:t>
      </w:r>
    </w:p>
    <w:p w:rsidR="006C4699" w:rsidRPr="009667F1" w:rsidRDefault="006C4699" w:rsidP="00D975F2">
      <w:pPr>
        <w:rPr>
          <w:rFonts w:ascii="Times New Roman" w:hAnsi="Times New Roman"/>
          <w:i/>
          <w:sz w:val="28"/>
          <w:szCs w:val="28"/>
          <w:lang w:val="nl-NL"/>
        </w:rPr>
      </w:pPr>
      <w:r w:rsidRPr="009667F1">
        <w:rPr>
          <w:rFonts w:ascii="Times New Roman" w:hAnsi="Times New Roman"/>
          <w:i/>
          <w:sz w:val="28"/>
          <w:szCs w:val="28"/>
          <w:lang w:val="nl-NL"/>
        </w:rPr>
        <w:t xml:space="preserve">Nghị quyết này đã được Hội đồng nhân dân tỉnh Tây Ninh khoá X, Kỳ họp thứ 7 </w:t>
      </w:r>
      <w:r w:rsidR="00BC4566" w:rsidRPr="00997DA6">
        <w:rPr>
          <w:rFonts w:ascii="Times New Roman" w:hAnsi="Times New Roman"/>
          <w:i/>
          <w:sz w:val="28"/>
          <w:szCs w:val="28"/>
          <w:lang w:val="vi-VN"/>
        </w:rPr>
        <w:t xml:space="preserve">(kỳ họp thường lệ cuối năm 2025) </w:t>
      </w:r>
      <w:r w:rsidRPr="009667F1">
        <w:rPr>
          <w:rFonts w:ascii="Times New Roman" w:hAnsi="Times New Roman"/>
          <w:i/>
          <w:sz w:val="28"/>
          <w:szCs w:val="28"/>
          <w:lang w:val="nl-NL"/>
        </w:rPr>
        <w:t xml:space="preserve">thông qua ngày </w:t>
      </w:r>
      <w:r w:rsidR="00B8334D">
        <w:rPr>
          <w:rFonts w:ascii="Times New Roman" w:hAnsi="Times New Roman"/>
          <w:i/>
          <w:sz w:val="28"/>
          <w:szCs w:val="28"/>
          <w:lang w:val="nl-NL"/>
        </w:rPr>
        <w:t>09</w:t>
      </w:r>
      <w:r w:rsidRPr="009667F1">
        <w:rPr>
          <w:rFonts w:ascii="Times New Roman" w:hAnsi="Times New Roman"/>
          <w:i/>
          <w:sz w:val="28"/>
          <w:szCs w:val="28"/>
          <w:lang w:val="nl-NL"/>
        </w:rPr>
        <w:t xml:space="preserve"> tháng 12 năm 2025./.</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3A44D4">
            <w:pPr>
              <w:spacing w:before="0" w:after="0"/>
              <w:ind w:left="115" w:hanging="115"/>
              <w:rPr>
                <w:rFonts w:ascii="Times New Roman" w:hAnsi="Times New Roman"/>
                <w:szCs w:val="28"/>
              </w:rPr>
            </w:pPr>
            <w:r w:rsidRPr="00AE08C1">
              <w:rPr>
                <w:rFonts w:ascii="Times New Roman" w:hAnsi="Times New Roman"/>
                <w:b/>
                <w:i/>
              </w:rPr>
              <w:t>Nơi nhận:</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Pr="009667F1" w:rsidRDefault="006C4699" w:rsidP="003A44D4">
            <w:pPr>
              <w:spacing w:before="0" w:after="0"/>
              <w:ind w:hanging="108"/>
              <w:rPr>
                <w:rFonts w:ascii="Times New Roman" w:eastAsia="Calibri" w:hAnsi="Times New Roman"/>
                <w:sz w:val="22"/>
                <w:szCs w:val="22"/>
                <w:lang w:val="pt-BR"/>
              </w:rPr>
            </w:pPr>
            <w:r w:rsidRPr="009667F1">
              <w:rPr>
                <w:rFonts w:ascii="Times New Roman" w:hAnsi="Times New Roman"/>
                <w:sz w:val="22"/>
                <w:szCs w:val="22"/>
              </w:rPr>
              <w:t xml:space="preserve">- Bộ </w:t>
            </w:r>
            <w:r w:rsidR="00B8334D">
              <w:rPr>
                <w:rFonts w:ascii="Times New Roman" w:hAnsi="Times New Roman"/>
                <w:bCs/>
                <w:sz w:val="22"/>
                <w:szCs w:val="22"/>
              </w:rPr>
              <w:t>Tài chính</w:t>
            </w:r>
            <w:r w:rsidRPr="009667F1">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hội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Đại biểu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6C4699" w:rsidRDefault="006C4699" w:rsidP="006C4699">
      <w:pPr>
        <w:rPr>
          <w:rFonts w:ascii="Times New Roman" w:hAnsi="Times New Roman"/>
          <w:sz w:val="28"/>
          <w:szCs w:val="28"/>
          <w:lang w:val="nl-NL"/>
        </w:rPr>
      </w:pPr>
    </w:p>
    <w:p w:rsidR="006C4699" w:rsidRPr="00F331E5" w:rsidRDefault="006C4699" w:rsidP="006C4699">
      <w:pPr>
        <w:jc w:val="center"/>
        <w:rPr>
          <w:rFonts w:ascii="Times New Roman" w:hAnsi="Times New Roman"/>
          <w:b/>
          <w:bCs/>
          <w:sz w:val="28"/>
          <w:szCs w:val="28"/>
          <w:lang w:val="vi-VN"/>
        </w:rPr>
        <w:sectPr w:rsidR="006C4699" w:rsidRPr="00F331E5" w:rsidSect="00E16EA4">
          <w:headerReference w:type="default" r:id="rId6"/>
          <w:pgSz w:w="11907" w:h="16840" w:code="9"/>
          <w:pgMar w:top="1134" w:right="1134" w:bottom="993" w:left="1560" w:header="426" w:footer="0" w:gutter="0"/>
          <w:cols w:space="720"/>
          <w:titlePg/>
        </w:sectPr>
      </w:pPr>
    </w:p>
    <w:tbl>
      <w:tblPr>
        <w:tblStyle w:val="TableGrid"/>
        <w:tblpPr w:leftFromText="180" w:rightFromText="180" w:vertAnchor="text" w:horzAnchor="margin" w:tblpXSpec="center" w:tblpY="192"/>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6C4699" w:rsidRPr="00F331E5" w:rsidTr="003A44D4">
        <w:tc>
          <w:tcPr>
            <w:tcW w:w="3402" w:type="dxa"/>
            <w:vAlign w:val="center"/>
          </w:tcPr>
          <w:p w:rsidR="006C4699" w:rsidRPr="00F331E5" w:rsidRDefault="006C4699" w:rsidP="003A44D4">
            <w:pPr>
              <w:spacing w:before="0" w:after="0"/>
              <w:ind w:firstLine="0"/>
              <w:jc w:val="center"/>
              <w:rPr>
                <w:rFonts w:ascii="Times New Roman" w:hAnsi="Times New Roman"/>
                <w:b/>
                <w:bCs/>
                <w:sz w:val="26"/>
                <w:szCs w:val="26"/>
              </w:rPr>
            </w:pPr>
            <w:r w:rsidRPr="00F331E5">
              <w:rPr>
                <w:rFonts w:ascii="Times New Roman" w:hAnsi="Times New Roman"/>
                <w:b/>
                <w:bCs/>
                <w:sz w:val="26"/>
                <w:szCs w:val="26"/>
              </w:rPr>
              <w:lastRenderedPageBreak/>
              <w:t>HỘI ĐỒNG NHÂN DÂN</w:t>
            </w:r>
          </w:p>
          <w:p w:rsidR="006C4699" w:rsidRPr="00F331E5" w:rsidRDefault="006C4699" w:rsidP="003A44D4">
            <w:pPr>
              <w:spacing w:before="0" w:after="0"/>
              <w:ind w:firstLine="26"/>
              <w:jc w:val="center"/>
              <w:rPr>
                <w:rFonts w:ascii="Times New Roman" w:hAnsi="Times New Roman"/>
                <w:b/>
                <w:bCs/>
                <w:sz w:val="28"/>
                <w:szCs w:val="28"/>
              </w:rPr>
            </w:pPr>
            <w:r w:rsidRPr="00F331E5">
              <w:rPr>
                <w:rFonts w:ascii="Times New Roman" w:hAnsi="Times New Roman"/>
                <w:b/>
                <w:bCs/>
                <w:sz w:val="26"/>
                <w:szCs w:val="26"/>
              </w:rPr>
              <w:t>TỈNH TÂY NINH</w:t>
            </w:r>
          </w:p>
        </w:tc>
        <w:tc>
          <w:tcPr>
            <w:tcW w:w="5954" w:type="dxa"/>
          </w:tcPr>
          <w:p w:rsidR="006C4699" w:rsidRPr="00F331E5" w:rsidRDefault="006C4699" w:rsidP="003A44D4">
            <w:pPr>
              <w:spacing w:before="0" w:after="0"/>
              <w:ind w:firstLine="30"/>
              <w:jc w:val="center"/>
              <w:rPr>
                <w:rFonts w:ascii="Times New Roman" w:hAnsi="Times New Roman"/>
                <w:b/>
                <w:bCs/>
                <w:sz w:val="26"/>
                <w:szCs w:val="26"/>
              </w:rPr>
            </w:pPr>
            <w:r w:rsidRPr="00F331E5">
              <w:rPr>
                <w:rFonts w:ascii="Times New Roman" w:hAnsi="Times New Roman"/>
                <w:b/>
                <w:bCs/>
                <w:sz w:val="26"/>
                <w:szCs w:val="26"/>
                <w:lang w:val="vi-VN"/>
              </w:rPr>
              <w:t>CỘNG HÒA XÃ HỘI CHỦ NGHĨA VIỆT NAM</w:t>
            </w:r>
            <w:r w:rsidRPr="00F331E5">
              <w:rPr>
                <w:rFonts w:ascii="Times New Roman" w:hAnsi="Times New Roman"/>
                <w:b/>
                <w:bCs/>
                <w:sz w:val="26"/>
                <w:szCs w:val="26"/>
                <w:lang w:val="vi-VN"/>
              </w:rPr>
              <w:br/>
            </w:r>
            <w:r w:rsidRPr="00F331E5">
              <w:rPr>
                <w:rFonts w:ascii="Times New Roman" w:hAnsi="Times New Roman"/>
                <w:b/>
                <w:bCs/>
                <w:sz w:val="28"/>
                <w:szCs w:val="28"/>
                <w:lang w:val="vi-VN"/>
              </w:rPr>
              <w:t>Độc lập - Tự do - Hạnh phúc</w:t>
            </w:r>
          </w:p>
        </w:tc>
      </w:tr>
    </w:tbl>
    <w:p w:rsidR="006C4699" w:rsidRPr="00F331E5" w:rsidRDefault="006C4699" w:rsidP="006C4699">
      <w:pPr>
        <w:jc w:val="center"/>
        <w:rPr>
          <w:rFonts w:ascii="Times New Roman" w:hAnsi="Times New Roman"/>
          <w:b/>
          <w:bCs/>
          <w:sz w:val="28"/>
          <w:szCs w:val="28"/>
          <w:lang w:val="vi-VN"/>
        </w:rPr>
      </w:pPr>
      <w:r w:rsidRPr="00F331E5">
        <w:rPr>
          <w:rFonts w:ascii="Times New Roman" w:hAnsi="Times New Roman"/>
          <w:b/>
          <w:bCs/>
          <w:noProof/>
          <w:sz w:val="26"/>
          <w:szCs w:val="26"/>
          <w:lang w:val="en-US"/>
        </w:rPr>
        <mc:AlternateContent>
          <mc:Choice Requires="wps">
            <w:drawing>
              <wp:anchor distT="0" distB="4294967295" distL="114300" distR="114300" simplePos="0" relativeHeight="251663360" behindDoc="0" locked="0" layoutInCell="1" allowOverlap="1" wp14:anchorId="75D7AEC5" wp14:editId="6E58B134">
                <wp:simplePos x="0" y="0"/>
                <wp:positionH relativeFrom="column">
                  <wp:posOffset>741965</wp:posOffset>
                </wp:positionH>
                <wp:positionV relativeFrom="paragraph">
                  <wp:posOffset>577215</wp:posOffset>
                </wp:positionV>
                <wp:extent cx="607060" cy="0"/>
                <wp:effectExtent l="0" t="0" r="21590" b="19050"/>
                <wp:wrapNone/>
                <wp:docPr id="5" name="Straight Connector 4"/>
                <wp:cNvGraphicFramePr/>
                <a:graphic xmlns:a="http://schemas.openxmlformats.org/drawingml/2006/main">
                  <a:graphicData uri="http://schemas.microsoft.com/office/word/2010/wordprocessingShape">
                    <wps:wsp>
                      <wps:cNvCnPr/>
                      <wps:spPr bwMode="auto">
                        <a:xfrm>
                          <a:off x="0" y="0"/>
                          <a:ext cx="6070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438A0F" id="Straight Connector 4" o:spid="_x0000_s1026" style="position:absolute;z-index:25166336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page" from="58.4pt,45.45pt" to="106.2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" strokecolor="black [3213]" strokeweight=".5pt">
                <v:stroke joinstyle="miter"/>
              </v:line>
            </w:pict>
          </mc:Fallback>
        </mc:AlternateContent>
      </w:r>
      <w:r w:rsidRPr="00F331E5">
        <w:rPr>
          <w:rFonts w:ascii="Times New Roman" w:hAnsi="Times New Roman"/>
          <w:b/>
          <w:bCs/>
          <w:noProof/>
          <w:sz w:val="28"/>
          <w:szCs w:val="28"/>
          <w:lang w:val="en-US"/>
        </w:rPr>
        <mc:AlternateContent>
          <mc:Choice Requires="wps">
            <w:drawing>
              <wp:anchor distT="0" distB="0" distL="114300" distR="114300" simplePos="0" relativeHeight="251662336" behindDoc="0" locked="0" layoutInCell="1" allowOverlap="1" wp14:anchorId="5B92F89F" wp14:editId="3058D8C9">
                <wp:simplePos x="0" y="0"/>
                <wp:positionH relativeFrom="column">
                  <wp:posOffset>2918745</wp:posOffset>
                </wp:positionH>
                <wp:positionV relativeFrom="paragraph">
                  <wp:posOffset>588645</wp:posOffset>
                </wp:positionV>
                <wp:extent cx="2207172" cy="0"/>
                <wp:effectExtent l="0" t="0" r="22225" b="19050"/>
                <wp:wrapNone/>
                <wp:docPr id="6" name="Straight Connector 5"/>
                <wp:cNvGraphicFramePr/>
                <a:graphic xmlns:a="http://schemas.openxmlformats.org/drawingml/2006/main">
                  <a:graphicData uri="http://schemas.microsoft.com/office/word/2010/wordprocessingShape">
                    <wps:wsp>
                      <wps:cNvCnPr/>
                      <wps:spPr bwMode="auto">
                        <a:xfrm>
                          <a:off x="0" y="0"/>
                          <a:ext cx="22071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04048"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8pt,46.35pt" to="403.6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" strokecolor="black [3213]" strokeweight=".5pt">
                <v:stroke joinstyle="miter"/>
              </v:line>
            </w:pict>
          </mc:Fallback>
        </mc:AlternateContent>
      </w:r>
    </w:p>
    <w:p w:rsidR="006C4699" w:rsidRPr="00B8334D" w:rsidRDefault="006C4699" w:rsidP="00B8334D">
      <w:pPr>
        <w:spacing w:before="0" w:after="0"/>
        <w:ind w:firstLine="0"/>
        <w:jc w:val="center"/>
        <w:rPr>
          <w:rFonts w:ascii="Times New Roman" w:hAnsi="Times New Roman"/>
          <w:sz w:val="28"/>
          <w:szCs w:val="28"/>
        </w:rPr>
      </w:pPr>
      <w:r w:rsidRPr="00B8334D">
        <w:rPr>
          <w:rFonts w:ascii="Times New Roman" w:hAnsi="Times New Roman"/>
          <w:b/>
          <w:bCs/>
          <w:sz w:val="28"/>
          <w:szCs w:val="28"/>
          <w:lang w:val="vi-VN"/>
        </w:rPr>
        <w:t>QUY ĐỊNH</w:t>
      </w:r>
    </w:p>
    <w:p w:rsidR="00B8334D" w:rsidRPr="00B8334D" w:rsidRDefault="00B8334D" w:rsidP="00B8334D">
      <w:pPr>
        <w:spacing w:before="0" w:after="0"/>
        <w:ind w:right="-1" w:firstLine="0"/>
        <w:jc w:val="center"/>
        <w:rPr>
          <w:rFonts w:ascii="Times New Roman" w:hAnsi="Times New Roman"/>
          <w:b/>
          <w:bCs/>
          <w:sz w:val="28"/>
          <w:szCs w:val="28"/>
          <w:lang w:val="nl-NL"/>
        </w:rPr>
      </w:pPr>
      <w:r w:rsidRPr="00B8334D">
        <w:rPr>
          <w:rFonts w:ascii="Times New Roman" w:hAnsi="Times New Roman"/>
          <w:b/>
          <w:sz w:val="28"/>
          <w:szCs w:val="28"/>
          <w:lang w:val="nl-NL"/>
        </w:rPr>
        <w:t>Nguyên tắc, tiêu chí và định mức phân bổ vốn đầu tư công</w:t>
      </w:r>
    </w:p>
    <w:p w:rsidR="006C4699" w:rsidRPr="00B8334D" w:rsidRDefault="00B8334D" w:rsidP="00B8334D">
      <w:pPr>
        <w:spacing w:before="0" w:after="0"/>
        <w:ind w:firstLine="0"/>
        <w:jc w:val="center"/>
        <w:rPr>
          <w:rFonts w:ascii="Times New Roman" w:hAnsi="Times New Roman"/>
          <w:b/>
          <w:sz w:val="28"/>
          <w:szCs w:val="28"/>
        </w:rPr>
      </w:pPr>
      <w:r w:rsidRPr="00B8334D">
        <w:rPr>
          <w:rFonts w:ascii="Times New Roman" w:hAnsi="Times New Roman"/>
          <w:b/>
          <w:sz w:val="28"/>
          <w:szCs w:val="28"/>
          <w:lang w:val="nl-NL"/>
        </w:rPr>
        <w:t>nguồn ngân sách tỉnh Tây Ninh giai đoạn 2026-2030</w:t>
      </w:r>
    </w:p>
    <w:p w:rsidR="006C4699" w:rsidRPr="00A27E26" w:rsidRDefault="006C4699" w:rsidP="006C4699">
      <w:pPr>
        <w:spacing w:before="0" w:after="0"/>
        <w:ind w:firstLine="0"/>
        <w:jc w:val="center"/>
        <w:rPr>
          <w:rFonts w:ascii="Times New Roman" w:hAnsi="Times New Roman"/>
          <w:i/>
          <w:sz w:val="26"/>
          <w:szCs w:val="26"/>
          <w:lang w:val="nl-NL"/>
        </w:rPr>
      </w:pPr>
      <w:r w:rsidRPr="00A27E26">
        <w:rPr>
          <w:rFonts w:ascii="Times New Roman" w:hAnsi="Times New Roman"/>
          <w:i/>
          <w:iCs/>
          <w:sz w:val="26"/>
          <w:szCs w:val="26"/>
          <w:lang w:val="vi-VN"/>
        </w:rPr>
        <w:t>(</w:t>
      </w:r>
      <w:r w:rsidRPr="00A27E26">
        <w:rPr>
          <w:rFonts w:ascii="Times New Roman" w:hAnsi="Times New Roman"/>
          <w:i/>
          <w:sz w:val="26"/>
          <w:szCs w:val="26"/>
          <w:lang w:val="nl-NL"/>
        </w:rPr>
        <w:t>Ban hà</w:t>
      </w:r>
      <w:r w:rsidR="002825CE">
        <w:rPr>
          <w:rFonts w:ascii="Times New Roman" w:hAnsi="Times New Roman"/>
          <w:i/>
          <w:sz w:val="26"/>
          <w:szCs w:val="26"/>
          <w:lang w:val="nl-NL"/>
        </w:rPr>
        <w:t>nh kèm theo Nghị quyết số 21</w:t>
      </w:r>
      <w:bookmarkStart w:id="0" w:name="_GoBack"/>
      <w:bookmarkEnd w:id="0"/>
      <w:r w:rsidRPr="00A27E26">
        <w:rPr>
          <w:rFonts w:ascii="Times New Roman" w:hAnsi="Times New Roman"/>
          <w:i/>
          <w:sz w:val="26"/>
          <w:szCs w:val="26"/>
          <w:lang w:val="nl-NL"/>
        </w:rPr>
        <w:t xml:space="preserve">/2025/NQ-HĐND ngày </w:t>
      </w:r>
      <w:r w:rsidR="00B8334D">
        <w:rPr>
          <w:rFonts w:ascii="Times New Roman" w:hAnsi="Times New Roman"/>
          <w:i/>
          <w:sz w:val="26"/>
          <w:szCs w:val="26"/>
          <w:lang w:val="nl-NL"/>
        </w:rPr>
        <w:t>09</w:t>
      </w:r>
      <w:r w:rsidRPr="00A27E26">
        <w:rPr>
          <w:rFonts w:ascii="Times New Roman" w:hAnsi="Times New Roman"/>
          <w:i/>
          <w:sz w:val="26"/>
          <w:szCs w:val="26"/>
          <w:lang w:val="nl-NL"/>
        </w:rPr>
        <w:t>/</w:t>
      </w:r>
      <w:r>
        <w:rPr>
          <w:rFonts w:ascii="Times New Roman" w:hAnsi="Times New Roman"/>
          <w:i/>
          <w:sz w:val="26"/>
          <w:szCs w:val="26"/>
          <w:lang w:val="nl-NL"/>
        </w:rPr>
        <w:t>12</w:t>
      </w:r>
      <w:r w:rsidRPr="00A27E26">
        <w:rPr>
          <w:rFonts w:ascii="Times New Roman" w:hAnsi="Times New Roman"/>
          <w:i/>
          <w:sz w:val="26"/>
          <w:szCs w:val="26"/>
          <w:lang w:val="nl-NL"/>
        </w:rPr>
        <w:t xml:space="preserve">/2025 </w:t>
      </w:r>
    </w:p>
    <w:p w:rsidR="006C4699" w:rsidRDefault="006C4699" w:rsidP="006C4699">
      <w:pPr>
        <w:spacing w:before="0" w:after="0"/>
        <w:ind w:firstLine="0"/>
        <w:jc w:val="center"/>
        <w:rPr>
          <w:rFonts w:ascii="Times New Roman" w:hAnsi="Times New Roman"/>
          <w:i/>
          <w:iCs/>
          <w:sz w:val="26"/>
          <w:szCs w:val="26"/>
          <w:lang w:val="vi-VN"/>
        </w:rPr>
      </w:pPr>
      <w:r w:rsidRPr="00A27E26">
        <w:rPr>
          <w:rFonts w:ascii="Times New Roman" w:hAnsi="Times New Roman"/>
          <w:i/>
          <w:sz w:val="26"/>
          <w:szCs w:val="26"/>
          <w:lang w:val="nl-NL"/>
        </w:rPr>
        <w:t>của Hội đồng nhân dân tỉnh Tây Ninh</w:t>
      </w:r>
      <w:r w:rsidRPr="00A27E26">
        <w:rPr>
          <w:rFonts w:ascii="Times New Roman" w:hAnsi="Times New Roman"/>
          <w:i/>
          <w:iCs/>
          <w:sz w:val="26"/>
          <w:szCs w:val="26"/>
          <w:lang w:val="vi-VN"/>
        </w:rPr>
        <w:t>)</w:t>
      </w:r>
    </w:p>
    <w:p w:rsidR="006C4699" w:rsidRDefault="006C4699" w:rsidP="006C4699">
      <w:pPr>
        <w:spacing w:before="0" w:after="0"/>
        <w:ind w:firstLine="0"/>
        <w:jc w:val="center"/>
        <w:rPr>
          <w:rFonts w:ascii="Times New Roman" w:hAnsi="Times New Roman"/>
          <w:iCs/>
          <w:sz w:val="26"/>
          <w:szCs w:val="26"/>
          <w:lang w:val="en-US"/>
        </w:rPr>
      </w:pPr>
      <w:r>
        <w:rPr>
          <w:rFonts w:ascii="Times New Roman" w:hAnsi="Times New Roman"/>
          <w:iCs/>
          <w:sz w:val="26"/>
          <w:szCs w:val="26"/>
          <w:lang w:val="en-US"/>
        </w:rPr>
        <w:t>______________________</w:t>
      </w:r>
    </w:p>
    <w:p w:rsidR="006C4699" w:rsidRPr="00A27E26" w:rsidRDefault="006C4699" w:rsidP="006C4699">
      <w:pPr>
        <w:spacing w:before="0" w:after="0"/>
        <w:ind w:firstLine="0"/>
        <w:jc w:val="center"/>
        <w:rPr>
          <w:rFonts w:ascii="Times New Roman" w:hAnsi="Times New Roman"/>
          <w:sz w:val="26"/>
          <w:szCs w:val="26"/>
          <w:lang w:val="en-US"/>
        </w:rPr>
      </w:pPr>
    </w:p>
    <w:p w:rsidR="006C4699" w:rsidRPr="00F331E5" w:rsidRDefault="006C4699" w:rsidP="006C4699">
      <w:pPr>
        <w:spacing w:before="0" w:after="0"/>
        <w:ind w:firstLine="0"/>
        <w:jc w:val="center"/>
        <w:rPr>
          <w:rFonts w:ascii="Times New Roman" w:hAnsi="Times New Roman"/>
          <w:sz w:val="28"/>
          <w:szCs w:val="28"/>
        </w:rPr>
      </w:pPr>
      <w:bookmarkStart w:id="1" w:name="chuong_1"/>
      <w:r w:rsidRPr="00F331E5">
        <w:rPr>
          <w:rFonts w:ascii="Times New Roman" w:hAnsi="Times New Roman"/>
          <w:b/>
          <w:bCs/>
          <w:sz w:val="28"/>
          <w:szCs w:val="28"/>
          <w:lang w:val="vi-VN"/>
        </w:rPr>
        <w:t>Chương I</w:t>
      </w:r>
      <w:bookmarkEnd w:id="1"/>
    </w:p>
    <w:p w:rsidR="006C4699" w:rsidRPr="00F331E5" w:rsidRDefault="006C4699" w:rsidP="006C4699">
      <w:pPr>
        <w:spacing w:before="0" w:after="0"/>
        <w:ind w:firstLine="0"/>
        <w:jc w:val="center"/>
        <w:rPr>
          <w:rFonts w:ascii="Times New Roman" w:hAnsi="Times New Roman"/>
          <w:sz w:val="28"/>
          <w:szCs w:val="28"/>
        </w:rPr>
      </w:pPr>
      <w:bookmarkStart w:id="2" w:name="chuong_1_name"/>
      <w:r w:rsidRPr="00F331E5">
        <w:rPr>
          <w:rFonts w:ascii="Times New Roman" w:hAnsi="Times New Roman"/>
          <w:b/>
          <w:bCs/>
          <w:sz w:val="28"/>
          <w:szCs w:val="28"/>
          <w:lang w:val="vi-VN"/>
        </w:rPr>
        <w:t>NHỮNG QUY ĐỊNH CHUNG</w:t>
      </w:r>
      <w:bookmarkEnd w:id="2"/>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b/>
          <w:bCs/>
          <w:sz w:val="28"/>
          <w:szCs w:val="28"/>
        </w:rPr>
        <w:t>Điều 1: Phạm vi điều chỉnh</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Nghị quyết này quy định nguyên tắc, tiêu chí và định mức phân bổ vốn đầu tư công nguồn ngân sách </w:t>
      </w:r>
      <w:r w:rsidRPr="00B8334D">
        <w:rPr>
          <w:rFonts w:ascii="Times New Roman" w:hAnsi="Times New Roman"/>
          <w:sz w:val="28"/>
          <w:szCs w:val="28"/>
          <w:lang w:val="nl-NL"/>
        </w:rPr>
        <w:t>tỉnh Tây Ninh</w:t>
      </w:r>
      <w:r w:rsidRPr="00B8334D">
        <w:rPr>
          <w:rFonts w:ascii="Times New Roman" w:hAnsi="Times New Roman"/>
          <w:b/>
          <w:sz w:val="28"/>
          <w:szCs w:val="28"/>
          <w:lang w:val="nl-NL"/>
        </w:rPr>
        <w:t xml:space="preserve"> </w:t>
      </w:r>
      <w:r w:rsidRPr="00B8334D">
        <w:rPr>
          <w:rFonts w:ascii="Times New Roman" w:hAnsi="Times New Roman"/>
          <w:sz w:val="28"/>
          <w:szCs w:val="28"/>
        </w:rPr>
        <w:t>giai đoạn 2026-2030.</w:t>
      </w:r>
    </w:p>
    <w:p w:rsidR="00B8334D" w:rsidRPr="00B8334D" w:rsidRDefault="00B8334D" w:rsidP="000B1D6B">
      <w:pPr>
        <w:shd w:val="clear" w:color="auto" w:fill="FFFFFF"/>
        <w:ind w:firstLine="709"/>
        <w:rPr>
          <w:rFonts w:ascii="Times New Roman" w:hAnsi="Times New Roman"/>
          <w:sz w:val="28"/>
          <w:szCs w:val="28"/>
        </w:rPr>
      </w:pPr>
      <w:bookmarkStart w:id="3" w:name="dieu_2"/>
      <w:r w:rsidRPr="00B8334D">
        <w:rPr>
          <w:rFonts w:ascii="Times New Roman" w:hAnsi="Times New Roman"/>
          <w:b/>
          <w:bCs/>
          <w:sz w:val="28"/>
          <w:szCs w:val="28"/>
        </w:rPr>
        <w:t>Điều 2: Đối tượng áp dụng</w:t>
      </w:r>
      <w:bookmarkEnd w:id="3"/>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Cơ quan, đơn vị, tổ chức, cá nhân tham gia hoặc có liên quan đến xây dựng, lập, thẩm định, phân bổ, giao, triển khai, thực hiện kế hoạch đầu tư công trung hạn và hằng năm nguồn ngân sách </w:t>
      </w:r>
      <w:r w:rsidRPr="00B8334D">
        <w:rPr>
          <w:rFonts w:ascii="Times New Roman" w:hAnsi="Times New Roman"/>
          <w:sz w:val="28"/>
          <w:szCs w:val="28"/>
          <w:lang w:val="nl-NL"/>
        </w:rPr>
        <w:t>tỉnh Tây Ninh</w:t>
      </w:r>
      <w:r w:rsidRPr="00B8334D">
        <w:rPr>
          <w:rFonts w:ascii="Times New Roman" w:hAnsi="Times New Roman"/>
          <w:b/>
          <w:sz w:val="28"/>
          <w:szCs w:val="28"/>
          <w:lang w:val="nl-NL"/>
        </w:rPr>
        <w:t xml:space="preserve"> </w:t>
      </w:r>
      <w:r w:rsidRPr="00B8334D">
        <w:rPr>
          <w:rFonts w:ascii="Times New Roman" w:hAnsi="Times New Roman"/>
          <w:sz w:val="28"/>
          <w:szCs w:val="28"/>
        </w:rPr>
        <w:t>giai đoạn 2026-2030.</w:t>
      </w:r>
    </w:p>
    <w:p w:rsidR="00B8334D" w:rsidRPr="00B8334D" w:rsidRDefault="00B8334D" w:rsidP="00B8334D">
      <w:pPr>
        <w:shd w:val="clear" w:color="auto" w:fill="FFFFFF"/>
        <w:spacing w:after="0"/>
        <w:ind w:firstLine="0"/>
        <w:jc w:val="center"/>
        <w:rPr>
          <w:rFonts w:ascii="Times New Roman" w:hAnsi="Times New Roman"/>
          <w:b/>
          <w:bCs/>
          <w:sz w:val="28"/>
          <w:szCs w:val="28"/>
        </w:rPr>
      </w:pPr>
      <w:bookmarkStart w:id="4" w:name="chuong_2"/>
      <w:r w:rsidRPr="00B8334D">
        <w:rPr>
          <w:rFonts w:ascii="Times New Roman" w:hAnsi="Times New Roman"/>
          <w:b/>
          <w:bCs/>
          <w:sz w:val="28"/>
          <w:szCs w:val="28"/>
        </w:rPr>
        <w:t>Chương II</w:t>
      </w:r>
    </w:p>
    <w:p w:rsidR="00B8334D" w:rsidRDefault="00B8334D" w:rsidP="00B8334D">
      <w:pPr>
        <w:shd w:val="clear" w:color="auto" w:fill="FFFFFF"/>
        <w:spacing w:before="0" w:after="0"/>
        <w:ind w:firstLine="0"/>
        <w:jc w:val="center"/>
        <w:rPr>
          <w:rFonts w:ascii="Times New Roman" w:hAnsi="Times New Roman"/>
          <w:b/>
          <w:bCs/>
          <w:sz w:val="28"/>
          <w:szCs w:val="28"/>
        </w:rPr>
      </w:pPr>
      <w:bookmarkStart w:id="5" w:name="chuong_2_name"/>
      <w:r w:rsidRPr="00B8334D">
        <w:rPr>
          <w:rFonts w:ascii="Times New Roman" w:hAnsi="Times New Roman"/>
          <w:b/>
          <w:bCs/>
          <w:sz w:val="28"/>
          <w:szCs w:val="28"/>
        </w:rPr>
        <w:t>NGUYÊN TẮC, TIÊU CHÍ VÀ ĐỊNH MỨC</w:t>
      </w:r>
      <w:r>
        <w:rPr>
          <w:rFonts w:ascii="Times New Roman" w:hAnsi="Times New Roman"/>
          <w:b/>
          <w:bCs/>
          <w:sz w:val="28"/>
          <w:szCs w:val="28"/>
        </w:rPr>
        <w:t xml:space="preserve"> </w:t>
      </w:r>
      <w:r w:rsidRPr="00B8334D">
        <w:rPr>
          <w:rFonts w:ascii="Times New Roman" w:hAnsi="Times New Roman"/>
          <w:b/>
          <w:bCs/>
          <w:sz w:val="28"/>
          <w:szCs w:val="28"/>
        </w:rPr>
        <w:t xml:space="preserve">PHÂN BỔ </w:t>
      </w:r>
    </w:p>
    <w:p w:rsidR="00B8334D" w:rsidRDefault="00B8334D" w:rsidP="00B8334D">
      <w:pPr>
        <w:shd w:val="clear" w:color="auto" w:fill="FFFFFF"/>
        <w:spacing w:before="0" w:after="0"/>
        <w:ind w:firstLine="0"/>
        <w:jc w:val="center"/>
        <w:rPr>
          <w:rFonts w:ascii="Times New Roman" w:hAnsi="Times New Roman"/>
          <w:b/>
          <w:bCs/>
          <w:sz w:val="28"/>
          <w:szCs w:val="28"/>
        </w:rPr>
      </w:pPr>
      <w:r w:rsidRPr="00B8334D">
        <w:rPr>
          <w:rFonts w:ascii="Times New Roman" w:hAnsi="Times New Roman"/>
          <w:b/>
          <w:bCs/>
          <w:sz w:val="28"/>
          <w:szCs w:val="28"/>
        </w:rPr>
        <w:t xml:space="preserve">VỐN ĐẦU TƯ CÔNG NGUỒN NGÂN SÁCH TỈNH TÂY NINH  </w:t>
      </w:r>
    </w:p>
    <w:p w:rsidR="00B8334D" w:rsidRPr="00B8334D" w:rsidRDefault="00B8334D" w:rsidP="00B8334D">
      <w:pPr>
        <w:shd w:val="clear" w:color="auto" w:fill="FFFFFF"/>
        <w:spacing w:before="0"/>
        <w:ind w:firstLine="0"/>
        <w:jc w:val="center"/>
        <w:rPr>
          <w:rFonts w:ascii="Times New Roman" w:hAnsi="Times New Roman"/>
          <w:b/>
          <w:bCs/>
          <w:sz w:val="28"/>
          <w:szCs w:val="28"/>
        </w:rPr>
      </w:pPr>
      <w:r w:rsidRPr="00B8334D">
        <w:rPr>
          <w:rFonts w:ascii="Times New Roman" w:hAnsi="Times New Roman"/>
          <w:b/>
          <w:bCs/>
          <w:sz w:val="28"/>
          <w:szCs w:val="28"/>
        </w:rPr>
        <w:t>GIAI ĐOẠN 2026-2030</w:t>
      </w:r>
      <w:bookmarkEnd w:id="5"/>
    </w:p>
    <w:p w:rsidR="00B8334D" w:rsidRPr="00B8334D" w:rsidRDefault="00B8334D" w:rsidP="000B1D6B">
      <w:pPr>
        <w:shd w:val="clear" w:color="auto" w:fill="FFFFFF"/>
        <w:ind w:firstLine="709"/>
        <w:rPr>
          <w:rFonts w:ascii="Times New Roman" w:hAnsi="Times New Roman"/>
          <w:sz w:val="28"/>
          <w:szCs w:val="28"/>
        </w:rPr>
      </w:pPr>
      <w:bookmarkStart w:id="6" w:name="dieu_3"/>
      <w:r w:rsidRPr="00B8334D">
        <w:rPr>
          <w:rFonts w:ascii="Times New Roman" w:hAnsi="Times New Roman"/>
          <w:b/>
          <w:bCs/>
          <w:sz w:val="28"/>
          <w:szCs w:val="28"/>
        </w:rPr>
        <w:t xml:space="preserve">Điều 3: Nguyên tắc chung về phân bổ vốn đầu tư công nguồn ngân sách </w:t>
      </w:r>
      <w:r w:rsidRPr="00B8334D">
        <w:rPr>
          <w:rFonts w:ascii="Times New Roman" w:hAnsi="Times New Roman"/>
          <w:b/>
          <w:sz w:val="28"/>
          <w:szCs w:val="28"/>
          <w:lang w:val="nl-NL"/>
        </w:rPr>
        <w:t xml:space="preserve">tỉnh Tây Ninh </w:t>
      </w:r>
      <w:r w:rsidRPr="00B8334D">
        <w:rPr>
          <w:rFonts w:ascii="Times New Roman" w:hAnsi="Times New Roman"/>
          <w:b/>
          <w:bCs/>
          <w:sz w:val="28"/>
          <w:szCs w:val="28"/>
        </w:rPr>
        <w:t>giai đoạn 2026-2030</w:t>
      </w:r>
      <w:bookmarkEnd w:id="6"/>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1. Việc phân bổ vốn đầu tư công nguồn ngân sách </w:t>
      </w:r>
      <w:r w:rsidRPr="00B8334D">
        <w:rPr>
          <w:rFonts w:ascii="Times New Roman" w:hAnsi="Times New Roman"/>
          <w:sz w:val="28"/>
          <w:szCs w:val="28"/>
          <w:lang w:val="nl-NL"/>
        </w:rPr>
        <w:t>tỉnh Tây Ninh</w:t>
      </w:r>
      <w:r w:rsidRPr="00B8334D">
        <w:rPr>
          <w:rFonts w:ascii="Times New Roman" w:hAnsi="Times New Roman"/>
          <w:b/>
          <w:sz w:val="28"/>
          <w:szCs w:val="28"/>
          <w:lang w:val="nl-NL"/>
        </w:rPr>
        <w:t xml:space="preserve"> </w:t>
      </w:r>
      <w:r w:rsidRPr="00B8334D">
        <w:rPr>
          <w:rFonts w:ascii="Times New Roman" w:hAnsi="Times New Roman"/>
          <w:sz w:val="28"/>
          <w:szCs w:val="28"/>
        </w:rPr>
        <w:t>giai đoạn 2026 - 2030 phải tuân thủ quy định của </w:t>
      </w:r>
      <w:bookmarkStart w:id="7" w:name="tvpllink_egevmdwtbo_2"/>
      <w:r w:rsidRPr="00B8334D">
        <w:rPr>
          <w:rFonts w:ascii="Times New Roman" w:hAnsi="Times New Roman"/>
          <w:sz w:val="28"/>
          <w:szCs w:val="28"/>
        </w:rPr>
        <w:fldChar w:fldCharType="begin"/>
      </w:r>
      <w:r w:rsidRPr="00B8334D">
        <w:rPr>
          <w:rFonts w:ascii="Times New Roman" w:hAnsi="Times New Roman"/>
          <w:sz w:val="28"/>
          <w:szCs w:val="28"/>
        </w:rPr>
        <w:instrText xml:space="preserve"> HYPERLINK "https://thuvienphapluat.vn/van-ban/Dau-tu/Luat-Dau-tu-cong-2024-so-58-2024-QH15-621645.aspx" \t "_blank" </w:instrText>
      </w:r>
      <w:r w:rsidRPr="00B8334D">
        <w:rPr>
          <w:rFonts w:ascii="Times New Roman" w:hAnsi="Times New Roman"/>
          <w:sz w:val="28"/>
          <w:szCs w:val="28"/>
        </w:rPr>
        <w:fldChar w:fldCharType="separate"/>
      </w:r>
      <w:r w:rsidRPr="00B8334D">
        <w:rPr>
          <w:rFonts w:ascii="Times New Roman" w:hAnsi="Times New Roman"/>
          <w:sz w:val="28"/>
          <w:szCs w:val="28"/>
        </w:rPr>
        <w:t>Luật Đầu tư công</w:t>
      </w:r>
      <w:r w:rsidRPr="00B8334D">
        <w:rPr>
          <w:rFonts w:ascii="Times New Roman" w:hAnsi="Times New Roman"/>
          <w:sz w:val="28"/>
          <w:szCs w:val="28"/>
        </w:rPr>
        <w:fldChar w:fldCharType="end"/>
      </w:r>
      <w:bookmarkEnd w:id="7"/>
      <w:r w:rsidRPr="00B8334D">
        <w:rPr>
          <w:rFonts w:ascii="Times New Roman" w:hAnsi="Times New Roman"/>
          <w:sz w:val="28"/>
          <w:szCs w:val="28"/>
        </w:rPr>
        <w:t>, </w:t>
      </w:r>
      <w:bookmarkStart w:id="8" w:name="tvpllink_orzgiqxtpn_1"/>
      <w:r w:rsidRPr="00B8334D">
        <w:rPr>
          <w:rFonts w:ascii="Times New Roman" w:hAnsi="Times New Roman"/>
          <w:sz w:val="28"/>
          <w:szCs w:val="28"/>
        </w:rPr>
        <w:fldChar w:fldCharType="begin"/>
      </w:r>
      <w:r w:rsidRPr="00B8334D">
        <w:rPr>
          <w:rFonts w:ascii="Times New Roman" w:hAnsi="Times New Roman"/>
          <w:sz w:val="28"/>
          <w:szCs w:val="28"/>
        </w:rPr>
        <w:instrText xml:space="preserve"> HYPERLINK "https://thuvienphapluat.vn/van-ban/Tai-chinh-nha-nuoc/Luat-ngan-sach-nha-nuoc-nam-2015-281762.aspx" \t "_blank" </w:instrText>
      </w:r>
      <w:r w:rsidRPr="00B8334D">
        <w:rPr>
          <w:rFonts w:ascii="Times New Roman" w:hAnsi="Times New Roman"/>
          <w:sz w:val="28"/>
          <w:szCs w:val="28"/>
        </w:rPr>
        <w:fldChar w:fldCharType="separate"/>
      </w:r>
      <w:r w:rsidRPr="00B8334D">
        <w:rPr>
          <w:rFonts w:ascii="Times New Roman" w:hAnsi="Times New Roman"/>
          <w:sz w:val="28"/>
          <w:szCs w:val="28"/>
        </w:rPr>
        <w:t>Luật Ngân sách nhà nước</w:t>
      </w:r>
      <w:r w:rsidRPr="00B8334D">
        <w:rPr>
          <w:rFonts w:ascii="Times New Roman" w:hAnsi="Times New Roman"/>
          <w:sz w:val="28"/>
          <w:szCs w:val="28"/>
        </w:rPr>
        <w:fldChar w:fldCharType="end"/>
      </w:r>
      <w:bookmarkEnd w:id="8"/>
      <w:r w:rsidRPr="00B8334D">
        <w:rPr>
          <w:rFonts w:ascii="Times New Roman" w:hAnsi="Times New Roman"/>
          <w:sz w:val="28"/>
          <w:szCs w:val="28"/>
        </w:rPr>
        <w:t> và các văn bản pháp luật có liên quan.</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2. Việc phân bổ vốn phù hợp các mục tiêu, định hướng phát triển tại quy hoạch tỉnh Tây Ninh thời kỳ 2021-2030 và tầm nhìn đến năm 2050; kế hoạch kinh tế xã hội 2026-2030 và các loại hình quy hoạch.</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3. Bảo đảm quản lý tập trung, thống nhất về mục tiêu, cơ chế, chính sách; phát huy vai trò đầu tư công dẫn dắt đầu tư tư nhân để thu hút, huy động mọi nguồn lực xã hội cho đầu tư phát triển; tăng cường phân cấp, phân quyền, rà soát cắt giảm tối đa thủ tục hành chính trong quản lý đầu tư theo quy định của pháp luật, tạo quyền chủ động cho các cấp chính quyền địa phương, xóa bỏ quan liêu bao cấp, xóa bỏ cơ chế “xin - cho”. Bảo đảm công khai, minh bạch, công bằng trong việc phân bổ vốn kế hoạch đầu tư công, góp phần đẩy mạnh cải cách hành chính và tăng cường công tác phòng, chống tham nhũng, thực hành tiết kiệm, chống lãng phí.</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4. Việc phân bổ vốn đầu tư công nguồn ngân sách </w:t>
      </w:r>
      <w:r w:rsidRPr="00B8334D">
        <w:rPr>
          <w:rFonts w:ascii="Times New Roman" w:hAnsi="Times New Roman"/>
          <w:sz w:val="28"/>
          <w:szCs w:val="28"/>
          <w:lang w:val="nl-NL"/>
        </w:rPr>
        <w:t>tỉnh Tây Ninh</w:t>
      </w:r>
      <w:r w:rsidRPr="00B8334D">
        <w:rPr>
          <w:rFonts w:ascii="Times New Roman" w:hAnsi="Times New Roman"/>
          <w:b/>
          <w:sz w:val="28"/>
          <w:szCs w:val="28"/>
          <w:lang w:val="nl-NL"/>
        </w:rPr>
        <w:t xml:space="preserve"> </w:t>
      </w:r>
      <w:r w:rsidRPr="00B8334D">
        <w:rPr>
          <w:rFonts w:ascii="Times New Roman" w:hAnsi="Times New Roman"/>
          <w:sz w:val="28"/>
          <w:szCs w:val="28"/>
        </w:rPr>
        <w:t xml:space="preserve">phải phục vụ cho việc thực hiện các mục tiêu, định hướng phát triển của địa phương, các quy </w:t>
      </w:r>
      <w:r w:rsidRPr="00B8334D">
        <w:rPr>
          <w:rFonts w:ascii="Times New Roman" w:hAnsi="Times New Roman"/>
          <w:sz w:val="28"/>
          <w:szCs w:val="28"/>
        </w:rPr>
        <w:lastRenderedPageBreak/>
        <w:t>hoạch được cấp có thẩm quyền quyết định hoặc phê duyệt, bảo đảm mục tiêu phát triển nhanh, bền vững, hài hòa giữa kinh tế và xã hội.</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5. Phù hợp với khả năng cân đối vốn đầu tư từ ngân sách </w:t>
      </w:r>
      <w:r w:rsidRPr="00B8334D">
        <w:rPr>
          <w:rFonts w:ascii="Times New Roman" w:hAnsi="Times New Roman"/>
          <w:sz w:val="28"/>
          <w:szCs w:val="28"/>
          <w:lang w:val="nl-NL"/>
        </w:rPr>
        <w:t>tỉnh Tây Ninh</w:t>
      </w:r>
      <w:r w:rsidRPr="00B8334D">
        <w:rPr>
          <w:rFonts w:ascii="Times New Roman" w:hAnsi="Times New Roman"/>
          <w:b/>
          <w:sz w:val="28"/>
          <w:szCs w:val="28"/>
          <w:lang w:val="nl-NL"/>
        </w:rPr>
        <w:t xml:space="preserve"> </w:t>
      </w:r>
      <w:r w:rsidRPr="00B8334D">
        <w:rPr>
          <w:rFonts w:ascii="Times New Roman" w:hAnsi="Times New Roman"/>
          <w:sz w:val="28"/>
          <w:szCs w:val="28"/>
        </w:rPr>
        <w:t>trong kế hoạch tài chính 05 năm giai đoạn 2026-2030, bảo đảm các chỉ tiêu cân đối vĩ mô, an toàn nợ công. Đẩy mạnh cơ cấu lại đầu tư công; tăng cường huy động các nguồn vốn ngoài ngân sách nhà nước, đẩy mạnh việc thu hút các nguồn vốn xã hội để thực hiện các dự án đầu tư cơ sở hạ tầng.</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6. Phân bổ vốn tập trung, không phân tán, dàn trải; bảo đảm hiệu quả sử dụng vốn. Nâng cao chất lượng công tác chuẩn bị đầu tư. Chỉ bố trí vốn cho các chương trình, nhiệm vụ, dự án đủ điều kiện theo quy định của </w:t>
      </w:r>
      <w:bookmarkStart w:id="9" w:name="tvpllink_egevmdwtbo_3"/>
      <w:r w:rsidRPr="00B8334D">
        <w:rPr>
          <w:rFonts w:ascii="Times New Roman" w:hAnsi="Times New Roman"/>
          <w:sz w:val="28"/>
          <w:szCs w:val="28"/>
        </w:rPr>
        <w:fldChar w:fldCharType="begin"/>
      </w:r>
      <w:r w:rsidRPr="00B8334D">
        <w:rPr>
          <w:rFonts w:ascii="Times New Roman" w:hAnsi="Times New Roman"/>
          <w:sz w:val="28"/>
          <w:szCs w:val="28"/>
        </w:rPr>
        <w:instrText xml:space="preserve"> HYPERLINK "https://thuvienphapluat.vn/van-ban/Dau-tu/Luat-Dau-tu-cong-2024-so-58-2024-QH15-621645.aspx" \t "_blank" </w:instrText>
      </w:r>
      <w:r w:rsidRPr="00B8334D">
        <w:rPr>
          <w:rFonts w:ascii="Times New Roman" w:hAnsi="Times New Roman"/>
          <w:sz w:val="28"/>
          <w:szCs w:val="28"/>
        </w:rPr>
        <w:fldChar w:fldCharType="separate"/>
      </w:r>
      <w:r w:rsidRPr="00B8334D">
        <w:rPr>
          <w:rFonts w:ascii="Times New Roman" w:hAnsi="Times New Roman"/>
          <w:sz w:val="28"/>
          <w:szCs w:val="28"/>
        </w:rPr>
        <w:t>Luật Đầu tư công</w:t>
      </w:r>
      <w:r w:rsidRPr="00B8334D">
        <w:rPr>
          <w:rFonts w:ascii="Times New Roman" w:hAnsi="Times New Roman"/>
          <w:sz w:val="28"/>
          <w:szCs w:val="28"/>
        </w:rPr>
        <w:fldChar w:fldCharType="end"/>
      </w:r>
      <w:bookmarkEnd w:id="9"/>
      <w:r w:rsidRPr="00B8334D">
        <w:rPr>
          <w:rFonts w:ascii="Times New Roman" w:hAnsi="Times New Roman"/>
          <w:sz w:val="28"/>
          <w:szCs w:val="28"/>
        </w:rPr>
        <w:t xml:space="preserve"> và các văn bản pháp luật có liên quan. Thời gian bố trí vốn thực hiện dự án phải bảo đảm theo quy định </w:t>
      </w:r>
      <w:bookmarkStart w:id="10" w:name="dc_1"/>
      <w:r w:rsidRPr="00B8334D">
        <w:rPr>
          <w:rFonts w:ascii="Times New Roman" w:hAnsi="Times New Roman"/>
          <w:sz w:val="28"/>
          <w:szCs w:val="28"/>
        </w:rPr>
        <w:t>của Luật Đầu tư công</w:t>
      </w:r>
      <w:bookmarkEnd w:id="10"/>
      <w:r w:rsidRPr="00B8334D">
        <w:rPr>
          <w:rFonts w:ascii="Times New Roman" w:hAnsi="Times New Roman"/>
          <w:sz w:val="28"/>
          <w:szCs w:val="28"/>
        </w:rPr>
        <w:t>.</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7. Tập trung ưu tiên bố trí vốn để thực hiện, đẩy nhanh tiến độ, sớm hoàn thành, phát huy hiệu quả các dự án thuộc các chương trình mục tiêu quốc gia, dự án quan trọng quốc gia, dự án trọng điểm và chương trình đột phá của Đại hội Đảng bộ tỉnh, dự án kết nối, có tác động liên vùng, dự án có ý nghĩa thúc đẩy phát triển kinh tế - xã hội nhanh, bền vững; các chương trình, dự án phát triển khoa học, công nghệ, đổi mới sáng tạo, chuyển đổi số, chương trình, nhiệm vụ, dự án quốc phòng, an ninh, tư pháp, giáo dục, đào tạo nhân lực chất lượng cao, bảo vệ, chăm sóc sức khỏe nhân dân, </w:t>
      </w:r>
      <w:r w:rsidRPr="00B8334D">
        <w:rPr>
          <w:rFonts w:ascii="Times New Roman" w:hAnsi="Times New Roman"/>
          <w:sz w:val="28"/>
          <w:szCs w:val="28"/>
          <w:lang w:val="es-ES"/>
        </w:rPr>
        <w:t>bảo vệ môi trường, thích ứng với biến đổi khí hậu, phòng, chống, khắc phục hậu quả thiên tai, sạt lở bờ sông, hạn hán, xâm nhập mặn, nước biển dâng, an ninh nguồn nước, an ninh lương thực, chuyển đổi xanh</w:t>
      </w:r>
      <w:r w:rsidRPr="00B8334D">
        <w:rPr>
          <w:rFonts w:ascii="Times New Roman" w:hAnsi="Times New Roman"/>
          <w:sz w:val="28"/>
          <w:szCs w:val="28"/>
        </w:rPr>
        <w:t>.</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8. Thứ tự ưu tiên phân bổ vốn đầu tư công nguồn ngân sách nhà nước giai đoạn 2026-2030 như sau:</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a) Dự án đầu tư công khẩn cấp;</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b) Chương trình mục tiêu quốc gia, dự án quan trọng quốc gia;</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c) Hoàn trả vốn ứng trước;</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d) Dự án đã hoàn thành và bàn giao đưa vào sử dụng nhưng chưa bố trí đủ vốn;</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đ) Chương trình, dự án sử dụng vốn ODA, vốn vay ưu đãi nước ngoài, bao gồm cả vốn đối ứng;</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g) Dự án chuyển tiếp thực hiện theo tiến độ được phê duyệt;</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h) Nhiệm vụ quy hoạch, nhiệm vụ chuẩn bị đầu tư (vốn bố trí cho nhiệm vụ chuẩn bị đầu tư dự án dự kiến khởi công mới trong giai đoạn 2026-2030, vốn bố trí cho nhiệm vụ chuẩn bị đầu tư dự án dự kiến khởi công mới trong giai đoạn 2031-2035);</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lastRenderedPageBreak/>
        <w:t>i) Thanh toán nợ đọng xây dựng cơ bản (nếu có);</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k) Cấp bù lãi suất tín dụng ưu đãi, phí quản lý; cấp vốn điều lệ cho quỹ tài chính nhà nước ngoài ngân sách; hỗ trợ đầu tư cho các đối tượng khác theo quyết định của Chính phủ hoặc quyết định của Thủ tướng Chính phủ; thực hiện các chính sách tín dụng ưu đãi thông qua Ngân hàng Chính sách xã hội theo nghị quyết của Hội đồng nhân dân cấp tỉnh; </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l) Dự án khởi công mới đáp ứng yêu cầu quy định của </w:t>
      </w:r>
      <w:bookmarkStart w:id="11" w:name="tvpllink_egevmdwtbo_4"/>
      <w:r w:rsidRPr="00B8334D">
        <w:rPr>
          <w:rFonts w:ascii="Times New Roman" w:hAnsi="Times New Roman"/>
          <w:sz w:val="28"/>
          <w:szCs w:val="28"/>
        </w:rPr>
        <w:fldChar w:fldCharType="begin"/>
      </w:r>
      <w:r w:rsidRPr="00B8334D">
        <w:rPr>
          <w:rFonts w:ascii="Times New Roman" w:hAnsi="Times New Roman"/>
          <w:sz w:val="28"/>
          <w:szCs w:val="28"/>
        </w:rPr>
        <w:instrText xml:space="preserve"> HYPERLINK "https://thuvienphapluat.vn/van-ban/Dau-tu/Luat-Dau-tu-cong-2024-so-58-2024-QH15-621645.aspx" \t "_blank" </w:instrText>
      </w:r>
      <w:r w:rsidRPr="00B8334D">
        <w:rPr>
          <w:rFonts w:ascii="Times New Roman" w:hAnsi="Times New Roman"/>
          <w:sz w:val="28"/>
          <w:szCs w:val="28"/>
        </w:rPr>
        <w:fldChar w:fldCharType="separate"/>
      </w:r>
      <w:r w:rsidRPr="00B8334D">
        <w:rPr>
          <w:rFonts w:ascii="Times New Roman" w:hAnsi="Times New Roman"/>
          <w:sz w:val="28"/>
          <w:szCs w:val="28"/>
        </w:rPr>
        <w:t>Luật Đầu tư công</w:t>
      </w:r>
      <w:r w:rsidRPr="00B8334D">
        <w:rPr>
          <w:rFonts w:ascii="Times New Roman" w:hAnsi="Times New Roman"/>
          <w:sz w:val="28"/>
          <w:szCs w:val="28"/>
        </w:rPr>
        <w:fldChar w:fldCharType="end"/>
      </w:r>
      <w:bookmarkEnd w:id="11"/>
      <w:r w:rsidRPr="00B8334D">
        <w:rPr>
          <w:rFonts w:ascii="Times New Roman" w:hAnsi="Times New Roman"/>
          <w:sz w:val="28"/>
          <w:szCs w:val="28"/>
        </w:rPr>
        <w:t>.</w:t>
      </w:r>
    </w:p>
    <w:p w:rsidR="00B8334D" w:rsidRPr="00B8334D" w:rsidRDefault="00B8334D" w:rsidP="000B1D6B">
      <w:pPr>
        <w:shd w:val="clear" w:color="auto" w:fill="FFFFFF"/>
        <w:ind w:firstLine="709"/>
        <w:rPr>
          <w:rFonts w:ascii="Times New Roman" w:hAnsi="Times New Roman"/>
          <w:b/>
          <w:sz w:val="28"/>
          <w:szCs w:val="28"/>
        </w:rPr>
      </w:pPr>
      <w:r w:rsidRPr="00B8334D">
        <w:rPr>
          <w:rFonts w:ascii="Times New Roman" w:hAnsi="Times New Roman"/>
          <w:b/>
          <w:bCs/>
          <w:sz w:val="28"/>
          <w:szCs w:val="28"/>
        </w:rPr>
        <w:t xml:space="preserve">Điều 4: Vốn đầu tư công của ngân sách </w:t>
      </w:r>
      <w:r w:rsidRPr="00B8334D">
        <w:rPr>
          <w:rFonts w:ascii="Times New Roman" w:hAnsi="Times New Roman"/>
          <w:b/>
          <w:sz w:val="28"/>
          <w:szCs w:val="28"/>
          <w:lang w:val="nl-NL"/>
        </w:rPr>
        <w:t>tỉnh Tây Ninh</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1. Được phân bổ theo ngành, lĩnh vực theo quy định của pháp luật về đầu tư công và các nguyên tắc quy định tại </w:t>
      </w:r>
      <w:bookmarkStart w:id="12" w:name="tc_10"/>
      <w:r w:rsidRPr="00B8334D">
        <w:rPr>
          <w:rFonts w:ascii="Times New Roman" w:hAnsi="Times New Roman"/>
          <w:sz w:val="28"/>
          <w:szCs w:val="28"/>
        </w:rPr>
        <w:t>Điều 3 của Nghị quyết này</w:t>
      </w:r>
      <w:bookmarkEnd w:id="12"/>
      <w:r w:rsidRPr="00B8334D">
        <w:rPr>
          <w:rFonts w:ascii="Times New Roman" w:hAnsi="Times New Roman"/>
          <w:sz w:val="28"/>
          <w:szCs w:val="28"/>
        </w:rPr>
        <w:t>.</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2. Tập trung đầu tư vào các công trình, dự án có tính liên tỉnh, liên xã. Đầu tư tập trung, có trọng tâm, trọng điểm, hiệu quả, có tính lan tỏa cao; bảo đảm không dàn trải, manh mún; bố trí đủ vốn ngân sách địa phương cho lĩnh vực khoa học, công nghệ, đổi mới sáng tạo và chuyển đổi số theo quy định của Luật Khoa học, công nghệ và đổi mới sáng tạo, Luật Ngân sách nhà nước và pháp luật liên quan.</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3. Bảo đảm bố trí đủ vốn ngân sách địa phương theo chủ trương đầu tư được duyệt hoặc cam kết đối với chương trình, dự án sử dụng nhiều nguồn vốn đầu tư.</w:t>
      </w:r>
    </w:p>
    <w:p w:rsidR="00B8334D" w:rsidRPr="00B8334D" w:rsidRDefault="00B8334D" w:rsidP="000B1D6B">
      <w:pPr>
        <w:shd w:val="clear" w:color="auto" w:fill="FFFFFF"/>
        <w:ind w:firstLine="709"/>
        <w:rPr>
          <w:rFonts w:ascii="Times New Roman" w:hAnsi="Times New Roman"/>
          <w:b/>
          <w:sz w:val="28"/>
          <w:szCs w:val="28"/>
        </w:rPr>
      </w:pPr>
      <w:r w:rsidRPr="00B8334D">
        <w:rPr>
          <w:rFonts w:ascii="Times New Roman" w:hAnsi="Times New Roman"/>
          <w:b/>
          <w:sz w:val="28"/>
          <w:szCs w:val="28"/>
        </w:rPr>
        <w:t>Điều 5: Định mức chung phân bổ vốn đầu tư công nguồn ngân sách địa phương giai đoạn 2026 – 2030 cho ngân sách các cấp</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Nhằm đảm bảo phù hợp với khả năng cân đối vốn của các cấp ngân sách, quy định mức phân bổ chi đầu tư phát triển ngân sách địa phương trong kế hoạch đầu tư công trung hạn giai đoạn 2026-2030 và hằng năm được trung ương giao về tỉnh Tây Ninh như sau:</w:t>
      </w:r>
    </w:p>
    <w:p w:rsidR="00B8334D" w:rsidRPr="00840BE4" w:rsidRDefault="00B8334D" w:rsidP="000B1D6B">
      <w:pPr>
        <w:shd w:val="clear" w:color="auto" w:fill="FFFFFF"/>
        <w:ind w:firstLine="709"/>
        <w:rPr>
          <w:rFonts w:ascii="Times New Roman" w:hAnsi="Times New Roman"/>
          <w:sz w:val="28"/>
          <w:szCs w:val="28"/>
        </w:rPr>
      </w:pPr>
      <w:r w:rsidRPr="00840BE4">
        <w:rPr>
          <w:rFonts w:ascii="Times New Roman" w:hAnsi="Times New Roman"/>
          <w:sz w:val="28"/>
          <w:szCs w:val="28"/>
        </w:rPr>
        <w:t>1. Nguồn vốn xây dựng cơ bản tập trung: Mức vốn ngân sách cấp tỉnh quản lý 75% trong tổng chỉ tiêu vốn đầu tư công nguồn ngân sách tỉnh Tây Ninh được Thủ tướng Chính phủ giao và mức vốn ngân sách cấp xã quản lý 25% trong tổng chỉ tiêu vốn đầu tư công nguồn ngân sách tỉnh Tây Ninh được Thủ tướng Chính phủ giao. Định mức phân bổ cho từng xã theo</w:t>
      </w:r>
      <w:r w:rsidR="00054F03">
        <w:rPr>
          <w:rFonts w:ascii="Times New Roman" w:hAnsi="Times New Roman"/>
          <w:sz w:val="28"/>
          <w:szCs w:val="28"/>
        </w:rPr>
        <w:t xml:space="preserve"> nguyên tăc, tiêu chí tại Điều 7</w:t>
      </w:r>
      <w:r w:rsidRPr="00840BE4">
        <w:rPr>
          <w:rFonts w:ascii="Times New Roman" w:hAnsi="Times New Roman"/>
          <w:sz w:val="28"/>
          <w:szCs w:val="28"/>
        </w:rPr>
        <w:t xml:space="preserve"> của Quy định này</w:t>
      </w:r>
      <w:r w:rsidR="00054F03">
        <w:rPr>
          <w:rFonts w:ascii="Times New Roman" w:hAnsi="Times New Roman"/>
          <w:sz w:val="28"/>
          <w:szCs w:val="28"/>
        </w:rPr>
        <w:t>.</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bCs/>
          <w:sz w:val="28"/>
          <w:szCs w:val="28"/>
        </w:rPr>
        <w:t xml:space="preserve">2. </w:t>
      </w:r>
      <w:r w:rsidRPr="00BC4566">
        <w:rPr>
          <w:rFonts w:ascii="Times New Roman" w:hAnsi="Times New Roman"/>
          <w:sz w:val="28"/>
          <w:szCs w:val="28"/>
        </w:rPr>
        <w:t>Nguồn vốn thu tiền sử dụng đất: Ngân sách cấp tỉnh thu tỉnh sử dụng 100% và xã thu xã sử dụng 100% để phân bổ cho các nhiệm vụ chi đầu tư phát triển theo quy định</w:t>
      </w:r>
      <w:r w:rsidRPr="00BC4566">
        <w:rPr>
          <w:rFonts w:ascii="Times New Roman" w:hAnsi="Times New Roman"/>
          <w:i/>
          <w:sz w:val="28"/>
          <w:szCs w:val="28"/>
        </w:rPr>
        <w:t xml:space="preserve">. </w:t>
      </w:r>
      <w:r w:rsidRPr="00BC4566">
        <w:rPr>
          <w:rFonts w:ascii="Times New Roman" w:hAnsi="Times New Roman"/>
          <w:sz w:val="28"/>
          <w:szCs w:val="28"/>
        </w:rPr>
        <w:t>Để cho cấp tỉnh và cấp xã có cơ sở xây dựng kế hoạch trung hạn trên cơ sở kế hoạch vốn đầu tư công được trung ương giao sẽ phân bổ theo định mức: ngân sách cấp tỉnh 72% và ngân sách cấp xã 28%. Hằng năm, tùy thuộc vào dự toán trung ương giao cho tỉnh và tình hình thực tế thu tiền sử dụng đất của cấp tỉnh, cấp xã, giao Ủy ban nhân dân tỉnh thực hiện việc phân bổ cho phù hợp và báo cáo kết quả thực hiện cho HĐND tỉnh tại kỳ họp gần nhất.</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b/>
          <w:sz w:val="28"/>
          <w:szCs w:val="28"/>
        </w:rPr>
        <w:t>Điều 6:</w:t>
      </w:r>
      <w:r w:rsidRPr="00BC4566">
        <w:rPr>
          <w:rFonts w:ascii="Times New Roman" w:hAnsi="Times New Roman"/>
          <w:sz w:val="28"/>
          <w:szCs w:val="28"/>
        </w:rPr>
        <w:t xml:space="preserve"> </w:t>
      </w:r>
      <w:r w:rsidRPr="00BC4566">
        <w:rPr>
          <w:rFonts w:ascii="Times New Roman" w:hAnsi="Times New Roman"/>
          <w:b/>
          <w:sz w:val="28"/>
          <w:szCs w:val="28"/>
        </w:rPr>
        <w:t>Định mức phân bổ vốn đầu tư công trung hạn 2026-2030 của ngân sách cấp tỉnh quản lý</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 xml:space="preserve"> 1. Phân bổ cho các ngành, lĩnh vực quy định tại Điều 4 Nghị định số 85/2025/NĐ-CP ngày 08 tháng 4 năm 2025 và khoản 3 Điều 1 Nghị định số </w:t>
      </w:r>
      <w:r w:rsidRPr="00BC4566">
        <w:rPr>
          <w:rFonts w:ascii="Times New Roman" w:hAnsi="Times New Roman"/>
          <w:sz w:val="28"/>
          <w:szCs w:val="28"/>
        </w:rPr>
        <w:lastRenderedPageBreak/>
        <w:t>275/2025/NĐ-CP ngày 18/10/2025 của Chính phủ cho các chủ đầu tư cấp tỉnh:  80% tổng vốn ngân sách cấp tỉnh quản lý</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2. Bổ sung có mục tiêu cho ngân sách cấp xã tối đa 20% để thực hiện:</w:t>
      </w:r>
    </w:p>
    <w:p w:rsidR="00B8334D" w:rsidRPr="002825CE"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 xml:space="preserve">a) Các Đề án hoặc chương trình đã được cơ quan có thẩm quyền phê duyệt và được Hội đồng nhân dân tỉnh phê duyệt bổ sung có mục tiêu cho các lĩnh vực: </w:t>
      </w:r>
      <w:r w:rsidRPr="002825CE">
        <w:rPr>
          <w:rFonts w:ascii="Times New Roman" w:hAnsi="Times New Roman"/>
          <w:sz w:val="28"/>
          <w:szCs w:val="28"/>
        </w:rPr>
        <w:t>về giáo dục, trung tâm chính trị hành chính cấp xã, di tích lịch sử - văn hóa.</w:t>
      </w:r>
    </w:p>
    <w:p w:rsidR="0025471B" w:rsidRPr="002825CE" w:rsidRDefault="000316E3" w:rsidP="0025471B">
      <w:pPr>
        <w:shd w:val="clear" w:color="auto" w:fill="FFFFFF"/>
        <w:spacing w:line="234" w:lineRule="atLeast"/>
        <w:ind w:firstLine="567"/>
        <w:rPr>
          <w:rFonts w:ascii="Times New Roman" w:hAnsi="Times New Roman"/>
          <w:sz w:val="28"/>
          <w:szCs w:val="28"/>
        </w:rPr>
      </w:pPr>
      <w:r w:rsidRPr="002825CE">
        <w:rPr>
          <w:rFonts w:ascii="Times New Roman" w:hAnsi="Times New Roman"/>
          <w:sz w:val="28"/>
          <w:szCs w:val="28"/>
        </w:rPr>
        <w:t xml:space="preserve"> </w:t>
      </w:r>
      <w:r w:rsidR="0025471B" w:rsidRPr="002825CE">
        <w:rPr>
          <w:rFonts w:ascii="Times New Roman" w:hAnsi="Times New Roman"/>
          <w:sz w:val="28"/>
          <w:szCs w:val="28"/>
        </w:rPr>
        <w:t>b) Bổ sung có mục tiêu cho ngân sách cấp xã thực hiện dự án lĩnh vực giao thông cấp xã</w:t>
      </w:r>
      <w:r w:rsidR="00D63A61" w:rsidRPr="002825CE">
        <w:rPr>
          <w:rFonts w:ascii="Times New Roman" w:hAnsi="Times New Roman"/>
          <w:sz w:val="28"/>
          <w:szCs w:val="28"/>
        </w:rPr>
        <w:t>.</w:t>
      </w:r>
    </w:p>
    <w:p w:rsidR="0025471B" w:rsidRPr="002825CE" w:rsidRDefault="000316E3" w:rsidP="0025471B">
      <w:pPr>
        <w:shd w:val="clear" w:color="auto" w:fill="FFFFFF"/>
        <w:ind w:firstLine="567"/>
        <w:rPr>
          <w:rFonts w:ascii="Times New Roman" w:hAnsi="Times New Roman"/>
          <w:sz w:val="28"/>
          <w:szCs w:val="28"/>
        </w:rPr>
      </w:pPr>
      <w:r w:rsidRPr="002825CE">
        <w:rPr>
          <w:rFonts w:ascii="Times New Roman" w:hAnsi="Times New Roman"/>
          <w:sz w:val="28"/>
          <w:szCs w:val="28"/>
        </w:rPr>
        <w:t xml:space="preserve"> </w:t>
      </w:r>
      <w:r w:rsidR="0025471B" w:rsidRPr="002825CE">
        <w:rPr>
          <w:rFonts w:ascii="Times New Roman" w:hAnsi="Times New Roman"/>
          <w:sz w:val="28"/>
          <w:szCs w:val="28"/>
        </w:rPr>
        <w:t>c</w:t>
      </w:r>
      <w:r w:rsidR="00B8334D" w:rsidRPr="002825CE">
        <w:rPr>
          <w:rFonts w:ascii="Times New Roman" w:hAnsi="Times New Roman"/>
          <w:sz w:val="28"/>
          <w:szCs w:val="28"/>
        </w:rPr>
        <w:t xml:space="preserve">) Bổ sung có mục tiêu cho ngân sách cấp xã 10% tổng vốn xổ số kiến thiết cho ngân sách cấp xã để thực hiện các chương trình mục tiêu quốc gia. Số vốn giao cho từng xã sẽ thực hiện theo nguyên tắc, tiêu chí chương trình mục tiêu quốc gia khi cấp có thẩm quyền ban hành. </w:t>
      </w:r>
    </w:p>
    <w:p w:rsidR="00B8334D" w:rsidRPr="002825CE" w:rsidRDefault="000316E3" w:rsidP="0025471B">
      <w:pPr>
        <w:shd w:val="clear" w:color="auto" w:fill="FFFFFF"/>
        <w:ind w:firstLine="567"/>
        <w:rPr>
          <w:rFonts w:ascii="Times New Roman" w:hAnsi="Times New Roman"/>
          <w:sz w:val="28"/>
          <w:szCs w:val="28"/>
        </w:rPr>
      </w:pPr>
      <w:r w:rsidRPr="002825CE">
        <w:rPr>
          <w:rFonts w:ascii="Times New Roman" w:hAnsi="Times New Roman"/>
          <w:sz w:val="28"/>
          <w:szCs w:val="28"/>
        </w:rPr>
        <w:t xml:space="preserve"> </w:t>
      </w:r>
      <w:r w:rsidR="0025471B" w:rsidRPr="002825CE">
        <w:rPr>
          <w:rFonts w:ascii="Times New Roman" w:hAnsi="Times New Roman"/>
          <w:sz w:val="28"/>
          <w:szCs w:val="28"/>
        </w:rPr>
        <w:t>d</w:t>
      </w:r>
      <w:r w:rsidR="00B8334D" w:rsidRPr="002825CE">
        <w:rPr>
          <w:rFonts w:ascii="Times New Roman" w:hAnsi="Times New Roman"/>
          <w:sz w:val="28"/>
          <w:szCs w:val="28"/>
        </w:rPr>
        <w:t>) Đối với các Đề án hoặc chương trình khác, dự án (nếu có), nếu cân đối được vốn HĐND tỉnh quyết định.</w:t>
      </w:r>
    </w:p>
    <w:p w:rsidR="0025471B" w:rsidRPr="002825CE" w:rsidRDefault="000316E3" w:rsidP="0025471B">
      <w:pPr>
        <w:shd w:val="clear" w:color="auto" w:fill="FFFFFF"/>
        <w:spacing w:line="234" w:lineRule="atLeast"/>
        <w:ind w:firstLine="567"/>
      </w:pPr>
      <w:r w:rsidRPr="002825CE">
        <w:rPr>
          <w:rFonts w:ascii="Times New Roman" w:hAnsi="Times New Roman"/>
          <w:sz w:val="28"/>
          <w:szCs w:val="28"/>
        </w:rPr>
        <w:t xml:space="preserve"> </w:t>
      </w:r>
      <w:r w:rsidR="0025471B" w:rsidRPr="002825CE">
        <w:rPr>
          <w:rFonts w:ascii="Times New Roman" w:hAnsi="Times New Roman"/>
          <w:sz w:val="28"/>
          <w:szCs w:val="28"/>
        </w:rPr>
        <w:t xml:space="preserve">đ) Các nguồn vốn ngân sách khác do tỉnh quản lý (tăng thu, tiết kiệm chi, thu khác, huy động,...), Ủy ban nhân dân tỉnh báo cáo Hội đồng nhân dân </w:t>
      </w:r>
      <w:r w:rsidR="00F7025A" w:rsidRPr="002825CE">
        <w:rPr>
          <w:rFonts w:ascii="Times New Roman" w:hAnsi="Times New Roman"/>
          <w:sz w:val="28"/>
          <w:szCs w:val="28"/>
        </w:rPr>
        <w:t xml:space="preserve">tỉnh </w:t>
      </w:r>
      <w:r w:rsidR="0025471B" w:rsidRPr="002825CE">
        <w:rPr>
          <w:rFonts w:ascii="Times New Roman" w:hAnsi="Times New Roman"/>
          <w:sz w:val="28"/>
          <w:szCs w:val="28"/>
        </w:rPr>
        <w:t xml:space="preserve">hoặc Thường trực Hội đồng nhân dân tỉnh quyết định theo thẩm quyền. Đối với các nguồn vốn tài trợ, nếu các quy định của nhà tài trợ khác với quy định của </w:t>
      </w:r>
      <w:r w:rsidRPr="002825CE">
        <w:rPr>
          <w:rFonts w:ascii="Times New Roman" w:hAnsi="Times New Roman"/>
          <w:sz w:val="28"/>
          <w:szCs w:val="28"/>
        </w:rPr>
        <w:t>Q</w:t>
      </w:r>
      <w:r w:rsidR="0025471B" w:rsidRPr="002825CE">
        <w:rPr>
          <w:rFonts w:ascii="Times New Roman" w:hAnsi="Times New Roman"/>
          <w:sz w:val="28"/>
          <w:szCs w:val="28"/>
        </w:rPr>
        <w:t>uy định này thì thực hiện theo quy định của nhà tài trợ</w:t>
      </w:r>
      <w:r w:rsidR="0025471B" w:rsidRPr="002825CE">
        <w:t>.</w:t>
      </w:r>
    </w:p>
    <w:p w:rsidR="00B8334D" w:rsidRPr="00BC4566" w:rsidRDefault="00B8334D" w:rsidP="000B1D6B">
      <w:pPr>
        <w:shd w:val="clear" w:color="auto" w:fill="FFFFFF"/>
        <w:ind w:firstLine="709"/>
        <w:rPr>
          <w:rFonts w:ascii="Times New Roman" w:hAnsi="Times New Roman"/>
          <w:sz w:val="28"/>
          <w:szCs w:val="28"/>
        </w:rPr>
      </w:pPr>
      <w:bookmarkStart w:id="13" w:name="dieu_8"/>
      <w:bookmarkEnd w:id="4"/>
      <w:r w:rsidRPr="00BC4566">
        <w:rPr>
          <w:rFonts w:ascii="Times New Roman" w:hAnsi="Times New Roman"/>
          <w:b/>
          <w:bCs/>
          <w:sz w:val="28"/>
          <w:szCs w:val="28"/>
        </w:rPr>
        <w:t xml:space="preserve">Điều </w:t>
      </w:r>
      <w:r w:rsidR="0025471B">
        <w:rPr>
          <w:rFonts w:ascii="Times New Roman" w:hAnsi="Times New Roman"/>
          <w:b/>
          <w:bCs/>
          <w:sz w:val="28"/>
          <w:szCs w:val="28"/>
        </w:rPr>
        <w:t>7</w:t>
      </w:r>
      <w:r w:rsidRPr="00BC4566">
        <w:rPr>
          <w:rFonts w:ascii="Times New Roman" w:hAnsi="Times New Roman"/>
          <w:b/>
          <w:bCs/>
          <w:sz w:val="28"/>
          <w:szCs w:val="28"/>
        </w:rPr>
        <w:t>: Nguyên tắc, tiêu chí và định mức phân bổ vốn đầu tư công cho các xã, phường trong giai đoạn 2026 - 2030</w:t>
      </w:r>
      <w:bookmarkEnd w:id="13"/>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1. Nguyên tắc phân bổ vốn trong nước thực hiện theo quy định tại </w:t>
      </w:r>
      <w:bookmarkStart w:id="14" w:name="tc_8"/>
      <w:r w:rsidRPr="00BC4566">
        <w:rPr>
          <w:rFonts w:ascii="Times New Roman" w:hAnsi="Times New Roman"/>
          <w:sz w:val="28"/>
          <w:szCs w:val="28"/>
        </w:rPr>
        <w:t>Điều 3 của Quy định này</w:t>
      </w:r>
      <w:bookmarkEnd w:id="14"/>
      <w:r w:rsidRPr="00BC4566">
        <w:rPr>
          <w:rFonts w:ascii="Times New Roman" w:hAnsi="Times New Roman"/>
          <w:sz w:val="28"/>
          <w:szCs w:val="28"/>
        </w:rPr>
        <w:t> và các nguyên tắc cụ thể sau đây:</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a) Bảo đảm tương quan hợp lý giữa việc phát triển các xã, phường, vùng khó khăn khác để góp phần thu hẹp khoảng cách về trình độ phát triển, thu nhập và mức sống của dân cư giữa các vùng;</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b) Việc phân bổ vốn đầu tư công nguồn ngân sách địa phương cho các xã, phường bảo đảm công khai, minh bạch, công bằng, có trọng tâm, trọng điểm, hiệu quả; ưu tiên đầu tư vào các công trình, dự án lớn, có tính lan tỏa, tạo động lực phát triển kinh tế - xã hội của các địa phương;</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2. Tiêu chí, định mức phân bổ vốn ngân sách xã, phường:</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 xml:space="preserve">a) Tiêu chí quy mô dân số </w:t>
      </w:r>
      <w:r w:rsidRPr="00BC4566">
        <w:rPr>
          <w:rFonts w:ascii="Times New Roman" w:hAnsi="Times New Roman"/>
          <w:i/>
          <w:sz w:val="28"/>
          <w:szCs w:val="28"/>
        </w:rPr>
        <w:t>(số dân theo Nghị quyết số 1682/NQ-UBTVQH15 ngày 16 tháng 6 năm 2025 của Ủy ban Thường vụ Quốc hội)</w:t>
      </w:r>
      <w:r w:rsidRPr="00BC4566">
        <w:rPr>
          <w:rFonts w:ascii="Times New Roman" w:hAnsi="Times New Roman"/>
          <w:sz w:val="28"/>
          <w:szCs w:val="28"/>
        </w:rPr>
        <w:t xml:space="preserve">: </w:t>
      </w:r>
    </w:p>
    <w:p w:rsidR="00B8334D" w:rsidRPr="00BC4566" w:rsidRDefault="00B8334D" w:rsidP="000B1D6B">
      <w:pPr>
        <w:shd w:val="clear" w:color="auto" w:fill="FFFFFF"/>
        <w:ind w:firstLine="709"/>
        <w:rPr>
          <w:rFonts w:ascii="Times New Roman" w:hAnsi="Times New Roman"/>
          <w:sz w:val="28"/>
          <w:szCs w:val="28"/>
        </w:rPr>
      </w:pPr>
      <w:r w:rsidRPr="00BC4566">
        <w:rPr>
          <w:rFonts w:ascii="Times New Roman" w:hAnsi="Times New Roman"/>
          <w:sz w:val="28"/>
          <w:szCs w:val="28"/>
        </w:rPr>
        <w:t xml:space="preserve">Điểm của tiêu chí số dân của xã, phường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1"/>
        <w:gridCol w:w="1701"/>
        <w:gridCol w:w="3685"/>
      </w:tblGrid>
      <w:tr w:rsidR="00BC4566" w:rsidRPr="00BC4566" w:rsidTr="000B1D6B">
        <w:trPr>
          <w:trHeight w:val="171"/>
          <w:jc w:val="center"/>
        </w:trPr>
        <w:tc>
          <w:tcPr>
            <w:tcW w:w="3681" w:type="dxa"/>
            <w:vAlign w:val="center"/>
          </w:tcPr>
          <w:p w:rsidR="00B8334D" w:rsidRPr="00BC4566" w:rsidRDefault="00B8334D" w:rsidP="000B1D6B">
            <w:pPr>
              <w:ind w:firstLine="0"/>
              <w:jc w:val="center"/>
              <w:rPr>
                <w:rFonts w:ascii="Times New Roman" w:hAnsi="Times New Roman"/>
                <w:i/>
                <w:sz w:val="28"/>
                <w:szCs w:val="28"/>
              </w:rPr>
            </w:pPr>
            <w:r w:rsidRPr="00BC4566">
              <w:rPr>
                <w:rFonts w:ascii="Times New Roman" w:hAnsi="Times New Roman"/>
                <w:bCs/>
                <w:sz w:val="28"/>
                <w:szCs w:val="28"/>
              </w:rPr>
              <w:t>Số dân</w:t>
            </w:r>
          </w:p>
        </w:tc>
        <w:tc>
          <w:tcPr>
            <w:tcW w:w="1701" w:type="dxa"/>
            <w:vAlign w:val="center"/>
          </w:tcPr>
          <w:p w:rsidR="00B8334D" w:rsidRPr="00BC4566" w:rsidRDefault="00B8334D" w:rsidP="000B1D6B">
            <w:pPr>
              <w:ind w:firstLine="0"/>
              <w:jc w:val="center"/>
              <w:rPr>
                <w:rFonts w:ascii="Times New Roman" w:hAnsi="Times New Roman"/>
                <w:i/>
                <w:sz w:val="28"/>
                <w:szCs w:val="28"/>
              </w:rPr>
            </w:pPr>
            <w:r w:rsidRPr="00BC4566">
              <w:rPr>
                <w:rFonts w:ascii="Times New Roman" w:hAnsi="Times New Roman"/>
                <w:bCs/>
                <w:sz w:val="28"/>
                <w:szCs w:val="28"/>
              </w:rPr>
              <w:t>Điểm</w:t>
            </w:r>
          </w:p>
        </w:tc>
        <w:tc>
          <w:tcPr>
            <w:tcW w:w="3685" w:type="dxa"/>
          </w:tcPr>
          <w:p w:rsidR="00B8334D" w:rsidRPr="00BC4566" w:rsidRDefault="00B8334D" w:rsidP="000B1D6B">
            <w:pPr>
              <w:ind w:firstLine="0"/>
              <w:jc w:val="center"/>
              <w:rPr>
                <w:rFonts w:ascii="Times New Roman" w:hAnsi="Times New Roman"/>
                <w:bCs/>
                <w:sz w:val="28"/>
                <w:szCs w:val="28"/>
              </w:rPr>
            </w:pPr>
            <w:r w:rsidRPr="00BC4566">
              <w:rPr>
                <w:rFonts w:ascii="Times New Roman" w:hAnsi="Times New Roman"/>
                <w:bCs/>
                <w:sz w:val="28"/>
                <w:szCs w:val="28"/>
              </w:rPr>
              <w:t>Ghi chú</w:t>
            </w:r>
          </w:p>
        </w:tc>
      </w:tr>
      <w:tr w:rsidR="00BC4566" w:rsidRPr="00BC4566" w:rsidTr="000B1D6B">
        <w:trPr>
          <w:trHeight w:val="133"/>
          <w:jc w:val="center"/>
        </w:trPr>
        <w:tc>
          <w:tcPr>
            <w:tcW w:w="3681" w:type="dxa"/>
            <w:vAlign w:val="center"/>
          </w:tcPr>
          <w:p w:rsidR="00B8334D" w:rsidRPr="00BC4566" w:rsidRDefault="00B8334D" w:rsidP="000B1D6B">
            <w:pPr>
              <w:ind w:firstLine="0"/>
              <w:rPr>
                <w:rFonts w:ascii="Times New Roman" w:hAnsi="Times New Roman"/>
                <w:i/>
                <w:sz w:val="28"/>
                <w:szCs w:val="28"/>
              </w:rPr>
            </w:pPr>
            <w:r w:rsidRPr="00BC4566">
              <w:rPr>
                <w:rFonts w:ascii="Times New Roman" w:hAnsi="Times New Roman"/>
                <w:sz w:val="28"/>
                <w:szCs w:val="28"/>
              </w:rPr>
              <w:t>10.000 người</w:t>
            </w:r>
          </w:p>
        </w:tc>
        <w:tc>
          <w:tcPr>
            <w:tcW w:w="1701" w:type="dxa"/>
            <w:vAlign w:val="center"/>
          </w:tcPr>
          <w:p w:rsidR="00B8334D" w:rsidRPr="00BC4566" w:rsidRDefault="00B8334D" w:rsidP="000B1D6B">
            <w:pPr>
              <w:ind w:firstLine="0"/>
              <w:jc w:val="center"/>
              <w:rPr>
                <w:rFonts w:ascii="Times New Roman" w:hAnsi="Times New Roman"/>
                <w:i/>
                <w:sz w:val="28"/>
                <w:szCs w:val="28"/>
              </w:rPr>
            </w:pPr>
            <w:r w:rsidRPr="00BC4566">
              <w:rPr>
                <w:rFonts w:ascii="Times New Roman" w:hAnsi="Times New Roman"/>
                <w:sz w:val="28"/>
                <w:szCs w:val="28"/>
              </w:rPr>
              <w:t>1</w:t>
            </w:r>
          </w:p>
        </w:tc>
        <w:tc>
          <w:tcPr>
            <w:tcW w:w="3685" w:type="dxa"/>
          </w:tcPr>
          <w:p w:rsidR="00B8334D" w:rsidRPr="00BC4566" w:rsidRDefault="00B8334D" w:rsidP="000B1D6B">
            <w:pPr>
              <w:ind w:firstLine="0"/>
              <w:rPr>
                <w:rFonts w:ascii="Times New Roman" w:hAnsi="Times New Roman"/>
                <w:sz w:val="28"/>
                <w:szCs w:val="28"/>
              </w:rPr>
            </w:pPr>
            <w:r w:rsidRPr="00BC4566">
              <w:rPr>
                <w:rFonts w:ascii="Times New Roman" w:hAnsi="Times New Roman"/>
                <w:sz w:val="28"/>
                <w:szCs w:val="28"/>
              </w:rPr>
              <w:t>Chi tiết điểm hỗ trợ các xã, phường theo Phụ lục đính kèm</w:t>
            </w:r>
          </w:p>
        </w:tc>
      </w:tr>
    </w:tbl>
    <w:p w:rsidR="00B8334D" w:rsidRPr="00B8334D" w:rsidRDefault="00B8334D" w:rsidP="000B1D6B">
      <w:pPr>
        <w:shd w:val="clear" w:color="auto" w:fill="FFFFFF"/>
        <w:ind w:firstLine="709"/>
        <w:rPr>
          <w:rFonts w:ascii="Times New Roman" w:hAnsi="Times New Roman"/>
          <w:i/>
          <w:sz w:val="28"/>
          <w:szCs w:val="28"/>
        </w:rPr>
      </w:pPr>
      <w:r w:rsidRPr="00B8334D">
        <w:rPr>
          <w:rFonts w:ascii="Times New Roman" w:hAnsi="Times New Roman"/>
          <w:sz w:val="28"/>
          <w:szCs w:val="28"/>
        </w:rPr>
        <w:lastRenderedPageBreak/>
        <w:t xml:space="preserve">b) Tiêu chí về thu ngân sách nhà nước trên địa bàn của xã, phường </w:t>
      </w:r>
      <w:r w:rsidRPr="00B8334D">
        <w:rPr>
          <w:rFonts w:ascii="Times New Roman" w:hAnsi="Times New Roman"/>
          <w:i/>
          <w:sz w:val="28"/>
          <w:szCs w:val="28"/>
        </w:rPr>
        <w:t>(theo số thu thực tế đến ngày 31 tháng 10 năm 2025)</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Điểm của tiêu chí thu ngân sách nhà nước trên địa bàn của xã, phường </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4"/>
        <w:gridCol w:w="1559"/>
        <w:gridCol w:w="3686"/>
      </w:tblGrid>
      <w:tr w:rsidR="00840BE4" w:rsidRPr="00840BE4" w:rsidTr="00EF18D0">
        <w:trPr>
          <w:trHeight w:val="501"/>
          <w:jc w:val="center"/>
        </w:trPr>
        <w:tc>
          <w:tcPr>
            <w:tcW w:w="3964" w:type="dxa"/>
            <w:tcBorders>
              <w:top w:val="single" w:sz="4" w:space="0" w:color="auto"/>
              <w:left w:val="single" w:sz="4" w:space="0" w:color="auto"/>
              <w:bottom w:val="single" w:sz="4" w:space="0" w:color="auto"/>
              <w:right w:val="single" w:sz="4" w:space="0" w:color="auto"/>
            </w:tcBorders>
            <w:vAlign w:val="center"/>
          </w:tcPr>
          <w:p w:rsidR="000B1D6B" w:rsidRPr="00840BE4" w:rsidRDefault="000B1D6B" w:rsidP="000B1D6B">
            <w:pPr>
              <w:pStyle w:val="Heading1"/>
              <w:spacing w:before="120" w:after="120"/>
              <w:ind w:firstLine="0"/>
              <w:jc w:val="center"/>
              <w:rPr>
                <w:rFonts w:ascii="Times New Roman" w:hAnsi="Times New Roman" w:cs="Times New Roman"/>
                <w:bCs/>
                <w:color w:val="auto"/>
                <w:sz w:val="28"/>
                <w:szCs w:val="28"/>
              </w:rPr>
            </w:pPr>
            <w:r w:rsidRPr="00840BE4">
              <w:rPr>
                <w:rFonts w:ascii="Times New Roman" w:hAnsi="Times New Roman" w:cs="Times New Roman"/>
                <w:color w:val="auto"/>
                <w:sz w:val="28"/>
                <w:szCs w:val="28"/>
              </w:rPr>
              <w:t>Dự toán thu ngân sách nhà nước trên địa bàn của xã, phường</w:t>
            </w:r>
          </w:p>
        </w:tc>
        <w:tc>
          <w:tcPr>
            <w:tcW w:w="1559" w:type="dxa"/>
            <w:tcBorders>
              <w:top w:val="single" w:sz="4" w:space="0" w:color="auto"/>
              <w:left w:val="single" w:sz="4" w:space="0" w:color="auto"/>
              <w:bottom w:val="single" w:sz="4" w:space="0" w:color="auto"/>
              <w:right w:val="single" w:sz="4" w:space="0" w:color="auto"/>
            </w:tcBorders>
            <w:vAlign w:val="center"/>
          </w:tcPr>
          <w:p w:rsidR="000B1D6B" w:rsidRPr="00840BE4" w:rsidRDefault="000B1D6B" w:rsidP="000B1D6B">
            <w:pPr>
              <w:pStyle w:val="Heading1"/>
              <w:spacing w:before="120" w:after="120"/>
              <w:ind w:firstLine="0"/>
              <w:jc w:val="center"/>
              <w:rPr>
                <w:rFonts w:ascii="Times New Roman" w:hAnsi="Times New Roman" w:cs="Times New Roman"/>
                <w:bCs/>
                <w:color w:val="auto"/>
                <w:sz w:val="28"/>
                <w:szCs w:val="28"/>
              </w:rPr>
            </w:pPr>
            <w:r w:rsidRPr="00840BE4">
              <w:rPr>
                <w:rFonts w:ascii="Times New Roman" w:hAnsi="Times New Roman" w:cs="Times New Roman"/>
                <w:color w:val="auto"/>
                <w:sz w:val="28"/>
                <w:szCs w:val="28"/>
              </w:rPr>
              <w:t>Điểm</w:t>
            </w:r>
          </w:p>
        </w:tc>
        <w:tc>
          <w:tcPr>
            <w:tcW w:w="3686" w:type="dxa"/>
            <w:tcBorders>
              <w:top w:val="single" w:sz="4" w:space="0" w:color="auto"/>
              <w:left w:val="single" w:sz="4" w:space="0" w:color="auto"/>
              <w:bottom w:val="single" w:sz="4" w:space="0" w:color="auto"/>
              <w:right w:val="single" w:sz="4" w:space="0" w:color="auto"/>
            </w:tcBorders>
            <w:vAlign w:val="center"/>
          </w:tcPr>
          <w:p w:rsidR="000B1D6B" w:rsidRPr="00840BE4" w:rsidRDefault="000B1D6B" w:rsidP="000B1D6B">
            <w:pPr>
              <w:pStyle w:val="Heading1"/>
              <w:spacing w:before="120" w:after="120"/>
              <w:ind w:firstLine="0"/>
              <w:jc w:val="center"/>
              <w:rPr>
                <w:rFonts w:ascii="Times New Roman" w:hAnsi="Times New Roman" w:cs="Times New Roman"/>
                <w:bCs/>
                <w:color w:val="auto"/>
                <w:sz w:val="28"/>
                <w:szCs w:val="28"/>
              </w:rPr>
            </w:pPr>
            <w:r w:rsidRPr="00840BE4">
              <w:rPr>
                <w:rFonts w:ascii="Times New Roman" w:hAnsi="Times New Roman" w:cs="Times New Roman"/>
                <w:color w:val="auto"/>
                <w:sz w:val="28"/>
                <w:szCs w:val="28"/>
              </w:rPr>
              <w:t>Ghi chú</w:t>
            </w:r>
          </w:p>
        </w:tc>
      </w:tr>
      <w:tr w:rsidR="00B8334D" w:rsidRPr="00B8334D" w:rsidTr="000B1D6B">
        <w:trPr>
          <w:trHeight w:val="442"/>
          <w:jc w:val="center"/>
        </w:trPr>
        <w:tc>
          <w:tcPr>
            <w:tcW w:w="3964"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0"/>
              <w:rPr>
                <w:rFonts w:ascii="Times New Roman" w:hAnsi="Times New Roman"/>
                <w:sz w:val="28"/>
                <w:szCs w:val="28"/>
              </w:rPr>
            </w:pPr>
            <w:r w:rsidRPr="00B8334D">
              <w:rPr>
                <w:rFonts w:ascii="Times New Roman" w:hAnsi="Times New Roman"/>
                <w:sz w:val="28"/>
                <w:szCs w:val="28"/>
              </w:rPr>
              <w:t>1.000 triệu đồng</w:t>
            </w:r>
          </w:p>
        </w:tc>
        <w:tc>
          <w:tcPr>
            <w:tcW w:w="1559"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0"/>
              <w:jc w:val="center"/>
              <w:rPr>
                <w:rFonts w:ascii="Times New Roman" w:hAnsi="Times New Roman"/>
                <w:sz w:val="28"/>
                <w:szCs w:val="28"/>
              </w:rPr>
            </w:pPr>
            <w:r w:rsidRPr="00B8334D">
              <w:rPr>
                <w:rFonts w:ascii="Times New Roman" w:hAnsi="Times New Roman"/>
                <w:sz w:val="28"/>
                <w:szCs w:val="28"/>
              </w:rPr>
              <w:t>1</w:t>
            </w:r>
          </w:p>
        </w:tc>
        <w:tc>
          <w:tcPr>
            <w:tcW w:w="3686" w:type="dxa"/>
            <w:tcBorders>
              <w:top w:val="single" w:sz="4" w:space="0" w:color="auto"/>
              <w:left w:val="single" w:sz="4" w:space="0" w:color="auto"/>
              <w:bottom w:val="single" w:sz="4" w:space="0" w:color="auto"/>
              <w:right w:val="single" w:sz="4" w:space="0" w:color="auto"/>
            </w:tcBorders>
          </w:tcPr>
          <w:p w:rsidR="00B8334D" w:rsidRPr="00B8334D" w:rsidRDefault="00B8334D" w:rsidP="000B1D6B">
            <w:pPr>
              <w:ind w:firstLine="0"/>
              <w:rPr>
                <w:rFonts w:ascii="Times New Roman" w:hAnsi="Times New Roman"/>
                <w:sz w:val="28"/>
                <w:szCs w:val="28"/>
              </w:rPr>
            </w:pPr>
            <w:r w:rsidRPr="00B8334D">
              <w:rPr>
                <w:rFonts w:ascii="Times New Roman" w:hAnsi="Times New Roman"/>
                <w:sz w:val="28"/>
                <w:szCs w:val="28"/>
              </w:rPr>
              <w:t>Chi tiết điểm hỗ trợ các xã, phường theo Phụ lục đính kèm</w:t>
            </w:r>
          </w:p>
        </w:tc>
      </w:tr>
    </w:tbl>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c) Tiêu chí diện tích đất tự nhiên </w:t>
      </w:r>
      <w:r w:rsidRPr="00B8334D">
        <w:rPr>
          <w:rFonts w:ascii="Times New Roman" w:hAnsi="Times New Roman"/>
          <w:i/>
          <w:sz w:val="28"/>
          <w:szCs w:val="28"/>
        </w:rPr>
        <w:t>(diện tích đất tự nhiên theo Nghị quyết số 1682/NQ-UBTVQH15 ngày 16 tháng 6 năm 2025 của Ủy ban Thường vụ Quốc hội)</w:t>
      </w:r>
      <w:r w:rsidRPr="00B8334D">
        <w:rPr>
          <w:rFonts w:ascii="Times New Roman" w:hAnsi="Times New Roman"/>
          <w:sz w:val="28"/>
          <w:szCs w:val="28"/>
        </w:rPr>
        <w:t xml:space="preserve"> </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Điểm của tiêu chí diện tích tự nhiên </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1701"/>
        <w:gridCol w:w="3685"/>
      </w:tblGrid>
      <w:tr w:rsidR="00840BE4" w:rsidRPr="00840BE4" w:rsidTr="000B1D6B">
        <w:trPr>
          <w:trHeight w:val="501"/>
          <w:jc w:val="center"/>
        </w:trPr>
        <w:tc>
          <w:tcPr>
            <w:tcW w:w="3681" w:type="dxa"/>
            <w:tcBorders>
              <w:top w:val="single" w:sz="4" w:space="0" w:color="auto"/>
              <w:left w:val="single" w:sz="4" w:space="0" w:color="auto"/>
              <w:bottom w:val="single" w:sz="4" w:space="0" w:color="auto"/>
              <w:right w:val="single" w:sz="4" w:space="0" w:color="auto"/>
            </w:tcBorders>
            <w:vAlign w:val="center"/>
          </w:tcPr>
          <w:p w:rsidR="00B8334D" w:rsidRPr="00840BE4" w:rsidRDefault="00B8334D" w:rsidP="000B1D6B">
            <w:pPr>
              <w:pStyle w:val="Heading1"/>
              <w:spacing w:before="120" w:after="120"/>
              <w:ind w:firstLine="0"/>
              <w:jc w:val="center"/>
              <w:rPr>
                <w:rFonts w:ascii="Times New Roman" w:hAnsi="Times New Roman" w:cs="Times New Roman"/>
                <w:b/>
                <w:bCs/>
                <w:color w:val="auto"/>
                <w:sz w:val="28"/>
                <w:szCs w:val="28"/>
              </w:rPr>
            </w:pPr>
            <w:r w:rsidRPr="00840BE4">
              <w:rPr>
                <w:rFonts w:ascii="Times New Roman" w:hAnsi="Times New Roman" w:cs="Times New Roman"/>
                <w:color w:val="auto"/>
                <w:sz w:val="28"/>
                <w:szCs w:val="28"/>
              </w:rPr>
              <w:t>Diện tích đất tự nhiên</w:t>
            </w:r>
          </w:p>
        </w:tc>
        <w:tc>
          <w:tcPr>
            <w:tcW w:w="1701" w:type="dxa"/>
            <w:tcBorders>
              <w:top w:val="single" w:sz="4" w:space="0" w:color="auto"/>
              <w:left w:val="single" w:sz="4" w:space="0" w:color="auto"/>
              <w:bottom w:val="single" w:sz="4" w:space="0" w:color="auto"/>
              <w:right w:val="single" w:sz="4" w:space="0" w:color="auto"/>
            </w:tcBorders>
            <w:vAlign w:val="center"/>
          </w:tcPr>
          <w:p w:rsidR="00B8334D" w:rsidRPr="00840BE4" w:rsidRDefault="00B8334D" w:rsidP="000B1D6B">
            <w:pPr>
              <w:pStyle w:val="Heading1"/>
              <w:spacing w:before="120" w:after="120"/>
              <w:ind w:firstLine="0"/>
              <w:jc w:val="center"/>
              <w:rPr>
                <w:rFonts w:ascii="Times New Roman" w:hAnsi="Times New Roman" w:cs="Times New Roman"/>
                <w:b/>
                <w:bCs/>
                <w:color w:val="auto"/>
                <w:sz w:val="28"/>
                <w:szCs w:val="28"/>
              </w:rPr>
            </w:pPr>
            <w:r w:rsidRPr="00840BE4">
              <w:rPr>
                <w:rFonts w:ascii="Times New Roman" w:hAnsi="Times New Roman" w:cs="Times New Roman"/>
                <w:color w:val="auto"/>
                <w:sz w:val="28"/>
                <w:szCs w:val="28"/>
              </w:rPr>
              <w:t>Điểm</w:t>
            </w:r>
          </w:p>
        </w:tc>
        <w:tc>
          <w:tcPr>
            <w:tcW w:w="3685" w:type="dxa"/>
            <w:tcBorders>
              <w:top w:val="single" w:sz="4" w:space="0" w:color="auto"/>
              <w:left w:val="single" w:sz="4" w:space="0" w:color="auto"/>
              <w:bottom w:val="single" w:sz="4" w:space="0" w:color="auto"/>
              <w:right w:val="single" w:sz="4" w:space="0" w:color="auto"/>
            </w:tcBorders>
          </w:tcPr>
          <w:p w:rsidR="00B8334D" w:rsidRPr="00840BE4" w:rsidRDefault="00B8334D" w:rsidP="000B1D6B">
            <w:pPr>
              <w:ind w:firstLine="0"/>
              <w:jc w:val="center"/>
              <w:rPr>
                <w:rFonts w:ascii="Times New Roman" w:hAnsi="Times New Roman"/>
                <w:bCs/>
                <w:sz w:val="28"/>
                <w:szCs w:val="28"/>
              </w:rPr>
            </w:pPr>
            <w:r w:rsidRPr="00840BE4">
              <w:rPr>
                <w:rFonts w:ascii="Times New Roman" w:hAnsi="Times New Roman"/>
                <w:bCs/>
                <w:sz w:val="28"/>
                <w:szCs w:val="28"/>
              </w:rPr>
              <w:t>Ghi chú</w:t>
            </w:r>
          </w:p>
        </w:tc>
      </w:tr>
      <w:tr w:rsidR="00B8334D" w:rsidRPr="00B8334D" w:rsidTr="000B1D6B">
        <w:trPr>
          <w:trHeight w:val="442"/>
          <w:jc w:val="center"/>
        </w:trPr>
        <w:tc>
          <w:tcPr>
            <w:tcW w:w="3681"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0"/>
              <w:rPr>
                <w:rFonts w:ascii="Times New Roman" w:hAnsi="Times New Roman"/>
                <w:sz w:val="28"/>
                <w:szCs w:val="28"/>
              </w:rPr>
            </w:pPr>
            <w:r w:rsidRPr="00B8334D">
              <w:rPr>
                <w:rFonts w:ascii="Times New Roman" w:hAnsi="Times New Roman"/>
                <w:sz w:val="28"/>
                <w:szCs w:val="28"/>
              </w:rPr>
              <w:t>10 km</w:t>
            </w:r>
            <w:r w:rsidRPr="00B8334D">
              <w:rPr>
                <w:rFonts w:ascii="Times New Roman" w:hAnsi="Times New Roman"/>
                <w:sz w:val="28"/>
                <w:szCs w:val="28"/>
                <w:vertAlign w:val="superscript"/>
              </w:rPr>
              <w:t>2</w:t>
            </w:r>
          </w:p>
        </w:tc>
        <w:tc>
          <w:tcPr>
            <w:tcW w:w="1701"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0"/>
              <w:jc w:val="center"/>
              <w:rPr>
                <w:rFonts w:ascii="Times New Roman" w:hAnsi="Times New Roman"/>
                <w:sz w:val="28"/>
                <w:szCs w:val="28"/>
              </w:rPr>
            </w:pPr>
            <w:r w:rsidRPr="00B8334D">
              <w:rPr>
                <w:rFonts w:ascii="Times New Roman" w:hAnsi="Times New Roman"/>
                <w:sz w:val="28"/>
                <w:szCs w:val="28"/>
              </w:rPr>
              <w:t>1</w:t>
            </w:r>
          </w:p>
        </w:tc>
        <w:tc>
          <w:tcPr>
            <w:tcW w:w="3685" w:type="dxa"/>
            <w:tcBorders>
              <w:top w:val="single" w:sz="4" w:space="0" w:color="auto"/>
              <w:left w:val="single" w:sz="4" w:space="0" w:color="auto"/>
              <w:bottom w:val="single" w:sz="4" w:space="0" w:color="auto"/>
              <w:right w:val="single" w:sz="4" w:space="0" w:color="auto"/>
            </w:tcBorders>
          </w:tcPr>
          <w:p w:rsidR="00B8334D" w:rsidRPr="00B8334D" w:rsidRDefault="00B8334D" w:rsidP="000B1D6B">
            <w:pPr>
              <w:ind w:firstLine="0"/>
              <w:rPr>
                <w:rFonts w:ascii="Times New Roman" w:hAnsi="Times New Roman"/>
                <w:sz w:val="28"/>
                <w:szCs w:val="28"/>
              </w:rPr>
            </w:pPr>
            <w:r w:rsidRPr="00B8334D">
              <w:rPr>
                <w:rFonts w:ascii="Times New Roman" w:hAnsi="Times New Roman"/>
                <w:sz w:val="28"/>
                <w:szCs w:val="28"/>
              </w:rPr>
              <w:t>Chi tiết điểm hỗ trợ các xã, phường theo Phụ lục đính kèm</w:t>
            </w:r>
          </w:p>
        </w:tc>
      </w:tr>
    </w:tbl>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d)  Tiêu chí đơn vị hành chính cấp xã: biên giới, trung tâm, khác:</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4"/>
        <w:gridCol w:w="1446"/>
        <w:gridCol w:w="2097"/>
      </w:tblGrid>
      <w:tr w:rsidR="00840BE4" w:rsidRPr="00840BE4" w:rsidTr="000B1D6B">
        <w:trPr>
          <w:trHeight w:val="501"/>
          <w:jc w:val="center"/>
        </w:trPr>
        <w:tc>
          <w:tcPr>
            <w:tcW w:w="5524" w:type="dxa"/>
            <w:tcBorders>
              <w:top w:val="single" w:sz="4" w:space="0" w:color="auto"/>
              <w:left w:val="single" w:sz="4" w:space="0" w:color="auto"/>
              <w:bottom w:val="single" w:sz="4" w:space="0" w:color="auto"/>
              <w:right w:val="single" w:sz="4" w:space="0" w:color="auto"/>
            </w:tcBorders>
            <w:vAlign w:val="center"/>
          </w:tcPr>
          <w:p w:rsidR="00B8334D" w:rsidRPr="00840BE4" w:rsidRDefault="00B8334D" w:rsidP="000B1D6B">
            <w:pPr>
              <w:pStyle w:val="Heading1"/>
              <w:spacing w:before="120" w:after="120"/>
              <w:ind w:firstLine="23"/>
              <w:rPr>
                <w:rFonts w:ascii="Times New Roman" w:hAnsi="Times New Roman" w:cs="Times New Roman"/>
                <w:b/>
                <w:bCs/>
                <w:color w:val="auto"/>
                <w:sz w:val="28"/>
                <w:szCs w:val="28"/>
              </w:rPr>
            </w:pPr>
            <w:r w:rsidRPr="00840BE4">
              <w:rPr>
                <w:rFonts w:ascii="Times New Roman" w:hAnsi="Times New Roman" w:cs="Times New Roman"/>
                <w:color w:val="auto"/>
                <w:sz w:val="28"/>
                <w:szCs w:val="28"/>
              </w:rPr>
              <w:t>Đơn vị hành chính xã, phường (cấp xã)</w:t>
            </w:r>
          </w:p>
        </w:tc>
        <w:tc>
          <w:tcPr>
            <w:tcW w:w="1446" w:type="dxa"/>
            <w:tcBorders>
              <w:top w:val="single" w:sz="4" w:space="0" w:color="auto"/>
              <w:left w:val="single" w:sz="4" w:space="0" w:color="auto"/>
              <w:bottom w:val="single" w:sz="4" w:space="0" w:color="auto"/>
              <w:right w:val="single" w:sz="4" w:space="0" w:color="auto"/>
            </w:tcBorders>
            <w:vAlign w:val="center"/>
          </w:tcPr>
          <w:p w:rsidR="00B8334D" w:rsidRPr="00840BE4" w:rsidRDefault="00B8334D" w:rsidP="000B1D6B">
            <w:pPr>
              <w:pStyle w:val="Heading1"/>
              <w:spacing w:before="120" w:after="120"/>
              <w:ind w:firstLine="23"/>
              <w:jc w:val="center"/>
              <w:rPr>
                <w:rFonts w:ascii="Times New Roman" w:hAnsi="Times New Roman" w:cs="Times New Roman"/>
                <w:b/>
                <w:bCs/>
                <w:color w:val="auto"/>
                <w:sz w:val="28"/>
                <w:szCs w:val="28"/>
              </w:rPr>
            </w:pPr>
            <w:r w:rsidRPr="00840BE4">
              <w:rPr>
                <w:rFonts w:ascii="Times New Roman" w:hAnsi="Times New Roman" w:cs="Times New Roman"/>
                <w:color w:val="auto"/>
                <w:sz w:val="28"/>
                <w:szCs w:val="28"/>
              </w:rPr>
              <w:t>Điểm</w:t>
            </w:r>
          </w:p>
        </w:tc>
        <w:tc>
          <w:tcPr>
            <w:tcW w:w="2097" w:type="dxa"/>
            <w:tcBorders>
              <w:top w:val="single" w:sz="4" w:space="0" w:color="auto"/>
              <w:left w:val="single" w:sz="4" w:space="0" w:color="auto"/>
              <w:bottom w:val="single" w:sz="4" w:space="0" w:color="auto"/>
              <w:right w:val="single" w:sz="4" w:space="0" w:color="auto"/>
            </w:tcBorders>
          </w:tcPr>
          <w:p w:rsidR="00B8334D" w:rsidRPr="00840BE4" w:rsidRDefault="00B8334D" w:rsidP="000B1D6B">
            <w:pPr>
              <w:pStyle w:val="Heading1"/>
              <w:spacing w:before="120" w:after="120"/>
              <w:ind w:firstLine="10"/>
              <w:jc w:val="center"/>
              <w:rPr>
                <w:rFonts w:ascii="Times New Roman" w:hAnsi="Times New Roman" w:cs="Times New Roman"/>
                <w:b/>
                <w:color w:val="auto"/>
                <w:sz w:val="28"/>
                <w:szCs w:val="28"/>
              </w:rPr>
            </w:pPr>
            <w:r w:rsidRPr="00840BE4">
              <w:rPr>
                <w:rFonts w:ascii="Times New Roman" w:hAnsi="Times New Roman" w:cs="Times New Roman"/>
                <w:color w:val="auto"/>
                <w:sz w:val="28"/>
                <w:szCs w:val="28"/>
              </w:rPr>
              <w:t>Ghi chú</w:t>
            </w:r>
          </w:p>
        </w:tc>
      </w:tr>
      <w:tr w:rsidR="00B8334D" w:rsidRPr="00B8334D" w:rsidTr="000B1D6B">
        <w:trPr>
          <w:trHeight w:val="442"/>
          <w:jc w:val="center"/>
        </w:trPr>
        <w:tc>
          <w:tcPr>
            <w:tcW w:w="5524"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23"/>
              <w:rPr>
                <w:rFonts w:ascii="Times New Roman" w:hAnsi="Times New Roman"/>
                <w:sz w:val="28"/>
                <w:szCs w:val="28"/>
              </w:rPr>
            </w:pPr>
            <w:r w:rsidRPr="00B8334D">
              <w:rPr>
                <w:rFonts w:ascii="Times New Roman" w:hAnsi="Times New Roman"/>
                <w:sz w:val="28"/>
                <w:szCs w:val="28"/>
              </w:rPr>
              <w:t>Xã biên giới</w:t>
            </w:r>
          </w:p>
        </w:tc>
        <w:tc>
          <w:tcPr>
            <w:tcW w:w="1446"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23"/>
              <w:jc w:val="center"/>
              <w:rPr>
                <w:rFonts w:ascii="Times New Roman" w:hAnsi="Times New Roman"/>
                <w:sz w:val="28"/>
                <w:szCs w:val="28"/>
              </w:rPr>
            </w:pPr>
            <w:r w:rsidRPr="00B8334D">
              <w:rPr>
                <w:rFonts w:ascii="Times New Roman" w:hAnsi="Times New Roman"/>
                <w:sz w:val="28"/>
                <w:szCs w:val="28"/>
              </w:rPr>
              <w:t>30</w:t>
            </w:r>
          </w:p>
        </w:tc>
        <w:tc>
          <w:tcPr>
            <w:tcW w:w="2097" w:type="dxa"/>
            <w:vMerge w:val="restart"/>
            <w:tcBorders>
              <w:top w:val="single" w:sz="4" w:space="0" w:color="auto"/>
              <w:left w:val="single" w:sz="4" w:space="0" w:color="auto"/>
              <w:right w:val="single" w:sz="4" w:space="0" w:color="auto"/>
            </w:tcBorders>
            <w:vAlign w:val="center"/>
          </w:tcPr>
          <w:p w:rsidR="00B8334D" w:rsidRPr="00B8334D" w:rsidRDefault="000B1D6B" w:rsidP="000B1D6B">
            <w:pPr>
              <w:ind w:firstLine="11"/>
              <w:jc w:val="center"/>
              <w:rPr>
                <w:rFonts w:ascii="Times New Roman" w:hAnsi="Times New Roman"/>
                <w:sz w:val="28"/>
                <w:szCs w:val="28"/>
              </w:rPr>
            </w:pPr>
            <w:r>
              <w:rPr>
                <w:rFonts w:ascii="Times New Roman" w:hAnsi="Times New Roman"/>
                <w:sz w:val="28"/>
                <w:szCs w:val="28"/>
              </w:rPr>
              <w:t xml:space="preserve">Chi tiết điểm hỗ trợ các xã, </w:t>
            </w:r>
            <w:r w:rsidR="00B8334D" w:rsidRPr="00B8334D">
              <w:rPr>
                <w:rFonts w:ascii="Times New Roman" w:hAnsi="Times New Roman"/>
                <w:sz w:val="28"/>
                <w:szCs w:val="28"/>
              </w:rPr>
              <w:t>phường theo Phụ lục đính kèm</w:t>
            </w:r>
          </w:p>
        </w:tc>
      </w:tr>
      <w:tr w:rsidR="00B8334D" w:rsidRPr="00B8334D" w:rsidTr="000B1D6B">
        <w:trPr>
          <w:trHeight w:val="442"/>
          <w:jc w:val="center"/>
        </w:trPr>
        <w:tc>
          <w:tcPr>
            <w:tcW w:w="5524"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23"/>
              <w:rPr>
                <w:rFonts w:ascii="Times New Roman" w:hAnsi="Times New Roman"/>
                <w:sz w:val="28"/>
                <w:szCs w:val="28"/>
              </w:rPr>
            </w:pPr>
            <w:r w:rsidRPr="00B8334D">
              <w:rPr>
                <w:rFonts w:ascii="Times New Roman" w:hAnsi="Times New Roman"/>
                <w:sz w:val="28"/>
                <w:szCs w:val="28"/>
              </w:rPr>
              <w:t>Xã, phường trung tâm (là xã, phường đặt trung tâm hành chính của cấp huyện, thành phố trước khi thực hiện chính quyền địa phương hai cấp)</w:t>
            </w:r>
          </w:p>
        </w:tc>
        <w:tc>
          <w:tcPr>
            <w:tcW w:w="1446"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23"/>
              <w:jc w:val="center"/>
              <w:rPr>
                <w:rFonts w:ascii="Times New Roman" w:hAnsi="Times New Roman"/>
                <w:sz w:val="28"/>
                <w:szCs w:val="28"/>
              </w:rPr>
            </w:pPr>
            <w:r w:rsidRPr="00B8334D">
              <w:rPr>
                <w:rFonts w:ascii="Times New Roman" w:hAnsi="Times New Roman"/>
                <w:sz w:val="28"/>
                <w:szCs w:val="28"/>
              </w:rPr>
              <w:t>10</w:t>
            </w:r>
          </w:p>
        </w:tc>
        <w:tc>
          <w:tcPr>
            <w:tcW w:w="2097" w:type="dxa"/>
            <w:vMerge/>
            <w:tcBorders>
              <w:left w:val="single" w:sz="4" w:space="0" w:color="auto"/>
              <w:right w:val="single" w:sz="4" w:space="0" w:color="auto"/>
            </w:tcBorders>
          </w:tcPr>
          <w:p w:rsidR="00B8334D" w:rsidRPr="00B8334D" w:rsidRDefault="00B8334D" w:rsidP="000B1D6B">
            <w:pPr>
              <w:jc w:val="center"/>
              <w:rPr>
                <w:rFonts w:ascii="Times New Roman" w:hAnsi="Times New Roman"/>
                <w:sz w:val="28"/>
                <w:szCs w:val="28"/>
              </w:rPr>
            </w:pPr>
          </w:p>
        </w:tc>
      </w:tr>
      <w:tr w:rsidR="00B8334D" w:rsidRPr="00B8334D" w:rsidTr="000B1D6B">
        <w:trPr>
          <w:trHeight w:val="442"/>
          <w:jc w:val="center"/>
        </w:trPr>
        <w:tc>
          <w:tcPr>
            <w:tcW w:w="5524"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23"/>
              <w:rPr>
                <w:rFonts w:ascii="Times New Roman" w:hAnsi="Times New Roman"/>
                <w:sz w:val="28"/>
                <w:szCs w:val="28"/>
              </w:rPr>
            </w:pPr>
            <w:r w:rsidRPr="00B8334D">
              <w:rPr>
                <w:rFonts w:ascii="Times New Roman" w:hAnsi="Times New Roman"/>
                <w:sz w:val="28"/>
                <w:szCs w:val="28"/>
              </w:rPr>
              <w:t>Xã khác (không phải xã, phường trung tâm và không phải xã biên giới)</w:t>
            </w:r>
          </w:p>
        </w:tc>
        <w:tc>
          <w:tcPr>
            <w:tcW w:w="1446" w:type="dxa"/>
            <w:tcBorders>
              <w:top w:val="single" w:sz="4" w:space="0" w:color="auto"/>
              <w:left w:val="single" w:sz="4" w:space="0" w:color="auto"/>
              <w:bottom w:val="single" w:sz="4" w:space="0" w:color="auto"/>
              <w:right w:val="single" w:sz="4" w:space="0" w:color="auto"/>
            </w:tcBorders>
            <w:vAlign w:val="center"/>
          </w:tcPr>
          <w:p w:rsidR="00B8334D" w:rsidRPr="00B8334D" w:rsidRDefault="00B8334D" w:rsidP="000B1D6B">
            <w:pPr>
              <w:ind w:firstLine="23"/>
              <w:jc w:val="center"/>
              <w:rPr>
                <w:rFonts w:ascii="Times New Roman" w:hAnsi="Times New Roman"/>
                <w:sz w:val="28"/>
                <w:szCs w:val="28"/>
              </w:rPr>
            </w:pPr>
            <w:r w:rsidRPr="00B8334D">
              <w:rPr>
                <w:rFonts w:ascii="Times New Roman" w:hAnsi="Times New Roman"/>
                <w:sz w:val="28"/>
                <w:szCs w:val="28"/>
              </w:rPr>
              <w:t>20</w:t>
            </w:r>
          </w:p>
        </w:tc>
        <w:tc>
          <w:tcPr>
            <w:tcW w:w="2097" w:type="dxa"/>
            <w:vMerge/>
            <w:tcBorders>
              <w:left w:val="single" w:sz="4" w:space="0" w:color="auto"/>
              <w:bottom w:val="single" w:sz="4" w:space="0" w:color="auto"/>
              <w:right w:val="single" w:sz="4" w:space="0" w:color="auto"/>
            </w:tcBorders>
          </w:tcPr>
          <w:p w:rsidR="00B8334D" w:rsidRPr="00B8334D" w:rsidRDefault="00B8334D" w:rsidP="000B1D6B">
            <w:pPr>
              <w:jc w:val="center"/>
              <w:rPr>
                <w:rFonts w:ascii="Times New Roman" w:hAnsi="Times New Roman"/>
                <w:sz w:val="28"/>
                <w:szCs w:val="28"/>
              </w:rPr>
            </w:pPr>
          </w:p>
        </w:tc>
      </w:tr>
    </w:tbl>
    <w:p w:rsidR="00B8334D" w:rsidRPr="00B8334D" w:rsidRDefault="00B8334D" w:rsidP="000B1D6B">
      <w:pPr>
        <w:shd w:val="clear" w:color="auto" w:fill="FFFFFF"/>
        <w:ind w:firstLine="709"/>
        <w:rPr>
          <w:rFonts w:ascii="Times New Roman" w:hAnsi="Times New Roman"/>
          <w:b/>
          <w:sz w:val="28"/>
          <w:szCs w:val="28"/>
        </w:rPr>
      </w:pPr>
      <w:r w:rsidRPr="00B8334D">
        <w:rPr>
          <w:rFonts w:ascii="Times New Roman" w:hAnsi="Times New Roman"/>
          <w:b/>
          <w:sz w:val="28"/>
          <w:szCs w:val="28"/>
        </w:rPr>
        <w:t>Điều 8:</w:t>
      </w:r>
      <w:r w:rsidRPr="00B8334D">
        <w:rPr>
          <w:rFonts w:ascii="Times New Roman" w:hAnsi="Times New Roman"/>
          <w:sz w:val="28"/>
          <w:szCs w:val="28"/>
        </w:rPr>
        <w:t xml:space="preserve"> </w:t>
      </w:r>
      <w:r w:rsidRPr="00B8334D">
        <w:rPr>
          <w:rFonts w:ascii="Times New Roman" w:hAnsi="Times New Roman"/>
          <w:b/>
          <w:sz w:val="28"/>
          <w:szCs w:val="28"/>
        </w:rPr>
        <w:t>Kế hoạch vốn đầu tư công của ngân sách xã, phường</w:t>
      </w:r>
    </w:p>
    <w:p w:rsidR="00B8334D" w:rsidRPr="00B8334D" w:rsidRDefault="00B8334D" w:rsidP="000B1D6B">
      <w:pPr>
        <w:shd w:val="clear" w:color="auto" w:fill="FFFFFF"/>
        <w:ind w:firstLine="709"/>
        <w:rPr>
          <w:rFonts w:ascii="Times New Roman" w:hAnsi="Times New Roman"/>
          <w:sz w:val="28"/>
          <w:szCs w:val="28"/>
        </w:rPr>
      </w:pPr>
      <w:r w:rsidRPr="00B8334D">
        <w:rPr>
          <w:rFonts w:ascii="Times New Roman" w:hAnsi="Times New Roman"/>
          <w:sz w:val="28"/>
          <w:szCs w:val="28"/>
        </w:rPr>
        <w:t xml:space="preserve"> Ủy ban nhân dân xã, phường chịu trách nhiệm cân đối, bố trí vốn trong phạm vi tổng vốn đầu tư được giao; bố trí đủ vốn theo tiến độ thực hiện dự án, không được vượt thời hạn hoàn thành đối với từng nhóm dự án theo quy định và phải đảm bảo không để nợ đọng theo đúng quy định của Luật Đầu tư công; chịu trách nhiệm hoàn toàn về việc cân đối, bố trí vốn của mình trong phạm vi phân cấp theo luật định.</w:t>
      </w:r>
    </w:p>
    <w:p w:rsidR="00D74536" w:rsidRPr="00B8334D" w:rsidRDefault="00D74536" w:rsidP="00112353">
      <w:pPr>
        <w:ind w:firstLine="0"/>
        <w:rPr>
          <w:rFonts w:ascii="Times New Roman" w:hAnsi="Times New Roman"/>
          <w:sz w:val="28"/>
          <w:szCs w:val="28"/>
        </w:rPr>
      </w:pPr>
    </w:p>
    <w:sectPr w:rsidR="00D74536" w:rsidRPr="00B8334D" w:rsidSect="00E16EA4">
      <w:pgSz w:w="11907" w:h="16840" w:code="9"/>
      <w:pgMar w:top="993" w:right="1134" w:bottom="993" w:left="156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DBD" w:rsidRDefault="008F1DBD" w:rsidP="006C4699">
      <w:pPr>
        <w:spacing w:before="0" w:after="0"/>
      </w:pPr>
      <w:r>
        <w:separator/>
      </w:r>
    </w:p>
  </w:endnote>
  <w:endnote w:type="continuationSeparator" w:id="0">
    <w:p w:rsidR="008F1DBD" w:rsidRDefault="008F1DBD"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DBD" w:rsidRDefault="008F1DBD" w:rsidP="006C4699">
      <w:pPr>
        <w:spacing w:before="0" w:after="0"/>
      </w:pPr>
      <w:r>
        <w:separator/>
      </w:r>
    </w:p>
  </w:footnote>
  <w:footnote w:type="continuationSeparator" w:id="0">
    <w:p w:rsidR="008F1DBD" w:rsidRDefault="008F1DBD" w:rsidP="006C469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713771"/>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2825CE">
          <w:rPr>
            <w:rFonts w:ascii="Times New Roman" w:hAnsi="Times New Roman"/>
            <w:noProof/>
          </w:rPr>
          <w:t>7</w:t>
        </w:r>
        <w:r w:rsidRPr="00E16EA4">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316E3"/>
    <w:rsid w:val="00054F03"/>
    <w:rsid w:val="000B1D6B"/>
    <w:rsid w:val="00112353"/>
    <w:rsid w:val="00154DA8"/>
    <w:rsid w:val="00187539"/>
    <w:rsid w:val="0025471B"/>
    <w:rsid w:val="002825CE"/>
    <w:rsid w:val="003A5308"/>
    <w:rsid w:val="00552EBF"/>
    <w:rsid w:val="005875E4"/>
    <w:rsid w:val="005F0895"/>
    <w:rsid w:val="005F2194"/>
    <w:rsid w:val="00601CB5"/>
    <w:rsid w:val="00673B05"/>
    <w:rsid w:val="00697D3E"/>
    <w:rsid w:val="006C4699"/>
    <w:rsid w:val="00734539"/>
    <w:rsid w:val="00784BDC"/>
    <w:rsid w:val="007E0DE8"/>
    <w:rsid w:val="008311C3"/>
    <w:rsid w:val="00840BE4"/>
    <w:rsid w:val="00855F6B"/>
    <w:rsid w:val="008E7CB3"/>
    <w:rsid w:val="008F1DBD"/>
    <w:rsid w:val="008F66F1"/>
    <w:rsid w:val="008F6A95"/>
    <w:rsid w:val="009E0E4E"/>
    <w:rsid w:val="00AA68B9"/>
    <w:rsid w:val="00B45647"/>
    <w:rsid w:val="00B8334D"/>
    <w:rsid w:val="00BC4566"/>
    <w:rsid w:val="00BF5F2E"/>
    <w:rsid w:val="00D63A61"/>
    <w:rsid w:val="00D74536"/>
    <w:rsid w:val="00D975F2"/>
    <w:rsid w:val="00E16EA4"/>
    <w:rsid w:val="00EB0FA1"/>
    <w:rsid w:val="00EF0D98"/>
    <w:rsid w:val="00EF3A0D"/>
    <w:rsid w:val="00EF7146"/>
    <w:rsid w:val="00F7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0DCAE"/>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1">
    <w:name w:val="heading 1"/>
    <w:basedOn w:val="Normal"/>
    <w:next w:val="Normal"/>
    <w:link w:val="Heading1Char"/>
    <w:uiPriority w:val="9"/>
    <w:qFormat/>
    <w:rsid w:val="00B833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styleId="NoSpacing">
    <w:name w:val="No Spacing"/>
    <w:uiPriority w:val="1"/>
    <w:qFormat/>
    <w:rsid w:val="00B45647"/>
    <w:pPr>
      <w:pBdr>
        <w:top w:val="none" w:sz="0" w:space="0" w:color="000000"/>
        <w:left w:val="none" w:sz="0" w:space="0" w:color="000000"/>
        <w:bottom w:val="none" w:sz="0" w:space="0" w:color="000000"/>
        <w:right w:val="none" w:sz="0" w:space="0" w:color="000000"/>
        <w:between w:val="none" w:sz="0" w:space="0" w:color="000000"/>
      </w:pBdr>
      <w:spacing w:after="0" w:line="240" w:lineRule="auto"/>
    </w:pPr>
    <w:rPr>
      <w:rFonts w:ascii="Times New Roman" w:eastAsia="Calibri" w:hAnsi="Times New Roman" w:cs="Calibri"/>
      <w:sz w:val="24"/>
    </w:rPr>
  </w:style>
  <w:style w:type="character" w:styleId="Hyperlink">
    <w:name w:val="Hyperlink"/>
    <w:basedOn w:val="DefaultParagraphFont"/>
    <w:uiPriority w:val="99"/>
    <w:unhideWhenUsed/>
    <w:rsid w:val="00112353"/>
    <w:rPr>
      <w:color w:val="0000FF"/>
      <w:u w:val="single"/>
    </w:rPr>
  </w:style>
  <w:style w:type="character" w:customStyle="1" w:styleId="Heading1Char">
    <w:name w:val="Heading 1 Char"/>
    <w:basedOn w:val="DefaultParagraphFont"/>
    <w:link w:val="Heading1"/>
    <w:uiPriority w:val="9"/>
    <w:rsid w:val="00B8334D"/>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EACFC6-5E6C-413E-AE2C-B142A4386983}"/>
</file>

<file path=customXml/itemProps2.xml><?xml version="1.0" encoding="utf-8"?>
<ds:datastoreItem xmlns:ds="http://schemas.openxmlformats.org/officeDocument/2006/customXml" ds:itemID="{6D1DEC13-39CD-4059-AC1F-0B459A0E04ED}"/>
</file>

<file path=customXml/itemProps3.xml><?xml version="1.0" encoding="utf-8"?>
<ds:datastoreItem xmlns:ds="http://schemas.openxmlformats.org/officeDocument/2006/customXml" ds:itemID="{3EB5AC7D-D84C-49AC-A239-F8F6C1F050EA}"/>
</file>

<file path=docProps/app.xml><?xml version="1.0" encoding="utf-8"?>
<Properties xmlns="http://schemas.openxmlformats.org/officeDocument/2006/extended-properties" xmlns:vt="http://schemas.openxmlformats.org/officeDocument/2006/docPropsVTypes">
  <Template>Normal</Template>
  <TotalTime>15</TotalTime>
  <Pages>1</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2025-12-06T03:49:00Z</dcterms:created>
  <dcterms:modified xsi:type="dcterms:W3CDTF">2025-12-11T07:18:00Z</dcterms:modified>
</cp:coreProperties>
</file>