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01CB" w:rsidRDefault="0088506C">
      <w:pPr>
        <w:widowControl/>
        <w:pBdr>
          <w:top w:val="none" w:sz="0" w:space="0" w:color="000000"/>
          <w:left w:val="none" w:sz="0" w:space="0" w:color="000000"/>
          <w:bottom w:val="none" w:sz="0" w:space="0" w:color="000000"/>
          <w:right w:val="none" w:sz="0" w:space="0" w:color="000000"/>
          <w:between w:val="none" w:sz="0" w:space="0" w:color="000000"/>
        </w:pBdr>
        <w:tabs>
          <w:tab w:val="center" w:pos="1350"/>
          <w:tab w:val="center" w:pos="6379"/>
        </w:tabs>
        <w:rPr>
          <w:b/>
          <w:color w:val="000000" w:themeColor="text1"/>
          <w:sz w:val="28"/>
          <w:szCs w:val="28"/>
        </w:rPr>
      </w:pPr>
      <w:r>
        <w:rPr>
          <w:color w:val="000000" w:themeColor="text1"/>
          <w:sz w:val="28"/>
          <w:szCs w:val="28"/>
          <w:lang w:val="en-US"/>
        </w:rPr>
        <w:tab/>
      </w:r>
      <w:r>
        <w:rPr>
          <w:b/>
          <w:color w:val="000000" w:themeColor="text1"/>
          <w:sz w:val="28"/>
          <w:szCs w:val="28"/>
          <w:lang w:val="en-US"/>
        </w:rPr>
        <w:t xml:space="preserve">ỦY BAN NHÂN DÂN </w:t>
      </w:r>
      <w:r>
        <w:rPr>
          <w:b/>
          <w:color w:val="000000" w:themeColor="text1"/>
          <w:sz w:val="28"/>
          <w:szCs w:val="28"/>
          <w:lang w:val="en-US"/>
        </w:rPr>
        <w:tab/>
        <w:t>CỘNG HÒA XÃ HỘI CHỦ NGHĨA VIỆT NAM</w:t>
      </w:r>
    </w:p>
    <w:p w:rsidR="003F01CB" w:rsidRDefault="0088506C">
      <w:pPr>
        <w:widowControl/>
        <w:pBdr>
          <w:top w:val="none" w:sz="0" w:space="0" w:color="000000"/>
          <w:left w:val="none" w:sz="0" w:space="0" w:color="000000"/>
          <w:bottom w:val="none" w:sz="0" w:space="0" w:color="000000"/>
          <w:right w:val="none" w:sz="0" w:space="0" w:color="000000"/>
          <w:between w:val="none" w:sz="0" w:space="0" w:color="000000"/>
        </w:pBdr>
        <w:tabs>
          <w:tab w:val="center" w:pos="1350"/>
          <w:tab w:val="center" w:pos="6379"/>
        </w:tabs>
        <w:rPr>
          <w:color w:val="000000" w:themeColor="text1"/>
          <w:sz w:val="28"/>
          <w:szCs w:val="28"/>
        </w:rPr>
      </w:pPr>
      <w:r>
        <w:rPr>
          <w:b/>
          <w:color w:val="000000" w:themeColor="text1"/>
          <w:sz w:val="28"/>
          <w:szCs w:val="28"/>
          <w:lang w:val="en-US"/>
        </w:rPr>
        <w:tab/>
        <w:t>TỈNH TÂY NINH</w:t>
      </w:r>
      <w:r>
        <w:rPr>
          <w:b/>
          <w:color w:val="000000" w:themeColor="text1"/>
          <w:sz w:val="28"/>
          <w:szCs w:val="28"/>
          <w:lang w:val="en-US"/>
        </w:rPr>
        <w:tab/>
        <w:t>Độc lập - Tự do - Hạnh phúc</w:t>
      </w:r>
    </w:p>
    <w:p w:rsidR="003F01CB" w:rsidRDefault="0088506C">
      <w:pPr>
        <w:widowControl/>
        <w:pBdr>
          <w:top w:val="none" w:sz="0" w:space="0" w:color="000000"/>
          <w:left w:val="none" w:sz="0" w:space="0" w:color="000000"/>
          <w:bottom w:val="none" w:sz="0" w:space="0" w:color="000000"/>
          <w:right w:val="none" w:sz="0" w:space="0" w:color="000000"/>
          <w:between w:val="none" w:sz="0" w:space="0" w:color="000000"/>
        </w:pBdr>
        <w:tabs>
          <w:tab w:val="center" w:pos="1350"/>
          <w:tab w:val="center" w:pos="6379"/>
        </w:tabs>
        <w:spacing w:line="240" w:lineRule="exact"/>
        <w:rPr>
          <w:color w:val="000000" w:themeColor="text1"/>
          <w:sz w:val="28"/>
          <w:szCs w:val="28"/>
        </w:rPr>
      </w:pPr>
      <w:r>
        <w:rPr>
          <w:color w:val="000000" w:themeColor="text1"/>
          <w:sz w:val="28"/>
          <w:szCs w:val="28"/>
          <w:lang w:val="en-US"/>
        </w:rPr>
        <w:tab/>
      </w:r>
      <w:r>
        <w:rPr>
          <w:color w:val="000000" w:themeColor="text1"/>
          <w:sz w:val="28"/>
          <w:szCs w:val="28"/>
          <w:vertAlign w:val="superscript"/>
          <w:lang w:val="en-US"/>
        </w:rPr>
        <w:t>_________</w:t>
      </w:r>
      <w:r>
        <w:rPr>
          <w:color w:val="000000" w:themeColor="text1"/>
          <w:sz w:val="28"/>
          <w:szCs w:val="28"/>
          <w:vertAlign w:val="superscript"/>
          <w:lang w:val="en-US"/>
        </w:rPr>
        <w:tab/>
        <w:t>____________________________________</w:t>
      </w:r>
    </w:p>
    <w:p w:rsidR="003F01CB" w:rsidRDefault="002F673D">
      <w:pPr>
        <w:widowControl/>
        <w:pBdr>
          <w:top w:val="none" w:sz="0" w:space="0" w:color="000000"/>
          <w:left w:val="none" w:sz="0" w:space="0" w:color="000000"/>
          <w:bottom w:val="none" w:sz="0" w:space="0" w:color="000000"/>
          <w:right w:val="none" w:sz="0" w:space="0" w:color="000000"/>
          <w:between w:val="none" w:sz="0" w:space="0" w:color="000000"/>
        </w:pBdr>
        <w:tabs>
          <w:tab w:val="center" w:pos="1350"/>
          <w:tab w:val="center" w:pos="6379"/>
        </w:tabs>
        <w:ind w:left="-283"/>
        <w:rPr>
          <w:i/>
          <w:color w:val="000000" w:themeColor="text1"/>
          <w:sz w:val="28"/>
          <w:szCs w:val="28"/>
        </w:rPr>
      </w:pPr>
      <w:r>
        <w:rPr>
          <w:color w:val="000000" w:themeColor="text1"/>
          <w:sz w:val="28"/>
          <w:szCs w:val="28"/>
          <w:lang w:val="en-US"/>
        </w:rPr>
        <w:tab/>
        <w:t>Số:  27</w:t>
      </w:r>
      <w:r w:rsidR="0088506C">
        <w:rPr>
          <w:color w:val="000000" w:themeColor="text1"/>
          <w:sz w:val="28"/>
          <w:szCs w:val="28"/>
          <w:lang w:val="en-US"/>
        </w:rPr>
        <w:t xml:space="preserve">  /2026/QĐ-UBND</w:t>
      </w:r>
      <w:r w:rsidR="0088506C">
        <w:rPr>
          <w:color w:val="000000" w:themeColor="text1"/>
          <w:sz w:val="28"/>
          <w:szCs w:val="28"/>
          <w:lang w:val="en-US"/>
        </w:rPr>
        <w:tab/>
      </w:r>
      <w:r>
        <w:rPr>
          <w:i/>
          <w:color w:val="000000" w:themeColor="text1"/>
          <w:sz w:val="28"/>
          <w:szCs w:val="28"/>
          <w:lang w:val="en-US"/>
        </w:rPr>
        <w:t>Tây Ninh, ngày 05 tháng    03</w:t>
      </w:r>
      <w:r w:rsidR="0088506C">
        <w:rPr>
          <w:i/>
          <w:color w:val="000000" w:themeColor="text1"/>
          <w:sz w:val="28"/>
          <w:szCs w:val="28"/>
          <w:lang w:val="en-US"/>
        </w:rPr>
        <w:t xml:space="preserve">   năm  2026</w:t>
      </w:r>
    </w:p>
    <w:p w:rsidR="003F01CB" w:rsidRDefault="003F01CB">
      <w:pPr>
        <w:widowControl/>
        <w:pBdr>
          <w:top w:val="none" w:sz="0" w:space="0" w:color="000000"/>
          <w:left w:val="none" w:sz="0" w:space="0" w:color="000000"/>
          <w:bottom w:val="none" w:sz="0" w:space="0" w:color="000000"/>
          <w:right w:val="none" w:sz="0" w:space="0" w:color="000000"/>
          <w:between w:val="none" w:sz="0" w:space="0" w:color="000000"/>
        </w:pBdr>
        <w:jc w:val="center"/>
        <w:rPr>
          <w:b/>
          <w:color w:val="000000" w:themeColor="text1"/>
          <w:sz w:val="28"/>
          <w:szCs w:val="28"/>
        </w:rPr>
      </w:pPr>
    </w:p>
    <w:p w:rsidR="003F01CB" w:rsidRDefault="0088506C">
      <w:pPr>
        <w:widowControl/>
        <w:pBdr>
          <w:top w:val="none" w:sz="0" w:space="0" w:color="000000"/>
          <w:left w:val="none" w:sz="0" w:space="0" w:color="000000"/>
          <w:bottom w:val="none" w:sz="0" w:space="0" w:color="000000"/>
          <w:right w:val="none" w:sz="0" w:space="0" w:color="000000"/>
          <w:between w:val="none" w:sz="0" w:space="0" w:color="000000"/>
        </w:pBdr>
        <w:jc w:val="center"/>
        <w:rPr>
          <w:b/>
          <w:color w:val="000000" w:themeColor="text1"/>
          <w:sz w:val="28"/>
          <w:szCs w:val="28"/>
        </w:rPr>
      </w:pPr>
      <w:r>
        <w:rPr>
          <w:b/>
          <w:color w:val="000000" w:themeColor="text1"/>
          <w:sz w:val="28"/>
          <w:szCs w:val="28"/>
          <w:lang w:val="en-US"/>
        </w:rPr>
        <w:t>QUYẾT ĐỊNH</w:t>
      </w:r>
    </w:p>
    <w:p w:rsidR="003F01CB" w:rsidRDefault="0088506C">
      <w:pPr>
        <w:widowControl/>
        <w:pBdr>
          <w:top w:val="none" w:sz="0" w:space="0" w:color="000000"/>
          <w:left w:val="none" w:sz="0" w:space="0" w:color="000000"/>
          <w:bottom w:val="none" w:sz="0" w:space="0" w:color="000000"/>
          <w:right w:val="none" w:sz="0" w:space="0" w:color="000000"/>
          <w:between w:val="none" w:sz="0" w:space="0" w:color="000000"/>
        </w:pBdr>
        <w:ind w:right="-139"/>
        <w:jc w:val="center"/>
        <w:rPr>
          <w:b/>
          <w:bCs/>
          <w:color w:val="000000" w:themeColor="text1"/>
          <w:sz w:val="26"/>
          <w:szCs w:val="26"/>
          <w:lang w:val="en-US"/>
        </w:rPr>
      </w:pPr>
      <w:r>
        <w:rPr>
          <w:b/>
          <w:bCs/>
          <w:color w:val="000000" w:themeColor="text1"/>
          <w:sz w:val="26"/>
          <w:szCs w:val="26"/>
          <w:lang w:val="en-US"/>
        </w:rPr>
        <w:t>Quy định các trường hợp không có tính khả thi và mức độ khôi phục lại</w:t>
      </w:r>
    </w:p>
    <w:p w:rsidR="003F01CB" w:rsidRDefault="0088506C">
      <w:pPr>
        <w:widowControl/>
        <w:pBdr>
          <w:top w:val="none" w:sz="0" w:space="0" w:color="000000"/>
          <w:left w:val="none" w:sz="0" w:space="0" w:color="000000"/>
          <w:bottom w:val="none" w:sz="0" w:space="0" w:color="000000"/>
          <w:right w:val="none" w:sz="0" w:space="0" w:color="000000"/>
          <w:between w:val="none" w:sz="0" w:space="0" w:color="000000"/>
        </w:pBdr>
        <w:ind w:right="-139"/>
        <w:jc w:val="center"/>
        <w:rPr>
          <w:bCs/>
          <w:i/>
          <w:color w:val="000000" w:themeColor="text1"/>
          <w:sz w:val="26"/>
          <w:szCs w:val="26"/>
        </w:rPr>
      </w:pPr>
      <w:r>
        <w:rPr>
          <w:b/>
          <w:bCs/>
          <w:color w:val="000000" w:themeColor="text1"/>
          <w:sz w:val="26"/>
          <w:szCs w:val="26"/>
          <w:lang w:val="en-US"/>
        </w:rPr>
        <w:t>tình trạng ban đầu của đất trước khi vi phạm trên địa bàn tỉnh Tây Ninh</w:t>
      </w:r>
    </w:p>
    <w:p w:rsidR="003F01CB" w:rsidRDefault="0088506C">
      <w:pPr>
        <w:pBdr>
          <w:top w:val="none" w:sz="0" w:space="0" w:color="000000"/>
          <w:left w:val="none" w:sz="0" w:space="0" w:color="000000"/>
          <w:bottom w:val="none" w:sz="0" w:space="0" w:color="000000"/>
          <w:right w:val="none" w:sz="0" w:space="0" w:color="000000"/>
          <w:between w:val="none" w:sz="0" w:space="0" w:color="000000"/>
        </w:pBdr>
        <w:tabs>
          <w:tab w:val="left" w:pos="3828"/>
        </w:tabs>
        <w:jc w:val="center"/>
        <w:rPr>
          <w:b/>
          <w:bCs/>
          <w:color w:val="000000" w:themeColor="text1"/>
          <w:szCs w:val="24"/>
          <w:vertAlign w:val="superscript"/>
        </w:rPr>
      </w:pPr>
      <w:r>
        <w:rPr>
          <w:b/>
          <w:bCs/>
          <w:color w:val="000000" w:themeColor="text1"/>
          <w:szCs w:val="24"/>
          <w:vertAlign w:val="superscript"/>
          <w:lang w:val="en-US"/>
        </w:rPr>
        <w:t>_____________________________________</w:t>
      </w:r>
    </w:p>
    <w:p w:rsidR="003F01CB" w:rsidRDefault="0088506C">
      <w:pPr>
        <w:spacing w:before="120" w:after="120" w:line="264" w:lineRule="auto"/>
        <w:ind w:firstLine="567"/>
        <w:jc w:val="both"/>
        <w:rPr>
          <w:bCs/>
          <w:i/>
          <w:iCs/>
          <w:color w:val="000000" w:themeColor="text1"/>
          <w:sz w:val="28"/>
          <w:szCs w:val="28"/>
        </w:rPr>
      </w:pPr>
      <w:r>
        <w:rPr>
          <w:i/>
          <w:iCs/>
          <w:color w:val="000000" w:themeColor="text1"/>
          <w:sz w:val="28"/>
          <w:szCs w:val="28"/>
        </w:rPr>
        <w:t>Căn cứ Luật Tổ chức chính quyền địa phương số 72/2025/QH15;</w:t>
      </w:r>
    </w:p>
    <w:p w:rsidR="003F01CB" w:rsidRDefault="0088506C">
      <w:pPr>
        <w:spacing w:before="120" w:after="120"/>
        <w:ind w:firstLine="567"/>
        <w:jc w:val="both"/>
        <w:rPr>
          <w:color w:val="000000" w:themeColor="text1"/>
          <w:sz w:val="28"/>
          <w:szCs w:val="28"/>
        </w:rPr>
      </w:pPr>
      <w:r>
        <w:rPr>
          <w:i/>
          <w:iCs/>
          <w:color w:val="000000" w:themeColor="text1"/>
          <w:sz w:val="28"/>
          <w:szCs w:val="28"/>
          <w:lang w:val="vi-VN"/>
        </w:rPr>
        <w:t>Căn cứ Luật Xử l</w:t>
      </w:r>
      <w:r>
        <w:rPr>
          <w:i/>
          <w:iCs/>
          <w:color w:val="000000" w:themeColor="text1"/>
          <w:sz w:val="28"/>
          <w:szCs w:val="28"/>
          <w:lang w:val="vi-VN"/>
        </w:rPr>
        <w:t xml:space="preserve">ý vi phạm hành chính </w:t>
      </w:r>
      <w:r>
        <w:rPr>
          <w:i/>
          <w:iCs/>
          <w:color w:val="000000" w:themeColor="text1"/>
          <w:sz w:val="28"/>
          <w:szCs w:val="28"/>
          <w:lang w:val="en-US"/>
        </w:rPr>
        <w:t>số 15/2012/QH13</w:t>
      </w:r>
      <w:r>
        <w:rPr>
          <w:i/>
          <w:iCs/>
          <w:color w:val="000000" w:themeColor="text1"/>
          <w:sz w:val="28"/>
          <w:szCs w:val="28"/>
          <w:lang w:val="vi-VN"/>
        </w:rPr>
        <w:t>; Luật sửa đổi, bổ sung một số điều của Luật</w:t>
      </w:r>
      <w:r>
        <w:rPr>
          <w:i/>
          <w:iCs/>
          <w:color w:val="000000" w:themeColor="text1"/>
          <w:sz w:val="28"/>
          <w:szCs w:val="28"/>
        </w:rPr>
        <w:t xml:space="preserve"> Xử lý vi phạm hành chính </w:t>
      </w:r>
      <w:r>
        <w:rPr>
          <w:i/>
          <w:iCs/>
          <w:color w:val="000000" w:themeColor="text1"/>
          <w:sz w:val="28"/>
          <w:szCs w:val="28"/>
          <w:lang w:val="en-US"/>
        </w:rPr>
        <w:t>số 67/2020/QH14</w:t>
      </w:r>
      <w:r>
        <w:rPr>
          <w:i/>
          <w:iCs/>
          <w:color w:val="000000" w:themeColor="text1"/>
          <w:sz w:val="28"/>
          <w:szCs w:val="28"/>
        </w:rPr>
        <w:t>;</w:t>
      </w:r>
      <w:r>
        <w:rPr>
          <w:i/>
          <w:iCs/>
          <w:color w:val="000000" w:themeColor="text1"/>
          <w:sz w:val="28"/>
          <w:szCs w:val="28"/>
          <w:lang w:val="vi-VN"/>
        </w:rPr>
        <w:t xml:space="preserve"> Luật sửa đổi, bổ sung một số điều của Luật</w:t>
      </w:r>
      <w:r>
        <w:rPr>
          <w:i/>
          <w:iCs/>
          <w:color w:val="000000" w:themeColor="text1"/>
          <w:sz w:val="28"/>
          <w:szCs w:val="28"/>
        </w:rPr>
        <w:t xml:space="preserve"> Xử lý vi phạm hành chính </w:t>
      </w:r>
      <w:r>
        <w:rPr>
          <w:i/>
          <w:iCs/>
          <w:color w:val="000000" w:themeColor="text1"/>
          <w:sz w:val="28"/>
          <w:szCs w:val="28"/>
          <w:lang w:val="en-US"/>
        </w:rPr>
        <w:t>số 88/2025/QH15</w:t>
      </w:r>
      <w:r>
        <w:rPr>
          <w:i/>
          <w:iCs/>
          <w:color w:val="000000" w:themeColor="text1"/>
          <w:sz w:val="28"/>
          <w:szCs w:val="28"/>
        </w:rPr>
        <w:t>;</w:t>
      </w:r>
    </w:p>
    <w:p w:rsidR="003F01CB" w:rsidRDefault="0088506C">
      <w:pPr>
        <w:spacing w:before="120" w:after="120"/>
        <w:ind w:firstLine="567"/>
        <w:jc w:val="both"/>
        <w:rPr>
          <w:color w:val="000000" w:themeColor="text1"/>
          <w:sz w:val="28"/>
          <w:szCs w:val="28"/>
        </w:rPr>
      </w:pPr>
      <w:r>
        <w:rPr>
          <w:i/>
          <w:iCs/>
          <w:color w:val="000000" w:themeColor="text1"/>
          <w:sz w:val="28"/>
          <w:szCs w:val="28"/>
          <w:lang w:val="vi-VN"/>
        </w:rPr>
        <w:t xml:space="preserve">Căn cứ Luật Đất đai </w:t>
      </w:r>
      <w:r>
        <w:rPr>
          <w:i/>
          <w:iCs/>
          <w:color w:val="000000" w:themeColor="text1"/>
          <w:sz w:val="28"/>
          <w:szCs w:val="28"/>
          <w:lang w:val="en-US"/>
        </w:rPr>
        <w:t>s</w:t>
      </w:r>
      <w:r>
        <w:rPr>
          <w:i/>
          <w:iCs/>
          <w:color w:val="000000" w:themeColor="text1"/>
          <w:sz w:val="28"/>
          <w:szCs w:val="28"/>
          <w:lang w:val="vi-VN"/>
        </w:rPr>
        <w:t>ố 31/2024/QH15;</w:t>
      </w:r>
      <w:r>
        <w:rPr>
          <w:i/>
          <w:color w:val="000000" w:themeColor="text1"/>
          <w:spacing w:val="6"/>
          <w:sz w:val="28"/>
          <w:szCs w:val="28"/>
        </w:rPr>
        <w:t xml:space="preserve"> Luật</w:t>
      </w:r>
      <w:r>
        <w:rPr>
          <w:i/>
          <w:color w:val="000000" w:themeColor="text1"/>
          <w:spacing w:val="6"/>
          <w:sz w:val="28"/>
          <w:szCs w:val="28"/>
          <w:lang w:val="en-US"/>
        </w:rPr>
        <w:t xml:space="preserve"> số 43/2024/QH15</w:t>
      </w:r>
      <w:r>
        <w:rPr>
          <w:i/>
          <w:color w:val="000000" w:themeColor="text1"/>
          <w:spacing w:val="6"/>
          <w:sz w:val="28"/>
          <w:szCs w:val="28"/>
        </w:rPr>
        <w:t xml:space="preserve"> sửa đổi, bổ sung một số điều của </w:t>
      </w:r>
      <w:bookmarkStart w:id="0" w:name="tvpllink_spowirtlzs"/>
      <w:r>
        <w:rPr>
          <w:i/>
          <w:color w:val="000000" w:themeColor="text1"/>
          <w:spacing w:val="6"/>
          <w:sz w:val="28"/>
          <w:szCs w:val="28"/>
        </w:rPr>
        <w:fldChar w:fldCharType="begin"/>
      </w:r>
      <w:r>
        <w:rPr>
          <w:i/>
          <w:color w:val="000000" w:themeColor="text1"/>
          <w:spacing w:val="6"/>
          <w:sz w:val="28"/>
          <w:szCs w:val="28"/>
        </w:rPr>
        <w:instrText>HYPERLINK "https://thuvienphapluat.vn/van-ban/Bat-dong-san/Luat-Dat-dai-2024-31-2024-QH15-523642.aspx" \t "_blank"</w:instrText>
      </w:r>
      <w:r>
        <w:rPr>
          <w:i/>
          <w:color w:val="000000" w:themeColor="text1"/>
          <w:spacing w:val="6"/>
          <w:sz w:val="28"/>
          <w:szCs w:val="28"/>
        </w:rPr>
        <w:fldChar w:fldCharType="separate"/>
      </w:r>
      <w:r>
        <w:rPr>
          <w:i/>
          <w:color w:val="000000" w:themeColor="text1"/>
          <w:spacing w:val="6"/>
          <w:sz w:val="28"/>
          <w:szCs w:val="28"/>
        </w:rPr>
        <w:t>Luật Đất đai số 31/2024/QH15</w:t>
      </w:r>
      <w:r>
        <w:rPr>
          <w:i/>
          <w:color w:val="000000" w:themeColor="text1"/>
          <w:spacing w:val="6"/>
          <w:sz w:val="28"/>
          <w:szCs w:val="28"/>
        </w:rPr>
        <w:fldChar w:fldCharType="end"/>
      </w:r>
      <w:bookmarkEnd w:id="0"/>
      <w:r>
        <w:rPr>
          <w:i/>
          <w:color w:val="000000" w:themeColor="text1"/>
          <w:spacing w:val="6"/>
          <w:sz w:val="28"/>
          <w:szCs w:val="28"/>
        </w:rPr>
        <w:t>, </w:t>
      </w:r>
      <w:bookmarkStart w:id="1" w:name="tvpllink_niujhbwmju"/>
      <w:r>
        <w:rPr>
          <w:i/>
          <w:color w:val="000000" w:themeColor="text1"/>
          <w:spacing w:val="6"/>
          <w:sz w:val="28"/>
          <w:szCs w:val="28"/>
        </w:rPr>
        <w:t>Luật Nhà ở số 27/2023/QH15</w:t>
      </w:r>
      <w:bookmarkEnd w:id="1"/>
      <w:r>
        <w:rPr>
          <w:i/>
          <w:color w:val="000000" w:themeColor="text1"/>
          <w:spacing w:val="6"/>
          <w:sz w:val="28"/>
          <w:szCs w:val="28"/>
        </w:rPr>
        <w:t>, </w:t>
      </w:r>
      <w:bookmarkStart w:id="2" w:name="tvpllink_xvirsrimdr"/>
      <w:r>
        <w:rPr>
          <w:i/>
          <w:color w:val="000000" w:themeColor="text1"/>
          <w:spacing w:val="6"/>
          <w:sz w:val="28"/>
          <w:szCs w:val="28"/>
        </w:rPr>
        <w:t>Luật Kinh doanh bất động sản số</w:t>
      </w:r>
      <w:r>
        <w:rPr>
          <w:i/>
          <w:color w:val="000000" w:themeColor="text1"/>
          <w:spacing w:val="6"/>
          <w:sz w:val="28"/>
          <w:szCs w:val="28"/>
        </w:rPr>
        <w:t xml:space="preserve"> 29/2023/QH15</w:t>
      </w:r>
      <w:bookmarkEnd w:id="2"/>
      <w:r>
        <w:rPr>
          <w:i/>
          <w:color w:val="000000" w:themeColor="text1"/>
          <w:spacing w:val="6"/>
          <w:sz w:val="28"/>
          <w:szCs w:val="28"/>
        </w:rPr>
        <w:t> và </w:t>
      </w:r>
      <w:bookmarkStart w:id="3" w:name="tvpllink_wlwkmhhvjw"/>
      <w:r>
        <w:rPr>
          <w:i/>
          <w:color w:val="000000" w:themeColor="text1"/>
          <w:spacing w:val="6"/>
          <w:sz w:val="28"/>
          <w:szCs w:val="28"/>
        </w:rPr>
        <w:t>Luật Các tổ chức tín dụng số 32/2024/QH15</w:t>
      </w:r>
      <w:bookmarkEnd w:id="3"/>
      <w:r>
        <w:rPr>
          <w:i/>
          <w:color w:val="000000" w:themeColor="text1"/>
          <w:spacing w:val="6"/>
          <w:sz w:val="28"/>
          <w:szCs w:val="28"/>
        </w:rPr>
        <w:t>;</w:t>
      </w:r>
    </w:p>
    <w:p w:rsidR="003F01CB" w:rsidRDefault="0088506C">
      <w:pPr>
        <w:spacing w:before="120" w:after="120"/>
        <w:ind w:firstLine="567"/>
        <w:jc w:val="both"/>
        <w:rPr>
          <w:i/>
          <w:iCs/>
          <w:color w:val="000000" w:themeColor="text1"/>
          <w:sz w:val="28"/>
          <w:szCs w:val="28"/>
        </w:rPr>
      </w:pPr>
      <w:r>
        <w:rPr>
          <w:i/>
          <w:iCs/>
          <w:color w:val="000000" w:themeColor="text1"/>
          <w:sz w:val="28"/>
          <w:szCs w:val="28"/>
          <w:lang w:val="vi-VN"/>
        </w:rPr>
        <w:t xml:space="preserve">Căn cứ Nghị định số </w:t>
      </w:r>
      <w:r>
        <w:rPr>
          <w:i/>
          <w:iCs/>
          <w:color w:val="000000" w:themeColor="text1"/>
          <w:sz w:val="28"/>
          <w:szCs w:val="28"/>
        </w:rPr>
        <w:t>123</w:t>
      </w:r>
      <w:r>
        <w:rPr>
          <w:i/>
          <w:iCs/>
          <w:color w:val="000000" w:themeColor="text1"/>
          <w:sz w:val="28"/>
          <w:szCs w:val="28"/>
          <w:lang w:val="vi-VN"/>
        </w:rPr>
        <w:t>/20</w:t>
      </w:r>
      <w:r>
        <w:rPr>
          <w:i/>
          <w:iCs/>
          <w:color w:val="000000" w:themeColor="text1"/>
          <w:sz w:val="28"/>
          <w:szCs w:val="28"/>
        </w:rPr>
        <w:t>24</w:t>
      </w:r>
      <w:r>
        <w:rPr>
          <w:i/>
          <w:iCs/>
          <w:color w:val="000000" w:themeColor="text1"/>
          <w:sz w:val="28"/>
          <w:szCs w:val="28"/>
          <w:lang w:val="vi-VN"/>
        </w:rPr>
        <w:t xml:space="preserve">/NĐ-CP ngày </w:t>
      </w:r>
      <w:r>
        <w:rPr>
          <w:i/>
          <w:iCs/>
          <w:color w:val="000000" w:themeColor="text1"/>
          <w:sz w:val="28"/>
          <w:szCs w:val="28"/>
        </w:rPr>
        <w:t>04</w:t>
      </w:r>
      <w:r>
        <w:rPr>
          <w:i/>
          <w:iCs/>
          <w:color w:val="000000" w:themeColor="text1"/>
          <w:sz w:val="28"/>
          <w:szCs w:val="28"/>
          <w:lang w:val="vi-VN"/>
        </w:rPr>
        <w:t>/1</w:t>
      </w:r>
      <w:r>
        <w:rPr>
          <w:i/>
          <w:iCs/>
          <w:color w:val="000000" w:themeColor="text1"/>
          <w:sz w:val="28"/>
          <w:szCs w:val="28"/>
        </w:rPr>
        <w:t>0</w:t>
      </w:r>
      <w:r>
        <w:rPr>
          <w:i/>
          <w:iCs/>
          <w:color w:val="000000" w:themeColor="text1"/>
          <w:sz w:val="28"/>
          <w:szCs w:val="28"/>
          <w:lang w:val="vi-VN"/>
        </w:rPr>
        <w:t>/20</w:t>
      </w:r>
      <w:r>
        <w:rPr>
          <w:i/>
          <w:iCs/>
          <w:color w:val="000000" w:themeColor="text1"/>
          <w:sz w:val="28"/>
          <w:szCs w:val="28"/>
        </w:rPr>
        <w:t>24</w:t>
      </w:r>
      <w:r>
        <w:rPr>
          <w:i/>
          <w:iCs/>
          <w:color w:val="000000" w:themeColor="text1"/>
          <w:sz w:val="28"/>
          <w:szCs w:val="28"/>
          <w:lang w:val="vi-VN"/>
        </w:rPr>
        <w:t xml:space="preserve"> của Chính phủ </w:t>
      </w:r>
      <w:r>
        <w:rPr>
          <w:i/>
          <w:iCs/>
          <w:color w:val="000000" w:themeColor="text1"/>
          <w:sz w:val="28"/>
          <w:szCs w:val="28"/>
        </w:rPr>
        <w:t xml:space="preserve">quy định </w:t>
      </w:r>
      <w:r>
        <w:rPr>
          <w:i/>
          <w:iCs/>
          <w:color w:val="000000" w:themeColor="text1"/>
          <w:sz w:val="28"/>
          <w:szCs w:val="28"/>
          <w:lang w:val="vi-VN"/>
        </w:rPr>
        <w:t>về xử phạt vi phạm hành chính trong lĩnh vực đất đai;</w:t>
      </w:r>
    </w:p>
    <w:p w:rsidR="003F01CB" w:rsidRDefault="0088506C">
      <w:pPr>
        <w:pStyle w:val="BodyText"/>
        <w:spacing w:before="120" w:after="120"/>
        <w:ind w:left="0" w:firstLine="567"/>
        <w:rPr>
          <w:i/>
          <w:iCs/>
          <w:color w:val="000000" w:themeColor="text1"/>
        </w:rPr>
      </w:pPr>
      <w:r>
        <w:rPr>
          <w:i/>
          <w:iCs/>
          <w:color w:val="000000" w:themeColor="text1"/>
          <w:lang w:val="vi-VN"/>
        </w:rPr>
        <w:t xml:space="preserve">Theo đề nghị của Giám đốc Sở </w:t>
      </w:r>
      <w:r>
        <w:rPr>
          <w:i/>
          <w:iCs/>
          <w:color w:val="000000" w:themeColor="text1"/>
          <w:lang w:val="en-US"/>
        </w:rPr>
        <w:t>Nông nghiệp</w:t>
      </w:r>
      <w:r>
        <w:rPr>
          <w:i/>
          <w:iCs/>
          <w:color w:val="000000" w:themeColor="text1"/>
          <w:lang w:val="vi-VN"/>
        </w:rPr>
        <w:t xml:space="preserve"> và Môi trường tỉnh Tây Ninh</w:t>
      </w:r>
      <w:r>
        <w:rPr>
          <w:i/>
          <w:iCs/>
          <w:color w:val="000000" w:themeColor="text1"/>
        </w:rPr>
        <w:t xml:space="preserve"> tại Tờ trình số </w:t>
      </w:r>
      <w:r>
        <w:rPr>
          <w:i/>
          <w:iCs/>
          <w:color w:val="000000" w:themeColor="text1"/>
          <w:lang w:val="en-US"/>
        </w:rPr>
        <w:t>1487</w:t>
      </w:r>
      <w:r>
        <w:rPr>
          <w:i/>
          <w:iCs/>
          <w:color w:val="000000" w:themeColor="text1"/>
        </w:rPr>
        <w:t>/TTr-S</w:t>
      </w:r>
      <w:r>
        <w:rPr>
          <w:i/>
          <w:iCs/>
          <w:color w:val="000000" w:themeColor="text1"/>
          <w:lang w:val="en-US"/>
        </w:rPr>
        <w:t>NN</w:t>
      </w:r>
      <w:r>
        <w:rPr>
          <w:i/>
          <w:iCs/>
          <w:color w:val="000000" w:themeColor="text1"/>
        </w:rPr>
        <w:t xml:space="preserve">MT ngày </w:t>
      </w:r>
      <w:r>
        <w:rPr>
          <w:i/>
          <w:iCs/>
          <w:color w:val="000000" w:themeColor="text1"/>
          <w:lang w:val="en-US"/>
        </w:rPr>
        <w:t>22</w:t>
      </w:r>
      <w:r>
        <w:rPr>
          <w:i/>
          <w:iCs/>
          <w:color w:val="000000" w:themeColor="text1"/>
        </w:rPr>
        <w:t>/</w:t>
      </w:r>
      <w:r>
        <w:rPr>
          <w:i/>
          <w:iCs/>
          <w:color w:val="000000" w:themeColor="text1"/>
          <w:lang w:val="en-US"/>
        </w:rPr>
        <w:t>01</w:t>
      </w:r>
      <w:r>
        <w:rPr>
          <w:i/>
          <w:iCs/>
          <w:color w:val="000000" w:themeColor="text1"/>
        </w:rPr>
        <w:t>/202</w:t>
      </w:r>
      <w:r>
        <w:rPr>
          <w:i/>
          <w:iCs/>
          <w:color w:val="000000" w:themeColor="text1"/>
          <w:lang w:val="en-US"/>
        </w:rPr>
        <w:t>5</w:t>
      </w:r>
      <w:r>
        <w:rPr>
          <w:i/>
          <w:iCs/>
          <w:color w:val="000000" w:themeColor="text1"/>
          <w:lang w:val="vi-VN"/>
        </w:rPr>
        <w:t>.</w:t>
      </w:r>
    </w:p>
    <w:p w:rsidR="003F01CB" w:rsidRDefault="0088506C">
      <w:pPr>
        <w:pStyle w:val="BodyText"/>
        <w:spacing w:before="120" w:after="120"/>
        <w:ind w:left="0" w:firstLine="567"/>
        <w:rPr>
          <w:i/>
          <w:iCs/>
          <w:color w:val="000000" w:themeColor="text1"/>
        </w:rPr>
      </w:pPr>
      <w:r>
        <w:rPr>
          <w:i/>
          <w:iCs/>
          <w:color w:val="000000" w:themeColor="text1"/>
          <w:lang w:val="en-US"/>
        </w:rPr>
        <w:t>Ủy ban nhân dân ban hành Quyết định quy định các trường hợp không có tính khả thi và mức độ khôi phục lại tình trạng ban đầu của đất trước khi vi phạm trên địa bàn tỉnh Tây Ninh.</w:t>
      </w:r>
    </w:p>
    <w:p w:rsidR="003F01CB" w:rsidRDefault="0088506C">
      <w:pPr>
        <w:pStyle w:val="BodyText"/>
        <w:spacing w:before="120" w:after="120"/>
        <w:ind w:left="0" w:firstLine="567"/>
        <w:rPr>
          <w:b/>
          <w:color w:val="000000" w:themeColor="text1"/>
          <w:spacing w:val="-2"/>
        </w:rPr>
      </w:pPr>
      <w:r>
        <w:rPr>
          <w:b/>
          <w:color w:val="000000" w:themeColor="text1"/>
          <w:spacing w:val="-2"/>
        </w:rPr>
        <w:t>Điều 1.</w:t>
      </w:r>
      <w:r>
        <w:rPr>
          <w:b/>
          <w:color w:val="000000" w:themeColor="text1"/>
          <w:spacing w:val="-2"/>
          <w:lang w:val="en-US"/>
        </w:rPr>
        <w:t xml:space="preserve"> Phạm vi điều chỉnh</w:t>
      </w:r>
    </w:p>
    <w:p w:rsidR="003F01CB" w:rsidRDefault="0088506C">
      <w:pPr>
        <w:pStyle w:val="BodyText"/>
        <w:spacing w:before="120" w:after="120"/>
        <w:ind w:left="0" w:firstLine="567"/>
        <w:rPr>
          <w:bCs/>
          <w:i/>
          <w:color w:val="000000" w:themeColor="text1"/>
        </w:rPr>
      </w:pPr>
      <w:r>
        <w:rPr>
          <w:bCs/>
          <w:color w:val="000000" w:themeColor="text1"/>
        </w:rPr>
        <w:t>Quyết định này quy định các trường hợp không có tính khả thi để khôi phục lại tình trạng ban đầu của đất trước khi vi phạm và mức độ khôi phục lại tình trạng ban đầu của đất trên địa bàn tỉnh Tây Ninh</w:t>
      </w:r>
      <w:r>
        <w:rPr>
          <w:bCs/>
          <w:color w:val="000000" w:themeColor="text1"/>
          <w:lang w:val="en-US"/>
        </w:rPr>
        <w:t xml:space="preserve"> </w:t>
      </w:r>
      <w:r>
        <w:rPr>
          <w:bCs/>
          <w:color w:val="000000" w:themeColor="text1"/>
        </w:rPr>
        <w:t xml:space="preserve">đối với </w:t>
      </w:r>
      <w:r>
        <w:rPr>
          <w:bCs/>
          <w:color w:val="000000" w:themeColor="text1"/>
          <w:lang w:val="en-US"/>
        </w:rPr>
        <w:t xml:space="preserve">các </w:t>
      </w:r>
      <w:r>
        <w:rPr>
          <w:bCs/>
          <w:color w:val="000000" w:themeColor="text1"/>
        </w:rPr>
        <w:t xml:space="preserve">hành vi huỷ hoại đất </w:t>
      </w:r>
      <w:r>
        <w:rPr>
          <w:bCs/>
          <w:color w:val="000000" w:themeColor="text1"/>
          <w:lang w:val="en-US"/>
        </w:rPr>
        <w:t>được quy định tại khoả</w:t>
      </w:r>
      <w:r>
        <w:rPr>
          <w:bCs/>
          <w:color w:val="000000" w:themeColor="text1"/>
          <w:lang w:val="en-US"/>
        </w:rPr>
        <w:t xml:space="preserve">n 1 và khoản 2 </w:t>
      </w:r>
      <w:r>
        <w:rPr>
          <w:bCs/>
          <w:color w:val="000000" w:themeColor="text1"/>
        </w:rPr>
        <w:t>Điều 14</w:t>
      </w:r>
      <w:r>
        <w:rPr>
          <w:bCs/>
          <w:color w:val="000000" w:themeColor="text1"/>
          <w:lang w:val="en-US"/>
        </w:rPr>
        <w:t xml:space="preserve"> của</w:t>
      </w:r>
      <w:r>
        <w:rPr>
          <w:bCs/>
          <w:color w:val="000000" w:themeColor="text1"/>
        </w:rPr>
        <w:t xml:space="preserve"> Nghị định số 123/2024/NĐ-CP ngày 04/10/2024 của Chính phủ quy định về xử phạt vi phạm hành chính trong lĩnh vực đất đai.</w:t>
      </w:r>
    </w:p>
    <w:p w:rsidR="003F01CB" w:rsidRDefault="0088506C">
      <w:pPr>
        <w:pStyle w:val="BodyText"/>
        <w:spacing w:before="120" w:after="120"/>
        <w:ind w:left="0" w:firstLine="567"/>
        <w:rPr>
          <w:b/>
          <w:color w:val="000000" w:themeColor="text1"/>
        </w:rPr>
      </w:pPr>
      <w:r>
        <w:rPr>
          <w:b/>
          <w:color w:val="000000" w:themeColor="text1"/>
        </w:rPr>
        <w:t xml:space="preserve">Điều 2. </w:t>
      </w:r>
      <w:r>
        <w:rPr>
          <w:b/>
          <w:color w:val="000000" w:themeColor="text1"/>
          <w:lang w:val="en-US"/>
        </w:rPr>
        <w:t>Đối tượng áp dụng</w:t>
      </w:r>
    </w:p>
    <w:p w:rsidR="003F01CB" w:rsidRDefault="0088506C">
      <w:pPr>
        <w:spacing w:before="120" w:after="120"/>
        <w:ind w:firstLine="567"/>
        <w:jc w:val="both"/>
        <w:rPr>
          <w:iCs/>
          <w:color w:val="000000" w:themeColor="text1"/>
          <w:sz w:val="28"/>
          <w:szCs w:val="28"/>
        </w:rPr>
      </w:pPr>
      <w:r>
        <w:rPr>
          <w:iCs/>
          <w:color w:val="000000" w:themeColor="text1"/>
          <w:sz w:val="28"/>
          <w:szCs w:val="28"/>
          <w:lang w:val="en-US"/>
        </w:rPr>
        <w:t xml:space="preserve">1. </w:t>
      </w:r>
      <w:r>
        <w:rPr>
          <w:iCs/>
          <w:color w:val="000000" w:themeColor="text1"/>
          <w:sz w:val="28"/>
          <w:szCs w:val="28"/>
          <w:lang w:val="vi-VN"/>
        </w:rPr>
        <w:t xml:space="preserve">Tổ chức, cá nhân có hành vi vi phạm hành chính trong lĩnh vực đất đai theo quy </w:t>
      </w:r>
      <w:r>
        <w:rPr>
          <w:iCs/>
          <w:color w:val="000000" w:themeColor="text1"/>
          <w:sz w:val="28"/>
          <w:szCs w:val="28"/>
          <w:lang w:val="vi-VN"/>
        </w:rPr>
        <w:t xml:space="preserve">định tại khoản 1, khoản 2 Điều 14 Nghị định số 123/2024/NĐ-CP xảy ra trên địa bàn tỉnh </w:t>
      </w:r>
      <w:r>
        <w:rPr>
          <w:iCs/>
          <w:color w:val="000000" w:themeColor="text1"/>
          <w:sz w:val="28"/>
          <w:szCs w:val="28"/>
          <w:lang w:val="en-US"/>
        </w:rPr>
        <w:t>Tây Ninh</w:t>
      </w:r>
      <w:r>
        <w:rPr>
          <w:iCs/>
          <w:color w:val="000000" w:themeColor="text1"/>
          <w:sz w:val="28"/>
          <w:szCs w:val="28"/>
          <w:lang w:val="vi-VN"/>
        </w:rPr>
        <w:t>, trừ trường hợp Điều ước quốc tế mà Việt Nam là thành viên có quy định khác, gồm:</w:t>
      </w:r>
    </w:p>
    <w:p w:rsidR="003F01CB" w:rsidRDefault="0088506C">
      <w:pPr>
        <w:spacing w:before="120" w:after="120"/>
        <w:ind w:firstLine="567"/>
        <w:jc w:val="both"/>
        <w:rPr>
          <w:iCs/>
          <w:color w:val="000000" w:themeColor="text1"/>
          <w:sz w:val="28"/>
          <w:szCs w:val="28"/>
        </w:rPr>
      </w:pPr>
      <w:r>
        <w:rPr>
          <w:iCs/>
          <w:color w:val="000000" w:themeColor="text1"/>
          <w:sz w:val="28"/>
          <w:szCs w:val="28"/>
          <w:lang w:val="vi-VN"/>
        </w:rPr>
        <w:t>a) Cá nhân trong nước, người Việt Nam định cư ở nước ngoài là công dân Việt Na</w:t>
      </w:r>
      <w:r>
        <w:rPr>
          <w:iCs/>
          <w:color w:val="000000" w:themeColor="text1"/>
          <w:sz w:val="28"/>
          <w:szCs w:val="28"/>
          <w:lang w:val="vi-VN"/>
        </w:rPr>
        <w:t>m, cá nhân nước ngoài, người gốc Việt Nam định cư ở nước ngoài;</w:t>
      </w:r>
    </w:p>
    <w:p w:rsidR="003F01CB" w:rsidRDefault="0088506C">
      <w:pPr>
        <w:spacing w:before="120" w:after="120"/>
        <w:ind w:firstLine="567"/>
        <w:jc w:val="both"/>
        <w:rPr>
          <w:iCs/>
          <w:color w:val="000000" w:themeColor="text1"/>
          <w:sz w:val="28"/>
          <w:szCs w:val="28"/>
        </w:rPr>
      </w:pPr>
      <w:r>
        <w:rPr>
          <w:iCs/>
          <w:color w:val="000000" w:themeColor="text1"/>
          <w:sz w:val="28"/>
          <w:szCs w:val="28"/>
          <w:lang w:val="vi-VN"/>
        </w:rPr>
        <w:t>b) Hộ gia đình, cộng đồng dân cư;</w:t>
      </w:r>
    </w:p>
    <w:p w:rsidR="003F01CB" w:rsidRDefault="0088506C">
      <w:pPr>
        <w:spacing w:before="120" w:after="120"/>
        <w:ind w:firstLine="567"/>
        <w:jc w:val="both"/>
        <w:rPr>
          <w:color w:val="000000" w:themeColor="text1"/>
          <w:sz w:val="28"/>
          <w:szCs w:val="28"/>
        </w:rPr>
      </w:pPr>
      <w:r>
        <w:rPr>
          <w:iCs/>
          <w:color w:val="000000" w:themeColor="text1"/>
          <w:sz w:val="28"/>
          <w:szCs w:val="28"/>
          <w:lang w:val="vi-VN"/>
        </w:rPr>
        <w:t xml:space="preserve">c) Tổ chức trong nước, tổ chức nước ngoài, tổ chức kinh tế có vốn đầu tư </w:t>
      </w:r>
      <w:r>
        <w:rPr>
          <w:iCs/>
          <w:color w:val="000000" w:themeColor="text1"/>
          <w:sz w:val="28"/>
          <w:szCs w:val="28"/>
          <w:lang w:val="vi-VN"/>
        </w:rPr>
        <w:lastRenderedPageBreak/>
        <w:t>nước ngoài, tổ chức tôn giáo, tổ chức tôn giáo trực thuộc.</w:t>
      </w:r>
    </w:p>
    <w:p w:rsidR="003F01CB" w:rsidRDefault="0088506C">
      <w:pPr>
        <w:spacing w:before="120" w:after="120"/>
        <w:ind w:firstLine="567"/>
        <w:jc w:val="both"/>
        <w:rPr>
          <w:color w:val="000000" w:themeColor="text1"/>
          <w:sz w:val="28"/>
          <w:szCs w:val="28"/>
        </w:rPr>
      </w:pPr>
      <w:r>
        <w:rPr>
          <w:color w:val="000000" w:themeColor="text1"/>
          <w:sz w:val="28"/>
          <w:szCs w:val="28"/>
        </w:rPr>
        <w:t>2. Cơ quan quản lý nhà nước về đất đai; người có thẩm quyền xử phạt và tổ chức, cá nhân có liên quan đến việc xử phạt vi phạm hành chính trong lĩnh vực đất đai theo quy định.</w:t>
      </w:r>
    </w:p>
    <w:p w:rsidR="003F01CB" w:rsidRDefault="0088506C">
      <w:pPr>
        <w:spacing w:before="120" w:after="120"/>
        <w:ind w:firstLine="567"/>
        <w:jc w:val="both"/>
        <w:rPr>
          <w:b/>
          <w:bCs/>
          <w:color w:val="000000" w:themeColor="text1"/>
          <w:sz w:val="28"/>
          <w:szCs w:val="28"/>
        </w:rPr>
      </w:pPr>
      <w:r>
        <w:rPr>
          <w:b/>
          <w:bCs/>
          <w:color w:val="000000" w:themeColor="text1"/>
          <w:sz w:val="28"/>
          <w:szCs w:val="28"/>
        </w:rPr>
        <w:t xml:space="preserve">Điều 3. </w:t>
      </w:r>
      <w:r>
        <w:rPr>
          <w:b/>
          <w:bCs/>
          <w:color w:val="000000" w:themeColor="text1"/>
          <w:sz w:val="28"/>
          <w:szCs w:val="28"/>
          <w:lang w:val="vi-VN"/>
        </w:rPr>
        <w:t xml:space="preserve">Các trường hợp không có tính khả thi để khôi phục lại tình trạng ban đầu </w:t>
      </w:r>
      <w:r>
        <w:rPr>
          <w:b/>
          <w:bCs/>
          <w:color w:val="000000" w:themeColor="text1"/>
          <w:sz w:val="28"/>
          <w:szCs w:val="28"/>
          <w:lang w:val="vi-VN"/>
        </w:rPr>
        <w:t xml:space="preserve">của đất trước khi vi phạm </w:t>
      </w:r>
    </w:p>
    <w:p w:rsidR="003F01CB" w:rsidRDefault="0088506C">
      <w:pPr>
        <w:pStyle w:val="Vnbnnidung0"/>
        <w:spacing w:before="120" w:after="120" w:line="240" w:lineRule="auto"/>
        <w:ind w:firstLine="567"/>
        <w:jc w:val="both"/>
        <w:rPr>
          <w:color w:val="000000" w:themeColor="text1"/>
          <w:sz w:val="28"/>
          <w:szCs w:val="28"/>
        </w:rPr>
      </w:pPr>
      <w:r>
        <w:rPr>
          <w:color w:val="000000" w:themeColor="text1"/>
          <w:sz w:val="28"/>
          <w:szCs w:val="28"/>
          <w:lang w:val="vi"/>
        </w:rPr>
        <w:t>1. Hành vi làm suy giảm chất lượng đất:</w:t>
      </w:r>
    </w:p>
    <w:p w:rsidR="003F01CB" w:rsidRDefault="0088506C">
      <w:pPr>
        <w:pStyle w:val="Vnbnnidung0"/>
        <w:spacing w:before="120" w:after="120" w:line="240" w:lineRule="auto"/>
        <w:ind w:firstLine="567"/>
        <w:jc w:val="both"/>
        <w:rPr>
          <w:color w:val="000000" w:themeColor="text1"/>
          <w:sz w:val="28"/>
          <w:szCs w:val="28"/>
        </w:rPr>
      </w:pPr>
      <w:r>
        <w:rPr>
          <w:color w:val="000000" w:themeColor="text1"/>
          <w:sz w:val="28"/>
          <w:szCs w:val="28"/>
          <w:lang w:val="vi"/>
        </w:rPr>
        <w:t>a) Hành vi làm mất hoặc giảm độ dày tầng đất đang canh tác: Trường hợp diện tích vi phạm thuộc các thửa đất nông nghiệp bị ảnh hưởng bở</w:t>
      </w:r>
      <w:r>
        <w:rPr>
          <w:color w:val="000000" w:themeColor="text1"/>
          <w:sz w:val="28"/>
          <w:szCs w:val="28"/>
        </w:rPr>
        <w:t>i</w:t>
      </w:r>
      <w:r>
        <w:rPr>
          <w:color w:val="000000" w:themeColor="text1"/>
          <w:sz w:val="28"/>
          <w:szCs w:val="28"/>
          <w:lang w:val="vi"/>
        </w:rPr>
        <w:t xml:space="preserve"> các dự án đang triển khai thực hiện và đã có quy hoạ</w:t>
      </w:r>
      <w:r>
        <w:rPr>
          <w:color w:val="000000" w:themeColor="text1"/>
          <w:sz w:val="28"/>
          <w:szCs w:val="28"/>
          <w:lang w:val="vi"/>
        </w:rPr>
        <w:t>ch và không còn tiếp tục sản xuất, canh tác được nữa do thấp trũng và không có nguồn nước, bị bỏ hoang không canh tác.</w:t>
      </w:r>
    </w:p>
    <w:p w:rsidR="003F01CB" w:rsidRDefault="0088506C">
      <w:pPr>
        <w:pStyle w:val="Vnbnnidung0"/>
        <w:spacing w:before="120" w:after="120" w:line="240" w:lineRule="auto"/>
        <w:ind w:firstLine="567"/>
        <w:jc w:val="both"/>
        <w:rPr>
          <w:color w:val="000000" w:themeColor="text1"/>
          <w:sz w:val="28"/>
          <w:szCs w:val="28"/>
        </w:rPr>
      </w:pPr>
      <w:r>
        <w:rPr>
          <w:color w:val="000000" w:themeColor="text1"/>
          <w:sz w:val="28"/>
          <w:szCs w:val="28"/>
          <w:lang w:val="vi"/>
        </w:rPr>
        <w:t>Trong quá trình xác lập Biên bản vi phạm hành chính, người có thẩm quyền lập biên bản yêu cầu Ủy ban nhân dân xã, phường chịu trách nhiệm</w:t>
      </w:r>
      <w:r>
        <w:rPr>
          <w:color w:val="000000" w:themeColor="text1"/>
          <w:sz w:val="28"/>
          <w:szCs w:val="28"/>
          <w:lang w:val="vi"/>
        </w:rPr>
        <w:t xml:space="preserve"> xác định diện tích đất nông nghiệp bị ảnh hưởng bởi các dự án, không còn tiếp tục sản xuất, canh tác được nữa do thấp trũng và không có nguồn nước, bị bỏ hoang không canh tác để làm cơ sở cho người có thẩm quyền ban hành quyết định xử phạt vi phạm hành ch</w:t>
      </w:r>
      <w:r>
        <w:rPr>
          <w:color w:val="000000" w:themeColor="text1"/>
          <w:sz w:val="28"/>
          <w:szCs w:val="28"/>
          <w:lang w:val="vi"/>
        </w:rPr>
        <w:t>ính áp dụng mức tiền phạt đối với trường hợp không có tính khả thi để khôi phục lại tình trạng ban đầu của đất.</w:t>
      </w:r>
    </w:p>
    <w:p w:rsidR="003F01CB" w:rsidRDefault="0088506C">
      <w:pPr>
        <w:pStyle w:val="Vnbnnidung0"/>
        <w:spacing w:before="120" w:after="120" w:line="240" w:lineRule="auto"/>
        <w:ind w:firstLine="567"/>
        <w:jc w:val="both"/>
        <w:rPr>
          <w:color w:val="000000" w:themeColor="text1"/>
          <w:sz w:val="28"/>
          <w:szCs w:val="28"/>
        </w:rPr>
      </w:pPr>
      <w:r>
        <w:rPr>
          <w:color w:val="000000" w:themeColor="text1"/>
          <w:sz w:val="28"/>
          <w:szCs w:val="28"/>
          <w:lang w:val="vi"/>
        </w:rPr>
        <w:t>b) Hành vi làm thay đổi lớp mặt của đất sản xuất nông nghiệp bằng các loại vật liệu, chất thải hoặc đất lẫn cát, sỏi, đá hay loại đất có thành p</w:t>
      </w:r>
      <w:r>
        <w:rPr>
          <w:color w:val="000000" w:themeColor="text1"/>
          <w:sz w:val="28"/>
          <w:szCs w:val="28"/>
          <w:lang w:val="vi"/>
        </w:rPr>
        <w:t xml:space="preserve">hần khác với loại đất đang sử dụng trước khi vi phạm: Trường hợp diện tích vi phạm thuộc các thửa đất nông nghiệp bị ảnh hưởng bởi các dự án đang triển khai thực hiện </w:t>
      </w:r>
      <w:r>
        <w:rPr>
          <w:color w:val="000000" w:themeColor="text1"/>
          <w:sz w:val="28"/>
          <w:szCs w:val="28"/>
        </w:rPr>
        <w:t>và</w:t>
      </w:r>
      <w:r>
        <w:rPr>
          <w:color w:val="000000" w:themeColor="text1"/>
          <w:sz w:val="28"/>
          <w:szCs w:val="28"/>
          <w:lang w:val="vi"/>
        </w:rPr>
        <w:t xml:space="preserve"> đã có quy hoạch và không sản xuất được nữa do thấp trũng và không có nguồn nước, bị bỏ</w:t>
      </w:r>
      <w:r>
        <w:rPr>
          <w:color w:val="000000" w:themeColor="text1"/>
          <w:sz w:val="28"/>
          <w:szCs w:val="28"/>
          <w:lang w:val="vi"/>
        </w:rPr>
        <w:t xml:space="preserve"> hoang không canh tác.</w:t>
      </w:r>
    </w:p>
    <w:p w:rsidR="003F01CB" w:rsidRDefault="0088506C">
      <w:pPr>
        <w:pStyle w:val="Vnbnnidung0"/>
        <w:spacing w:before="120" w:after="120" w:line="240" w:lineRule="auto"/>
        <w:ind w:firstLine="567"/>
        <w:jc w:val="both"/>
        <w:rPr>
          <w:color w:val="000000" w:themeColor="text1"/>
          <w:sz w:val="28"/>
          <w:szCs w:val="28"/>
        </w:rPr>
      </w:pPr>
      <w:r>
        <w:rPr>
          <w:color w:val="000000" w:themeColor="text1"/>
          <w:sz w:val="28"/>
          <w:szCs w:val="28"/>
          <w:lang w:val="vi"/>
        </w:rPr>
        <w:t>Trong quá trình xác lập Biên bản vi phạm hành chính, người có thẩm quyền lập biên bản yêu cầu Ủy ban nhân dân xã, phường chịu trách nhiệm xác định diện tích đất nông nghiệp bị ảnh hưởng bởi các dự án, không còn tiếp tục sản xuất, can</w:t>
      </w:r>
      <w:r>
        <w:rPr>
          <w:color w:val="000000" w:themeColor="text1"/>
          <w:sz w:val="28"/>
          <w:szCs w:val="28"/>
          <w:lang w:val="vi"/>
        </w:rPr>
        <w:t>h tác được nữa do thấp trũng và không có nguồn nước, bị bỏ hoang không canh tác để làm cơ sở cho người có thẩm quyền ban hành quyết định xử phạt vi phạm hành chính áp dụng mức tiền phạt đối với trường hợp không có tính khả thi để khôi phục lại tình trạng b</w:t>
      </w:r>
      <w:r>
        <w:rPr>
          <w:color w:val="000000" w:themeColor="text1"/>
          <w:sz w:val="28"/>
          <w:szCs w:val="28"/>
          <w:lang w:val="vi"/>
        </w:rPr>
        <w:t xml:space="preserve">an đầu của đất. </w:t>
      </w:r>
    </w:p>
    <w:p w:rsidR="003F01CB" w:rsidRDefault="0088506C">
      <w:pPr>
        <w:pStyle w:val="Vnbnnidung0"/>
        <w:spacing w:before="120" w:after="120" w:line="240" w:lineRule="auto"/>
        <w:ind w:firstLine="567"/>
        <w:jc w:val="both"/>
        <w:rPr>
          <w:color w:val="000000" w:themeColor="text1"/>
          <w:sz w:val="28"/>
          <w:szCs w:val="28"/>
        </w:rPr>
      </w:pPr>
      <w:r>
        <w:rPr>
          <w:color w:val="000000" w:themeColor="text1"/>
          <w:sz w:val="28"/>
          <w:szCs w:val="28"/>
          <w:lang w:val="vi"/>
        </w:rPr>
        <w:t xml:space="preserve">c) Hành vi gây bạc màu, gây xói mòn, rửa trôi đất nông nghiệp mà dẫn đến làm mất hoặc giảm khả năng sử dụng đất đã được xác định: Trường hợp diện tích đất vi phạm phù hợp với quy hoạch sử dụng đất, kế hoạch sử dụng đất, quy hoạch chi tiết </w:t>
      </w:r>
      <w:r>
        <w:rPr>
          <w:color w:val="000000" w:themeColor="text1"/>
          <w:sz w:val="28"/>
          <w:szCs w:val="28"/>
          <w:lang w:val="vi"/>
        </w:rPr>
        <w:t>1/500 đã được phê duyệt, phù hợp mục đích sử dụng đất được giao, được thuê hoặc phù hợp với dự án đầu tư đã được cơ quan có thẩm quyền chấp thuận.</w:t>
      </w:r>
    </w:p>
    <w:p w:rsidR="003F01CB" w:rsidRDefault="0088506C">
      <w:pPr>
        <w:pStyle w:val="Vnbnnidung0"/>
        <w:spacing w:before="120" w:after="120" w:line="240" w:lineRule="auto"/>
        <w:ind w:firstLine="567"/>
        <w:jc w:val="both"/>
        <w:rPr>
          <w:color w:val="000000" w:themeColor="text1"/>
          <w:sz w:val="28"/>
          <w:szCs w:val="28"/>
        </w:rPr>
      </w:pPr>
      <w:r>
        <w:rPr>
          <w:color w:val="000000" w:themeColor="text1"/>
          <w:sz w:val="28"/>
          <w:szCs w:val="28"/>
          <w:lang w:val="vi"/>
        </w:rPr>
        <w:t>Trong quá trình xác lập Biên bản vi phạm hành chính, người có thẩm quyền lập Biên bản đề nghị Ủy ban nhân dân</w:t>
      </w:r>
      <w:r>
        <w:rPr>
          <w:color w:val="000000" w:themeColor="text1"/>
          <w:sz w:val="28"/>
          <w:szCs w:val="28"/>
          <w:lang w:val="vi"/>
        </w:rPr>
        <w:t xml:space="preserve"> xã, phường chịu trách nhiệm xác nhận diện tích đất vi phạm phù hợp với quy hoạch sử dụng đất, kế hoạch sử dụng đất, quy hoạch chi tiết 1/500 đã được phê duyệt, phù hợp mục đích sử dụng đất được giao, được thuê hoặc phù hợp với dự án đầu tư đã được cơ quan</w:t>
      </w:r>
      <w:r>
        <w:rPr>
          <w:color w:val="000000" w:themeColor="text1"/>
          <w:sz w:val="28"/>
          <w:szCs w:val="28"/>
          <w:lang w:val="vi"/>
        </w:rPr>
        <w:t xml:space="preserve"> có thẩm quyền chấp </w:t>
      </w:r>
      <w:r>
        <w:rPr>
          <w:color w:val="000000" w:themeColor="text1"/>
          <w:sz w:val="28"/>
          <w:szCs w:val="28"/>
          <w:lang w:val="vi"/>
        </w:rPr>
        <w:lastRenderedPageBreak/>
        <w:t>thuận để làm cơ sở cho người có thẩm quyền ban hành quyết định xử phạt vi phạm hành chính áp dụng mức tiền phạt đối với trường hợp không có tính khả thi để khôi phục lại tình trạng ban đầu của đất.</w:t>
      </w:r>
    </w:p>
    <w:p w:rsidR="003F01CB" w:rsidRDefault="0088506C">
      <w:pPr>
        <w:pStyle w:val="Vnbnnidung0"/>
        <w:spacing w:before="120" w:after="120" w:line="240" w:lineRule="auto"/>
        <w:ind w:firstLine="567"/>
        <w:jc w:val="both"/>
        <w:rPr>
          <w:color w:val="000000" w:themeColor="text1"/>
          <w:sz w:val="28"/>
          <w:szCs w:val="28"/>
        </w:rPr>
      </w:pPr>
      <w:r>
        <w:rPr>
          <w:color w:val="000000" w:themeColor="text1"/>
          <w:sz w:val="28"/>
          <w:szCs w:val="28"/>
          <w:lang w:val="vi"/>
        </w:rPr>
        <w:t>2. Đối với hành vi vi phạm làm biến dạ</w:t>
      </w:r>
      <w:r>
        <w:rPr>
          <w:color w:val="000000" w:themeColor="text1"/>
          <w:sz w:val="28"/>
          <w:szCs w:val="28"/>
          <w:lang w:val="vi"/>
        </w:rPr>
        <w:t>ng địa hình đất:</w:t>
      </w:r>
    </w:p>
    <w:p w:rsidR="003F01CB" w:rsidRDefault="0088506C">
      <w:pPr>
        <w:pStyle w:val="Vnbnnidung0"/>
        <w:spacing w:before="120" w:after="120" w:line="240" w:lineRule="auto"/>
        <w:ind w:firstLine="567"/>
        <w:jc w:val="both"/>
        <w:rPr>
          <w:color w:val="000000" w:themeColor="text1"/>
          <w:sz w:val="28"/>
          <w:szCs w:val="28"/>
        </w:rPr>
      </w:pPr>
      <w:r>
        <w:rPr>
          <w:color w:val="000000" w:themeColor="text1"/>
          <w:sz w:val="28"/>
          <w:szCs w:val="28"/>
          <w:lang w:val="vi"/>
        </w:rPr>
        <w:t>a) Hành vi thay đổi độ dốc bề mặt đất; hạ thấp bề mặt đất:</w:t>
      </w:r>
    </w:p>
    <w:p w:rsidR="003F01CB" w:rsidRDefault="0088506C">
      <w:pPr>
        <w:pStyle w:val="Vnbnnidung0"/>
        <w:spacing w:before="120" w:after="120" w:line="240" w:lineRule="auto"/>
        <w:ind w:firstLine="567"/>
        <w:jc w:val="both"/>
        <w:rPr>
          <w:color w:val="000000" w:themeColor="text1"/>
          <w:sz w:val="28"/>
          <w:szCs w:val="28"/>
        </w:rPr>
      </w:pPr>
      <w:r>
        <w:rPr>
          <w:color w:val="000000" w:themeColor="text1"/>
          <w:sz w:val="28"/>
          <w:szCs w:val="28"/>
          <w:lang w:val="vi"/>
        </w:rPr>
        <w:t>Trường hợp hành vi vi phạm làm thay đổi bề mặt đất từ đất dốc hoặc đất không bằng phẳng thành đất bằng phẳng thì không phải khôi phục trở lại độ dốc, đất không bằng phẳng như ban đ</w:t>
      </w:r>
      <w:r>
        <w:rPr>
          <w:color w:val="000000" w:themeColor="text1"/>
          <w:sz w:val="28"/>
          <w:szCs w:val="28"/>
          <w:lang w:val="vi"/>
        </w:rPr>
        <w:t>ầu.</w:t>
      </w:r>
    </w:p>
    <w:p w:rsidR="003F01CB" w:rsidRDefault="0088506C">
      <w:pPr>
        <w:pStyle w:val="Vnbnnidung0"/>
        <w:spacing w:before="120" w:after="120" w:line="240" w:lineRule="auto"/>
        <w:ind w:firstLine="567"/>
        <w:jc w:val="both"/>
        <w:rPr>
          <w:color w:val="000000" w:themeColor="text1"/>
          <w:sz w:val="28"/>
          <w:szCs w:val="28"/>
        </w:rPr>
      </w:pPr>
      <w:r>
        <w:rPr>
          <w:color w:val="000000" w:themeColor="text1"/>
          <w:sz w:val="28"/>
          <w:szCs w:val="28"/>
          <w:lang w:val="vi"/>
        </w:rPr>
        <w:t xml:space="preserve">Hành vi vi phạm làm thay đổi độ dốc bề mặt đất mà hiện nay diện tích đất vi phạm phù hợp với quy hoạch sử dụng đất, kế hoạch sử dụng đất, quy hoạch chi tiết 1/500 đã được phê duyệt, phù hợp mục đích sử dụng đất được giao, được thuê hoặc phù hợp với dự </w:t>
      </w:r>
      <w:r>
        <w:rPr>
          <w:color w:val="000000" w:themeColor="text1"/>
          <w:sz w:val="28"/>
          <w:szCs w:val="28"/>
          <w:lang w:val="vi"/>
        </w:rPr>
        <w:t>án đầu tư đã được cơ quan có thẩm quyền chấp thuận.</w:t>
      </w:r>
    </w:p>
    <w:p w:rsidR="003F01CB" w:rsidRDefault="0088506C">
      <w:pPr>
        <w:pStyle w:val="Vnbnnidung0"/>
        <w:spacing w:before="120" w:after="120" w:line="240" w:lineRule="auto"/>
        <w:ind w:firstLine="567"/>
        <w:jc w:val="both"/>
        <w:rPr>
          <w:color w:val="000000" w:themeColor="text1"/>
          <w:sz w:val="28"/>
          <w:szCs w:val="28"/>
        </w:rPr>
      </w:pPr>
      <w:r>
        <w:rPr>
          <w:color w:val="000000" w:themeColor="text1"/>
          <w:sz w:val="28"/>
          <w:szCs w:val="28"/>
          <w:lang w:val="vi"/>
        </w:rPr>
        <w:t xml:space="preserve">Trong quá trình xác lập Biên bản vi phạm hành chính, người có thẩm quyền lập Biên bản đề nghị Ủy ban nhân dân xã, phường chịu trách nhiệm xác nhận diện tích đất vi phạm phù hợp với quy hoạch sử dụng đất, </w:t>
      </w:r>
      <w:r>
        <w:rPr>
          <w:color w:val="000000" w:themeColor="text1"/>
          <w:sz w:val="28"/>
          <w:szCs w:val="28"/>
          <w:lang w:val="vi"/>
        </w:rPr>
        <w:t>kế hoạch sử dụng đất, quy hoạch chi tiết 1/500 đã được phê duyệt, phù hợp mục đích sử dụng đất được giao, được thuê hoặc phù hợp với dự án đầu tư đã được cơ quan có thẩm quyền chấp thuận để làm cơ sở cho người có thẩm quyền ban hành quyết định xử phạt vi p</w:t>
      </w:r>
      <w:r>
        <w:rPr>
          <w:color w:val="000000" w:themeColor="text1"/>
          <w:sz w:val="28"/>
          <w:szCs w:val="28"/>
          <w:lang w:val="vi"/>
        </w:rPr>
        <w:t>hạm hành chính áp dụng mức tiền phạt đối với trường hợp không có tính khả thi để khôi phục lại tình trạng ban đầu của đất.</w:t>
      </w:r>
    </w:p>
    <w:p w:rsidR="003F01CB" w:rsidRDefault="0088506C">
      <w:pPr>
        <w:pStyle w:val="Vnbnnidung0"/>
        <w:spacing w:before="120" w:after="120" w:line="240" w:lineRule="auto"/>
        <w:ind w:firstLine="567"/>
        <w:jc w:val="both"/>
        <w:rPr>
          <w:color w:val="000000" w:themeColor="text1"/>
          <w:sz w:val="28"/>
          <w:szCs w:val="28"/>
        </w:rPr>
      </w:pPr>
      <w:r>
        <w:rPr>
          <w:color w:val="000000" w:themeColor="text1"/>
          <w:sz w:val="28"/>
          <w:szCs w:val="28"/>
          <w:lang w:val="vi"/>
        </w:rPr>
        <w:t>b) Hành vi san lấp đất có mặt nước chuyên dùng (trừ hồ thủy lợi): Tại thời điểm xử lý vi phạm hành chính thì diện tích đất mặt nước c</w:t>
      </w:r>
      <w:r>
        <w:rPr>
          <w:color w:val="000000" w:themeColor="text1"/>
          <w:sz w:val="28"/>
          <w:szCs w:val="28"/>
          <w:lang w:val="vi"/>
        </w:rPr>
        <w:t>huyên dùng đó không còn cần thiết cho mục đích sử dụng đã được xác định.</w:t>
      </w:r>
    </w:p>
    <w:p w:rsidR="003F01CB" w:rsidRDefault="0088506C">
      <w:pPr>
        <w:pStyle w:val="Vnbnnidung0"/>
        <w:spacing w:before="120" w:after="120" w:line="240" w:lineRule="auto"/>
        <w:ind w:firstLine="567"/>
        <w:jc w:val="both"/>
        <w:rPr>
          <w:color w:val="000000" w:themeColor="text1"/>
          <w:sz w:val="28"/>
          <w:szCs w:val="28"/>
        </w:rPr>
      </w:pPr>
      <w:r>
        <w:rPr>
          <w:color w:val="000000" w:themeColor="text1"/>
          <w:sz w:val="28"/>
          <w:szCs w:val="28"/>
          <w:lang w:val="vi"/>
        </w:rPr>
        <w:t>Trong quá trình xác lập Biên bản vi phạm hành chính, người có thẩm quyền lập biên bản yêu cầu Ủy ban nhân dân xã, phường chịu trách nhiệm xác định diện tích đất vi phạm không còn cần thiết cho mục đích sử dụng đã được xác định</w:t>
      </w:r>
      <w:r>
        <w:rPr>
          <w:color w:val="000000" w:themeColor="text1"/>
          <w:sz w:val="28"/>
          <w:szCs w:val="28"/>
        </w:rPr>
        <w:t xml:space="preserve"> </w:t>
      </w:r>
      <w:r>
        <w:rPr>
          <w:color w:val="000000" w:themeColor="text1"/>
          <w:sz w:val="28"/>
          <w:szCs w:val="28"/>
          <w:lang w:val="vi"/>
        </w:rPr>
        <w:t>để làm cơ sở cho người có thẩ</w:t>
      </w:r>
      <w:r>
        <w:rPr>
          <w:color w:val="000000" w:themeColor="text1"/>
          <w:sz w:val="28"/>
          <w:szCs w:val="28"/>
          <w:lang w:val="vi"/>
        </w:rPr>
        <w:t>m quyền ban hành Quyết định xử phạt vi phạm hành chính áp dụng mức tiền phạt đối với trường hợp không có tính khả thi để khôi phục lại tình trạng ban đầu của đất.</w:t>
      </w:r>
    </w:p>
    <w:p w:rsidR="003F01CB" w:rsidRDefault="0088506C">
      <w:pPr>
        <w:pStyle w:val="Vnbnnidung0"/>
        <w:spacing w:before="120" w:after="120" w:line="240" w:lineRule="auto"/>
        <w:ind w:firstLine="567"/>
        <w:jc w:val="both"/>
        <w:rPr>
          <w:color w:val="000000" w:themeColor="text1"/>
          <w:sz w:val="28"/>
          <w:szCs w:val="28"/>
        </w:rPr>
      </w:pPr>
      <w:r>
        <w:rPr>
          <w:color w:val="000000" w:themeColor="text1"/>
          <w:sz w:val="28"/>
          <w:szCs w:val="28"/>
          <w:lang w:val="vi"/>
        </w:rPr>
        <w:t>c) Hành vi san lấp nâng cao, hạ thấp bề mặt của đất sản xuất nông nghiệp, nuôi trồng thủy sản</w:t>
      </w:r>
      <w:r>
        <w:rPr>
          <w:color w:val="000000" w:themeColor="text1"/>
          <w:sz w:val="28"/>
          <w:szCs w:val="28"/>
          <w:lang w:val="vi"/>
        </w:rPr>
        <w:t xml:space="preserve"> mà làm mất hoặc giảm khả năng sử dụng đất theo mục đích đã được xác định (trừ trường hợp chuyển đổi cơ cấu cây trồng, vật nuôi trên đất trồng lúa sang trồng lúa kết hợp nuôi trồng thủy sản, xây dựng công trình phục vụ trực tiếp sản xuất nông nghiệp trên đ</w:t>
      </w:r>
      <w:r>
        <w:rPr>
          <w:color w:val="000000" w:themeColor="text1"/>
          <w:sz w:val="28"/>
          <w:szCs w:val="28"/>
          <w:lang w:val="vi"/>
        </w:rPr>
        <w:t>ất trồng lúa, cải tạo đất nông nghiệp thành ruộng bậc thang và hình thức cải tạo đất khác phù hợp với mục đích sử dụng đất được giao, được thuê, được công nhận quyền sử dụng đất hoặc phù hợp với dự án đầu tư đã được cấp có thẩm quyền giao đất, cho thuê đất</w:t>
      </w:r>
      <w:r>
        <w:rPr>
          <w:color w:val="000000" w:themeColor="text1"/>
          <w:sz w:val="28"/>
          <w:szCs w:val="28"/>
          <w:lang w:val="vi"/>
        </w:rPr>
        <w:t xml:space="preserve"> phê duyệt hoặc chấp thuận): Trường hợp diện tích đất vi phạm phù hợp với quy hoạch sử dụng đất, kế hoạch sử dụng đất, quy hoạch chi tiết 1/500 đã được phê duyệt, phù hợp mục đích sử dụng đất được giao, được thuê hoặc phù hợp với dự án đầu tư đã được cơ qu</w:t>
      </w:r>
      <w:r>
        <w:rPr>
          <w:color w:val="000000" w:themeColor="text1"/>
          <w:sz w:val="28"/>
          <w:szCs w:val="28"/>
          <w:lang w:val="vi"/>
        </w:rPr>
        <w:t>an có thẩm quyền chấp thuận.</w:t>
      </w:r>
    </w:p>
    <w:p w:rsidR="003F01CB" w:rsidRDefault="0088506C">
      <w:pPr>
        <w:pStyle w:val="Vnbnnidung0"/>
        <w:spacing w:before="120" w:after="120" w:line="240" w:lineRule="auto"/>
        <w:ind w:firstLine="567"/>
        <w:jc w:val="both"/>
        <w:rPr>
          <w:color w:val="000000" w:themeColor="text1"/>
          <w:sz w:val="28"/>
          <w:szCs w:val="28"/>
        </w:rPr>
      </w:pPr>
      <w:r>
        <w:rPr>
          <w:color w:val="000000" w:themeColor="text1"/>
          <w:sz w:val="28"/>
          <w:szCs w:val="28"/>
          <w:lang w:val="vi"/>
        </w:rPr>
        <w:lastRenderedPageBreak/>
        <w:t>Trong quá trình xác lập Biên bản vi phạm hành chính, người có thẩm quyền lập Biên bản đề nghị Ủy ban nhân dân xã, phường chịu trách nhiệm xác nhận diện tích đất vi phạm phù hợp với quy hoạch sử dụng đất, kế hoạch sử dụng đất, q</w:t>
      </w:r>
      <w:r>
        <w:rPr>
          <w:color w:val="000000" w:themeColor="text1"/>
          <w:sz w:val="28"/>
          <w:szCs w:val="28"/>
          <w:lang w:val="vi"/>
        </w:rPr>
        <w:t xml:space="preserve">uy hoạch chi tiết 1/500 đã được phê duyệt, phù hợp mục đích sử dụng đất được giao, được thuê hoặc phù hợp với dự án đầu tư đã được cơ quan có thẩm quyền chấp thuận để làm cơ sở cho người có thẩm quyền ban hành quyết định xử phạt vi phạm hành chính áp dụng </w:t>
      </w:r>
      <w:r>
        <w:rPr>
          <w:color w:val="000000" w:themeColor="text1"/>
          <w:sz w:val="28"/>
          <w:szCs w:val="28"/>
          <w:lang w:val="vi"/>
        </w:rPr>
        <w:t>mức tiền phạt đối với trường hợp không có tính khả thi đ</w:t>
      </w:r>
      <w:r>
        <w:rPr>
          <w:color w:val="000000" w:themeColor="text1"/>
          <w:sz w:val="28"/>
          <w:szCs w:val="28"/>
        </w:rPr>
        <w:t>ể</w:t>
      </w:r>
      <w:r>
        <w:rPr>
          <w:color w:val="000000" w:themeColor="text1"/>
          <w:sz w:val="28"/>
          <w:szCs w:val="28"/>
          <w:lang w:val="vi"/>
        </w:rPr>
        <w:t xml:space="preserve"> khôi phục lại tình trạng ban đầu của đất.</w:t>
      </w:r>
    </w:p>
    <w:p w:rsidR="003F01CB" w:rsidRDefault="0088506C">
      <w:pPr>
        <w:pStyle w:val="Vnbnnidung0"/>
        <w:spacing w:before="120" w:after="120" w:line="240" w:lineRule="auto"/>
        <w:ind w:firstLine="567"/>
        <w:jc w:val="both"/>
        <w:rPr>
          <w:b/>
          <w:bCs/>
          <w:color w:val="000000" w:themeColor="text1"/>
          <w:sz w:val="28"/>
          <w:szCs w:val="28"/>
        </w:rPr>
      </w:pPr>
      <w:r>
        <w:rPr>
          <w:b/>
          <w:bCs/>
          <w:color w:val="000000" w:themeColor="text1"/>
          <w:sz w:val="28"/>
          <w:szCs w:val="28"/>
          <w:lang w:val="vi"/>
        </w:rPr>
        <w:t>Điều 4. Mức độ khôi phục lại tình trạng ban đầu của đất trước khi vi phạm</w:t>
      </w:r>
    </w:p>
    <w:p w:rsidR="003F01CB" w:rsidRDefault="0088506C">
      <w:pPr>
        <w:pStyle w:val="Vnbnnidung0"/>
        <w:spacing w:before="120" w:after="120" w:line="240" w:lineRule="auto"/>
        <w:ind w:firstLine="567"/>
        <w:jc w:val="both"/>
        <w:rPr>
          <w:color w:val="000000" w:themeColor="text1"/>
          <w:sz w:val="28"/>
          <w:szCs w:val="28"/>
        </w:rPr>
      </w:pPr>
      <w:r>
        <w:rPr>
          <w:color w:val="000000" w:themeColor="text1"/>
          <w:sz w:val="28"/>
          <w:szCs w:val="28"/>
          <w:lang w:val="vi"/>
        </w:rPr>
        <w:t>1. Hành vi làm suy giảm chất lượng đất</w:t>
      </w:r>
      <w:bookmarkStart w:id="4" w:name="bookmark17"/>
      <w:bookmarkEnd w:id="4"/>
      <w:r>
        <w:rPr>
          <w:color w:val="000000" w:themeColor="text1"/>
          <w:sz w:val="28"/>
          <w:szCs w:val="28"/>
          <w:lang w:val="vi"/>
        </w:rPr>
        <w:t>:</w:t>
      </w:r>
    </w:p>
    <w:p w:rsidR="003F01CB" w:rsidRDefault="0088506C">
      <w:pPr>
        <w:pStyle w:val="Vnbnnidung0"/>
        <w:spacing w:before="120" w:after="120" w:line="240" w:lineRule="auto"/>
        <w:ind w:firstLine="567"/>
        <w:jc w:val="both"/>
        <w:rPr>
          <w:color w:val="000000" w:themeColor="text1"/>
          <w:sz w:val="28"/>
          <w:szCs w:val="28"/>
        </w:rPr>
      </w:pPr>
      <w:r>
        <w:rPr>
          <w:color w:val="000000" w:themeColor="text1"/>
          <w:sz w:val="28"/>
          <w:szCs w:val="28"/>
          <w:lang w:val="vi"/>
        </w:rPr>
        <w:t>a) Hành vi làm mất hoặc giảm độ dày tầng đ</w:t>
      </w:r>
      <w:r>
        <w:rPr>
          <w:color w:val="000000" w:themeColor="text1"/>
          <w:sz w:val="28"/>
          <w:szCs w:val="28"/>
          <w:lang w:val="vi"/>
        </w:rPr>
        <w:t>ất đang canh tác: Thì buộc khôi phục lại độ dày tầng đất như trước khi vi phạm; loại đất sử dụng để khôi phục lại tầng đất canh tác phải sử dụng loại đất cũ đã lấy đi. Trường hợp đất cũ đã vận chuyển đi nơi khác để sử dụng vào mục đích khác thì sử dụng đất</w:t>
      </w:r>
      <w:r>
        <w:rPr>
          <w:color w:val="000000" w:themeColor="text1"/>
          <w:sz w:val="28"/>
          <w:szCs w:val="28"/>
          <w:lang w:val="vi"/>
        </w:rPr>
        <w:t xml:space="preserve"> khác và phải cải tạo đất đảm bảo chất lượng phù hợp với mục đích sử dụng ban đầu của thửa đất hoặc tương đương các thửa đất liền kề có cùng mục đích sử dụng.</w:t>
      </w:r>
      <w:bookmarkStart w:id="5" w:name="bookmark18"/>
      <w:bookmarkEnd w:id="5"/>
    </w:p>
    <w:p w:rsidR="003F01CB" w:rsidRDefault="0088506C">
      <w:pPr>
        <w:pStyle w:val="Vnbnnidung0"/>
        <w:spacing w:before="120" w:after="120" w:line="240" w:lineRule="auto"/>
        <w:ind w:firstLine="567"/>
        <w:jc w:val="both"/>
        <w:rPr>
          <w:color w:val="000000" w:themeColor="text1"/>
          <w:sz w:val="28"/>
          <w:szCs w:val="28"/>
        </w:rPr>
      </w:pPr>
      <w:r>
        <w:rPr>
          <w:color w:val="000000" w:themeColor="text1"/>
          <w:sz w:val="28"/>
          <w:szCs w:val="28"/>
          <w:lang w:val="vi"/>
        </w:rPr>
        <w:t>b) Hành vi làm thay đổi lớp mặt của đất sản xuất nông nghiệp bằng các loại vật liệu, chất thải ho</w:t>
      </w:r>
      <w:r>
        <w:rPr>
          <w:color w:val="000000" w:themeColor="text1"/>
          <w:sz w:val="28"/>
          <w:szCs w:val="28"/>
          <w:lang w:val="vi"/>
        </w:rPr>
        <w:t>ặc đất lẫn cát, sỏi, đá hay loại đất có thành phần khác với loại đất đang sử dụng trước khi vi phạm: Thì phải xúc bỏ các loại vật liệu, chất thải hoặc đất lẫn cát, sỏi, đá hay loại đất có thành phần khác ra khỏi diện tích đất vi phạm và khôi phục mặt đất n</w:t>
      </w:r>
      <w:r>
        <w:rPr>
          <w:color w:val="000000" w:themeColor="text1"/>
          <w:sz w:val="28"/>
          <w:szCs w:val="28"/>
          <w:lang w:val="vi"/>
        </w:rPr>
        <w:t>hư tình trạng ban đầu của đất trước khi thực hiện hành vi vi phạm. Trường hợp đất cũ đã vận chuyển đi nơi khác để sử dụng vào mục đích khác thì sử dụng đất khác và phải cải tạo đất đảm bảo chất lượng phù hợp với mục đích sử dụng ban đầu của thửa đất hoặc t</w:t>
      </w:r>
      <w:r>
        <w:rPr>
          <w:color w:val="000000" w:themeColor="text1"/>
          <w:sz w:val="28"/>
          <w:szCs w:val="28"/>
          <w:lang w:val="vi"/>
        </w:rPr>
        <w:t>ương đương các thửa đất liền kề có cùng mục đích sử dụng.</w:t>
      </w:r>
      <w:bookmarkStart w:id="6" w:name="bookmark19"/>
      <w:bookmarkEnd w:id="6"/>
    </w:p>
    <w:p w:rsidR="003F01CB" w:rsidRDefault="0088506C">
      <w:pPr>
        <w:pStyle w:val="Vnbnnidung0"/>
        <w:spacing w:before="120" w:after="120" w:line="240" w:lineRule="auto"/>
        <w:ind w:firstLine="567"/>
        <w:jc w:val="both"/>
        <w:rPr>
          <w:color w:val="000000" w:themeColor="text1"/>
          <w:sz w:val="28"/>
          <w:szCs w:val="28"/>
        </w:rPr>
      </w:pPr>
      <w:r>
        <w:rPr>
          <w:color w:val="000000" w:themeColor="text1"/>
          <w:sz w:val="28"/>
          <w:szCs w:val="28"/>
          <w:lang w:val="vi"/>
        </w:rPr>
        <w:t xml:space="preserve">c) Hành vi gây bạc màu, gây xói mòn, rửa trôi đất nông nghiệp mà dẫn đến làm mất hoặc giảm khả năng sử dụng đất đã được xác định: </w:t>
      </w:r>
    </w:p>
    <w:p w:rsidR="003F01CB" w:rsidRDefault="0088506C">
      <w:pPr>
        <w:pStyle w:val="Vnbnnidung0"/>
        <w:spacing w:before="120" w:after="120" w:line="240" w:lineRule="auto"/>
        <w:ind w:firstLine="567"/>
        <w:jc w:val="both"/>
        <w:rPr>
          <w:color w:val="000000" w:themeColor="text1"/>
          <w:sz w:val="28"/>
          <w:szCs w:val="28"/>
        </w:rPr>
      </w:pPr>
      <w:r>
        <w:rPr>
          <w:color w:val="000000" w:themeColor="text1"/>
          <w:sz w:val="28"/>
          <w:szCs w:val="28"/>
        </w:rPr>
        <w:t xml:space="preserve">Đối với hành vi gây bạc màu </w:t>
      </w:r>
      <w:r>
        <w:rPr>
          <w:color w:val="000000" w:themeColor="text1"/>
          <w:sz w:val="28"/>
          <w:szCs w:val="28"/>
          <w:lang w:val="vi"/>
        </w:rPr>
        <w:t>đất nông nghiệp</w:t>
      </w:r>
      <w:r>
        <w:rPr>
          <w:color w:val="000000" w:themeColor="text1"/>
          <w:sz w:val="28"/>
          <w:szCs w:val="28"/>
        </w:rPr>
        <w:t>: T</w:t>
      </w:r>
      <w:r>
        <w:rPr>
          <w:color w:val="000000" w:themeColor="text1"/>
          <w:sz w:val="28"/>
          <w:szCs w:val="28"/>
          <w:lang w:val="vi"/>
        </w:rPr>
        <w:t>hực hiện bón phân hữu</w:t>
      </w:r>
      <w:r>
        <w:rPr>
          <w:color w:val="000000" w:themeColor="text1"/>
          <w:sz w:val="28"/>
          <w:szCs w:val="28"/>
          <w:lang w:val="vi"/>
        </w:rPr>
        <w:t xml:space="preserve"> cơ (Sử dụng phân chuồng, phân xanh và các loại phân hữu cơ khác để cải thiện hàm lượng chất hữu cơ trong đất, giúp tăng khả năng giữ nước và dinh dưỡng)</w:t>
      </w:r>
      <w:r>
        <w:rPr>
          <w:color w:val="000000" w:themeColor="text1"/>
          <w:sz w:val="28"/>
          <w:szCs w:val="28"/>
        </w:rPr>
        <w:t>.</w:t>
      </w:r>
    </w:p>
    <w:p w:rsidR="003F01CB" w:rsidRDefault="0088506C">
      <w:pPr>
        <w:pStyle w:val="Vnbnnidung0"/>
        <w:spacing w:before="120" w:after="120" w:line="240" w:lineRule="auto"/>
        <w:ind w:firstLine="567"/>
        <w:jc w:val="both"/>
        <w:rPr>
          <w:color w:val="000000" w:themeColor="text1"/>
          <w:sz w:val="28"/>
          <w:szCs w:val="28"/>
        </w:rPr>
      </w:pPr>
      <w:r>
        <w:rPr>
          <w:color w:val="000000" w:themeColor="text1"/>
          <w:sz w:val="28"/>
          <w:szCs w:val="28"/>
        </w:rPr>
        <w:t xml:space="preserve">Đối với hành vi </w:t>
      </w:r>
      <w:r>
        <w:rPr>
          <w:color w:val="000000" w:themeColor="text1"/>
          <w:sz w:val="28"/>
          <w:szCs w:val="28"/>
          <w:lang w:val="vi"/>
        </w:rPr>
        <w:t>gây xói mòn</w:t>
      </w:r>
      <w:r>
        <w:rPr>
          <w:color w:val="000000" w:themeColor="text1"/>
          <w:sz w:val="28"/>
          <w:szCs w:val="28"/>
        </w:rPr>
        <w:t xml:space="preserve"> </w:t>
      </w:r>
      <w:r>
        <w:rPr>
          <w:color w:val="000000" w:themeColor="text1"/>
          <w:sz w:val="28"/>
          <w:szCs w:val="28"/>
          <w:lang w:val="vi"/>
        </w:rPr>
        <w:t>đất nông nghiệp</w:t>
      </w:r>
      <w:r>
        <w:rPr>
          <w:color w:val="000000" w:themeColor="text1"/>
          <w:sz w:val="28"/>
          <w:szCs w:val="28"/>
        </w:rPr>
        <w:t>: T</w:t>
      </w:r>
      <w:r>
        <w:rPr>
          <w:color w:val="000000" w:themeColor="text1"/>
          <w:sz w:val="28"/>
          <w:szCs w:val="28"/>
          <w:lang w:val="vi"/>
        </w:rPr>
        <w:t>hực hiện biện pháp luân canh cây trồng, trồng cây che phủ, canh tác theo đường đồng mức; Xây dựng bờ kè, bờ bao để giữ nước và ngăn chặn dòng chảy làm trôi đất, đặc biệt trong các khu vực có địa hình dốc; Trồng cây, tạo thảm thực vật giúp tăng cường khả nă</w:t>
      </w:r>
      <w:r>
        <w:rPr>
          <w:color w:val="000000" w:themeColor="text1"/>
          <w:sz w:val="28"/>
          <w:szCs w:val="28"/>
          <w:lang w:val="vi"/>
        </w:rPr>
        <w:t>ng giữ đất, giảm thiểu xói mòn và tạo môi trường bền vững</w:t>
      </w:r>
      <w:r>
        <w:rPr>
          <w:color w:val="000000" w:themeColor="text1"/>
          <w:sz w:val="28"/>
          <w:szCs w:val="28"/>
        </w:rPr>
        <w:t xml:space="preserve">; </w:t>
      </w:r>
      <w:r>
        <w:rPr>
          <w:color w:val="000000" w:themeColor="text1"/>
          <w:sz w:val="28"/>
          <w:szCs w:val="28"/>
          <w:lang w:val="vi"/>
        </w:rPr>
        <w:t>Xây dựng hệ thống thu gom và lưu trữ nước mưa để sử dụng trong mùa khô, đồng thời giảm tải áp lực dòng chảy gây xói mòn trong mùa mưa</w:t>
      </w:r>
      <w:r>
        <w:rPr>
          <w:color w:val="000000" w:themeColor="text1"/>
          <w:sz w:val="28"/>
          <w:szCs w:val="28"/>
        </w:rPr>
        <w:t>.</w:t>
      </w:r>
    </w:p>
    <w:p w:rsidR="003F01CB" w:rsidRDefault="0088506C">
      <w:pPr>
        <w:pStyle w:val="Vnbnnidung0"/>
        <w:spacing w:before="120" w:after="120" w:line="240" w:lineRule="auto"/>
        <w:ind w:firstLine="567"/>
        <w:jc w:val="both"/>
        <w:rPr>
          <w:color w:val="000000" w:themeColor="text1"/>
          <w:sz w:val="28"/>
          <w:szCs w:val="28"/>
        </w:rPr>
      </w:pPr>
      <w:r>
        <w:rPr>
          <w:color w:val="000000" w:themeColor="text1"/>
          <w:sz w:val="28"/>
          <w:szCs w:val="28"/>
        </w:rPr>
        <w:t xml:space="preserve">Đối với hành vi </w:t>
      </w:r>
      <w:r>
        <w:rPr>
          <w:color w:val="000000" w:themeColor="text1"/>
          <w:sz w:val="28"/>
          <w:szCs w:val="28"/>
          <w:lang w:val="vi"/>
        </w:rPr>
        <w:t>rửa trôi đất nông nghiệp</w:t>
      </w:r>
      <w:r>
        <w:rPr>
          <w:color w:val="000000" w:themeColor="text1"/>
          <w:sz w:val="28"/>
          <w:szCs w:val="28"/>
        </w:rPr>
        <w:t>:</w:t>
      </w:r>
      <w:r>
        <w:rPr>
          <w:color w:val="000000" w:themeColor="text1"/>
          <w:sz w:val="28"/>
          <w:szCs w:val="28"/>
          <w:lang w:val="vi"/>
        </w:rPr>
        <w:t xml:space="preserve"> Điều chỉnh lượng nướ</w:t>
      </w:r>
      <w:r>
        <w:rPr>
          <w:color w:val="000000" w:themeColor="text1"/>
          <w:sz w:val="28"/>
          <w:szCs w:val="28"/>
          <w:lang w:val="vi"/>
        </w:rPr>
        <w:t>c tưới phù hợp với nhu cầu cây trồng và khả năng giữ nước của đất, tránh tình trạng ngập úng hoặc rửa trôi.</w:t>
      </w:r>
    </w:p>
    <w:p w:rsidR="003F01CB" w:rsidRDefault="0088506C">
      <w:pPr>
        <w:pStyle w:val="Vnbnnidung0"/>
        <w:spacing w:before="120" w:after="120" w:line="240" w:lineRule="auto"/>
        <w:ind w:firstLine="567"/>
        <w:jc w:val="both"/>
        <w:rPr>
          <w:color w:val="000000" w:themeColor="text1"/>
          <w:sz w:val="28"/>
          <w:szCs w:val="28"/>
        </w:rPr>
      </w:pPr>
      <w:r>
        <w:rPr>
          <w:color w:val="000000" w:themeColor="text1"/>
          <w:sz w:val="28"/>
          <w:szCs w:val="28"/>
          <w:lang w:val="vi"/>
        </w:rPr>
        <w:lastRenderedPageBreak/>
        <w:t>2. Đối với hành vi vi phạm làm biến dạng địa hình đất:</w:t>
      </w:r>
      <w:bookmarkStart w:id="7" w:name="bookmark20"/>
      <w:bookmarkEnd w:id="7"/>
    </w:p>
    <w:p w:rsidR="003F01CB" w:rsidRDefault="0088506C">
      <w:pPr>
        <w:pStyle w:val="Vnbnnidung0"/>
        <w:spacing w:before="120" w:after="120" w:line="240" w:lineRule="auto"/>
        <w:ind w:firstLine="567"/>
        <w:jc w:val="both"/>
        <w:rPr>
          <w:color w:val="000000" w:themeColor="text1"/>
          <w:sz w:val="28"/>
          <w:szCs w:val="28"/>
        </w:rPr>
      </w:pPr>
      <w:r>
        <w:rPr>
          <w:color w:val="000000" w:themeColor="text1"/>
          <w:sz w:val="28"/>
          <w:szCs w:val="28"/>
          <w:lang w:val="vi"/>
        </w:rPr>
        <w:t>a) Hành vi thay đổi độ dốc bề mặt đất; hạ thấp bề mặt đất: Thì phải san lấp điều chỉnh lại độ</w:t>
      </w:r>
      <w:r>
        <w:rPr>
          <w:color w:val="000000" w:themeColor="text1"/>
          <w:sz w:val="28"/>
          <w:szCs w:val="28"/>
          <w:lang w:val="vi"/>
        </w:rPr>
        <w:t xml:space="preserve"> dốc bề mặt đất như trước khi vi phạm; san lấp, khôi phục lại độ cao thửa đất hoặc phải san gạt đất trở lại trạng thái ngang bằng với thửa đất liền kề.</w:t>
      </w:r>
      <w:bookmarkStart w:id="8" w:name="bookmark21"/>
      <w:bookmarkEnd w:id="8"/>
    </w:p>
    <w:p w:rsidR="003F01CB" w:rsidRDefault="0088506C">
      <w:pPr>
        <w:pStyle w:val="Vnbnnidung0"/>
        <w:spacing w:before="120" w:after="120" w:line="240" w:lineRule="auto"/>
        <w:ind w:firstLine="567"/>
        <w:jc w:val="both"/>
        <w:rPr>
          <w:color w:val="000000" w:themeColor="text1"/>
          <w:sz w:val="28"/>
          <w:szCs w:val="28"/>
        </w:rPr>
      </w:pPr>
      <w:r>
        <w:rPr>
          <w:color w:val="000000" w:themeColor="text1"/>
          <w:sz w:val="28"/>
          <w:szCs w:val="28"/>
          <w:lang w:val="vi"/>
        </w:rPr>
        <w:t>b) Hành vi san lấp đất có mặt nước chuyên dùng (trừ hồ thủy lợi): Tại thời điểm quyết định xử lý vi phạm</w:t>
      </w:r>
      <w:r>
        <w:rPr>
          <w:color w:val="000000" w:themeColor="text1"/>
          <w:sz w:val="28"/>
          <w:szCs w:val="28"/>
          <w:lang w:val="vi"/>
        </w:rPr>
        <w:t xml:space="preserve"> mặt nước chuyên dùng đó vẫn còn cần thiết cho mục đích sử dụng đã được xác định thì phải nạo vét trả lại hiện trạng mặt nước chuyên dùng như trước khi vi phạm.</w:t>
      </w:r>
      <w:bookmarkStart w:id="9" w:name="bookmark22"/>
      <w:bookmarkEnd w:id="9"/>
    </w:p>
    <w:p w:rsidR="003F01CB" w:rsidRDefault="0088506C">
      <w:pPr>
        <w:pStyle w:val="Vnbnnidung0"/>
        <w:spacing w:before="120" w:after="120" w:line="240" w:lineRule="auto"/>
        <w:ind w:firstLine="567"/>
        <w:jc w:val="both"/>
        <w:rPr>
          <w:color w:val="000000" w:themeColor="text1"/>
          <w:sz w:val="28"/>
          <w:szCs w:val="28"/>
        </w:rPr>
      </w:pPr>
      <w:r>
        <w:rPr>
          <w:color w:val="000000" w:themeColor="text1"/>
          <w:sz w:val="28"/>
          <w:szCs w:val="28"/>
          <w:lang w:val="vi"/>
        </w:rPr>
        <w:t>c) Hành vi san lấp nâng cao, hạ thấp bề mặt của đất sản xuất nông nghiệp, nuôi trồng thủy sản m</w:t>
      </w:r>
      <w:r>
        <w:rPr>
          <w:color w:val="000000" w:themeColor="text1"/>
          <w:sz w:val="28"/>
          <w:szCs w:val="28"/>
          <w:lang w:val="vi"/>
        </w:rPr>
        <w:t>à làm mất hoặc giảm khả năng sử dụng đất theo mục đích đã được xác định (trừ trường hợp chuyển đ</w:t>
      </w:r>
      <w:r>
        <w:rPr>
          <w:color w:val="000000" w:themeColor="text1"/>
          <w:sz w:val="28"/>
          <w:szCs w:val="28"/>
        </w:rPr>
        <w:t>ổ</w:t>
      </w:r>
      <w:r>
        <w:rPr>
          <w:color w:val="000000" w:themeColor="text1"/>
          <w:sz w:val="28"/>
          <w:szCs w:val="28"/>
          <w:lang w:val="vi"/>
        </w:rPr>
        <w:t>i cơ cấu cây trồng, vật nuôi trên đất trồng lúa sang trồng lúa kết hợp nuôi trồng thủy sản, xây dựng công trình phục vụ trực tiếp sản xuất nông nghiệp trên đất</w:t>
      </w:r>
      <w:r>
        <w:rPr>
          <w:color w:val="000000" w:themeColor="text1"/>
          <w:sz w:val="28"/>
          <w:szCs w:val="28"/>
          <w:lang w:val="vi"/>
        </w:rPr>
        <w:t xml:space="preserve"> trồng lúa, cải tạo đất nông nghiệp thành ruộng bậc thang và hình thức cải tạo đất khác phù hợp với mục đích sử dụng đất được giao, được thuê, được công nhận quyền sử dụng đất hoặc phù hợp với dự án đầu tư đã được cấp có thẩm quyền giao đất, cho thuê đất p</w:t>
      </w:r>
      <w:r>
        <w:rPr>
          <w:color w:val="000000" w:themeColor="text1"/>
          <w:sz w:val="28"/>
          <w:szCs w:val="28"/>
          <w:lang w:val="vi"/>
        </w:rPr>
        <w:t>hê duyệt hoặc chấp thuận): Thì phải san lấp, khôi phục lại độ cao thửa đất hoặc phải san gạt đất trở lại trạng thái ngang bằng với thửa đất liền kề. Loại đất sử dụng để san lấp khôi phục lại tình trạng ban đầu thửa đất phải sử dụng loại đất cũ đã lấy đi. T</w:t>
      </w:r>
      <w:r>
        <w:rPr>
          <w:color w:val="000000" w:themeColor="text1"/>
          <w:sz w:val="28"/>
          <w:szCs w:val="28"/>
          <w:lang w:val="vi"/>
        </w:rPr>
        <w:t>rường hợp đất cũ đã vận chuyển đi nơi khác để sử dụng vào mục đích khác thì sử dụng đất khác và phải cải tạo đất đảm bảo chất lượng phù hợp với mục đích sử dụng ban đầu của thửa đất hoặc tương đương các thửa đất liền kề có cùng mục đích sử dụng.</w:t>
      </w:r>
    </w:p>
    <w:p w:rsidR="003F01CB" w:rsidRDefault="0088506C">
      <w:pPr>
        <w:spacing w:before="120" w:after="120"/>
        <w:ind w:firstLine="567"/>
        <w:jc w:val="both"/>
        <w:rPr>
          <w:b/>
          <w:bCs/>
          <w:color w:val="000000" w:themeColor="text1"/>
          <w:sz w:val="28"/>
          <w:szCs w:val="28"/>
        </w:rPr>
      </w:pPr>
      <w:r>
        <w:rPr>
          <w:b/>
          <w:bCs/>
          <w:color w:val="000000" w:themeColor="text1"/>
          <w:sz w:val="28"/>
          <w:szCs w:val="28"/>
          <w:lang w:val="en-US"/>
        </w:rPr>
        <w:t>Điều 5</w:t>
      </w:r>
      <w:r>
        <w:rPr>
          <w:b/>
          <w:bCs/>
          <w:color w:val="000000" w:themeColor="text1"/>
          <w:sz w:val="28"/>
          <w:szCs w:val="28"/>
        </w:rPr>
        <w:t>. Tr</w:t>
      </w:r>
      <w:r>
        <w:rPr>
          <w:b/>
          <w:bCs/>
          <w:color w:val="000000" w:themeColor="text1"/>
          <w:sz w:val="28"/>
          <w:szCs w:val="28"/>
        </w:rPr>
        <w:t xml:space="preserve">ách nhiệm của các tổ chức cá nhân </w:t>
      </w:r>
      <w:r>
        <w:rPr>
          <w:b/>
          <w:bCs/>
          <w:color w:val="000000" w:themeColor="text1"/>
          <w:sz w:val="28"/>
          <w:szCs w:val="28"/>
          <w:lang w:val="en-US"/>
        </w:rPr>
        <w:t>có liên quan</w:t>
      </w:r>
    </w:p>
    <w:p w:rsidR="003F01CB" w:rsidRDefault="0088506C">
      <w:pPr>
        <w:spacing w:before="120" w:after="120"/>
        <w:ind w:firstLine="567"/>
        <w:jc w:val="both"/>
        <w:rPr>
          <w:bCs/>
          <w:color w:val="000000" w:themeColor="text1"/>
          <w:sz w:val="28"/>
          <w:szCs w:val="28"/>
        </w:rPr>
      </w:pPr>
      <w:r>
        <w:rPr>
          <w:bCs/>
          <w:color w:val="000000" w:themeColor="text1"/>
          <w:sz w:val="28"/>
          <w:szCs w:val="28"/>
          <w:lang w:val="en-US"/>
        </w:rPr>
        <w:t xml:space="preserve">1. </w:t>
      </w:r>
      <w:r>
        <w:rPr>
          <w:bCs/>
          <w:color w:val="000000" w:themeColor="text1"/>
          <w:sz w:val="28"/>
          <w:szCs w:val="28"/>
        </w:rPr>
        <w:t>Chủ tịch Ủy ban nhân dân xã</w:t>
      </w:r>
      <w:r>
        <w:rPr>
          <w:bCs/>
          <w:color w:val="000000" w:themeColor="text1"/>
          <w:sz w:val="28"/>
          <w:szCs w:val="28"/>
          <w:lang w:val="en-US"/>
        </w:rPr>
        <w:t>, phường</w:t>
      </w:r>
      <w:r>
        <w:rPr>
          <w:bCs/>
          <w:color w:val="000000" w:themeColor="text1"/>
          <w:sz w:val="28"/>
          <w:szCs w:val="28"/>
        </w:rPr>
        <w:t xml:space="preserve"> có trách nhiệm thường xuyên kiểm tra, phát hiện ngăn chặn và xử lý kịp thời đối với các hành vi vi phạm về hủy hoại đất, phối hợp với người có thẩm quyền lập biên bản vi </w:t>
      </w:r>
      <w:r>
        <w:rPr>
          <w:bCs/>
          <w:color w:val="000000" w:themeColor="text1"/>
          <w:sz w:val="28"/>
          <w:szCs w:val="28"/>
        </w:rPr>
        <w:t xml:space="preserve">phạm hành chính xác nhận diện tích đất vi phạm không còn sử dụng đối với trường hợp không có tính khả thi để khôi phục lại tình trạng ban đầu của đất. </w:t>
      </w:r>
    </w:p>
    <w:p w:rsidR="003F01CB" w:rsidRDefault="0088506C">
      <w:pPr>
        <w:spacing w:before="120" w:after="120"/>
        <w:ind w:firstLine="567"/>
        <w:jc w:val="both"/>
        <w:rPr>
          <w:bCs/>
          <w:color w:val="000000" w:themeColor="text1"/>
          <w:sz w:val="28"/>
          <w:szCs w:val="28"/>
        </w:rPr>
      </w:pPr>
      <w:r>
        <w:rPr>
          <w:bCs/>
          <w:color w:val="000000" w:themeColor="text1"/>
          <w:sz w:val="28"/>
          <w:szCs w:val="28"/>
          <w:lang w:val="en-US"/>
        </w:rPr>
        <w:t xml:space="preserve">2. </w:t>
      </w:r>
      <w:r>
        <w:rPr>
          <w:bCs/>
          <w:color w:val="000000" w:themeColor="text1"/>
          <w:sz w:val="28"/>
          <w:szCs w:val="28"/>
        </w:rPr>
        <w:t xml:space="preserve">Người đứng đầu cơ quan có chức năng quản lý đất đai tỉnh có trách nhiệm kiểm tra, đôn đốc, hướng dẫn </w:t>
      </w:r>
      <w:r>
        <w:rPr>
          <w:bCs/>
          <w:color w:val="000000" w:themeColor="text1"/>
          <w:sz w:val="28"/>
          <w:szCs w:val="28"/>
        </w:rPr>
        <w:t>việc thi hành công vụ của cán bộ, công chức; giải quyết kịp thời, đúng pháp luật, theo thẩm quyền hoặc kiến nghị cơ quan có thẩm quyền giải quyết khiếu nại, tố cáo và kiến nghị của cá nhân, tổ chức và xử lý kịp thời những vi phạm pháp luật về quản lý, sử d</w:t>
      </w:r>
      <w:r>
        <w:rPr>
          <w:bCs/>
          <w:color w:val="000000" w:themeColor="text1"/>
          <w:sz w:val="28"/>
          <w:szCs w:val="28"/>
        </w:rPr>
        <w:t>ụng đất đai tại địa phương theo thẩm</w:t>
      </w:r>
      <w:r>
        <w:rPr>
          <w:bCs/>
          <w:color w:val="000000" w:themeColor="text1"/>
          <w:sz w:val="28"/>
          <w:szCs w:val="28"/>
          <w:lang w:val="en-US"/>
        </w:rPr>
        <w:t> </w:t>
      </w:r>
      <w:r>
        <w:rPr>
          <w:bCs/>
          <w:color w:val="000000" w:themeColor="text1"/>
          <w:sz w:val="28"/>
          <w:szCs w:val="28"/>
        </w:rPr>
        <w:t>quyền.</w:t>
      </w:r>
    </w:p>
    <w:p w:rsidR="003F01CB" w:rsidRDefault="0088506C">
      <w:pPr>
        <w:spacing w:before="120" w:after="120"/>
        <w:ind w:firstLine="567"/>
        <w:jc w:val="both"/>
        <w:rPr>
          <w:bCs/>
          <w:color w:val="000000" w:themeColor="text1"/>
          <w:sz w:val="28"/>
          <w:szCs w:val="28"/>
        </w:rPr>
      </w:pPr>
      <w:r>
        <w:rPr>
          <w:bCs/>
          <w:color w:val="000000" w:themeColor="text1"/>
          <w:sz w:val="28"/>
          <w:szCs w:val="28"/>
          <w:lang w:val="en-US"/>
        </w:rPr>
        <w:t xml:space="preserve">3. </w:t>
      </w:r>
      <w:r>
        <w:rPr>
          <w:bCs/>
          <w:color w:val="000000" w:themeColor="text1"/>
          <w:sz w:val="28"/>
          <w:szCs w:val="28"/>
        </w:rPr>
        <w:t>Công chức làm công tác địa chính cấp xã; công chức, viên chức thuộc cơ quan quản lý đất đai các cấp khi thi hành công vụ có trách nhiệm phát hiện và đề xuất xử lý kịp thời hành vi vi phạm về hủy hoại đất.</w:t>
      </w:r>
    </w:p>
    <w:p w:rsidR="003F01CB" w:rsidRDefault="0088506C">
      <w:pPr>
        <w:rPr>
          <w:b/>
          <w:bCs/>
          <w:color w:val="000000" w:themeColor="text1"/>
          <w:sz w:val="28"/>
          <w:szCs w:val="28"/>
        </w:rPr>
      </w:pPr>
      <w:r>
        <w:rPr>
          <w:b/>
          <w:bCs/>
          <w:color w:val="000000" w:themeColor="text1"/>
          <w:sz w:val="28"/>
          <w:szCs w:val="28"/>
          <w:lang w:val="en-US"/>
        </w:rPr>
        <w:br w:type="page" w:clear="all"/>
      </w:r>
    </w:p>
    <w:p w:rsidR="003F01CB" w:rsidRDefault="0088506C">
      <w:pPr>
        <w:spacing w:before="120" w:after="120"/>
        <w:ind w:firstLine="567"/>
        <w:jc w:val="both"/>
        <w:rPr>
          <w:b/>
          <w:bCs/>
          <w:color w:val="000000" w:themeColor="text1"/>
          <w:sz w:val="28"/>
          <w:szCs w:val="28"/>
          <w:lang w:val="en-US"/>
        </w:rPr>
      </w:pPr>
      <w:r>
        <w:rPr>
          <w:b/>
          <w:bCs/>
          <w:color w:val="000000" w:themeColor="text1"/>
          <w:sz w:val="28"/>
          <w:szCs w:val="28"/>
          <w:lang w:val="en-US"/>
        </w:rPr>
        <w:lastRenderedPageBreak/>
        <w:t>Điều 6. Điều khoản thi hành</w:t>
      </w:r>
    </w:p>
    <w:p w:rsidR="003F01CB" w:rsidRDefault="0088506C">
      <w:pPr>
        <w:pStyle w:val="BodyText"/>
        <w:spacing w:before="120" w:after="120"/>
        <w:ind w:left="0" w:firstLine="567"/>
        <w:rPr>
          <w:color w:val="000000" w:themeColor="text1"/>
        </w:rPr>
      </w:pPr>
      <w:r>
        <w:rPr>
          <w:color w:val="000000" w:themeColor="text1"/>
          <w:lang w:val="en-US"/>
        </w:rPr>
        <w:t xml:space="preserve">1. </w:t>
      </w:r>
      <w:r>
        <w:rPr>
          <w:color w:val="000000" w:themeColor="text1"/>
        </w:rPr>
        <w:t>Quyết định này có</w:t>
      </w:r>
      <w:r w:rsidR="00E0711F">
        <w:rPr>
          <w:color w:val="000000" w:themeColor="text1"/>
        </w:rPr>
        <w:t xml:space="preserve"> hiệu lực thi hành kể từ ngày</w:t>
      </w:r>
      <w:r w:rsidR="00E0711F">
        <w:rPr>
          <w:color w:val="000000" w:themeColor="text1"/>
          <w:lang w:val="en-US"/>
        </w:rPr>
        <w:t xml:space="preserve"> 20</w:t>
      </w:r>
      <w:r w:rsidR="00E0711F">
        <w:rPr>
          <w:color w:val="000000" w:themeColor="text1"/>
        </w:rPr>
        <w:t>/</w:t>
      </w:r>
      <w:bookmarkStart w:id="10" w:name="_GoBack"/>
      <w:bookmarkEnd w:id="10"/>
      <w:r w:rsidR="00E0711F">
        <w:rPr>
          <w:color w:val="000000" w:themeColor="text1"/>
          <w:lang w:val="en-US"/>
        </w:rPr>
        <w:t>03</w:t>
      </w:r>
      <w:r>
        <w:rPr>
          <w:color w:val="000000" w:themeColor="text1"/>
        </w:rPr>
        <w:t xml:space="preserve">/2026 </w:t>
      </w:r>
    </w:p>
    <w:p w:rsidR="003F01CB" w:rsidRDefault="0088506C">
      <w:pPr>
        <w:pStyle w:val="BodyText"/>
        <w:spacing w:before="120" w:after="120"/>
        <w:ind w:left="0" w:firstLine="567"/>
        <w:rPr>
          <w:color w:val="000000" w:themeColor="text1"/>
        </w:rPr>
      </w:pPr>
      <w:r>
        <w:rPr>
          <w:color w:val="000000" w:themeColor="text1"/>
        </w:rPr>
        <w:t>2. Giao Sở Nông nghiệp và Môi trường chủ trì, phối hợp với các cơ quan, đơn vị có liên quan và địa phương tổ chức triển khai, theo dõi việc thực hiện quyết định này.</w:t>
      </w:r>
    </w:p>
    <w:p w:rsidR="003F01CB" w:rsidRDefault="0088506C">
      <w:pPr>
        <w:pStyle w:val="BodyText"/>
        <w:spacing w:before="120" w:after="120"/>
        <w:ind w:left="0" w:firstLine="567"/>
        <w:rPr>
          <w:b/>
          <w:bCs/>
          <w:color w:val="000000" w:themeColor="text1"/>
        </w:rPr>
      </w:pPr>
      <w:r>
        <w:rPr>
          <w:b/>
          <w:bCs/>
          <w:color w:val="000000" w:themeColor="text1"/>
          <w:lang w:val="en-US"/>
        </w:rPr>
        <w:t>Điều 7. Tổ chức thực hiện</w:t>
      </w:r>
    </w:p>
    <w:p w:rsidR="003F01CB" w:rsidRDefault="0088506C">
      <w:pPr>
        <w:pStyle w:val="BodyText"/>
        <w:spacing w:before="120" w:after="120"/>
        <w:ind w:left="0" w:firstLine="567"/>
        <w:rPr>
          <w:color w:val="000000" w:themeColor="text1"/>
          <w:lang w:val="en-US"/>
        </w:rPr>
      </w:pPr>
      <w:r>
        <w:rPr>
          <w:color w:val="000000" w:themeColor="text1"/>
        </w:rPr>
        <w:t>Chánh Văn phòng Ủy ban nhân dân tỉnh, Thủ trưởng các sở, ban, ngành của tỉnh; Chủ tịch Ủy ban nhân dân các xã, phường và các tổ chức, cá nhân có liên quan chịu trách nhiệm thi hành Quyết định này./.</w:t>
      </w:r>
    </w:p>
    <w:p w:rsidR="003F01CB" w:rsidRDefault="003F01CB">
      <w:pPr>
        <w:pStyle w:val="BodyText"/>
        <w:spacing w:before="120" w:after="120"/>
        <w:ind w:left="0" w:firstLine="567"/>
        <w:rPr>
          <w:color w:val="000000" w:themeColor="text1"/>
          <w:lang w:val="en-US"/>
        </w:rPr>
      </w:pPr>
    </w:p>
    <w:tbl>
      <w:tblPr>
        <w:tblW w:w="9926" w:type="dxa"/>
        <w:tblLook w:val="04A0" w:firstRow="1" w:lastRow="0" w:firstColumn="1" w:lastColumn="0" w:noHBand="0" w:noVBand="1"/>
      </w:tblPr>
      <w:tblGrid>
        <w:gridCol w:w="5240"/>
        <w:gridCol w:w="4686"/>
      </w:tblGrid>
      <w:tr w:rsidR="003F01CB">
        <w:trPr>
          <w:trHeight w:val="2796"/>
        </w:trPr>
        <w:tc>
          <w:tcPr>
            <w:tcW w:w="5240" w:type="dxa"/>
          </w:tcPr>
          <w:p w:rsidR="003F01CB" w:rsidRDefault="0088506C">
            <w:pPr>
              <w:pStyle w:val="Chun"/>
              <w:spacing w:after="0" w:line="240" w:lineRule="auto"/>
              <w:jc w:val="both"/>
              <w:rPr>
                <w:b/>
                <w:i/>
                <w:color w:val="000000" w:themeColor="text1"/>
                <w:sz w:val="24"/>
                <w:szCs w:val="28"/>
              </w:rPr>
            </w:pPr>
            <w:r>
              <w:rPr>
                <w:b/>
                <w:i/>
                <w:color w:val="000000" w:themeColor="text1"/>
                <w:sz w:val="24"/>
                <w:szCs w:val="28"/>
                <w:lang w:val="vi"/>
              </w:rPr>
              <w:t>Nơi nh</w:t>
            </w:r>
            <w:r>
              <w:rPr>
                <w:b/>
                <w:i/>
                <w:color w:val="000000" w:themeColor="text1"/>
                <w:sz w:val="24"/>
                <w:szCs w:val="28"/>
                <w:lang w:val="vi"/>
              </w:rPr>
              <w:t>ậ</w:t>
            </w:r>
            <w:r>
              <w:rPr>
                <w:b/>
                <w:i/>
                <w:color w:val="000000" w:themeColor="text1"/>
                <w:sz w:val="24"/>
                <w:szCs w:val="28"/>
                <w:lang w:val="vi"/>
              </w:rPr>
              <w:t>n:</w:t>
            </w:r>
          </w:p>
          <w:p w:rsidR="003F01CB" w:rsidRDefault="0088506C">
            <w:pPr>
              <w:pStyle w:val="BodyTextIndent"/>
              <w:widowControl w:val="0"/>
              <w:spacing w:after="0"/>
              <w:ind w:left="0" w:right="113"/>
              <w:rPr>
                <w:color w:val="000000" w:themeColor="text1"/>
                <w:sz w:val="22"/>
                <w:szCs w:val="22"/>
              </w:rPr>
            </w:pPr>
            <w:r>
              <w:rPr>
                <w:color w:val="000000" w:themeColor="text1"/>
                <w:sz w:val="22"/>
                <w:szCs w:val="22"/>
                <w:lang w:val="vi"/>
              </w:rPr>
              <w:t>- Như Đi</w:t>
            </w:r>
            <w:r>
              <w:rPr>
                <w:color w:val="000000" w:themeColor="text1"/>
                <w:sz w:val="22"/>
                <w:szCs w:val="22"/>
                <w:lang w:val="vi"/>
              </w:rPr>
              <w:t>ề</w:t>
            </w:r>
            <w:r>
              <w:rPr>
                <w:color w:val="000000" w:themeColor="text1"/>
                <w:sz w:val="22"/>
                <w:szCs w:val="22"/>
                <w:lang w:val="vi"/>
              </w:rPr>
              <w:t xml:space="preserve">u </w:t>
            </w:r>
            <w:r>
              <w:rPr>
                <w:color w:val="000000" w:themeColor="text1"/>
                <w:sz w:val="22"/>
                <w:szCs w:val="22"/>
              </w:rPr>
              <w:t>7</w:t>
            </w:r>
            <w:r>
              <w:rPr>
                <w:color w:val="000000" w:themeColor="text1"/>
                <w:sz w:val="22"/>
                <w:szCs w:val="22"/>
                <w:lang w:val="vi"/>
              </w:rPr>
              <w:t>;</w:t>
            </w:r>
          </w:p>
          <w:p w:rsidR="003F01CB" w:rsidRDefault="0088506C">
            <w:pPr>
              <w:pStyle w:val="Chun"/>
              <w:spacing w:after="0" w:line="240" w:lineRule="auto"/>
              <w:jc w:val="both"/>
              <w:rPr>
                <w:color w:val="000000" w:themeColor="text1"/>
                <w:sz w:val="22"/>
              </w:rPr>
            </w:pPr>
            <w:r>
              <w:rPr>
                <w:color w:val="000000" w:themeColor="text1"/>
                <w:sz w:val="22"/>
                <w:lang w:val="vi"/>
              </w:rPr>
              <w:t>- B</w:t>
            </w:r>
            <w:r>
              <w:rPr>
                <w:color w:val="000000" w:themeColor="text1"/>
                <w:sz w:val="22"/>
                <w:lang w:val="vi"/>
              </w:rPr>
              <w:t>ộ</w:t>
            </w:r>
            <w:r>
              <w:rPr>
                <w:color w:val="000000" w:themeColor="text1"/>
                <w:sz w:val="22"/>
                <w:lang w:val="vi"/>
              </w:rPr>
              <w:t xml:space="preserve"> </w:t>
            </w:r>
            <w:r>
              <w:rPr>
                <w:color w:val="000000" w:themeColor="text1"/>
                <w:sz w:val="22"/>
              </w:rPr>
              <w:t>Nông nghi</w:t>
            </w:r>
            <w:r>
              <w:rPr>
                <w:color w:val="000000" w:themeColor="text1"/>
                <w:sz w:val="22"/>
              </w:rPr>
              <w:t>ệ</w:t>
            </w:r>
            <w:r>
              <w:rPr>
                <w:color w:val="000000" w:themeColor="text1"/>
                <w:sz w:val="22"/>
              </w:rPr>
              <w:t>p</w:t>
            </w:r>
            <w:r>
              <w:rPr>
                <w:color w:val="000000" w:themeColor="text1"/>
                <w:sz w:val="22"/>
                <w:lang w:val="vi"/>
              </w:rPr>
              <w:t xml:space="preserve"> và Môi trư</w:t>
            </w:r>
            <w:r>
              <w:rPr>
                <w:color w:val="000000" w:themeColor="text1"/>
                <w:sz w:val="22"/>
                <w:lang w:val="vi"/>
              </w:rPr>
              <w:t>ờ</w:t>
            </w:r>
            <w:r>
              <w:rPr>
                <w:color w:val="000000" w:themeColor="text1"/>
                <w:sz w:val="22"/>
                <w:lang w:val="vi"/>
              </w:rPr>
              <w:t>ng</w:t>
            </w:r>
            <w:r>
              <w:rPr>
                <w:color w:val="000000" w:themeColor="text1"/>
                <w:sz w:val="22"/>
              </w:rPr>
              <w:t xml:space="preserve"> (b/c)</w:t>
            </w:r>
            <w:r>
              <w:rPr>
                <w:color w:val="000000" w:themeColor="text1"/>
                <w:sz w:val="22"/>
                <w:lang w:val="vi"/>
              </w:rPr>
              <w:t>;</w:t>
            </w:r>
          </w:p>
          <w:p w:rsidR="003F01CB" w:rsidRDefault="0088506C">
            <w:pPr>
              <w:pStyle w:val="Chun"/>
              <w:spacing w:after="0" w:line="240" w:lineRule="auto"/>
              <w:jc w:val="both"/>
              <w:rPr>
                <w:b/>
                <w:i/>
                <w:color w:val="000000" w:themeColor="text1"/>
                <w:sz w:val="24"/>
                <w:szCs w:val="28"/>
              </w:rPr>
            </w:pPr>
            <w:r>
              <w:rPr>
                <w:color w:val="000000" w:themeColor="text1"/>
                <w:sz w:val="22"/>
              </w:rPr>
              <w:t>- V</w:t>
            </w:r>
            <w:r>
              <w:rPr>
                <w:color w:val="000000" w:themeColor="text1"/>
                <w:sz w:val="22"/>
              </w:rPr>
              <w:t>ụ</w:t>
            </w:r>
            <w:r>
              <w:rPr>
                <w:color w:val="000000" w:themeColor="text1"/>
                <w:sz w:val="22"/>
              </w:rPr>
              <w:t xml:space="preserve"> Pháp ch</w:t>
            </w:r>
            <w:r>
              <w:rPr>
                <w:color w:val="000000" w:themeColor="text1"/>
                <w:sz w:val="22"/>
              </w:rPr>
              <w:t>ế</w:t>
            </w:r>
            <w:r>
              <w:rPr>
                <w:color w:val="000000" w:themeColor="text1"/>
                <w:sz w:val="22"/>
              </w:rPr>
              <w:t xml:space="preserve"> - </w:t>
            </w:r>
            <w:r>
              <w:rPr>
                <w:color w:val="000000" w:themeColor="text1"/>
                <w:sz w:val="22"/>
                <w:lang w:val="vi"/>
              </w:rPr>
              <w:t>B</w:t>
            </w:r>
            <w:r>
              <w:rPr>
                <w:color w:val="000000" w:themeColor="text1"/>
                <w:sz w:val="22"/>
                <w:lang w:val="vi"/>
              </w:rPr>
              <w:t>ộ</w:t>
            </w:r>
            <w:r>
              <w:rPr>
                <w:color w:val="000000" w:themeColor="text1"/>
                <w:sz w:val="22"/>
                <w:lang w:val="vi"/>
              </w:rPr>
              <w:t xml:space="preserve"> </w:t>
            </w:r>
            <w:r>
              <w:rPr>
                <w:color w:val="000000" w:themeColor="text1"/>
                <w:sz w:val="22"/>
              </w:rPr>
              <w:t>Nông nghi</w:t>
            </w:r>
            <w:r>
              <w:rPr>
                <w:color w:val="000000" w:themeColor="text1"/>
                <w:sz w:val="22"/>
              </w:rPr>
              <w:t>ệ</w:t>
            </w:r>
            <w:r>
              <w:rPr>
                <w:color w:val="000000" w:themeColor="text1"/>
                <w:sz w:val="22"/>
              </w:rPr>
              <w:t>p</w:t>
            </w:r>
            <w:r>
              <w:rPr>
                <w:color w:val="000000" w:themeColor="text1"/>
                <w:sz w:val="22"/>
                <w:lang w:val="vi"/>
              </w:rPr>
              <w:t xml:space="preserve"> và Môi trư</w:t>
            </w:r>
            <w:r>
              <w:rPr>
                <w:color w:val="000000" w:themeColor="text1"/>
                <w:sz w:val="22"/>
                <w:lang w:val="vi"/>
              </w:rPr>
              <w:t>ờ</w:t>
            </w:r>
            <w:r>
              <w:rPr>
                <w:color w:val="000000" w:themeColor="text1"/>
                <w:sz w:val="22"/>
                <w:lang w:val="vi"/>
              </w:rPr>
              <w:t>ng</w:t>
            </w:r>
            <w:r>
              <w:rPr>
                <w:color w:val="000000" w:themeColor="text1"/>
                <w:sz w:val="22"/>
              </w:rPr>
              <w:t>;</w:t>
            </w:r>
            <w:r>
              <w:rPr>
                <w:color w:val="000000" w:themeColor="text1"/>
                <w:sz w:val="22"/>
                <w:lang w:val="vi"/>
              </w:rPr>
              <w:tab/>
            </w:r>
          </w:p>
          <w:p w:rsidR="003F01CB" w:rsidRDefault="0088506C">
            <w:pPr>
              <w:pStyle w:val="BodyTextIndent"/>
              <w:widowControl w:val="0"/>
              <w:spacing w:after="0"/>
              <w:ind w:left="0" w:right="113"/>
              <w:rPr>
                <w:color w:val="000000" w:themeColor="text1"/>
                <w:sz w:val="22"/>
                <w:szCs w:val="22"/>
              </w:rPr>
            </w:pPr>
            <w:r>
              <w:rPr>
                <w:color w:val="000000" w:themeColor="text1"/>
                <w:sz w:val="22"/>
                <w:szCs w:val="22"/>
                <w:lang w:val="vi"/>
              </w:rPr>
              <w:t>- C</w:t>
            </w:r>
            <w:r>
              <w:rPr>
                <w:color w:val="000000" w:themeColor="text1"/>
                <w:sz w:val="22"/>
                <w:szCs w:val="22"/>
                <w:lang w:val="vi"/>
              </w:rPr>
              <w:t>ụ</w:t>
            </w:r>
            <w:r>
              <w:rPr>
                <w:color w:val="000000" w:themeColor="text1"/>
                <w:sz w:val="22"/>
                <w:szCs w:val="22"/>
                <w:lang w:val="vi"/>
              </w:rPr>
              <w:t>c KTVB</w:t>
            </w:r>
            <w:r>
              <w:rPr>
                <w:color w:val="000000" w:themeColor="text1"/>
                <w:sz w:val="22"/>
                <w:szCs w:val="22"/>
              </w:rPr>
              <w:t xml:space="preserve"> và QLXPVPHC</w:t>
            </w:r>
            <w:r>
              <w:rPr>
                <w:color w:val="000000" w:themeColor="text1"/>
                <w:sz w:val="22"/>
                <w:szCs w:val="22"/>
                <w:lang w:val="vi"/>
              </w:rPr>
              <w:t xml:space="preserve"> - B</w:t>
            </w:r>
            <w:r>
              <w:rPr>
                <w:color w:val="000000" w:themeColor="text1"/>
                <w:sz w:val="22"/>
                <w:szCs w:val="22"/>
                <w:lang w:val="vi"/>
              </w:rPr>
              <w:t>ộ</w:t>
            </w:r>
            <w:r>
              <w:rPr>
                <w:color w:val="000000" w:themeColor="text1"/>
                <w:sz w:val="22"/>
                <w:szCs w:val="22"/>
                <w:lang w:val="vi"/>
              </w:rPr>
              <w:t xml:space="preserve"> Tư pháp;</w:t>
            </w:r>
          </w:p>
          <w:p w:rsidR="003F01CB" w:rsidRDefault="0088506C">
            <w:pPr>
              <w:pStyle w:val="BodyTextIndent"/>
              <w:widowControl w:val="0"/>
              <w:spacing w:after="0"/>
              <w:ind w:left="0" w:right="113"/>
              <w:rPr>
                <w:color w:val="000000" w:themeColor="text1"/>
                <w:sz w:val="22"/>
                <w:szCs w:val="22"/>
              </w:rPr>
            </w:pPr>
            <w:r>
              <w:rPr>
                <w:color w:val="000000" w:themeColor="text1"/>
                <w:sz w:val="22"/>
                <w:szCs w:val="22"/>
                <w:lang w:val="vi"/>
              </w:rPr>
              <w:t>- Thư</w:t>
            </w:r>
            <w:r>
              <w:rPr>
                <w:color w:val="000000" w:themeColor="text1"/>
                <w:sz w:val="22"/>
                <w:szCs w:val="22"/>
                <w:lang w:val="vi"/>
              </w:rPr>
              <w:t>ờ</w:t>
            </w:r>
            <w:r>
              <w:rPr>
                <w:color w:val="000000" w:themeColor="text1"/>
                <w:sz w:val="22"/>
                <w:szCs w:val="22"/>
                <w:lang w:val="vi"/>
              </w:rPr>
              <w:t>ng tr</w:t>
            </w:r>
            <w:r>
              <w:rPr>
                <w:color w:val="000000" w:themeColor="text1"/>
                <w:sz w:val="22"/>
                <w:szCs w:val="22"/>
                <w:lang w:val="vi"/>
              </w:rPr>
              <w:t>ự</w:t>
            </w:r>
            <w:r>
              <w:rPr>
                <w:color w:val="000000" w:themeColor="text1"/>
                <w:sz w:val="22"/>
                <w:szCs w:val="22"/>
                <w:lang w:val="vi"/>
              </w:rPr>
              <w:t xml:space="preserve">c </w:t>
            </w:r>
            <w:r>
              <w:rPr>
                <w:color w:val="000000" w:themeColor="text1"/>
                <w:sz w:val="22"/>
                <w:szCs w:val="22"/>
              </w:rPr>
              <w:t>T</w:t>
            </w:r>
            <w:r>
              <w:rPr>
                <w:color w:val="000000" w:themeColor="text1"/>
                <w:sz w:val="22"/>
                <w:szCs w:val="22"/>
              </w:rPr>
              <w:t>ỉ</w:t>
            </w:r>
            <w:r>
              <w:rPr>
                <w:color w:val="000000" w:themeColor="text1"/>
                <w:sz w:val="22"/>
                <w:szCs w:val="22"/>
              </w:rPr>
              <w:t xml:space="preserve">nh </w:t>
            </w:r>
            <w:r>
              <w:rPr>
                <w:color w:val="000000" w:themeColor="text1"/>
                <w:sz w:val="22"/>
                <w:szCs w:val="22"/>
              </w:rPr>
              <w:t>ủ</w:t>
            </w:r>
            <w:r>
              <w:rPr>
                <w:color w:val="000000" w:themeColor="text1"/>
                <w:sz w:val="22"/>
                <w:szCs w:val="22"/>
              </w:rPr>
              <w:t>y</w:t>
            </w:r>
            <w:r>
              <w:rPr>
                <w:color w:val="000000" w:themeColor="text1"/>
                <w:sz w:val="22"/>
                <w:szCs w:val="22"/>
                <w:lang w:val="vi"/>
              </w:rPr>
              <w:t>, Thư</w:t>
            </w:r>
            <w:r>
              <w:rPr>
                <w:color w:val="000000" w:themeColor="text1"/>
                <w:sz w:val="22"/>
                <w:szCs w:val="22"/>
                <w:lang w:val="vi"/>
              </w:rPr>
              <w:t>ờ</w:t>
            </w:r>
            <w:r>
              <w:rPr>
                <w:color w:val="000000" w:themeColor="text1"/>
                <w:sz w:val="22"/>
                <w:szCs w:val="22"/>
                <w:lang w:val="vi"/>
              </w:rPr>
              <w:t>ng tr</w:t>
            </w:r>
            <w:r>
              <w:rPr>
                <w:color w:val="000000" w:themeColor="text1"/>
                <w:sz w:val="22"/>
                <w:szCs w:val="22"/>
                <w:lang w:val="vi"/>
              </w:rPr>
              <w:t>ự</w:t>
            </w:r>
            <w:r>
              <w:rPr>
                <w:color w:val="000000" w:themeColor="text1"/>
                <w:sz w:val="22"/>
                <w:szCs w:val="22"/>
                <w:lang w:val="vi"/>
              </w:rPr>
              <w:t>c.HĐND t</w:t>
            </w:r>
            <w:r>
              <w:rPr>
                <w:color w:val="000000" w:themeColor="text1"/>
                <w:sz w:val="22"/>
                <w:szCs w:val="22"/>
                <w:lang w:val="vi"/>
              </w:rPr>
              <w:t>ỉ</w:t>
            </w:r>
            <w:r>
              <w:rPr>
                <w:color w:val="000000" w:themeColor="text1"/>
                <w:sz w:val="22"/>
                <w:szCs w:val="22"/>
                <w:lang w:val="vi"/>
              </w:rPr>
              <w:t>nh (b/c);</w:t>
            </w:r>
          </w:p>
          <w:p w:rsidR="003F01CB" w:rsidRDefault="0088506C">
            <w:pPr>
              <w:pStyle w:val="Chun"/>
              <w:spacing w:after="0" w:line="240" w:lineRule="auto"/>
              <w:jc w:val="both"/>
              <w:rPr>
                <w:color w:val="000000" w:themeColor="text1"/>
                <w:sz w:val="22"/>
                <w:szCs w:val="28"/>
              </w:rPr>
            </w:pPr>
            <w:r>
              <w:rPr>
                <w:color w:val="000000" w:themeColor="text1"/>
                <w:sz w:val="22"/>
                <w:szCs w:val="28"/>
                <w:lang w:val="vi"/>
              </w:rPr>
              <w:t xml:space="preserve">- Đoàn </w:t>
            </w:r>
            <w:r>
              <w:rPr>
                <w:color w:val="000000" w:themeColor="text1"/>
                <w:sz w:val="22"/>
                <w:szCs w:val="28"/>
              </w:rPr>
              <w:t>ĐBQH</w:t>
            </w:r>
            <w:r>
              <w:rPr>
                <w:color w:val="000000" w:themeColor="text1"/>
                <w:sz w:val="22"/>
                <w:szCs w:val="28"/>
                <w:lang w:val="vi"/>
              </w:rPr>
              <w:t xml:space="preserve"> t</w:t>
            </w:r>
            <w:r>
              <w:rPr>
                <w:color w:val="000000" w:themeColor="text1"/>
                <w:sz w:val="22"/>
                <w:szCs w:val="28"/>
                <w:lang w:val="vi"/>
              </w:rPr>
              <w:t>ỉ</w:t>
            </w:r>
            <w:r>
              <w:rPr>
                <w:color w:val="000000" w:themeColor="text1"/>
                <w:sz w:val="22"/>
                <w:szCs w:val="28"/>
                <w:lang w:val="vi"/>
              </w:rPr>
              <w:t>nh;</w:t>
            </w:r>
          </w:p>
          <w:p w:rsidR="003F01CB" w:rsidRDefault="0088506C">
            <w:pPr>
              <w:pStyle w:val="BodyTextIndent"/>
              <w:widowControl w:val="0"/>
              <w:spacing w:after="0"/>
              <w:ind w:left="0" w:right="113"/>
              <w:rPr>
                <w:color w:val="000000" w:themeColor="text1"/>
                <w:sz w:val="22"/>
                <w:szCs w:val="22"/>
              </w:rPr>
            </w:pPr>
            <w:r>
              <w:rPr>
                <w:color w:val="000000" w:themeColor="text1"/>
                <w:sz w:val="22"/>
                <w:szCs w:val="22"/>
                <w:lang w:val="vi"/>
              </w:rPr>
              <w:t xml:space="preserve">- UBMTTQVN </w:t>
            </w:r>
            <w:r>
              <w:rPr>
                <w:color w:val="000000" w:themeColor="text1"/>
                <w:sz w:val="22"/>
                <w:szCs w:val="22"/>
              </w:rPr>
              <w:t>t</w:t>
            </w:r>
            <w:r>
              <w:rPr>
                <w:color w:val="000000" w:themeColor="text1"/>
                <w:sz w:val="22"/>
                <w:szCs w:val="22"/>
              </w:rPr>
              <w:t>ỉ</w:t>
            </w:r>
            <w:r>
              <w:rPr>
                <w:color w:val="000000" w:themeColor="text1"/>
                <w:sz w:val="22"/>
                <w:szCs w:val="22"/>
              </w:rPr>
              <w:t>nh</w:t>
            </w:r>
            <w:r>
              <w:rPr>
                <w:color w:val="000000" w:themeColor="text1"/>
                <w:sz w:val="22"/>
                <w:szCs w:val="22"/>
                <w:lang w:val="vi"/>
              </w:rPr>
              <w:t>;</w:t>
            </w:r>
          </w:p>
          <w:p w:rsidR="003F01CB" w:rsidRDefault="0088506C">
            <w:pPr>
              <w:pStyle w:val="BodyTextIndent"/>
              <w:widowControl w:val="0"/>
              <w:spacing w:after="0"/>
              <w:ind w:left="0" w:right="113"/>
              <w:rPr>
                <w:color w:val="000000" w:themeColor="text1"/>
                <w:sz w:val="22"/>
                <w:szCs w:val="22"/>
                <w:lang w:val="vi"/>
              </w:rPr>
            </w:pPr>
            <w:r>
              <w:rPr>
                <w:color w:val="000000" w:themeColor="text1"/>
                <w:sz w:val="22"/>
                <w:szCs w:val="22"/>
                <w:lang w:val="vi"/>
              </w:rPr>
              <w:t>- CT, PCT.UBND t</w:t>
            </w:r>
            <w:r>
              <w:rPr>
                <w:color w:val="000000" w:themeColor="text1"/>
                <w:sz w:val="22"/>
                <w:szCs w:val="22"/>
                <w:lang w:val="vi"/>
              </w:rPr>
              <w:t>ỉ</w:t>
            </w:r>
            <w:r>
              <w:rPr>
                <w:color w:val="000000" w:themeColor="text1"/>
                <w:sz w:val="22"/>
                <w:szCs w:val="22"/>
                <w:lang w:val="vi"/>
              </w:rPr>
              <w:t>nh;</w:t>
            </w:r>
          </w:p>
          <w:p w:rsidR="003F01CB" w:rsidRDefault="0088506C">
            <w:pPr>
              <w:pStyle w:val="BodyTextIndent"/>
              <w:widowControl w:val="0"/>
              <w:spacing w:after="0"/>
              <w:ind w:left="0" w:right="113"/>
              <w:rPr>
                <w:color w:val="000000" w:themeColor="text1"/>
                <w:sz w:val="22"/>
                <w:szCs w:val="22"/>
              </w:rPr>
            </w:pPr>
            <w:r>
              <w:rPr>
                <w:color w:val="000000" w:themeColor="text1"/>
                <w:sz w:val="22"/>
                <w:szCs w:val="22"/>
                <w:lang w:val="vi"/>
              </w:rPr>
              <w:t>- CVP, PCVP</w:t>
            </w:r>
            <w:r>
              <w:rPr>
                <w:color w:val="000000" w:themeColor="text1"/>
                <w:sz w:val="22"/>
                <w:szCs w:val="22"/>
                <w:lang w:val="vi"/>
              </w:rPr>
              <w:t>.UBND t</w:t>
            </w:r>
            <w:r>
              <w:rPr>
                <w:color w:val="000000" w:themeColor="text1"/>
                <w:sz w:val="22"/>
                <w:szCs w:val="22"/>
                <w:lang w:val="vi"/>
              </w:rPr>
              <w:t>ỉ</w:t>
            </w:r>
            <w:r>
              <w:rPr>
                <w:color w:val="000000" w:themeColor="text1"/>
                <w:sz w:val="22"/>
                <w:szCs w:val="22"/>
                <w:lang w:val="vi"/>
              </w:rPr>
              <w:t>nh;</w:t>
            </w:r>
          </w:p>
          <w:p w:rsidR="003F01CB" w:rsidRDefault="0088506C">
            <w:pPr>
              <w:pStyle w:val="BodyTextIndent"/>
              <w:widowControl w:val="0"/>
              <w:spacing w:after="0"/>
              <w:ind w:left="0" w:right="113"/>
              <w:rPr>
                <w:color w:val="000000" w:themeColor="text1"/>
                <w:sz w:val="22"/>
                <w:szCs w:val="22"/>
              </w:rPr>
            </w:pPr>
            <w:r>
              <w:rPr>
                <w:color w:val="000000" w:themeColor="text1"/>
                <w:sz w:val="22"/>
                <w:szCs w:val="22"/>
                <w:highlight w:val="white"/>
                <w:lang w:val="vi"/>
              </w:rPr>
              <w:t xml:space="preserve">- </w:t>
            </w:r>
            <w:r>
              <w:rPr>
                <w:color w:val="000000" w:themeColor="text1"/>
                <w:sz w:val="22"/>
                <w:szCs w:val="22"/>
              </w:rPr>
              <w:t>Trung tâm C</w:t>
            </w:r>
            <w:r>
              <w:rPr>
                <w:bCs/>
                <w:color w:val="000000" w:themeColor="text1"/>
                <w:sz w:val="22"/>
                <w:szCs w:val="22"/>
                <w:lang w:val="vi"/>
              </w:rPr>
              <w:t xml:space="preserve">ông báo </w:t>
            </w:r>
            <w:r>
              <w:rPr>
                <w:bCs/>
                <w:color w:val="000000" w:themeColor="text1"/>
                <w:sz w:val="22"/>
                <w:szCs w:val="22"/>
              </w:rPr>
              <w:t>- Tin h</w:t>
            </w:r>
            <w:r>
              <w:rPr>
                <w:bCs/>
                <w:color w:val="000000" w:themeColor="text1"/>
                <w:sz w:val="22"/>
                <w:szCs w:val="22"/>
              </w:rPr>
              <w:t>ọ</w:t>
            </w:r>
            <w:r>
              <w:rPr>
                <w:bCs/>
                <w:color w:val="000000" w:themeColor="text1"/>
                <w:sz w:val="22"/>
                <w:szCs w:val="22"/>
              </w:rPr>
              <w:t>c</w:t>
            </w:r>
            <w:r>
              <w:rPr>
                <w:color w:val="000000" w:themeColor="text1"/>
                <w:sz w:val="22"/>
                <w:szCs w:val="22"/>
                <w:highlight w:val="white"/>
                <w:lang w:val="vi"/>
              </w:rPr>
              <w:t>;</w:t>
            </w:r>
          </w:p>
          <w:p w:rsidR="003F01CB" w:rsidRDefault="0088506C">
            <w:pPr>
              <w:pStyle w:val="BodyTextIndent"/>
              <w:widowControl w:val="0"/>
              <w:spacing w:after="0"/>
              <w:ind w:left="0" w:right="113"/>
              <w:rPr>
                <w:color w:val="000000" w:themeColor="text1"/>
                <w:sz w:val="22"/>
                <w:szCs w:val="22"/>
              </w:rPr>
            </w:pPr>
            <w:r>
              <w:rPr>
                <w:color w:val="000000" w:themeColor="text1"/>
                <w:sz w:val="22"/>
                <w:szCs w:val="22"/>
                <w:shd w:val="clear" w:color="auto" w:fill="FFFFFF"/>
                <w:lang w:val="vi"/>
              </w:rPr>
              <w:t>- Phòng: KTTC, THKSTTHC</w:t>
            </w:r>
            <w:r>
              <w:rPr>
                <w:color w:val="000000" w:themeColor="text1"/>
                <w:sz w:val="22"/>
                <w:szCs w:val="22"/>
                <w:lang w:val="vi"/>
              </w:rPr>
              <w:t>, Ban NCTCD;</w:t>
            </w:r>
          </w:p>
          <w:p w:rsidR="003F01CB" w:rsidRDefault="0088506C">
            <w:pPr>
              <w:pStyle w:val="Chun"/>
              <w:spacing w:after="0" w:line="240" w:lineRule="auto"/>
              <w:jc w:val="both"/>
              <w:rPr>
                <w:color w:val="000000" w:themeColor="text1"/>
                <w:szCs w:val="28"/>
              </w:rPr>
            </w:pPr>
            <w:r>
              <w:rPr>
                <w:color w:val="000000" w:themeColor="text1"/>
                <w:sz w:val="22"/>
              </w:rPr>
              <w:t>- Lưu: VT, SNNMT, Hai.</w:t>
            </w:r>
          </w:p>
        </w:tc>
        <w:tc>
          <w:tcPr>
            <w:tcW w:w="4686" w:type="dxa"/>
          </w:tcPr>
          <w:p w:rsidR="003F01CB" w:rsidRDefault="0088506C">
            <w:pPr>
              <w:pStyle w:val="Chun"/>
              <w:spacing w:after="0" w:line="240" w:lineRule="auto"/>
              <w:jc w:val="center"/>
              <w:rPr>
                <w:b/>
                <w:bCs/>
                <w:caps/>
                <w:color w:val="000000" w:themeColor="text1"/>
                <w:szCs w:val="28"/>
              </w:rPr>
            </w:pPr>
            <w:r>
              <w:rPr>
                <w:b/>
                <w:bCs/>
                <w:caps/>
                <w:color w:val="000000" w:themeColor="text1"/>
                <w:szCs w:val="28"/>
                <w:lang w:val="en-GB"/>
              </w:rPr>
              <w:t xml:space="preserve">TM. </w:t>
            </w:r>
            <w:r>
              <w:rPr>
                <w:b/>
                <w:bCs/>
                <w:caps/>
                <w:color w:val="000000" w:themeColor="text1"/>
                <w:szCs w:val="28"/>
                <w:lang w:val="en-GB"/>
              </w:rPr>
              <w:t>Ủ</w:t>
            </w:r>
            <w:r>
              <w:rPr>
                <w:b/>
                <w:bCs/>
                <w:caps/>
                <w:color w:val="000000" w:themeColor="text1"/>
                <w:szCs w:val="28"/>
                <w:lang w:val="en-GB"/>
              </w:rPr>
              <w:t>Y BAN NHÂN DÂN</w:t>
            </w:r>
          </w:p>
          <w:p w:rsidR="003F01CB" w:rsidRDefault="0088506C">
            <w:pPr>
              <w:pStyle w:val="Chun"/>
              <w:spacing w:after="0" w:line="240" w:lineRule="auto"/>
              <w:jc w:val="center"/>
              <w:rPr>
                <w:b/>
                <w:bCs/>
                <w:caps/>
                <w:color w:val="000000" w:themeColor="text1"/>
                <w:szCs w:val="28"/>
              </w:rPr>
            </w:pPr>
            <w:r>
              <w:rPr>
                <w:b/>
                <w:bCs/>
                <w:color w:val="000000" w:themeColor="text1"/>
                <w:szCs w:val="28"/>
                <w:lang w:val="en-GB"/>
              </w:rPr>
              <w:t>CH</w:t>
            </w:r>
            <w:r>
              <w:rPr>
                <w:b/>
                <w:bCs/>
                <w:color w:val="000000" w:themeColor="text1"/>
                <w:szCs w:val="28"/>
                <w:lang w:val="en-GB"/>
              </w:rPr>
              <w:t>Ủ</w:t>
            </w:r>
            <w:r>
              <w:rPr>
                <w:b/>
                <w:bCs/>
                <w:color w:val="000000" w:themeColor="text1"/>
                <w:szCs w:val="28"/>
                <w:lang w:val="en-GB"/>
              </w:rPr>
              <w:t xml:space="preserve"> T</w:t>
            </w:r>
            <w:r>
              <w:rPr>
                <w:b/>
                <w:bCs/>
                <w:color w:val="000000" w:themeColor="text1"/>
                <w:szCs w:val="28"/>
                <w:lang w:val="en-GB"/>
              </w:rPr>
              <w:t>Ị</w:t>
            </w:r>
            <w:r>
              <w:rPr>
                <w:b/>
                <w:bCs/>
                <w:color w:val="000000" w:themeColor="text1"/>
                <w:szCs w:val="28"/>
                <w:lang w:val="en-GB"/>
              </w:rPr>
              <w:t>CH</w:t>
            </w:r>
          </w:p>
        </w:tc>
      </w:tr>
    </w:tbl>
    <w:p w:rsidR="003F01CB" w:rsidRDefault="003F01CB">
      <w:pPr>
        <w:pStyle w:val="Chun"/>
        <w:spacing w:after="0"/>
        <w:rPr>
          <w:vanish/>
          <w:color w:val="000000" w:themeColor="text1"/>
        </w:rPr>
      </w:pPr>
    </w:p>
    <w:p w:rsidR="003F01CB" w:rsidRDefault="003F01CB">
      <w:pPr>
        <w:rPr>
          <w:color w:val="000000" w:themeColor="text1"/>
          <w:sz w:val="2"/>
        </w:rPr>
      </w:pPr>
    </w:p>
    <w:p w:rsidR="003F01CB" w:rsidRDefault="003F01CB">
      <w:pPr>
        <w:rPr>
          <w:color w:val="000000" w:themeColor="text1"/>
          <w:sz w:val="2"/>
        </w:rPr>
      </w:pPr>
    </w:p>
    <w:p w:rsidR="003F01CB" w:rsidRDefault="003F01CB">
      <w:pPr>
        <w:rPr>
          <w:color w:val="000000" w:themeColor="text1"/>
          <w:sz w:val="2"/>
        </w:rPr>
      </w:pPr>
    </w:p>
    <w:p w:rsidR="003F01CB" w:rsidRDefault="003F01CB">
      <w:pPr>
        <w:rPr>
          <w:color w:val="000000" w:themeColor="text1"/>
          <w:sz w:val="2"/>
        </w:rPr>
      </w:pPr>
    </w:p>
    <w:p w:rsidR="003F01CB" w:rsidRDefault="003F01CB">
      <w:pPr>
        <w:rPr>
          <w:color w:val="000000" w:themeColor="text1"/>
          <w:sz w:val="2"/>
        </w:rPr>
      </w:pPr>
    </w:p>
    <w:p w:rsidR="003F01CB" w:rsidRDefault="003F01CB">
      <w:pPr>
        <w:rPr>
          <w:color w:val="000000" w:themeColor="text1"/>
          <w:sz w:val="2"/>
        </w:rPr>
      </w:pPr>
    </w:p>
    <w:sectPr w:rsidR="003F01CB">
      <w:headerReference w:type="default" r:id="rId8"/>
      <w:pgSz w:w="11907" w:h="16840"/>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506C" w:rsidRDefault="0088506C">
      <w:r>
        <w:separator/>
      </w:r>
    </w:p>
  </w:endnote>
  <w:endnote w:type="continuationSeparator" w:id="0">
    <w:p w:rsidR="0088506C" w:rsidRDefault="008850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506C" w:rsidRDefault="0088506C">
      <w:r>
        <w:separator/>
      </w:r>
    </w:p>
  </w:footnote>
  <w:footnote w:type="continuationSeparator" w:id="0">
    <w:p w:rsidR="0088506C" w:rsidRDefault="008850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7184907"/>
      <w:docPartObj>
        <w:docPartGallery w:val="AutoText"/>
      </w:docPartObj>
    </w:sdtPr>
    <w:sdtEndPr/>
    <w:sdtContent>
      <w:p w:rsidR="003F01CB" w:rsidRDefault="0088506C">
        <w:pPr>
          <w:pStyle w:val="Header"/>
          <w:jc w:val="center"/>
          <w:rPr>
            <w:sz w:val="28"/>
          </w:rPr>
        </w:pPr>
        <w:r>
          <w:rPr>
            <w:sz w:val="28"/>
          </w:rPr>
          <w:fldChar w:fldCharType="begin"/>
        </w:r>
        <w:r>
          <w:rPr>
            <w:sz w:val="28"/>
          </w:rPr>
          <w:instrText xml:space="preserve"> PAGE   \* MERGEFORMAT </w:instrText>
        </w:r>
        <w:r>
          <w:rPr>
            <w:sz w:val="28"/>
          </w:rPr>
          <w:fldChar w:fldCharType="separate"/>
        </w:r>
        <w:r w:rsidR="00E62203">
          <w:rPr>
            <w:noProof/>
            <w:sz w:val="28"/>
          </w:rPr>
          <w:t>6</w:t>
        </w:r>
        <w:r>
          <w:rPr>
            <w:sz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C172D2"/>
    <w:multiLevelType w:val="multilevel"/>
    <w:tmpl w:val="5A24759E"/>
    <w:lvl w:ilvl="0">
      <w:start w:val="1"/>
      <w:numFmt w:val="bullet"/>
      <w:lvlText w:val="-"/>
      <w:lvlJc w:val="left"/>
      <w:rPr>
        <w:rFonts w:ascii="Times New Roman" w:eastAsia="Times New Roman" w:hAnsi="Times New Roman" w:cs="Times New Roman"/>
        <w:b w:val="0"/>
        <w:bCs w:val="0"/>
        <w:i w:val="0"/>
        <w:iCs w:val="0"/>
        <w:smallCaps w:val="0"/>
        <w:strike w:val="0"/>
        <w:color w:val="444546"/>
        <w:spacing w:val="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1CB"/>
    <w:rsid w:val="001D563E"/>
    <w:rsid w:val="002F673D"/>
    <w:rsid w:val="003F01CB"/>
    <w:rsid w:val="0088506C"/>
    <w:rsid w:val="00E0711F"/>
    <w:rsid w:val="00E622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2D34DF-C1EE-4A79-9ACD-8F158CA6E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pPr>
    <w:rPr>
      <w:rFonts w:ascii="Times New Roman" w:eastAsia="Times New Roman" w:hAnsi="Times New Roman" w:cs="Times New Roman"/>
      <w:sz w:val="22"/>
      <w:szCs w:val="22"/>
      <w:lang w:val="vi"/>
    </w:rPr>
  </w:style>
  <w:style w:type="paragraph" w:styleId="Heading1">
    <w:name w:val="heading 1"/>
    <w:basedOn w:val="Normal"/>
    <w:link w:val="Heading1Char"/>
    <w:uiPriority w:val="1"/>
    <w:qFormat/>
    <w:pPr>
      <w:spacing w:before="118"/>
      <w:ind w:left="868"/>
      <w:jc w:val="both"/>
      <w:outlineLvl w:val="0"/>
    </w:pPr>
    <w:rPr>
      <w:b/>
      <w:bCs/>
      <w:sz w:val="28"/>
      <w:szCs w:val="28"/>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paragraph" w:styleId="BodyText">
    <w:name w:val="Body Text"/>
    <w:basedOn w:val="Normal"/>
    <w:link w:val="BodyTextChar"/>
    <w:uiPriority w:val="1"/>
    <w:qFormat/>
    <w:pPr>
      <w:spacing w:before="119"/>
      <w:ind w:left="302" w:firstLine="566"/>
      <w:jc w:val="both"/>
    </w:pPr>
    <w:rPr>
      <w:sz w:val="28"/>
      <w:szCs w:val="28"/>
    </w:rPr>
  </w:style>
  <w:style w:type="paragraph" w:styleId="BodyTextIndent">
    <w:name w:val="Body Text Indent"/>
    <w:basedOn w:val="Normal"/>
    <w:link w:val="BodyTextIndentChar"/>
    <w:uiPriority w:val="99"/>
    <w:semiHidden/>
    <w:unhideWhenUsed/>
    <w:pPr>
      <w:widowControl/>
      <w:spacing w:after="120"/>
      <w:ind w:left="360"/>
    </w:pPr>
    <w:rPr>
      <w:rFonts w:eastAsia="Calibri"/>
      <w:sz w:val="20"/>
      <w:szCs w:val="20"/>
      <w:lang w:val="en-US"/>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NormalWeb">
    <w:name w:val="Normal (Web)"/>
    <w:basedOn w:val="Normal"/>
    <w:uiPriority w:val="99"/>
    <w:semiHidden/>
    <w:unhideWhenUsed/>
    <w:pPr>
      <w:widowControl/>
    </w:pPr>
    <w:rPr>
      <w:sz w:val="24"/>
      <w:szCs w:val="24"/>
      <w:lang w:val="en-US"/>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28"/>
      <w:szCs w:val="28"/>
      <w:lang w:val="vi"/>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val="vi"/>
    </w:rPr>
  </w:style>
  <w:style w:type="paragraph" w:styleId="ListParagraph">
    <w:name w:val="List Paragraph"/>
    <w:basedOn w:val="Normal"/>
    <w:uiPriority w:val="1"/>
    <w:qFormat/>
    <w:pPr>
      <w:spacing w:before="119"/>
      <w:ind w:left="302" w:right="850" w:firstLine="566"/>
      <w:jc w:val="both"/>
    </w:pPr>
  </w:style>
  <w:style w:type="paragraph" w:customStyle="1" w:styleId="TableParagraph">
    <w:name w:val="Table Paragraph"/>
    <w:basedOn w:val="Normal"/>
    <w:uiPriority w:val="1"/>
    <w:qFormat/>
    <w:pPr>
      <w:ind w:left="327"/>
    </w:p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lang w:val="vi"/>
    </w:rPr>
  </w:style>
  <w:style w:type="character" w:customStyle="1" w:styleId="HeaderChar">
    <w:name w:val="Header Char"/>
    <w:basedOn w:val="DefaultParagraphFont"/>
    <w:link w:val="Header"/>
    <w:uiPriority w:val="99"/>
    <w:rPr>
      <w:rFonts w:ascii="Times New Roman" w:eastAsia="Times New Roman" w:hAnsi="Times New Roman" w:cs="Times New Roman"/>
      <w:lang w:val="vi"/>
    </w:rPr>
  </w:style>
  <w:style w:type="character" w:customStyle="1" w:styleId="FooterChar">
    <w:name w:val="Footer Char"/>
    <w:basedOn w:val="DefaultParagraphFont"/>
    <w:link w:val="Footer"/>
    <w:uiPriority w:val="99"/>
    <w:rPr>
      <w:rFonts w:ascii="Times New Roman" w:eastAsia="Times New Roman" w:hAnsi="Times New Roman" w:cs="Times New Roman"/>
      <w:lang w:val="vi"/>
    </w:rPr>
  </w:style>
  <w:style w:type="paragraph" w:customStyle="1" w:styleId="Chun">
    <w:name w:val="Chuẩn"/>
    <w:qFormat/>
    <w:pPr>
      <w:spacing w:after="160" w:line="259" w:lineRule="auto"/>
    </w:pPr>
    <w:rPr>
      <w:rFonts w:ascii="Times New Roman" w:eastAsia="Calibri" w:hAnsi="Times New Roman" w:cs="Times New Roman"/>
      <w:sz w:val="28"/>
      <w:szCs w:val="22"/>
    </w:rPr>
  </w:style>
  <w:style w:type="character" w:customStyle="1" w:styleId="BodyTextIndentChar">
    <w:name w:val="Body Text Indent Char"/>
    <w:basedOn w:val="DefaultParagraphFont"/>
    <w:link w:val="BodyTextIndent"/>
    <w:uiPriority w:val="99"/>
    <w:semiHidden/>
    <w:rPr>
      <w:rFonts w:ascii="Times New Roman" w:eastAsia="Calibri" w:hAnsi="Times New Roman" w:cs="Times New Roman"/>
      <w:sz w:val="20"/>
      <w:szCs w:val="20"/>
    </w:rPr>
  </w:style>
  <w:style w:type="character" w:customStyle="1" w:styleId="Vnbnnidung">
    <w:name w:val="Văn bản nội dung_"/>
    <w:basedOn w:val="DefaultParagraphFont"/>
    <w:link w:val="Vnbnnidung0"/>
    <w:rPr>
      <w:rFonts w:ascii="Times New Roman" w:eastAsia="Times New Roman" w:hAnsi="Times New Roman" w:cs="Times New Roman"/>
      <w:color w:val="444546"/>
      <w:sz w:val="26"/>
      <w:szCs w:val="26"/>
    </w:rPr>
  </w:style>
  <w:style w:type="paragraph" w:customStyle="1" w:styleId="Vnbnnidung0">
    <w:name w:val="Văn bản nội dung"/>
    <w:basedOn w:val="Normal"/>
    <w:link w:val="Vnbnnidung"/>
    <w:pPr>
      <w:spacing w:after="100" w:line="259" w:lineRule="auto"/>
      <w:ind w:firstLine="400"/>
    </w:pPr>
    <w:rPr>
      <w:color w:val="444546"/>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481A75-6D8D-4FE1-A2D3-3A83DF0A7828}">
  <ds:schemaRefs>
    <ds:schemaRef ds:uri="http://schemas.openxmlformats.org/officeDocument/2006/bibliography"/>
  </ds:schemaRefs>
</ds:datastoreItem>
</file>

<file path=customXml/itemProps2.xml><?xml version="1.0" encoding="utf-8"?>
<ds:datastoreItem xmlns:ds="http://schemas.openxmlformats.org/officeDocument/2006/customXml" ds:itemID="{33AF3028-7480-45B4-AF65-31E0FBF95C42}"/>
</file>

<file path=customXml/itemProps3.xml><?xml version="1.0" encoding="utf-8"?>
<ds:datastoreItem xmlns:ds="http://schemas.openxmlformats.org/officeDocument/2006/customXml" ds:itemID="{8634E63F-B42E-42C2-BF62-3C7850EA4C24}"/>
</file>

<file path=customXml/itemProps4.xml><?xml version="1.0" encoding="utf-8"?>
<ds:datastoreItem xmlns:ds="http://schemas.openxmlformats.org/officeDocument/2006/customXml" ds:itemID="{71F23655-3509-4E42-9C7B-8E06CECB18D9}"/>
</file>

<file path=docProps/app.xml><?xml version="1.0" encoding="utf-8"?>
<Properties xmlns="http://schemas.openxmlformats.org/officeDocument/2006/extended-properties" xmlns:vt="http://schemas.openxmlformats.org/officeDocument/2006/docPropsVTypes">
  <Template>Normal.dotm</Template>
  <TotalTime>2</TotalTime>
  <Pages>6</Pages>
  <Words>2187</Words>
  <Characters>12472</Characters>
  <Application>Microsoft Office Word</Application>
  <DocSecurity>0</DocSecurity>
  <Lines>103</Lines>
  <Paragraphs>29</Paragraphs>
  <ScaleCrop>false</ScaleCrop>
  <Company/>
  <LinksUpToDate>false</LinksUpToDate>
  <CharactersWithSpaces>14630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Nguyen_KTTC</dc:creator>
  <cp:lastModifiedBy>HP</cp:lastModifiedBy>
  <cp:revision>74</cp:revision>
  <dcterms:created xsi:type="dcterms:W3CDTF">2025-12-26T08:38:00Z</dcterms:created>
  <dcterms:modified xsi:type="dcterms:W3CDTF">2026-03-05T14:16:00Z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4FDD87EA60E04991ABBC6CDFA07FE7F1_13</vt:lpwstr>
  </property>
</Properties>
</file>