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3"/>
        <w:gridCol w:w="6050"/>
      </w:tblGrid>
      <w:tr>
        <w:trPr>
          <w:trHeight w:val="672" w:hRule="atLeast"/>
        </w:trPr>
        <w:tc>
          <w:tcPr>
            <w:tcW w:w="3233" w:type="dxa"/>
          </w:tcPr>
          <w:p>
            <w:pPr>
              <w:pStyle w:val="TableParagraph"/>
              <w:spacing w:line="242" w:lineRule="auto"/>
              <w:ind w:left="472" w:right="155" w:hanging="423"/>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LAI CHÂU</w:t>
            </w:r>
          </w:p>
        </w:tc>
        <w:tc>
          <w:tcPr>
            <w:tcW w:w="6050" w:type="dxa"/>
          </w:tcPr>
          <w:p>
            <w:pPr>
              <w:pStyle w:val="TableParagraph"/>
              <w:spacing w:line="311" w:lineRule="exact"/>
              <w:ind w:left="108"/>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before="2"/>
              <w:ind w:left="108" w:right="1"/>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557" w:hRule="atLeast"/>
        </w:trPr>
        <w:tc>
          <w:tcPr>
            <w:tcW w:w="3233" w:type="dxa"/>
          </w:tcPr>
          <w:p>
            <w:pPr>
              <w:pStyle w:val="TableParagraph"/>
              <w:spacing w:line="20" w:lineRule="exact"/>
              <w:ind w:left="1043"/>
              <w:rPr>
                <w:sz w:val="2"/>
              </w:rPr>
            </w:pPr>
            <w:r>
              <w:rPr>
                <w:sz w:val="2"/>
              </w:rPr>
              <mc:AlternateContent>
                <mc:Choice Requires="wps">
                  <w:drawing>
                    <wp:inline distT="0" distB="0" distL="0" distR="0">
                      <wp:extent cx="539750" cy="9525"/>
                      <wp:effectExtent l="9525" t="0" r="3175" b="0"/>
                      <wp:docPr id="1" name="Group 1"/>
                      <wp:cNvGraphicFramePr>
                        <a:graphicFrameLocks/>
                      </wp:cNvGraphicFramePr>
                      <a:graphic>
                        <a:graphicData uri="http://schemas.microsoft.com/office/word/2010/wordprocessingGroup">
                          <wpg:wgp>
                            <wpg:cNvPr id="1" name="Group 1"/>
                            <wpg:cNvGrpSpPr/>
                            <wpg:grpSpPr>
                              <a:xfrm>
                                <a:off x="0" y="0"/>
                                <a:ext cx="539750" cy="9525"/>
                                <a:chExt cx="539750" cy="9525"/>
                              </a:xfrm>
                            </wpg:grpSpPr>
                            <wps:wsp>
                              <wps:cNvPr id="2" name="Graphic 2"/>
                              <wps:cNvSpPr/>
                              <wps:spPr>
                                <a:xfrm>
                                  <a:off x="0" y="4572"/>
                                  <a:ext cx="539750" cy="1270"/>
                                </a:xfrm>
                                <a:custGeom>
                                  <a:avLst/>
                                  <a:gdLst/>
                                  <a:ahLst/>
                                  <a:cxnLst/>
                                  <a:rect l="l" t="t" r="r" b="b"/>
                                  <a:pathLst>
                                    <a:path w="539750" h="0">
                                      <a:moveTo>
                                        <a:pt x="0" y="0"/>
                                      </a:moveTo>
                                      <a:lnTo>
                                        <a:pt x="53975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pt;height:.75pt;mso-position-horizontal-relative:char;mso-position-vertical-relative:line" id="docshapegroup1" coordorigin="0,0" coordsize="850,15">
                      <v:line style="position:absolute" from="0,7" to="850,7" stroked="true" strokeweight=".72pt" strokecolor="#000000">
                        <v:stroke dashstyle="solid"/>
                      </v:line>
                    </v:group>
                  </w:pict>
                </mc:Fallback>
              </mc:AlternateContent>
            </w:r>
            <w:r>
              <w:rPr>
                <w:sz w:val="2"/>
              </w:rPr>
            </w:r>
          </w:p>
          <w:p>
            <w:pPr>
              <w:pStyle w:val="TableParagraph"/>
              <w:spacing w:line="302" w:lineRule="exact" w:before="227"/>
              <w:ind w:left="189"/>
              <w:rPr>
                <w:sz w:val="28"/>
              </w:rPr>
            </w:pPr>
            <w:r>
              <w:rPr>
                <w:sz w:val="28"/>
              </w:rPr>
              <w:t>Số:</w:t>
            </w:r>
            <w:r>
              <w:rPr>
                <w:spacing w:val="-10"/>
                <w:sz w:val="28"/>
              </w:rPr>
              <w:t> </w:t>
            </w:r>
            <w:r>
              <w:rPr>
                <w:sz w:val="28"/>
              </w:rPr>
              <w:t>19/2026/NQ-</w:t>
            </w:r>
            <w:r>
              <w:rPr>
                <w:spacing w:val="-4"/>
                <w:sz w:val="28"/>
              </w:rPr>
              <w:t>HĐND</w:t>
            </w:r>
          </w:p>
        </w:tc>
        <w:tc>
          <w:tcPr>
            <w:tcW w:w="6050" w:type="dxa"/>
          </w:tcPr>
          <w:p>
            <w:pPr>
              <w:pStyle w:val="TableParagraph"/>
              <w:spacing w:line="20" w:lineRule="exact"/>
              <w:ind w:left="1333"/>
              <w:rPr>
                <w:sz w:val="2"/>
              </w:rPr>
            </w:pPr>
            <w:r>
              <w:rPr>
                <w:sz w:val="2"/>
              </w:rPr>
              <mc:AlternateContent>
                <mc:Choice Requires="wps">
                  <w:drawing>
                    <wp:inline distT="0" distB="0" distL="0" distR="0">
                      <wp:extent cx="2160270" cy="9525"/>
                      <wp:effectExtent l="9525" t="0" r="1905" b="0"/>
                      <wp:docPr id="3" name="Group 3"/>
                      <wp:cNvGraphicFramePr>
                        <a:graphicFrameLocks/>
                      </wp:cNvGraphicFramePr>
                      <a:graphic>
                        <a:graphicData uri="http://schemas.microsoft.com/office/word/2010/wordprocessingGroup">
                          <wpg:wgp>
                            <wpg:cNvPr id="3" name="Group 3"/>
                            <wpg:cNvGrpSpPr/>
                            <wpg:grpSpPr>
                              <a:xfrm>
                                <a:off x="0" y="0"/>
                                <a:ext cx="2160270" cy="9525"/>
                                <a:chExt cx="2160270" cy="9525"/>
                              </a:xfrm>
                            </wpg:grpSpPr>
                            <wps:wsp>
                              <wps:cNvPr id="4" name="Graphic 4"/>
                              <wps:cNvSpPr/>
                              <wps:spPr>
                                <a:xfrm>
                                  <a:off x="0" y="4572"/>
                                  <a:ext cx="2160270" cy="1270"/>
                                </a:xfrm>
                                <a:custGeom>
                                  <a:avLst/>
                                  <a:gdLst/>
                                  <a:ahLst/>
                                  <a:cxnLst/>
                                  <a:rect l="l" t="t" r="r" b="b"/>
                                  <a:pathLst>
                                    <a:path w="2160270" h="0">
                                      <a:moveTo>
                                        <a:pt x="0" y="0"/>
                                      </a:moveTo>
                                      <a:lnTo>
                                        <a:pt x="216027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1pt;height:.75pt;mso-position-horizontal-relative:char;mso-position-vertical-relative:line" id="docshapegroup2" coordorigin="0,0" coordsize="3402,15">
                      <v:line style="position:absolute" from="0,7" to="3402,7" stroked="true" strokeweight=".72pt" strokecolor="#000000">
                        <v:stroke dashstyle="solid"/>
                      </v:line>
                    </v:group>
                  </w:pict>
                </mc:Fallback>
              </mc:AlternateContent>
            </w:r>
            <w:r>
              <w:rPr>
                <w:sz w:val="2"/>
              </w:rPr>
            </w:r>
          </w:p>
          <w:p>
            <w:pPr>
              <w:pStyle w:val="TableParagraph"/>
              <w:spacing w:line="302" w:lineRule="exact" w:before="215"/>
              <w:ind w:left="528"/>
              <w:jc w:val="center"/>
              <w:rPr>
                <w:i/>
                <w:sz w:val="28"/>
              </w:rPr>
            </w:pPr>
            <w:r>
              <w:rPr>
                <w:i/>
                <w:sz w:val="28"/>
              </w:rPr>
              <w:t>Lai</w:t>
            </w:r>
            <w:r>
              <w:rPr>
                <w:i/>
                <w:spacing w:val="-1"/>
                <w:sz w:val="28"/>
              </w:rPr>
              <w:t> </w:t>
            </w:r>
            <w:r>
              <w:rPr>
                <w:i/>
                <w:sz w:val="28"/>
              </w:rPr>
              <w:t>Châu,</w:t>
            </w:r>
            <w:r>
              <w:rPr>
                <w:i/>
                <w:spacing w:val="-5"/>
                <w:sz w:val="28"/>
              </w:rPr>
              <w:t> </w:t>
            </w:r>
            <w:r>
              <w:rPr>
                <w:i/>
                <w:sz w:val="28"/>
              </w:rPr>
              <w:t>ngày</w:t>
            </w:r>
            <w:r>
              <w:rPr>
                <w:i/>
                <w:spacing w:val="-5"/>
                <w:sz w:val="28"/>
              </w:rPr>
              <w:t> </w:t>
            </w:r>
            <w:r>
              <w:rPr>
                <w:i/>
                <w:sz w:val="28"/>
              </w:rPr>
              <w:t>03 tháng</w:t>
            </w:r>
            <w:r>
              <w:rPr>
                <w:i/>
                <w:spacing w:val="-1"/>
                <w:sz w:val="28"/>
              </w:rPr>
              <w:t> </w:t>
            </w:r>
            <w:r>
              <w:rPr>
                <w:i/>
                <w:sz w:val="28"/>
              </w:rPr>
              <w:t>6</w:t>
            </w:r>
            <w:r>
              <w:rPr>
                <w:i/>
                <w:spacing w:val="-1"/>
                <w:sz w:val="28"/>
              </w:rPr>
              <w:t> </w:t>
            </w:r>
            <w:r>
              <w:rPr>
                <w:i/>
                <w:sz w:val="28"/>
              </w:rPr>
              <w:t>năm</w:t>
            </w:r>
            <w:r>
              <w:rPr>
                <w:i/>
                <w:spacing w:val="-6"/>
                <w:sz w:val="28"/>
              </w:rPr>
              <w:t> </w:t>
            </w:r>
            <w:r>
              <w:rPr>
                <w:i/>
                <w:spacing w:val="-4"/>
                <w:sz w:val="28"/>
              </w:rPr>
              <w:t>2026</w:t>
            </w:r>
          </w:p>
        </w:tc>
      </w:tr>
    </w:tbl>
    <w:p>
      <w:pPr>
        <w:pStyle w:val="BodyText"/>
        <w:spacing w:before="146"/>
        <w:ind w:left="0" w:firstLine="0"/>
        <w:jc w:val="left"/>
      </w:pPr>
    </w:p>
    <w:p>
      <w:pPr>
        <w:pStyle w:val="Heading1"/>
        <w:spacing w:line="322" w:lineRule="exact"/>
        <w:ind w:left="940" w:right="936"/>
      </w:pPr>
      <w:r>
        <w:rPr/>
        <w:t>NGHỊ</w:t>
      </w:r>
      <w:r>
        <w:rPr>
          <w:spacing w:val="-2"/>
        </w:rPr>
        <w:t> QUYẾT</w:t>
      </w:r>
    </w:p>
    <w:p>
      <w:pPr>
        <w:pStyle w:val="Heading2"/>
        <w:ind w:left="671" w:hanging="159"/>
        <w:jc w:val="left"/>
      </w:pPr>
      <w:r>
        <w:rPr/>
        <w:t>Sửa</w:t>
      </w:r>
      <w:r>
        <w:rPr>
          <w:spacing w:val="-2"/>
        </w:rPr>
        <w:t> </w:t>
      </w:r>
      <w:r>
        <w:rPr/>
        <w:t>đổi,</w:t>
      </w:r>
      <w:r>
        <w:rPr>
          <w:spacing w:val="-4"/>
        </w:rPr>
        <w:t> </w:t>
      </w:r>
      <w:r>
        <w:rPr/>
        <w:t>bổ</w:t>
      </w:r>
      <w:r>
        <w:rPr>
          <w:spacing w:val="-2"/>
        </w:rPr>
        <w:t> </w:t>
      </w:r>
      <w:r>
        <w:rPr/>
        <w:t>sung</w:t>
      </w:r>
      <w:r>
        <w:rPr>
          <w:spacing w:val="-3"/>
        </w:rPr>
        <w:t> </w:t>
      </w:r>
      <w:r>
        <w:rPr/>
        <w:t>một</w:t>
      </w:r>
      <w:r>
        <w:rPr>
          <w:spacing w:val="-3"/>
        </w:rPr>
        <w:t> </w:t>
      </w:r>
      <w:r>
        <w:rPr/>
        <w:t>số</w:t>
      </w:r>
      <w:r>
        <w:rPr>
          <w:spacing w:val="-3"/>
        </w:rPr>
        <w:t> </w:t>
      </w:r>
      <w:r>
        <w:rPr/>
        <w:t>điều</w:t>
      </w:r>
      <w:r>
        <w:rPr>
          <w:spacing w:val="-4"/>
        </w:rPr>
        <w:t> </w:t>
      </w:r>
      <w:r>
        <w:rPr/>
        <w:t>của</w:t>
      </w:r>
      <w:r>
        <w:rPr>
          <w:spacing w:val="-2"/>
        </w:rPr>
        <w:t> </w:t>
      </w:r>
      <w:r>
        <w:rPr/>
        <w:t>các</w:t>
      </w:r>
      <w:r>
        <w:rPr>
          <w:spacing w:val="-3"/>
        </w:rPr>
        <w:t> </w:t>
      </w:r>
      <w:r>
        <w:rPr/>
        <w:t>Nghị</w:t>
      </w:r>
      <w:r>
        <w:rPr>
          <w:spacing w:val="-3"/>
        </w:rPr>
        <w:t> </w:t>
      </w:r>
      <w:r>
        <w:rPr/>
        <w:t>quyết</w:t>
      </w:r>
      <w:r>
        <w:rPr>
          <w:spacing w:val="-6"/>
        </w:rPr>
        <w:t> </w:t>
      </w:r>
      <w:r>
        <w:rPr/>
        <w:t>số</w:t>
      </w:r>
      <w:r>
        <w:rPr>
          <w:spacing w:val="-2"/>
        </w:rPr>
        <w:t> </w:t>
      </w:r>
      <w:r>
        <w:rPr/>
        <w:t>29/2017/NQ-HĐND ngày 08 tháng 12 năm 2017, số 21/2023/NQ-HĐND ngày 13 tháng 7</w:t>
      </w:r>
    </w:p>
    <w:p>
      <w:pPr>
        <w:pStyle w:val="Heading2"/>
        <w:spacing w:line="242" w:lineRule="auto"/>
        <w:ind w:left="940" w:right="936"/>
        <w:jc w:val="center"/>
      </w:pPr>
      <w:r>
        <w:rPr/>
        <mc:AlternateContent>
          <mc:Choice Requires="wps">
            <w:drawing>
              <wp:anchor distT="0" distB="0" distL="0" distR="0" allowOverlap="1" layoutInCell="1" locked="0" behindDoc="1" simplePos="0" relativeHeight="487588864">
                <wp:simplePos x="0" y="0"/>
                <wp:positionH relativeFrom="page">
                  <wp:posOffset>3410711</wp:posOffset>
                </wp:positionH>
                <wp:positionV relativeFrom="paragraph">
                  <wp:posOffset>453450</wp:posOffset>
                </wp:positionV>
                <wp:extent cx="111061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10615" cy="1270"/>
                        </a:xfrm>
                        <a:custGeom>
                          <a:avLst/>
                          <a:gdLst/>
                          <a:ahLst/>
                          <a:cxnLst/>
                          <a:rect l="l" t="t" r="r" b="b"/>
                          <a:pathLst>
                            <a:path w="1110615" h="0">
                              <a:moveTo>
                                <a:pt x="0" y="0"/>
                              </a:moveTo>
                              <a:lnTo>
                                <a:pt x="111061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8.559998pt;margin-top:35.704777pt;width:87.45pt;height:.1pt;mso-position-horizontal-relative:page;mso-position-vertical-relative:paragraph;z-index:-15727616;mso-wrap-distance-left:0;mso-wrap-distance-right:0" id="docshape3" coordorigin="5371,714" coordsize="1749,0" path="m5371,714l7120,714e" filled="false" stroked="true" strokeweight=".72pt" strokecolor="#000000">
                <v:path arrowok="t"/>
                <v:stroke dashstyle="solid"/>
                <w10:wrap type="topAndBottom"/>
              </v:shape>
            </w:pict>
          </mc:Fallback>
        </mc:AlternateContent>
      </w:r>
      <w:r>
        <w:rPr/>
        <w:t>năm</w:t>
      </w:r>
      <w:r>
        <w:rPr>
          <w:spacing w:val="-7"/>
        </w:rPr>
        <w:t> </w:t>
      </w:r>
      <w:r>
        <w:rPr/>
        <w:t>2023,</w:t>
      </w:r>
      <w:r>
        <w:rPr>
          <w:spacing w:val="-4"/>
        </w:rPr>
        <w:t> </w:t>
      </w:r>
      <w:r>
        <w:rPr/>
        <w:t>số</w:t>
      </w:r>
      <w:r>
        <w:rPr>
          <w:spacing w:val="-3"/>
        </w:rPr>
        <w:t> </w:t>
      </w:r>
      <w:r>
        <w:rPr/>
        <w:t>46/2024/NQ-HĐND</w:t>
      </w:r>
      <w:r>
        <w:rPr>
          <w:spacing w:val="-4"/>
        </w:rPr>
        <w:t> </w:t>
      </w:r>
      <w:r>
        <w:rPr/>
        <w:t>ngày</w:t>
      </w:r>
      <w:r>
        <w:rPr>
          <w:spacing w:val="-3"/>
        </w:rPr>
        <w:t> </w:t>
      </w:r>
      <w:r>
        <w:rPr/>
        <w:t>30</w:t>
      </w:r>
      <w:r>
        <w:rPr>
          <w:spacing w:val="-3"/>
        </w:rPr>
        <w:t> </w:t>
      </w:r>
      <w:r>
        <w:rPr/>
        <w:t>tháng</w:t>
      </w:r>
      <w:r>
        <w:rPr>
          <w:spacing w:val="-5"/>
        </w:rPr>
        <w:t> </w:t>
      </w:r>
      <w:r>
        <w:rPr/>
        <w:t>9</w:t>
      </w:r>
      <w:r>
        <w:rPr>
          <w:spacing w:val="-3"/>
        </w:rPr>
        <w:t> </w:t>
      </w:r>
      <w:r>
        <w:rPr/>
        <w:t>năm</w:t>
      </w:r>
      <w:r>
        <w:rPr>
          <w:spacing w:val="-7"/>
        </w:rPr>
        <w:t> </w:t>
      </w:r>
      <w:r>
        <w:rPr/>
        <w:t>2024 của Hội đồng nhân dân tỉnh Lai Châu</w:t>
      </w:r>
    </w:p>
    <w:p>
      <w:pPr>
        <w:pStyle w:val="BodyText"/>
        <w:spacing w:before="134"/>
        <w:ind w:left="0" w:firstLine="0"/>
        <w:jc w:val="left"/>
        <w:rPr>
          <w:b/>
        </w:rPr>
      </w:pPr>
    </w:p>
    <w:p>
      <w:pPr>
        <w:spacing w:before="0"/>
        <w:ind w:left="709" w:right="0" w:firstLine="0"/>
        <w:jc w:val="both"/>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Tổ</w:t>
      </w:r>
      <w:r>
        <w:rPr>
          <w:i/>
          <w:spacing w:val="-3"/>
          <w:sz w:val="28"/>
        </w:rPr>
        <w:t> </w:t>
      </w:r>
      <w:r>
        <w:rPr>
          <w:i/>
          <w:sz w:val="28"/>
        </w:rPr>
        <w:t>chức</w:t>
      </w:r>
      <w:r>
        <w:rPr>
          <w:i/>
          <w:spacing w:val="-2"/>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88" w:lineRule="auto" w:before="125"/>
        <w:ind w:left="143" w:right="136" w:firstLine="566"/>
        <w:jc w:val="both"/>
        <w:rPr>
          <w:i/>
          <w:sz w:val="28"/>
        </w:rPr>
      </w:pPr>
      <w:r>
        <w:rPr>
          <w:i/>
          <w:sz w:val="28"/>
        </w:rPr>
        <w:t>Căn cứ Luật Ban hành văn bản quy phạm pháp luật số 64/2025/QH15</w:t>
      </w:r>
      <w:r>
        <w:rPr>
          <w:i/>
          <w:spacing w:val="40"/>
          <w:sz w:val="28"/>
        </w:rPr>
        <w:t> </w:t>
      </w:r>
      <w:r>
        <w:rPr>
          <w:i/>
          <w:sz w:val="28"/>
        </w:rPr>
        <w:t>được sửa đổi, bổ sung bởi Luật số 87/2025/QH15;</w:t>
      </w:r>
    </w:p>
    <w:p>
      <w:pPr>
        <w:spacing w:before="60"/>
        <w:ind w:left="709" w:right="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Ngân</w:t>
      </w:r>
      <w:r>
        <w:rPr>
          <w:i/>
          <w:spacing w:val="-2"/>
          <w:sz w:val="28"/>
        </w:rPr>
        <w:t> </w:t>
      </w:r>
      <w:r>
        <w:rPr>
          <w:i/>
          <w:sz w:val="28"/>
        </w:rPr>
        <w:t>sách</w:t>
      </w:r>
      <w:r>
        <w:rPr>
          <w:i/>
          <w:spacing w:val="-2"/>
          <w:sz w:val="28"/>
        </w:rPr>
        <w:t> </w:t>
      </w:r>
      <w:r>
        <w:rPr>
          <w:i/>
          <w:sz w:val="28"/>
        </w:rPr>
        <w:t>nhà</w:t>
      </w:r>
      <w:r>
        <w:rPr>
          <w:i/>
          <w:spacing w:val="-2"/>
          <w:sz w:val="28"/>
        </w:rPr>
        <w:t> </w:t>
      </w:r>
      <w:r>
        <w:rPr>
          <w:i/>
          <w:sz w:val="28"/>
        </w:rPr>
        <w:t>nước</w:t>
      </w:r>
      <w:r>
        <w:rPr>
          <w:i/>
          <w:spacing w:val="-3"/>
          <w:sz w:val="28"/>
        </w:rPr>
        <w:t> </w:t>
      </w:r>
      <w:r>
        <w:rPr>
          <w:i/>
          <w:sz w:val="28"/>
        </w:rPr>
        <w:t>số</w:t>
      </w:r>
      <w:r>
        <w:rPr>
          <w:i/>
          <w:spacing w:val="-2"/>
          <w:sz w:val="28"/>
        </w:rPr>
        <w:t> 89/2025/QH15;</w:t>
      </w:r>
    </w:p>
    <w:p>
      <w:pPr>
        <w:spacing w:line="288" w:lineRule="auto" w:before="125"/>
        <w:ind w:left="143" w:right="135" w:firstLine="566"/>
        <w:jc w:val="both"/>
        <w:rPr>
          <w:i/>
          <w:sz w:val="28"/>
        </w:rPr>
      </w:pPr>
      <w:r>
        <w:rPr>
          <w:i/>
          <w:sz w:val="28"/>
        </w:rPr>
        <w:t>Căn cứ Luật Xử lý vi phạm hành chính số 15/2012/QH13 được sửa đổi, bổ sung bởi Luật số 67/2020/QH14 và Luật số 88/2025/QH15;</w:t>
      </w:r>
    </w:p>
    <w:p>
      <w:pPr>
        <w:spacing w:line="288" w:lineRule="auto" w:before="60"/>
        <w:ind w:left="143" w:right="134" w:firstLine="566"/>
        <w:jc w:val="both"/>
        <w:rPr>
          <w:i/>
          <w:sz w:val="28"/>
        </w:rPr>
      </w:pPr>
      <w:r>
        <w:rPr>
          <w:i/>
          <w:sz w:val="28"/>
        </w:rPr>
        <w:t>Căn cứ Nghị quyết số 190/2025/QH15 ngày 19 tháng 02 năm 2025 của Quốc hội quy định về xử lý một số vấn đề liên quan đến sắp xếp tổ chức bộ máy nhà nước;</w:t>
      </w:r>
    </w:p>
    <w:p>
      <w:pPr>
        <w:spacing w:line="288" w:lineRule="auto" w:before="60"/>
        <w:ind w:left="143" w:right="133" w:firstLine="566"/>
        <w:jc w:val="both"/>
        <w:rPr>
          <w:i/>
          <w:sz w:val="28"/>
        </w:rPr>
      </w:pPr>
      <w:r>
        <w:rPr>
          <w:i/>
          <w:sz w:val="28"/>
        </w:rPr>
        <w:t>Căn cứ các Nghị định của Chính phủ: Số</w:t>
      </w:r>
      <w:r>
        <w:rPr>
          <w:i/>
          <w:spacing w:val="-3"/>
          <w:sz w:val="28"/>
        </w:rPr>
        <w:t> </w:t>
      </w:r>
      <w:hyperlink r:id="rId5">
        <w:r>
          <w:rPr>
            <w:i/>
            <w:sz w:val="28"/>
          </w:rPr>
          <w:t>78/2025/NĐ-CP</w:t>
        </w:r>
      </w:hyperlink>
      <w:r>
        <w:rPr>
          <w:i/>
          <w:spacing w:val="-5"/>
          <w:sz w:val="28"/>
        </w:rPr>
        <w:t> </w:t>
      </w:r>
      <w:r>
        <w:rPr>
          <w:i/>
          <w:sz w:val="28"/>
        </w:rPr>
        <w:t>ngày 01 tháng 4 năm 2025 của Chính phủ quy định chi tiết một số điều và biện pháp để tổ chức, hướng dẫn thi hành Luật Ban hành văn bản quy phạm pháp luật; số 79/2025/NĐ-CP ngày 01 tháng 4 năm 2025 của Chính phủ về kiểm tra, rà soát, hệ thống hóa và xử lý văn bản quy phạm pháp luật được sửa đổi, bổ sung bởi Nghị định số 187/2025/NĐ-CP ngày 01 tháng 7 năm 2025; số 189/2025/NĐ-CP ngày 01 tháng 7 năm 2025 quy định chi tiết Luật Xử lý vi phạm hành chính về thẩm quyền xử phạt vi phạm hành chính;</w:t>
      </w:r>
    </w:p>
    <w:p>
      <w:pPr>
        <w:spacing w:line="288" w:lineRule="auto" w:before="61"/>
        <w:ind w:left="143" w:right="131" w:firstLine="566"/>
        <w:jc w:val="both"/>
        <w:rPr>
          <w:i/>
          <w:sz w:val="28"/>
        </w:rPr>
      </w:pPr>
      <w:r>
        <w:rPr>
          <w:i/>
          <w:sz w:val="28"/>
        </w:rPr>
        <w:t>Căn</w:t>
      </w:r>
      <w:r>
        <w:rPr>
          <w:i/>
          <w:spacing w:val="-10"/>
          <w:sz w:val="28"/>
        </w:rPr>
        <w:t> </w:t>
      </w:r>
      <w:r>
        <w:rPr>
          <w:i/>
          <w:sz w:val="28"/>
        </w:rPr>
        <w:t>cứ</w:t>
      </w:r>
      <w:r>
        <w:rPr>
          <w:i/>
          <w:spacing w:val="-12"/>
          <w:sz w:val="28"/>
        </w:rPr>
        <w:t> </w:t>
      </w:r>
      <w:r>
        <w:rPr>
          <w:i/>
          <w:sz w:val="28"/>
        </w:rPr>
        <w:t>các</w:t>
      </w:r>
      <w:r>
        <w:rPr>
          <w:i/>
          <w:spacing w:val="-12"/>
          <w:sz w:val="28"/>
        </w:rPr>
        <w:t> </w:t>
      </w:r>
      <w:r>
        <w:rPr>
          <w:i/>
          <w:sz w:val="28"/>
        </w:rPr>
        <w:t>Quyết</w:t>
      </w:r>
      <w:r>
        <w:rPr>
          <w:i/>
          <w:spacing w:val="-10"/>
          <w:sz w:val="28"/>
        </w:rPr>
        <w:t> </w:t>
      </w:r>
      <w:r>
        <w:rPr>
          <w:i/>
          <w:sz w:val="28"/>
        </w:rPr>
        <w:t>định</w:t>
      </w:r>
      <w:r>
        <w:rPr>
          <w:i/>
          <w:spacing w:val="-11"/>
          <w:sz w:val="28"/>
        </w:rPr>
        <w:t> </w:t>
      </w:r>
      <w:r>
        <w:rPr>
          <w:i/>
          <w:sz w:val="28"/>
        </w:rPr>
        <w:t>của</w:t>
      </w:r>
      <w:r>
        <w:rPr>
          <w:i/>
          <w:spacing w:val="-10"/>
          <w:sz w:val="28"/>
        </w:rPr>
        <w:t> </w:t>
      </w:r>
      <w:r>
        <w:rPr>
          <w:i/>
          <w:sz w:val="28"/>
        </w:rPr>
        <w:t>Thủ</w:t>
      </w:r>
      <w:r>
        <w:rPr>
          <w:i/>
          <w:spacing w:val="-11"/>
          <w:sz w:val="28"/>
        </w:rPr>
        <w:t> </w:t>
      </w:r>
      <w:r>
        <w:rPr>
          <w:i/>
          <w:sz w:val="28"/>
        </w:rPr>
        <w:t>tướng</w:t>
      </w:r>
      <w:r>
        <w:rPr>
          <w:i/>
          <w:spacing w:val="-10"/>
          <w:sz w:val="28"/>
        </w:rPr>
        <w:t> </w:t>
      </w:r>
      <w:r>
        <w:rPr>
          <w:i/>
          <w:sz w:val="28"/>
        </w:rPr>
        <w:t>Chính</w:t>
      </w:r>
      <w:r>
        <w:rPr>
          <w:i/>
          <w:spacing w:val="-10"/>
          <w:sz w:val="28"/>
        </w:rPr>
        <w:t> </w:t>
      </w:r>
      <w:r>
        <w:rPr>
          <w:i/>
          <w:sz w:val="28"/>
        </w:rPr>
        <w:t>phủ:</w:t>
      </w:r>
      <w:r>
        <w:rPr>
          <w:i/>
          <w:spacing w:val="-12"/>
          <w:sz w:val="28"/>
        </w:rPr>
        <w:t> </w:t>
      </w:r>
      <w:r>
        <w:rPr>
          <w:i/>
          <w:sz w:val="28"/>
        </w:rPr>
        <w:t>Số</w:t>
      </w:r>
      <w:r>
        <w:rPr>
          <w:i/>
          <w:spacing w:val="-10"/>
          <w:sz w:val="28"/>
        </w:rPr>
        <w:t> </w:t>
      </w:r>
      <w:r>
        <w:rPr>
          <w:i/>
          <w:sz w:val="28"/>
        </w:rPr>
        <w:t>26/2025/QĐ-TTg</w:t>
      </w:r>
      <w:r>
        <w:rPr>
          <w:i/>
          <w:spacing w:val="-10"/>
          <w:sz w:val="28"/>
        </w:rPr>
        <w:t> </w:t>
      </w:r>
      <w:r>
        <w:rPr>
          <w:i/>
          <w:sz w:val="28"/>
        </w:rPr>
        <w:t>ngày 04 tháng 8 năm 2025 quy định về thành phần và nhiệm vụ, quyền hạn của Hội đồng</w:t>
      </w:r>
      <w:r>
        <w:rPr>
          <w:i/>
          <w:spacing w:val="-13"/>
          <w:sz w:val="28"/>
        </w:rPr>
        <w:t> </w:t>
      </w:r>
      <w:r>
        <w:rPr>
          <w:i/>
          <w:sz w:val="28"/>
        </w:rPr>
        <w:t>phối</w:t>
      </w:r>
      <w:r>
        <w:rPr>
          <w:i/>
          <w:spacing w:val="-13"/>
          <w:sz w:val="28"/>
        </w:rPr>
        <w:t> </w:t>
      </w:r>
      <w:r>
        <w:rPr>
          <w:i/>
          <w:sz w:val="28"/>
        </w:rPr>
        <w:t>hợp</w:t>
      </w:r>
      <w:r>
        <w:rPr>
          <w:i/>
          <w:spacing w:val="-13"/>
          <w:sz w:val="28"/>
        </w:rPr>
        <w:t> </w:t>
      </w:r>
      <w:r>
        <w:rPr>
          <w:i/>
          <w:sz w:val="28"/>
        </w:rPr>
        <w:t>phổ</w:t>
      </w:r>
      <w:r>
        <w:rPr>
          <w:i/>
          <w:spacing w:val="-12"/>
          <w:sz w:val="28"/>
        </w:rPr>
        <w:t> </w:t>
      </w:r>
      <w:r>
        <w:rPr>
          <w:i/>
          <w:sz w:val="28"/>
        </w:rPr>
        <w:t>biến,</w:t>
      </w:r>
      <w:r>
        <w:rPr>
          <w:i/>
          <w:spacing w:val="-14"/>
          <w:sz w:val="28"/>
        </w:rPr>
        <w:t> </w:t>
      </w:r>
      <w:r>
        <w:rPr>
          <w:i/>
          <w:sz w:val="28"/>
        </w:rPr>
        <w:t>giáo</w:t>
      </w:r>
      <w:r>
        <w:rPr>
          <w:i/>
          <w:spacing w:val="-13"/>
          <w:sz w:val="28"/>
        </w:rPr>
        <w:t> </w:t>
      </w:r>
      <w:r>
        <w:rPr>
          <w:i/>
          <w:sz w:val="28"/>
        </w:rPr>
        <w:t>dục</w:t>
      </w:r>
      <w:r>
        <w:rPr>
          <w:i/>
          <w:spacing w:val="-16"/>
          <w:sz w:val="28"/>
        </w:rPr>
        <w:t> </w:t>
      </w:r>
      <w:r>
        <w:rPr>
          <w:i/>
          <w:sz w:val="28"/>
        </w:rPr>
        <w:t>pháp</w:t>
      </w:r>
      <w:r>
        <w:rPr>
          <w:i/>
          <w:spacing w:val="-13"/>
          <w:sz w:val="28"/>
        </w:rPr>
        <w:t> </w:t>
      </w:r>
      <w:r>
        <w:rPr>
          <w:i/>
          <w:sz w:val="28"/>
        </w:rPr>
        <w:t>luật;</w:t>
      </w:r>
      <w:r>
        <w:rPr>
          <w:i/>
          <w:spacing w:val="-14"/>
          <w:sz w:val="28"/>
        </w:rPr>
        <w:t> </w:t>
      </w:r>
      <w:r>
        <w:rPr>
          <w:i/>
          <w:sz w:val="28"/>
        </w:rPr>
        <w:t>số</w:t>
      </w:r>
      <w:r>
        <w:rPr>
          <w:i/>
          <w:spacing w:val="-12"/>
          <w:sz w:val="28"/>
        </w:rPr>
        <w:t> </w:t>
      </w:r>
      <w:r>
        <w:rPr>
          <w:i/>
          <w:sz w:val="28"/>
        </w:rPr>
        <w:t>27/2025/QĐ-TTg</w:t>
      </w:r>
      <w:r>
        <w:rPr>
          <w:i/>
          <w:spacing w:val="-13"/>
          <w:sz w:val="28"/>
        </w:rPr>
        <w:t> </w:t>
      </w:r>
      <w:r>
        <w:rPr>
          <w:i/>
          <w:sz w:val="28"/>
        </w:rPr>
        <w:t>ngày</w:t>
      </w:r>
      <w:r>
        <w:rPr>
          <w:i/>
          <w:spacing w:val="-14"/>
          <w:sz w:val="28"/>
        </w:rPr>
        <w:t> </w:t>
      </w:r>
      <w:r>
        <w:rPr>
          <w:i/>
          <w:sz w:val="28"/>
        </w:rPr>
        <w:t>04</w:t>
      </w:r>
      <w:r>
        <w:rPr>
          <w:i/>
          <w:spacing w:val="-12"/>
          <w:sz w:val="28"/>
        </w:rPr>
        <w:t> </w:t>
      </w:r>
      <w:r>
        <w:rPr>
          <w:i/>
          <w:sz w:val="28"/>
        </w:rPr>
        <w:t>tháng</w:t>
      </w:r>
      <w:r>
        <w:rPr>
          <w:i/>
          <w:spacing w:val="-17"/>
          <w:sz w:val="28"/>
        </w:rPr>
        <w:t> </w:t>
      </w:r>
      <w:r>
        <w:rPr>
          <w:i/>
          <w:sz w:val="28"/>
        </w:rPr>
        <w:t>8 năm</w:t>
      </w:r>
      <w:r>
        <w:rPr>
          <w:i/>
          <w:spacing w:val="-3"/>
          <w:sz w:val="28"/>
        </w:rPr>
        <w:t> </w:t>
      </w:r>
      <w:r>
        <w:rPr>
          <w:i/>
          <w:sz w:val="28"/>
        </w:rPr>
        <w:t>2025</w:t>
      </w:r>
      <w:r>
        <w:rPr>
          <w:i/>
          <w:spacing w:val="-1"/>
          <w:sz w:val="28"/>
        </w:rPr>
        <w:t> </w:t>
      </w:r>
      <w:r>
        <w:rPr>
          <w:i/>
          <w:sz w:val="28"/>
        </w:rPr>
        <w:t>quy</w:t>
      </w:r>
      <w:r>
        <w:rPr>
          <w:i/>
          <w:spacing w:val="-2"/>
          <w:sz w:val="28"/>
        </w:rPr>
        <w:t> </w:t>
      </w:r>
      <w:r>
        <w:rPr>
          <w:i/>
          <w:sz w:val="28"/>
        </w:rPr>
        <w:t>định</w:t>
      </w:r>
      <w:r>
        <w:rPr>
          <w:i/>
          <w:spacing w:val="-1"/>
          <w:sz w:val="28"/>
        </w:rPr>
        <w:t> </w:t>
      </w:r>
      <w:r>
        <w:rPr>
          <w:i/>
          <w:sz w:val="28"/>
        </w:rPr>
        <w:t>về</w:t>
      </w:r>
      <w:r>
        <w:rPr>
          <w:i/>
          <w:spacing w:val="-4"/>
          <w:sz w:val="28"/>
        </w:rPr>
        <w:t> </w:t>
      </w:r>
      <w:r>
        <w:rPr>
          <w:i/>
          <w:sz w:val="28"/>
        </w:rPr>
        <w:t>xã,</w:t>
      </w:r>
      <w:r>
        <w:rPr>
          <w:i/>
          <w:spacing w:val="-2"/>
          <w:sz w:val="28"/>
        </w:rPr>
        <w:t> </w:t>
      </w:r>
      <w:r>
        <w:rPr>
          <w:i/>
          <w:sz w:val="28"/>
        </w:rPr>
        <w:t>phường,</w:t>
      </w:r>
      <w:r>
        <w:rPr>
          <w:i/>
          <w:spacing w:val="-2"/>
          <w:sz w:val="28"/>
        </w:rPr>
        <w:t> </w:t>
      </w:r>
      <w:r>
        <w:rPr>
          <w:i/>
          <w:sz w:val="28"/>
        </w:rPr>
        <w:t>thị</w:t>
      </w:r>
      <w:r>
        <w:rPr>
          <w:i/>
          <w:spacing w:val="-1"/>
          <w:sz w:val="28"/>
        </w:rPr>
        <w:t> </w:t>
      </w:r>
      <w:r>
        <w:rPr>
          <w:i/>
          <w:sz w:val="28"/>
        </w:rPr>
        <w:t>trấn</w:t>
      </w:r>
      <w:r>
        <w:rPr>
          <w:i/>
          <w:spacing w:val="-3"/>
          <w:sz w:val="28"/>
        </w:rPr>
        <w:t> </w:t>
      </w:r>
      <w:r>
        <w:rPr>
          <w:i/>
          <w:sz w:val="28"/>
        </w:rPr>
        <w:t>đạt</w:t>
      </w:r>
      <w:r>
        <w:rPr>
          <w:i/>
          <w:spacing w:val="-1"/>
          <w:sz w:val="28"/>
        </w:rPr>
        <w:t> </w:t>
      </w:r>
      <w:r>
        <w:rPr>
          <w:i/>
          <w:sz w:val="28"/>
        </w:rPr>
        <w:t>chuẩn</w:t>
      </w:r>
      <w:r>
        <w:rPr>
          <w:i/>
          <w:spacing w:val="-1"/>
          <w:sz w:val="28"/>
        </w:rPr>
        <w:t> </w:t>
      </w:r>
      <w:r>
        <w:rPr>
          <w:i/>
          <w:sz w:val="28"/>
        </w:rPr>
        <w:t>tiếp</w:t>
      </w:r>
      <w:r>
        <w:rPr>
          <w:i/>
          <w:spacing w:val="-1"/>
          <w:sz w:val="28"/>
        </w:rPr>
        <w:t> </w:t>
      </w:r>
      <w:r>
        <w:rPr>
          <w:i/>
          <w:sz w:val="28"/>
        </w:rPr>
        <w:t>cận</w:t>
      </w:r>
      <w:r>
        <w:rPr>
          <w:i/>
          <w:spacing w:val="-1"/>
          <w:sz w:val="28"/>
        </w:rPr>
        <w:t> </w:t>
      </w:r>
      <w:r>
        <w:rPr>
          <w:i/>
          <w:sz w:val="28"/>
        </w:rPr>
        <w:t>pháp</w:t>
      </w:r>
      <w:r>
        <w:rPr>
          <w:i/>
          <w:spacing w:val="-1"/>
          <w:sz w:val="28"/>
        </w:rPr>
        <w:t> </w:t>
      </w:r>
      <w:r>
        <w:rPr>
          <w:i/>
          <w:sz w:val="28"/>
        </w:rPr>
        <w:t>luật;</w:t>
      </w:r>
    </w:p>
    <w:p>
      <w:pPr>
        <w:spacing w:line="288" w:lineRule="auto" w:before="58"/>
        <w:ind w:left="143" w:right="134" w:firstLine="566"/>
        <w:jc w:val="both"/>
        <w:rPr>
          <w:i/>
          <w:sz w:val="28"/>
        </w:rPr>
      </w:pPr>
      <w:r>
        <w:rPr>
          <w:i/>
          <w:sz w:val="28"/>
        </w:rPr>
        <w:t>Căn cứ các Thông tư của Bộ trưởng Bộ Tài chính: Số 19/2017/TT-BTC ngày</w:t>
      </w:r>
      <w:r>
        <w:rPr>
          <w:i/>
          <w:spacing w:val="-4"/>
          <w:sz w:val="28"/>
        </w:rPr>
        <w:t> </w:t>
      </w:r>
      <w:r>
        <w:rPr>
          <w:i/>
          <w:sz w:val="28"/>
        </w:rPr>
        <w:t>28</w:t>
      </w:r>
      <w:r>
        <w:rPr>
          <w:i/>
          <w:spacing w:val="-4"/>
          <w:sz w:val="28"/>
        </w:rPr>
        <w:t> </w:t>
      </w:r>
      <w:r>
        <w:rPr>
          <w:i/>
          <w:sz w:val="28"/>
        </w:rPr>
        <w:t>tháng</w:t>
      </w:r>
      <w:r>
        <w:rPr>
          <w:i/>
          <w:spacing w:val="-4"/>
          <w:sz w:val="28"/>
        </w:rPr>
        <w:t> </w:t>
      </w:r>
      <w:r>
        <w:rPr>
          <w:i/>
          <w:sz w:val="28"/>
        </w:rPr>
        <w:t>02</w:t>
      </w:r>
      <w:r>
        <w:rPr>
          <w:i/>
          <w:spacing w:val="-4"/>
          <w:sz w:val="28"/>
        </w:rPr>
        <w:t> </w:t>
      </w:r>
      <w:r>
        <w:rPr>
          <w:i/>
          <w:sz w:val="28"/>
        </w:rPr>
        <w:t>năm</w:t>
      </w:r>
      <w:r>
        <w:rPr>
          <w:i/>
          <w:spacing w:val="-2"/>
          <w:sz w:val="28"/>
        </w:rPr>
        <w:t> </w:t>
      </w:r>
      <w:r>
        <w:rPr>
          <w:i/>
          <w:sz w:val="28"/>
        </w:rPr>
        <w:t>2017</w:t>
      </w:r>
      <w:r>
        <w:rPr>
          <w:i/>
          <w:spacing w:val="-4"/>
          <w:sz w:val="28"/>
        </w:rPr>
        <w:t> </w:t>
      </w:r>
      <w:r>
        <w:rPr>
          <w:i/>
          <w:sz w:val="28"/>
        </w:rPr>
        <w:t>quy</w:t>
      </w:r>
      <w:r>
        <w:rPr>
          <w:i/>
          <w:spacing w:val="-4"/>
          <w:sz w:val="28"/>
        </w:rPr>
        <w:t> </w:t>
      </w:r>
      <w:r>
        <w:rPr>
          <w:i/>
          <w:sz w:val="28"/>
        </w:rPr>
        <w:t>định việc</w:t>
      </w:r>
      <w:r>
        <w:rPr>
          <w:i/>
          <w:spacing w:val="-4"/>
          <w:sz w:val="28"/>
        </w:rPr>
        <w:t> </w:t>
      </w:r>
      <w:r>
        <w:rPr>
          <w:i/>
          <w:sz w:val="28"/>
        </w:rPr>
        <w:t>lập dự</w:t>
      </w:r>
      <w:r>
        <w:rPr>
          <w:i/>
          <w:spacing w:val="-4"/>
          <w:sz w:val="28"/>
        </w:rPr>
        <w:t> </w:t>
      </w:r>
      <w:r>
        <w:rPr>
          <w:i/>
          <w:sz w:val="28"/>
        </w:rPr>
        <w:t>toán,</w:t>
      </w:r>
      <w:r>
        <w:rPr>
          <w:i/>
          <w:spacing w:val="-2"/>
          <w:sz w:val="28"/>
        </w:rPr>
        <w:t> </w:t>
      </w:r>
      <w:r>
        <w:rPr>
          <w:i/>
          <w:sz w:val="28"/>
        </w:rPr>
        <w:t>quản lý,</w:t>
      </w:r>
      <w:r>
        <w:rPr>
          <w:i/>
          <w:spacing w:val="-2"/>
          <w:sz w:val="28"/>
        </w:rPr>
        <w:t> </w:t>
      </w:r>
      <w:r>
        <w:rPr>
          <w:i/>
          <w:sz w:val="28"/>
        </w:rPr>
        <w:t>sử</w:t>
      </w:r>
      <w:r>
        <w:rPr>
          <w:i/>
          <w:spacing w:val="-1"/>
          <w:sz w:val="28"/>
        </w:rPr>
        <w:t> </w:t>
      </w:r>
      <w:r>
        <w:rPr>
          <w:i/>
          <w:sz w:val="28"/>
        </w:rPr>
        <w:t>dụng và quyết toán kinh phí ngân sách nhà nước cho công tác quản lý nhà nước về thi hành pháp luật xử lý vi phạm hành chính; số 09/2023/TT-BTC ngày 08 tháng 02 năm 2023</w:t>
      </w:r>
      <w:r>
        <w:rPr>
          <w:i/>
          <w:spacing w:val="23"/>
          <w:sz w:val="28"/>
        </w:rPr>
        <w:t> </w:t>
      </w:r>
      <w:r>
        <w:rPr>
          <w:i/>
          <w:sz w:val="28"/>
        </w:rPr>
        <w:t>quy</w:t>
      </w:r>
      <w:r>
        <w:rPr>
          <w:i/>
          <w:spacing w:val="22"/>
          <w:sz w:val="28"/>
        </w:rPr>
        <w:t> </w:t>
      </w:r>
      <w:r>
        <w:rPr>
          <w:i/>
          <w:sz w:val="28"/>
        </w:rPr>
        <w:t>định</w:t>
      </w:r>
      <w:r>
        <w:rPr>
          <w:i/>
          <w:spacing w:val="23"/>
          <w:sz w:val="28"/>
        </w:rPr>
        <w:t> </w:t>
      </w:r>
      <w:r>
        <w:rPr>
          <w:i/>
          <w:sz w:val="28"/>
        </w:rPr>
        <w:t>việc</w:t>
      </w:r>
      <w:r>
        <w:rPr>
          <w:i/>
          <w:spacing w:val="22"/>
          <w:sz w:val="28"/>
        </w:rPr>
        <w:t> </w:t>
      </w:r>
      <w:r>
        <w:rPr>
          <w:i/>
          <w:sz w:val="28"/>
        </w:rPr>
        <w:t>lập</w:t>
      </w:r>
      <w:r>
        <w:rPr>
          <w:i/>
          <w:spacing w:val="23"/>
          <w:sz w:val="28"/>
        </w:rPr>
        <w:t> </w:t>
      </w:r>
      <w:r>
        <w:rPr>
          <w:i/>
          <w:sz w:val="28"/>
        </w:rPr>
        <w:t>dự</w:t>
      </w:r>
      <w:r>
        <w:rPr>
          <w:i/>
          <w:spacing w:val="23"/>
          <w:sz w:val="28"/>
        </w:rPr>
        <w:t> </w:t>
      </w:r>
      <w:r>
        <w:rPr>
          <w:i/>
          <w:sz w:val="28"/>
        </w:rPr>
        <w:t>toán,</w:t>
      </w:r>
      <w:r>
        <w:rPr>
          <w:i/>
          <w:spacing w:val="21"/>
          <w:sz w:val="28"/>
        </w:rPr>
        <w:t> </w:t>
      </w:r>
      <w:r>
        <w:rPr>
          <w:i/>
          <w:sz w:val="28"/>
        </w:rPr>
        <w:t>quản</w:t>
      </w:r>
      <w:r>
        <w:rPr>
          <w:i/>
          <w:spacing w:val="23"/>
          <w:sz w:val="28"/>
        </w:rPr>
        <w:t> </w:t>
      </w:r>
      <w:r>
        <w:rPr>
          <w:i/>
          <w:sz w:val="28"/>
        </w:rPr>
        <w:t>lý,</w:t>
      </w:r>
      <w:r>
        <w:rPr>
          <w:i/>
          <w:spacing w:val="21"/>
          <w:sz w:val="28"/>
        </w:rPr>
        <w:t> </w:t>
      </w:r>
      <w:r>
        <w:rPr>
          <w:i/>
          <w:sz w:val="28"/>
        </w:rPr>
        <w:t>sử</w:t>
      </w:r>
      <w:r>
        <w:rPr>
          <w:i/>
          <w:spacing w:val="23"/>
          <w:sz w:val="28"/>
        </w:rPr>
        <w:t> </w:t>
      </w:r>
      <w:r>
        <w:rPr>
          <w:i/>
          <w:sz w:val="28"/>
        </w:rPr>
        <w:t>dụng</w:t>
      </w:r>
      <w:r>
        <w:rPr>
          <w:i/>
          <w:spacing w:val="23"/>
          <w:sz w:val="28"/>
        </w:rPr>
        <w:t> </w:t>
      </w:r>
      <w:r>
        <w:rPr>
          <w:i/>
          <w:sz w:val="28"/>
        </w:rPr>
        <w:t>và</w:t>
      </w:r>
      <w:r>
        <w:rPr>
          <w:i/>
          <w:spacing w:val="23"/>
          <w:sz w:val="28"/>
        </w:rPr>
        <w:t> </w:t>
      </w:r>
      <w:r>
        <w:rPr>
          <w:i/>
          <w:sz w:val="28"/>
        </w:rPr>
        <w:t>quyết</w:t>
      </w:r>
      <w:r>
        <w:rPr>
          <w:i/>
          <w:spacing w:val="23"/>
          <w:sz w:val="28"/>
        </w:rPr>
        <w:t> </w:t>
      </w:r>
      <w:r>
        <w:rPr>
          <w:i/>
          <w:sz w:val="28"/>
        </w:rPr>
        <w:t>toán</w:t>
      </w:r>
      <w:r>
        <w:rPr>
          <w:i/>
          <w:spacing w:val="23"/>
          <w:sz w:val="28"/>
        </w:rPr>
        <w:t> </w:t>
      </w:r>
      <w:r>
        <w:rPr>
          <w:i/>
          <w:sz w:val="28"/>
        </w:rPr>
        <w:t>kinh</w:t>
      </w:r>
      <w:r>
        <w:rPr>
          <w:i/>
          <w:spacing w:val="23"/>
          <w:sz w:val="28"/>
        </w:rPr>
        <w:t> </w:t>
      </w:r>
      <w:r>
        <w:rPr>
          <w:i/>
          <w:sz w:val="28"/>
        </w:rPr>
        <w:t>phí</w:t>
      </w:r>
      <w:r>
        <w:rPr>
          <w:i/>
          <w:spacing w:val="23"/>
          <w:sz w:val="28"/>
        </w:rPr>
        <w:t> </w:t>
      </w:r>
      <w:r>
        <w:rPr>
          <w:i/>
          <w:sz w:val="28"/>
        </w:rPr>
        <w:t>ngân</w:t>
      </w:r>
    </w:p>
    <w:p>
      <w:pPr>
        <w:spacing w:after="0" w:line="288" w:lineRule="auto"/>
        <w:jc w:val="both"/>
        <w:rPr>
          <w:i/>
          <w:sz w:val="28"/>
        </w:rPr>
        <w:sectPr>
          <w:type w:val="continuous"/>
          <w:pgSz w:w="11910" w:h="16850"/>
          <w:pgMar w:top="1120" w:bottom="280" w:left="1559" w:right="992"/>
        </w:sectPr>
      </w:pPr>
    </w:p>
    <w:p>
      <w:pPr>
        <w:spacing w:line="288" w:lineRule="auto" w:before="79"/>
        <w:ind w:left="143" w:right="135" w:firstLine="0"/>
        <w:jc w:val="both"/>
        <w:rPr>
          <w:i/>
          <w:sz w:val="28"/>
        </w:rPr>
      </w:pPr>
      <w:r>
        <w:rPr>
          <w:i/>
          <w:sz w:val="28"/>
        </w:rPr>
        <w:t>sách nhà nước bảo đảm cho công tác kiểm tra, xử lý, rà soát, hệ thống hóa văn bản quy phạm pháp luật; số 56/2023/TT-BTC ngày 18 tháng 8 năm 2023 quy định việc lập dự toán, quản lý và quyết toán kinh phí bảo đảm cho công tác phổ biến, giáo dục pháp luật, chuẩn tiếp cận pháp luật và hòa giải ở cơ sở;</w:t>
      </w:r>
    </w:p>
    <w:p>
      <w:pPr>
        <w:spacing w:line="288" w:lineRule="auto" w:before="60"/>
        <w:ind w:left="162" w:right="135" w:firstLine="568"/>
        <w:jc w:val="both"/>
        <w:rPr>
          <w:i/>
          <w:sz w:val="28"/>
        </w:rPr>
      </w:pPr>
      <w:r>
        <w:rPr>
          <w:i/>
          <w:sz w:val="28"/>
        </w:rPr>
        <w:t>Xét Tờ trình số 3823/TTr-UBND ngày 18 tháng 5 năm 2026 của Ủy ban nhân dân tỉnh về đề nghị ban hành Nghị quyết sửa đổi, bổ sung một số điều của các Nghị quyết: Số 29/2017/NQ-HĐND ngày 08 tháng 12 năm 2017, số 21/2023/NQ-HĐND ngày 13 tháng 7 năm 2023 và số 46/2024/NQ-HĐND ngày 30 tháng 9 năm 2024 của Hội đồng nhân dân tỉnh Lai Châu; Báo cáo thẩm tra số 359/BC-HĐND ngày 01 tháng 6 năm</w:t>
      </w:r>
      <w:r>
        <w:rPr>
          <w:i/>
          <w:spacing w:val="-2"/>
          <w:sz w:val="28"/>
        </w:rPr>
        <w:t> </w:t>
      </w:r>
      <w:r>
        <w:rPr>
          <w:i/>
          <w:sz w:val="28"/>
        </w:rPr>
        <w:t>2026 của Ban Pháp chế Hội đồng nhân dân tỉnh; ý kiến thảo luận của đại biểu Hội đồng nhân dân tỉnh tại kỳ họp;</w:t>
      </w:r>
    </w:p>
    <w:p>
      <w:pPr>
        <w:spacing w:line="288" w:lineRule="auto" w:before="61"/>
        <w:ind w:left="162" w:right="135" w:firstLine="568"/>
        <w:jc w:val="both"/>
        <w:rPr>
          <w:i/>
          <w:sz w:val="28"/>
        </w:rPr>
      </w:pPr>
      <w:r>
        <w:rPr>
          <w:i/>
          <w:sz w:val="28"/>
        </w:rPr>
        <w:t>Hội đồng nhân dân ban hành Nghị quyết sửa đổi, bổ sung một số điều của các Nghị quyết số 29/2017/NQ-HĐND ngày 08 tháng 12 năm 2017, số 21/2023/NQ-HĐND</w:t>
      </w:r>
      <w:r>
        <w:rPr>
          <w:i/>
          <w:spacing w:val="-4"/>
          <w:sz w:val="28"/>
        </w:rPr>
        <w:t> </w:t>
      </w:r>
      <w:r>
        <w:rPr>
          <w:i/>
          <w:sz w:val="28"/>
        </w:rPr>
        <w:t>ngày</w:t>
      </w:r>
      <w:r>
        <w:rPr>
          <w:i/>
          <w:spacing w:val="-2"/>
          <w:sz w:val="28"/>
        </w:rPr>
        <w:t> </w:t>
      </w:r>
      <w:r>
        <w:rPr>
          <w:i/>
          <w:sz w:val="28"/>
        </w:rPr>
        <w:t>13</w:t>
      </w:r>
      <w:r>
        <w:rPr>
          <w:i/>
          <w:spacing w:val="-1"/>
          <w:sz w:val="28"/>
        </w:rPr>
        <w:t> </w:t>
      </w:r>
      <w:r>
        <w:rPr>
          <w:i/>
          <w:sz w:val="28"/>
        </w:rPr>
        <w:t>tháng 7</w:t>
      </w:r>
      <w:r>
        <w:rPr>
          <w:i/>
          <w:spacing w:val="-1"/>
          <w:sz w:val="28"/>
        </w:rPr>
        <w:t> </w:t>
      </w:r>
      <w:r>
        <w:rPr>
          <w:i/>
          <w:sz w:val="28"/>
        </w:rPr>
        <w:t>năm</w:t>
      </w:r>
      <w:r>
        <w:rPr>
          <w:i/>
          <w:spacing w:val="-3"/>
          <w:sz w:val="28"/>
        </w:rPr>
        <w:t> </w:t>
      </w:r>
      <w:r>
        <w:rPr>
          <w:i/>
          <w:sz w:val="28"/>
        </w:rPr>
        <w:t>2023,</w:t>
      </w:r>
      <w:r>
        <w:rPr>
          <w:i/>
          <w:spacing w:val="-1"/>
          <w:sz w:val="28"/>
        </w:rPr>
        <w:t> </w:t>
      </w:r>
      <w:r>
        <w:rPr>
          <w:i/>
          <w:sz w:val="28"/>
        </w:rPr>
        <w:t>số 46/2024/NQ-HĐND</w:t>
      </w:r>
      <w:r>
        <w:rPr>
          <w:i/>
          <w:spacing w:val="-2"/>
          <w:sz w:val="28"/>
        </w:rPr>
        <w:t> </w:t>
      </w:r>
      <w:r>
        <w:rPr>
          <w:i/>
          <w:sz w:val="28"/>
        </w:rPr>
        <w:t>ngày</w:t>
      </w:r>
      <w:r>
        <w:rPr>
          <w:i/>
          <w:spacing w:val="-1"/>
          <w:sz w:val="28"/>
        </w:rPr>
        <w:t> </w:t>
      </w:r>
      <w:r>
        <w:rPr>
          <w:i/>
          <w:sz w:val="28"/>
        </w:rPr>
        <w:t>30 tháng 9 năm 2024 của Hội đồng nhân dân tỉnh Lai Châu.</w:t>
      </w:r>
    </w:p>
    <w:p>
      <w:pPr>
        <w:spacing w:line="322" w:lineRule="exact" w:before="127"/>
        <w:ind w:left="4101" w:right="0" w:firstLine="0"/>
        <w:jc w:val="both"/>
        <w:rPr>
          <w:b/>
          <w:sz w:val="28"/>
        </w:rPr>
      </w:pPr>
      <w:r>
        <w:rPr>
          <w:b/>
          <w:sz w:val="28"/>
        </w:rPr>
        <w:t>Chương</w:t>
      </w:r>
      <w:r>
        <w:rPr>
          <w:b/>
          <w:spacing w:val="-2"/>
          <w:sz w:val="28"/>
        </w:rPr>
        <w:t> </w:t>
      </w:r>
      <w:r>
        <w:rPr>
          <w:b/>
          <w:spacing w:val="-10"/>
          <w:sz w:val="28"/>
        </w:rPr>
        <w:t>I</w:t>
      </w:r>
    </w:p>
    <w:p>
      <w:pPr>
        <w:pStyle w:val="Heading1"/>
      </w:pPr>
      <w:r>
        <w:rPr/>
        <w:t>SỬA</w:t>
      </w:r>
      <w:r>
        <w:rPr>
          <w:spacing w:val="-4"/>
        </w:rPr>
        <w:t> </w:t>
      </w:r>
      <w:r>
        <w:rPr/>
        <w:t>ĐỔI,</w:t>
      </w:r>
      <w:r>
        <w:rPr>
          <w:spacing w:val="-4"/>
        </w:rPr>
        <w:t> </w:t>
      </w:r>
      <w:r>
        <w:rPr/>
        <w:t>BỔ</w:t>
      </w:r>
      <w:r>
        <w:rPr>
          <w:spacing w:val="-3"/>
        </w:rPr>
        <w:t> </w:t>
      </w:r>
      <w:r>
        <w:rPr/>
        <w:t>SUNG</w:t>
      </w:r>
      <w:r>
        <w:rPr>
          <w:spacing w:val="-4"/>
        </w:rPr>
        <w:t> </w:t>
      </w:r>
      <w:r>
        <w:rPr/>
        <w:t>ĐIỀU</w:t>
      </w:r>
      <w:r>
        <w:rPr>
          <w:spacing w:val="-5"/>
        </w:rPr>
        <w:t> </w:t>
      </w:r>
      <w:r>
        <w:rPr/>
        <w:t>1</w:t>
      </w:r>
      <w:r>
        <w:rPr>
          <w:spacing w:val="-3"/>
        </w:rPr>
        <w:t> </w:t>
      </w:r>
      <w:r>
        <w:rPr/>
        <w:t>CỦA</w:t>
      </w:r>
      <w:r>
        <w:rPr>
          <w:spacing w:val="-4"/>
        </w:rPr>
        <w:t> </w:t>
      </w:r>
      <w:r>
        <w:rPr/>
        <w:t>NGHỊ</w:t>
      </w:r>
      <w:r>
        <w:rPr>
          <w:spacing w:val="-3"/>
        </w:rPr>
        <w:t> </w:t>
      </w:r>
      <w:r>
        <w:rPr/>
        <w:t>QUYẾT</w:t>
      </w:r>
      <w:r>
        <w:rPr>
          <w:spacing w:val="-3"/>
        </w:rPr>
        <w:t> </w:t>
      </w:r>
      <w:r>
        <w:rPr/>
        <w:t>SỐ</w:t>
      </w:r>
      <w:r>
        <w:rPr>
          <w:spacing w:val="-3"/>
        </w:rPr>
        <w:t> </w:t>
      </w:r>
      <w:r>
        <w:rPr/>
        <w:t>29/2017/NQ-HĐND NGÀY 08 THÁNG 12 NĂM 2017 CỦA HỘI ĐỒNG NHÂN DÂN TỈNH LAI CHÂU QUY ĐỊNH NỘI DUNG, MỨC CHI BẢO ĐẢM CHO CÔNG TÁC QUẢN LÝ NHÀ NƯỚC VỀ THI HÀNH PHÁP LUẬT XỬ LÝ VI PHẠM HÀNH CHÍNH TRÊN ĐỊA BÀN TỈNH LAI CHÂU</w:t>
      </w:r>
    </w:p>
    <w:p>
      <w:pPr>
        <w:pStyle w:val="Heading2"/>
        <w:spacing w:before="239"/>
        <w:ind w:left="709"/>
      </w:pPr>
      <w:r>
        <w:rPr/>
        <w:t>Điều</w:t>
      </w:r>
      <w:r>
        <w:rPr>
          <w:spacing w:val="-2"/>
        </w:rPr>
        <w:t> </w:t>
      </w:r>
      <w:r>
        <w:rPr/>
        <w:t>1.</w:t>
      </w:r>
      <w:r>
        <w:rPr>
          <w:spacing w:val="-2"/>
        </w:rPr>
        <w:t> </w:t>
      </w:r>
      <w:r>
        <w:rPr/>
        <w:t>Sửa</w:t>
      </w:r>
      <w:r>
        <w:rPr>
          <w:spacing w:val="-1"/>
        </w:rPr>
        <w:t> </w:t>
      </w:r>
      <w:r>
        <w:rPr/>
        <w:t>đổi,</w:t>
      </w:r>
      <w:r>
        <w:rPr>
          <w:spacing w:val="-3"/>
        </w:rPr>
        <w:t> </w:t>
      </w:r>
      <w:r>
        <w:rPr/>
        <w:t>bổ</w:t>
      </w:r>
      <w:r>
        <w:rPr>
          <w:spacing w:val="-5"/>
        </w:rPr>
        <w:t> </w:t>
      </w:r>
      <w:r>
        <w:rPr/>
        <w:t>sung</w:t>
      </w:r>
      <w:r>
        <w:rPr>
          <w:spacing w:val="-2"/>
        </w:rPr>
        <w:t> </w:t>
      </w:r>
      <w:r>
        <w:rPr/>
        <w:t>điểm</w:t>
      </w:r>
      <w:r>
        <w:rPr>
          <w:spacing w:val="-4"/>
        </w:rPr>
        <w:t> </w:t>
      </w:r>
      <w:r>
        <w:rPr/>
        <w:t>a</w:t>
      </w:r>
      <w:r>
        <w:rPr>
          <w:spacing w:val="1"/>
        </w:rPr>
        <w:t> </w:t>
      </w:r>
      <w:r>
        <w:rPr/>
        <w:t>khoản</w:t>
      </w:r>
      <w:r>
        <w:rPr>
          <w:spacing w:val="-2"/>
        </w:rPr>
        <w:t> </w:t>
      </w:r>
      <w:r>
        <w:rPr/>
        <w:t>2</w:t>
      </w:r>
      <w:r>
        <w:rPr>
          <w:spacing w:val="-4"/>
        </w:rPr>
        <w:t> </w:t>
      </w:r>
      <w:r>
        <w:rPr/>
        <w:t>Điều</w:t>
      </w:r>
      <w:r>
        <w:rPr>
          <w:spacing w:val="-2"/>
        </w:rPr>
        <w:t> </w:t>
      </w:r>
      <w:r>
        <w:rPr/>
        <w:t>1</w:t>
      </w:r>
      <w:r>
        <w:rPr>
          <w:spacing w:val="-2"/>
        </w:rPr>
        <w:t> </w:t>
      </w:r>
      <w:r>
        <w:rPr/>
        <w:t>như</w:t>
      </w:r>
      <w:r>
        <w:rPr>
          <w:spacing w:val="-5"/>
        </w:rPr>
        <w:t> </w:t>
      </w:r>
      <w:r>
        <w:rPr>
          <w:spacing w:val="-4"/>
        </w:rPr>
        <w:t>sau:</w:t>
      </w:r>
    </w:p>
    <w:p>
      <w:pPr>
        <w:pStyle w:val="BodyText"/>
        <w:spacing w:line="288" w:lineRule="auto" w:before="119"/>
        <w:ind w:right="133" w:firstLine="544"/>
      </w:pPr>
      <w:r>
        <w:rPr/>
        <w:t>“a) Chi hỗ trợ cán bộ, công chức làm công tác kiểm tra, đánh giá các văn bản, tài liệu trong hồ</w:t>
      </w:r>
      <w:r>
        <w:rPr>
          <w:spacing w:val="-3"/>
        </w:rPr>
        <w:t> </w:t>
      </w:r>
      <w:r>
        <w:rPr/>
        <w:t>sơ</w:t>
      </w:r>
      <w:r>
        <w:rPr>
          <w:spacing w:val="-1"/>
        </w:rPr>
        <w:t> </w:t>
      </w:r>
      <w:r>
        <w:rPr/>
        <w:t>xử phạt vi phạm</w:t>
      </w:r>
      <w:r>
        <w:rPr>
          <w:spacing w:val="-5"/>
        </w:rPr>
        <w:t> </w:t>
      </w:r>
      <w:r>
        <w:rPr/>
        <w:t>hành chính</w:t>
      </w:r>
      <w:r>
        <w:rPr>
          <w:spacing w:val="-1"/>
        </w:rPr>
        <w:t> </w:t>
      </w:r>
      <w:r>
        <w:rPr/>
        <w:t>có nội dung phức</w:t>
      </w:r>
      <w:r>
        <w:rPr>
          <w:spacing w:val="-1"/>
        </w:rPr>
        <w:t> </w:t>
      </w:r>
      <w:r>
        <w:rPr/>
        <w:t>tạp, phạm vi rộng, ảnh hưởng đến nhiều đối tượng.</w:t>
      </w:r>
    </w:p>
    <w:p>
      <w:pPr>
        <w:pStyle w:val="BodyText"/>
        <w:spacing w:line="333" w:lineRule="auto"/>
        <w:ind w:left="687" w:right="5311" w:firstLine="0"/>
      </w:pPr>
      <w:r>
        <w:rPr/>
        <w:t>Cấp</w:t>
      </w:r>
      <w:r>
        <w:rPr>
          <w:spacing w:val="-2"/>
        </w:rPr>
        <w:t> </w:t>
      </w:r>
      <w:r>
        <w:rPr/>
        <w:t>tỉnh:</w:t>
      </w:r>
      <w:r>
        <w:rPr>
          <w:spacing w:val="-2"/>
        </w:rPr>
        <w:t> </w:t>
      </w:r>
      <w:r>
        <w:rPr/>
        <w:t>500.000</w:t>
      </w:r>
      <w:r>
        <w:rPr>
          <w:spacing w:val="-2"/>
        </w:rPr>
        <w:t> </w:t>
      </w:r>
      <w:r>
        <w:rPr/>
        <w:t>đồng/hồ</w:t>
      </w:r>
      <w:r>
        <w:rPr>
          <w:spacing w:val="-5"/>
        </w:rPr>
        <w:t> </w:t>
      </w:r>
      <w:r>
        <w:rPr/>
        <w:t>sơ Cấp</w:t>
      </w:r>
      <w:r>
        <w:rPr>
          <w:spacing w:val="-8"/>
        </w:rPr>
        <w:t> </w:t>
      </w:r>
      <w:r>
        <w:rPr/>
        <w:t>xã:</w:t>
      </w:r>
      <w:r>
        <w:rPr>
          <w:spacing w:val="-5"/>
        </w:rPr>
        <w:t> </w:t>
      </w:r>
      <w:r>
        <w:rPr/>
        <w:t>400.000</w:t>
      </w:r>
      <w:r>
        <w:rPr>
          <w:spacing w:val="-3"/>
        </w:rPr>
        <w:t> </w:t>
      </w:r>
      <w:r>
        <w:rPr/>
        <w:t>đồng/hồ</w:t>
      </w:r>
      <w:r>
        <w:rPr>
          <w:spacing w:val="-4"/>
        </w:rPr>
        <w:t> sơ”.</w:t>
      </w:r>
    </w:p>
    <w:p>
      <w:pPr>
        <w:spacing w:line="322" w:lineRule="exact" w:before="185"/>
        <w:ind w:left="940" w:right="938" w:firstLine="0"/>
        <w:jc w:val="center"/>
        <w:rPr>
          <w:b/>
          <w:sz w:val="28"/>
        </w:rPr>
      </w:pPr>
      <w:r>
        <w:rPr>
          <w:b/>
          <w:sz w:val="28"/>
        </w:rPr>
        <w:t>Chương</w:t>
      </w:r>
      <w:r>
        <w:rPr>
          <w:b/>
          <w:spacing w:val="-2"/>
          <w:sz w:val="28"/>
        </w:rPr>
        <w:t> </w:t>
      </w:r>
      <w:r>
        <w:rPr>
          <w:b/>
          <w:spacing w:val="-5"/>
          <w:sz w:val="28"/>
        </w:rPr>
        <w:t>II</w:t>
      </w:r>
    </w:p>
    <w:p>
      <w:pPr>
        <w:pStyle w:val="Heading1"/>
        <w:ind w:left="327" w:right="299" w:hanging="25"/>
      </w:pPr>
      <w:r>
        <w:rPr/>
        <w:t>SỬA ĐỔI, BỔ SUNG MỘT SỐ ĐIỀU CỦA NGHỊ QUYẾT SỐ 21/2023/NQ-HĐND NGÀY 13 THÁNG 7 NĂM 2023 CỦA HỘI ĐỒNG NHÂN</w:t>
      </w:r>
      <w:r>
        <w:rPr>
          <w:spacing w:val="-4"/>
        </w:rPr>
        <w:t> </w:t>
      </w:r>
      <w:r>
        <w:rPr/>
        <w:t>DÂN</w:t>
      </w:r>
      <w:r>
        <w:rPr>
          <w:spacing w:val="-2"/>
        </w:rPr>
        <w:t> </w:t>
      </w:r>
      <w:r>
        <w:rPr/>
        <w:t>TỈNH</w:t>
      </w:r>
      <w:r>
        <w:rPr>
          <w:spacing w:val="-3"/>
        </w:rPr>
        <w:t> </w:t>
      </w:r>
      <w:r>
        <w:rPr/>
        <w:t>LAI</w:t>
      </w:r>
      <w:r>
        <w:rPr>
          <w:spacing w:val="-2"/>
        </w:rPr>
        <w:t> </w:t>
      </w:r>
      <w:r>
        <w:rPr/>
        <w:t>CHÂU</w:t>
      </w:r>
      <w:r>
        <w:rPr>
          <w:spacing w:val="-5"/>
        </w:rPr>
        <w:t> </w:t>
      </w:r>
      <w:r>
        <w:rPr/>
        <w:t>QUY</w:t>
      </w:r>
      <w:r>
        <w:rPr>
          <w:spacing w:val="-4"/>
        </w:rPr>
        <w:t> </w:t>
      </w:r>
      <w:r>
        <w:rPr/>
        <w:t>ĐỊNH</w:t>
      </w:r>
      <w:r>
        <w:rPr>
          <w:spacing w:val="-3"/>
        </w:rPr>
        <w:t> </w:t>
      </w:r>
      <w:r>
        <w:rPr/>
        <w:t>MỨC</w:t>
      </w:r>
      <w:r>
        <w:rPr>
          <w:spacing w:val="-4"/>
        </w:rPr>
        <w:t> </w:t>
      </w:r>
      <w:r>
        <w:rPr/>
        <w:t>CHI</w:t>
      </w:r>
      <w:r>
        <w:rPr>
          <w:spacing w:val="-2"/>
        </w:rPr>
        <w:t> </w:t>
      </w:r>
      <w:r>
        <w:rPr/>
        <w:t>BẢO</w:t>
      </w:r>
      <w:r>
        <w:rPr>
          <w:spacing w:val="-3"/>
        </w:rPr>
        <w:t> </w:t>
      </w:r>
      <w:r>
        <w:rPr/>
        <w:t>ĐẢM</w:t>
      </w:r>
      <w:r>
        <w:rPr>
          <w:spacing w:val="-4"/>
        </w:rPr>
        <w:t> </w:t>
      </w:r>
      <w:r>
        <w:rPr/>
        <w:t>CHO CÔNG TÁC KIỂM TRA, XỬ LÝ, RÀ SOÁT, HỆ THỐNG HÓA VĂN BẢN QUY PHẠM PHÁP LUẬT TRÊN ĐỊA BÀN TỈNH LAI CHÂU</w:t>
      </w:r>
    </w:p>
    <w:p>
      <w:pPr>
        <w:pStyle w:val="Heading2"/>
        <w:spacing w:before="239"/>
        <w:ind w:left="709"/>
        <w:jc w:val="left"/>
      </w:pPr>
      <w:r>
        <w:rPr/>
        <w:t>Điều</w:t>
      </w:r>
      <w:r>
        <w:rPr>
          <w:spacing w:val="-3"/>
        </w:rPr>
        <w:t> </w:t>
      </w:r>
      <w:r>
        <w:rPr/>
        <w:t>2.</w:t>
      </w:r>
      <w:r>
        <w:rPr>
          <w:spacing w:val="-3"/>
        </w:rPr>
        <w:t> </w:t>
      </w:r>
      <w:r>
        <w:rPr/>
        <w:t>Sửa</w:t>
      </w:r>
      <w:r>
        <w:rPr>
          <w:spacing w:val="-2"/>
        </w:rPr>
        <w:t> </w:t>
      </w:r>
      <w:r>
        <w:rPr/>
        <w:t>đổi,</w:t>
      </w:r>
      <w:r>
        <w:rPr>
          <w:spacing w:val="-3"/>
        </w:rPr>
        <w:t> </w:t>
      </w:r>
      <w:r>
        <w:rPr/>
        <w:t>bổ</w:t>
      </w:r>
      <w:r>
        <w:rPr>
          <w:spacing w:val="-4"/>
        </w:rPr>
        <w:t> </w:t>
      </w:r>
      <w:r>
        <w:rPr/>
        <w:t>sung</w:t>
      </w:r>
      <w:r>
        <w:rPr>
          <w:spacing w:val="-2"/>
        </w:rPr>
        <w:t> </w:t>
      </w:r>
      <w:r>
        <w:rPr/>
        <w:t>khoản</w:t>
      </w:r>
      <w:r>
        <w:rPr>
          <w:spacing w:val="-2"/>
        </w:rPr>
        <w:t> </w:t>
      </w:r>
      <w:r>
        <w:rPr/>
        <w:t>2</w:t>
      </w:r>
      <w:r>
        <w:rPr>
          <w:spacing w:val="-1"/>
        </w:rPr>
        <w:t> </w:t>
      </w:r>
      <w:r>
        <w:rPr/>
        <w:t>Điều</w:t>
      </w:r>
      <w:r>
        <w:rPr>
          <w:spacing w:val="-5"/>
        </w:rPr>
        <w:t> </w:t>
      </w:r>
      <w:r>
        <w:rPr/>
        <w:t>1</w:t>
      </w:r>
      <w:r>
        <w:rPr>
          <w:spacing w:val="-4"/>
        </w:rPr>
        <w:t> </w:t>
      </w:r>
      <w:r>
        <w:rPr/>
        <w:t>như</w:t>
      </w:r>
      <w:r>
        <w:rPr>
          <w:spacing w:val="-3"/>
        </w:rPr>
        <w:t> </w:t>
      </w:r>
      <w:r>
        <w:rPr>
          <w:spacing w:val="-4"/>
        </w:rPr>
        <w:t>sau:</w:t>
      </w:r>
    </w:p>
    <w:p>
      <w:pPr>
        <w:pStyle w:val="BodyText"/>
        <w:spacing w:before="119"/>
        <w:ind w:left="687" w:firstLine="0"/>
        <w:jc w:val="left"/>
      </w:pPr>
      <w:r>
        <w:rPr/>
        <w:t>“2.</w:t>
      </w:r>
      <w:r>
        <w:rPr>
          <w:spacing w:val="-5"/>
        </w:rPr>
        <w:t> </w:t>
      </w:r>
      <w:r>
        <w:rPr/>
        <w:t>Đối</w:t>
      </w:r>
      <w:r>
        <w:rPr>
          <w:spacing w:val="-2"/>
        </w:rPr>
        <w:t> </w:t>
      </w:r>
      <w:r>
        <w:rPr/>
        <w:t>tượng</w:t>
      </w:r>
      <w:r>
        <w:rPr>
          <w:spacing w:val="-2"/>
        </w:rPr>
        <w:t> </w:t>
      </w:r>
      <w:r>
        <w:rPr/>
        <w:t>áp</w:t>
      </w:r>
      <w:r>
        <w:rPr>
          <w:spacing w:val="-6"/>
        </w:rPr>
        <w:t> </w:t>
      </w:r>
      <w:r>
        <w:rPr>
          <w:spacing w:val="-4"/>
        </w:rPr>
        <w:t>dụng</w:t>
      </w:r>
    </w:p>
    <w:p>
      <w:pPr>
        <w:pStyle w:val="ListParagraph"/>
        <w:numPr>
          <w:ilvl w:val="0"/>
          <w:numId w:val="1"/>
        </w:numPr>
        <w:tabs>
          <w:tab w:pos="975" w:val="left" w:leader="none"/>
        </w:tabs>
        <w:spacing w:line="240" w:lineRule="auto" w:before="125" w:after="0"/>
        <w:ind w:left="975" w:right="0" w:hanging="288"/>
        <w:jc w:val="left"/>
        <w:rPr>
          <w:sz w:val="28"/>
        </w:rPr>
      </w:pPr>
      <w:r>
        <w:rPr>
          <w:sz w:val="28"/>
        </w:rPr>
        <w:t>Sở</w:t>
      </w:r>
      <w:r>
        <w:rPr>
          <w:spacing w:val="-3"/>
          <w:sz w:val="28"/>
        </w:rPr>
        <w:t> </w:t>
      </w:r>
      <w:r>
        <w:rPr>
          <w:sz w:val="28"/>
        </w:rPr>
        <w:t>Tư</w:t>
      </w:r>
      <w:r>
        <w:rPr>
          <w:spacing w:val="-2"/>
          <w:sz w:val="28"/>
        </w:rPr>
        <w:t> pháp;</w:t>
      </w:r>
    </w:p>
    <w:p>
      <w:pPr>
        <w:pStyle w:val="ListParagraph"/>
        <w:spacing w:after="0" w:line="240" w:lineRule="auto"/>
        <w:jc w:val="left"/>
        <w:rPr>
          <w:sz w:val="28"/>
        </w:rPr>
        <w:sectPr>
          <w:headerReference w:type="default" r:id="rId6"/>
          <w:pgSz w:w="11910" w:h="16850"/>
          <w:pgMar w:header="730" w:footer="0" w:top="1040" w:bottom="280" w:left="1559" w:right="992"/>
          <w:pgNumType w:start="2"/>
        </w:sectPr>
      </w:pPr>
    </w:p>
    <w:p>
      <w:pPr>
        <w:pStyle w:val="ListParagraph"/>
        <w:numPr>
          <w:ilvl w:val="0"/>
          <w:numId w:val="1"/>
        </w:numPr>
        <w:tabs>
          <w:tab w:pos="1015" w:val="left" w:leader="none"/>
        </w:tabs>
        <w:spacing w:line="288" w:lineRule="auto" w:before="79" w:after="0"/>
        <w:ind w:left="143" w:right="133" w:firstLine="544"/>
        <w:jc w:val="both"/>
        <w:rPr>
          <w:sz w:val="28"/>
        </w:rPr>
      </w:pPr>
      <w:r>
        <w:rPr>
          <w:sz w:val="28"/>
        </w:rPr>
        <w:t>Cơ quan, người có trách nhiệm giúp chính quyền địa phương cấp tỉnh, cấp xã, Chủ tịch Ủy ban nhân dân cấp tỉnh tự kiểm tra văn bản quy phạm pháp luật quy định tại khoản 2 Điều 11 Nghị định số 79/2025/NĐ-CP được sửa đổi,</w:t>
      </w:r>
      <w:r>
        <w:rPr>
          <w:spacing w:val="40"/>
          <w:sz w:val="28"/>
        </w:rPr>
        <w:t> </w:t>
      </w:r>
      <w:r>
        <w:rPr>
          <w:sz w:val="28"/>
        </w:rPr>
        <w:t>bổ sung bởi điểm b khoản 3 Điều 2 Nghị định số 187/2025/NĐ-CP;</w:t>
      </w:r>
    </w:p>
    <w:p>
      <w:pPr>
        <w:pStyle w:val="ListParagraph"/>
        <w:numPr>
          <w:ilvl w:val="0"/>
          <w:numId w:val="1"/>
        </w:numPr>
        <w:tabs>
          <w:tab w:pos="991" w:val="left" w:leader="none"/>
        </w:tabs>
        <w:spacing w:line="288" w:lineRule="auto" w:before="60" w:after="0"/>
        <w:ind w:left="143" w:right="135" w:firstLine="544"/>
        <w:jc w:val="both"/>
        <w:rPr>
          <w:sz w:val="28"/>
        </w:rPr>
      </w:pPr>
      <w:r>
        <w:rPr>
          <w:sz w:val="28"/>
        </w:rPr>
        <w:t>Các cơ quan, đơn vị, cá nhân có nhiệm vụ giúp cơ quan, người có trách nhiệm rà soát, hệ thống hóa văn bản quy định tại khoản 3 Điều 35 Nghị định số 79/2025/NĐ-CP được sửa đổi, bổ sung bởi điểm b khoản 10 Điều 2 Nghị định</w:t>
      </w:r>
      <w:r>
        <w:rPr>
          <w:spacing w:val="40"/>
          <w:sz w:val="28"/>
        </w:rPr>
        <w:t> </w:t>
      </w:r>
      <w:r>
        <w:rPr>
          <w:sz w:val="28"/>
        </w:rPr>
        <w:t>số 187/2025/NĐ-CP;</w:t>
      </w:r>
    </w:p>
    <w:p>
      <w:pPr>
        <w:pStyle w:val="ListParagraph"/>
        <w:numPr>
          <w:ilvl w:val="0"/>
          <w:numId w:val="1"/>
        </w:numPr>
        <w:tabs>
          <w:tab w:pos="998" w:val="left" w:leader="none"/>
        </w:tabs>
        <w:spacing w:line="288" w:lineRule="auto" w:before="60" w:after="0"/>
        <w:ind w:left="143" w:right="131" w:firstLine="544"/>
        <w:jc w:val="both"/>
        <w:rPr>
          <w:sz w:val="28"/>
        </w:rPr>
      </w:pPr>
      <w:r>
        <w:rPr>
          <w:sz w:val="28"/>
        </w:rPr>
        <w:t>Các cơ quan, đơn vị, tổ chức, người được giao thực hiện nhiệm vụ kiểm tra, rà soát, hệ thống hóa văn bản theo chỉ đạo, yêu cầu, kế hoạch.”</w:t>
      </w:r>
    </w:p>
    <w:p>
      <w:pPr>
        <w:pStyle w:val="Heading2"/>
        <w:spacing w:line="288" w:lineRule="auto" w:before="65"/>
        <w:ind w:right="134" w:firstLine="544"/>
      </w:pPr>
      <w:r>
        <w:rPr/>
        <w:t>Điều 3. Sửa đổi, bổ sung một số nội dung tại Điều</w:t>
      </w:r>
      <w:r>
        <w:rPr>
          <w:spacing w:val="-1"/>
        </w:rPr>
        <w:t> </w:t>
      </w:r>
      <w:r>
        <w:rPr/>
        <w:t>2 và thay thế Phụ lục ban hành kèm theo Nghị quyết như sau:</w:t>
      </w:r>
    </w:p>
    <w:p>
      <w:pPr>
        <w:pStyle w:val="ListParagraph"/>
        <w:numPr>
          <w:ilvl w:val="0"/>
          <w:numId w:val="2"/>
        </w:numPr>
        <w:tabs>
          <w:tab w:pos="984" w:val="left" w:leader="none"/>
        </w:tabs>
        <w:spacing w:line="288" w:lineRule="auto" w:before="56" w:after="0"/>
        <w:ind w:left="143" w:right="134" w:firstLine="544"/>
        <w:jc w:val="both"/>
        <w:rPr>
          <w:sz w:val="28"/>
        </w:rPr>
      </w:pPr>
      <w:r>
        <w:rPr>
          <w:sz w:val="28"/>
        </w:rPr>
        <w:t>Thay thế cụm từ “khoản 3, khoản 4 Điều 1 Nghị quyết số 15/2017/NQ-HĐND</w:t>
      </w:r>
      <w:r>
        <w:rPr>
          <w:spacing w:val="-3"/>
          <w:sz w:val="28"/>
        </w:rPr>
        <w:t> </w:t>
      </w:r>
      <w:r>
        <w:rPr>
          <w:sz w:val="28"/>
        </w:rPr>
        <w:t>ngày</w:t>
      </w:r>
      <w:r>
        <w:rPr>
          <w:spacing w:val="-3"/>
          <w:sz w:val="28"/>
        </w:rPr>
        <w:t> </w:t>
      </w:r>
      <w:r>
        <w:rPr>
          <w:sz w:val="28"/>
        </w:rPr>
        <w:t>14</w:t>
      </w:r>
      <w:r>
        <w:rPr>
          <w:spacing w:val="-1"/>
          <w:sz w:val="28"/>
        </w:rPr>
        <w:t> </w:t>
      </w:r>
      <w:r>
        <w:rPr>
          <w:sz w:val="28"/>
        </w:rPr>
        <w:t>tháng</w:t>
      </w:r>
      <w:r>
        <w:rPr>
          <w:spacing w:val="-1"/>
          <w:sz w:val="28"/>
        </w:rPr>
        <w:t> </w:t>
      </w:r>
      <w:r>
        <w:rPr>
          <w:sz w:val="28"/>
        </w:rPr>
        <w:t>7</w:t>
      </w:r>
      <w:r>
        <w:rPr>
          <w:spacing w:val="-2"/>
          <w:sz w:val="28"/>
        </w:rPr>
        <w:t> </w:t>
      </w:r>
      <w:r>
        <w:rPr>
          <w:sz w:val="28"/>
        </w:rPr>
        <w:t>năm</w:t>
      </w:r>
      <w:r>
        <w:rPr>
          <w:spacing w:val="-7"/>
          <w:sz w:val="28"/>
        </w:rPr>
        <w:t> </w:t>
      </w:r>
      <w:r>
        <w:rPr>
          <w:sz w:val="28"/>
        </w:rPr>
        <w:t>2017 của</w:t>
      </w:r>
      <w:r>
        <w:rPr>
          <w:spacing w:val="-2"/>
          <w:sz w:val="28"/>
        </w:rPr>
        <w:t> </w:t>
      </w:r>
      <w:r>
        <w:rPr>
          <w:sz w:val="28"/>
        </w:rPr>
        <w:t>Hội</w:t>
      </w:r>
      <w:r>
        <w:rPr>
          <w:spacing w:val="-1"/>
          <w:sz w:val="28"/>
        </w:rPr>
        <w:t> </w:t>
      </w:r>
      <w:r>
        <w:rPr>
          <w:sz w:val="28"/>
        </w:rPr>
        <w:t>đồng</w:t>
      </w:r>
      <w:r>
        <w:rPr>
          <w:spacing w:val="-1"/>
          <w:sz w:val="28"/>
        </w:rPr>
        <w:t> </w:t>
      </w:r>
      <w:r>
        <w:rPr>
          <w:sz w:val="28"/>
        </w:rPr>
        <w:t>nhân</w:t>
      </w:r>
      <w:r>
        <w:rPr>
          <w:spacing w:val="-1"/>
          <w:sz w:val="28"/>
        </w:rPr>
        <w:t> </w:t>
      </w:r>
      <w:r>
        <w:rPr>
          <w:sz w:val="28"/>
        </w:rPr>
        <w:t>dân</w:t>
      </w:r>
      <w:r>
        <w:rPr>
          <w:spacing w:val="-1"/>
          <w:sz w:val="28"/>
        </w:rPr>
        <w:t> </w:t>
      </w:r>
      <w:r>
        <w:rPr>
          <w:sz w:val="28"/>
        </w:rPr>
        <w:t>tỉnh</w:t>
      </w:r>
      <w:r>
        <w:rPr>
          <w:spacing w:val="-4"/>
          <w:sz w:val="28"/>
        </w:rPr>
        <w:t> </w:t>
      </w:r>
      <w:r>
        <w:rPr>
          <w:sz w:val="28"/>
        </w:rPr>
        <w:t>quy</w:t>
      </w:r>
      <w:r>
        <w:rPr>
          <w:spacing w:val="-6"/>
          <w:sz w:val="28"/>
        </w:rPr>
        <w:t> </w:t>
      </w:r>
      <w:r>
        <w:rPr>
          <w:sz w:val="28"/>
        </w:rPr>
        <w:t>định</w:t>
      </w:r>
      <w:r>
        <w:rPr>
          <w:spacing w:val="-1"/>
          <w:sz w:val="28"/>
        </w:rPr>
        <w:t> </w:t>
      </w:r>
      <w:r>
        <w:rPr>
          <w:sz w:val="28"/>
        </w:rPr>
        <w:t>mức</w:t>
      </w:r>
      <w:r>
        <w:rPr>
          <w:spacing w:val="-2"/>
          <w:sz w:val="28"/>
        </w:rPr>
        <w:t> </w:t>
      </w:r>
      <w:r>
        <w:rPr>
          <w:sz w:val="28"/>
        </w:rPr>
        <w:t>chi công</w:t>
      </w:r>
      <w:r>
        <w:rPr>
          <w:spacing w:val="-5"/>
          <w:sz w:val="28"/>
        </w:rPr>
        <w:t> </w:t>
      </w:r>
      <w:r>
        <w:rPr>
          <w:sz w:val="28"/>
        </w:rPr>
        <w:t>tác</w:t>
      </w:r>
      <w:r>
        <w:rPr>
          <w:spacing w:val="-2"/>
          <w:sz w:val="28"/>
        </w:rPr>
        <w:t> </w:t>
      </w:r>
      <w:r>
        <w:rPr>
          <w:sz w:val="28"/>
        </w:rPr>
        <w:t>phí,</w:t>
      </w:r>
      <w:r>
        <w:rPr>
          <w:spacing w:val="-3"/>
          <w:sz w:val="28"/>
        </w:rPr>
        <w:t> </w:t>
      </w:r>
      <w:r>
        <w:rPr>
          <w:sz w:val="28"/>
        </w:rPr>
        <w:t>chi</w:t>
      </w:r>
      <w:r>
        <w:rPr>
          <w:spacing w:val="-1"/>
          <w:sz w:val="28"/>
        </w:rPr>
        <w:t> </w:t>
      </w:r>
      <w:r>
        <w:rPr>
          <w:sz w:val="28"/>
        </w:rPr>
        <w:t>hội</w:t>
      </w:r>
      <w:r>
        <w:rPr>
          <w:spacing w:val="-5"/>
          <w:sz w:val="28"/>
        </w:rPr>
        <w:t> </w:t>
      </w:r>
      <w:r>
        <w:rPr>
          <w:sz w:val="28"/>
        </w:rPr>
        <w:t>nghị</w:t>
      </w:r>
      <w:r>
        <w:rPr>
          <w:spacing w:val="-2"/>
          <w:sz w:val="28"/>
        </w:rPr>
        <w:t> </w:t>
      </w:r>
      <w:r>
        <w:rPr>
          <w:sz w:val="28"/>
        </w:rPr>
        <w:t>trên</w:t>
      </w:r>
      <w:r>
        <w:rPr>
          <w:spacing w:val="-1"/>
          <w:sz w:val="28"/>
        </w:rPr>
        <w:t> </w:t>
      </w:r>
      <w:r>
        <w:rPr>
          <w:sz w:val="28"/>
        </w:rPr>
        <w:t>địa</w:t>
      </w:r>
      <w:r>
        <w:rPr>
          <w:spacing w:val="-5"/>
          <w:sz w:val="28"/>
        </w:rPr>
        <w:t> </w:t>
      </w:r>
      <w:r>
        <w:rPr>
          <w:sz w:val="28"/>
        </w:rPr>
        <w:t>bàn</w:t>
      </w:r>
      <w:r>
        <w:rPr>
          <w:spacing w:val="-1"/>
          <w:sz w:val="28"/>
        </w:rPr>
        <w:t> </w:t>
      </w:r>
      <w:r>
        <w:rPr>
          <w:sz w:val="28"/>
        </w:rPr>
        <w:t>tỉnh</w:t>
      </w:r>
      <w:r>
        <w:rPr>
          <w:spacing w:val="-3"/>
          <w:sz w:val="28"/>
        </w:rPr>
        <w:t> </w:t>
      </w:r>
      <w:r>
        <w:rPr>
          <w:sz w:val="28"/>
        </w:rPr>
        <w:t>Lai</w:t>
      </w:r>
      <w:r>
        <w:rPr>
          <w:spacing w:val="-1"/>
          <w:sz w:val="28"/>
        </w:rPr>
        <w:t> </w:t>
      </w:r>
      <w:r>
        <w:rPr>
          <w:sz w:val="28"/>
        </w:rPr>
        <w:t>Châu”</w:t>
      </w:r>
      <w:r>
        <w:rPr>
          <w:spacing w:val="-5"/>
          <w:sz w:val="28"/>
        </w:rPr>
        <w:t> </w:t>
      </w:r>
      <w:r>
        <w:rPr>
          <w:sz w:val="28"/>
        </w:rPr>
        <w:t>bằng</w:t>
      </w:r>
      <w:r>
        <w:rPr>
          <w:spacing w:val="-1"/>
          <w:sz w:val="28"/>
        </w:rPr>
        <w:t> </w:t>
      </w:r>
      <w:r>
        <w:rPr>
          <w:sz w:val="28"/>
        </w:rPr>
        <w:t>cụm</w:t>
      </w:r>
      <w:r>
        <w:rPr>
          <w:spacing w:val="-5"/>
          <w:sz w:val="28"/>
        </w:rPr>
        <w:t> </w:t>
      </w:r>
      <w:r>
        <w:rPr>
          <w:sz w:val="28"/>
        </w:rPr>
        <w:t>từ</w:t>
      </w:r>
      <w:r>
        <w:rPr>
          <w:spacing w:val="-1"/>
          <w:sz w:val="28"/>
        </w:rPr>
        <w:t> </w:t>
      </w:r>
      <w:r>
        <w:rPr>
          <w:sz w:val="28"/>
        </w:rPr>
        <w:t>“Điều</w:t>
      </w:r>
      <w:r>
        <w:rPr>
          <w:spacing w:val="-1"/>
          <w:sz w:val="28"/>
        </w:rPr>
        <w:t> </w:t>
      </w:r>
      <w:r>
        <w:rPr>
          <w:sz w:val="28"/>
        </w:rPr>
        <w:t>3,</w:t>
      </w:r>
      <w:r>
        <w:rPr>
          <w:spacing w:val="-2"/>
          <w:sz w:val="28"/>
        </w:rPr>
        <w:t> </w:t>
      </w:r>
      <w:r>
        <w:rPr>
          <w:sz w:val="28"/>
        </w:rPr>
        <w:t>Điều 4 Nghị quyết số 67/2025/NQ-HĐND ngày 26 tháng 9 năm 2025 của Hội đồng nhân dân tỉnh quy định mức chi công tác phí, mức chi hội nghị trên địa bàn tỉnh Lai Châu” tại khoản 1 Điều 2.</w:t>
      </w:r>
    </w:p>
    <w:p>
      <w:pPr>
        <w:pStyle w:val="ListParagraph"/>
        <w:numPr>
          <w:ilvl w:val="0"/>
          <w:numId w:val="2"/>
        </w:numPr>
        <w:tabs>
          <w:tab w:pos="968" w:val="left" w:leader="none"/>
        </w:tabs>
        <w:spacing w:line="288" w:lineRule="auto" w:before="60" w:after="0"/>
        <w:ind w:left="143" w:right="136" w:firstLine="544"/>
        <w:jc w:val="both"/>
        <w:rPr>
          <w:sz w:val="28"/>
        </w:rPr>
      </w:pPr>
      <w:r>
        <w:rPr>
          <w:sz w:val="28"/>
        </w:rPr>
        <w:t>Sửa đổi,</w:t>
      </w:r>
      <w:r>
        <w:rPr>
          <w:spacing w:val="-2"/>
          <w:sz w:val="28"/>
        </w:rPr>
        <w:t> </w:t>
      </w:r>
      <w:r>
        <w:rPr>
          <w:sz w:val="28"/>
        </w:rPr>
        <w:t>thay</w:t>
      </w:r>
      <w:r>
        <w:rPr>
          <w:spacing w:val="-3"/>
          <w:sz w:val="28"/>
        </w:rPr>
        <w:t> </w:t>
      </w:r>
      <w:r>
        <w:rPr>
          <w:sz w:val="28"/>
        </w:rPr>
        <w:t>thế “Phụ lục mức chi có tính chất đặc thù bảo</w:t>
      </w:r>
      <w:r>
        <w:rPr>
          <w:spacing w:val="-1"/>
          <w:sz w:val="28"/>
        </w:rPr>
        <w:t> </w:t>
      </w:r>
      <w:r>
        <w:rPr>
          <w:sz w:val="28"/>
        </w:rPr>
        <w:t>đảm</w:t>
      </w:r>
      <w:r>
        <w:rPr>
          <w:spacing w:val="-5"/>
          <w:sz w:val="28"/>
        </w:rPr>
        <w:t> </w:t>
      </w:r>
      <w:r>
        <w:rPr>
          <w:sz w:val="28"/>
        </w:rPr>
        <w:t>công tác kiểm tra, xử lý, rà soát, hệ thống hóa văn bản quy phạm pháp luật trên địa bàn tỉnh Lai Châu” ban hành kèm</w:t>
      </w:r>
      <w:r>
        <w:rPr>
          <w:spacing w:val="-1"/>
          <w:sz w:val="28"/>
        </w:rPr>
        <w:t> </w:t>
      </w:r>
      <w:r>
        <w:rPr>
          <w:sz w:val="28"/>
        </w:rPr>
        <w:t>theo Nghị quyết số 21/2023/NQ-HĐND bằng Phụ lục ban hành kèm theo Nghị quyết này.</w:t>
      </w:r>
    </w:p>
    <w:p>
      <w:pPr>
        <w:spacing w:line="322" w:lineRule="exact" w:before="128"/>
        <w:ind w:left="940" w:right="936" w:firstLine="0"/>
        <w:jc w:val="center"/>
        <w:rPr>
          <w:b/>
          <w:sz w:val="28"/>
        </w:rPr>
      </w:pPr>
      <w:r>
        <w:rPr>
          <w:b/>
          <w:sz w:val="28"/>
        </w:rPr>
        <w:t>Chương</w:t>
      </w:r>
      <w:r>
        <w:rPr>
          <w:b/>
          <w:spacing w:val="-2"/>
          <w:sz w:val="28"/>
        </w:rPr>
        <w:t> </w:t>
      </w:r>
      <w:r>
        <w:rPr>
          <w:b/>
          <w:spacing w:val="-5"/>
          <w:sz w:val="28"/>
        </w:rPr>
        <w:t>III</w:t>
      </w:r>
    </w:p>
    <w:p>
      <w:pPr>
        <w:pStyle w:val="Heading1"/>
        <w:ind w:left="368" w:right="332" w:hanging="32"/>
      </w:pPr>
      <w:r>
        <w:rPr/>
        <w:t>SỬA ĐỔI, BỔ SUNG MỘT SỐ ĐIỀU CỦA QUY ĐỊNH MỨC CHI</w:t>
      </w:r>
      <w:r>
        <w:rPr>
          <w:spacing w:val="40"/>
        </w:rPr>
        <w:t> </w:t>
      </w:r>
      <w:r>
        <w:rPr/>
        <w:t>BẢO ĐẢM CHO CÔNG TÁC PHỔ BIẾN GIÁO DỤC PHÁP LUẬT, CHUẨN</w:t>
      </w:r>
      <w:r>
        <w:rPr>
          <w:spacing w:val="-3"/>
        </w:rPr>
        <w:t> </w:t>
      </w:r>
      <w:r>
        <w:rPr/>
        <w:t>TIẾP</w:t>
      </w:r>
      <w:r>
        <w:rPr>
          <w:spacing w:val="-3"/>
        </w:rPr>
        <w:t> </w:t>
      </w:r>
      <w:r>
        <w:rPr/>
        <w:t>CẬN</w:t>
      </w:r>
      <w:r>
        <w:rPr>
          <w:spacing w:val="-1"/>
        </w:rPr>
        <w:t> </w:t>
      </w:r>
      <w:r>
        <w:rPr/>
        <w:t>PHÁP</w:t>
      </w:r>
      <w:r>
        <w:rPr>
          <w:spacing w:val="-3"/>
        </w:rPr>
        <w:t> </w:t>
      </w:r>
      <w:r>
        <w:rPr/>
        <w:t>LUẬT</w:t>
      </w:r>
      <w:r>
        <w:rPr>
          <w:spacing w:val="-2"/>
        </w:rPr>
        <w:t> </w:t>
      </w:r>
      <w:r>
        <w:rPr/>
        <w:t>VÀ</w:t>
      </w:r>
      <w:r>
        <w:rPr>
          <w:spacing w:val="-3"/>
        </w:rPr>
        <w:t> </w:t>
      </w:r>
      <w:r>
        <w:rPr/>
        <w:t>HÒA</w:t>
      </w:r>
      <w:r>
        <w:rPr>
          <w:spacing w:val="-3"/>
        </w:rPr>
        <w:t> </w:t>
      </w:r>
      <w:r>
        <w:rPr/>
        <w:t>GIẢI</w:t>
      </w:r>
      <w:r>
        <w:rPr>
          <w:spacing w:val="-2"/>
        </w:rPr>
        <w:t> </w:t>
      </w:r>
      <w:r>
        <w:rPr/>
        <w:t>Ở</w:t>
      </w:r>
      <w:r>
        <w:rPr>
          <w:spacing w:val="-2"/>
        </w:rPr>
        <w:t> </w:t>
      </w:r>
      <w:r>
        <w:rPr/>
        <w:t>CƠ</w:t>
      </w:r>
      <w:r>
        <w:rPr>
          <w:spacing w:val="-2"/>
        </w:rPr>
        <w:t> </w:t>
      </w:r>
      <w:r>
        <w:rPr/>
        <w:t>SỞ</w:t>
      </w:r>
      <w:r>
        <w:rPr>
          <w:spacing w:val="-5"/>
        </w:rPr>
        <w:t> </w:t>
      </w:r>
      <w:r>
        <w:rPr/>
        <w:t>TRÊN</w:t>
      </w:r>
      <w:r>
        <w:rPr>
          <w:spacing w:val="-3"/>
        </w:rPr>
        <w:t> </w:t>
      </w:r>
      <w:r>
        <w:rPr/>
        <w:t>ĐỊA BÀN TỈNH LAI CHÂU BAN HÀNH KÈM THEO NGHỊ QUYẾT SỐ 46/2024/NQ-HĐND NGÀY 30 THÁNG 9 NĂM 2024</w:t>
      </w:r>
    </w:p>
    <w:p>
      <w:pPr>
        <w:spacing w:before="0"/>
        <w:ind w:left="940" w:right="938" w:firstLine="0"/>
        <w:jc w:val="center"/>
        <w:rPr>
          <w:b/>
          <w:sz w:val="28"/>
        </w:rPr>
      </w:pPr>
      <w:r>
        <w:rPr>
          <w:b/>
          <w:sz w:val="28"/>
        </w:rPr>
        <w:t>CỦA</w:t>
      </w:r>
      <w:r>
        <w:rPr>
          <w:b/>
          <w:spacing w:val="-4"/>
          <w:sz w:val="28"/>
        </w:rPr>
        <w:t> </w:t>
      </w:r>
      <w:r>
        <w:rPr>
          <w:b/>
          <w:sz w:val="28"/>
        </w:rPr>
        <w:t>HỘI</w:t>
      </w:r>
      <w:r>
        <w:rPr>
          <w:b/>
          <w:spacing w:val="-3"/>
          <w:sz w:val="28"/>
        </w:rPr>
        <w:t> </w:t>
      </w:r>
      <w:r>
        <w:rPr>
          <w:b/>
          <w:sz w:val="28"/>
        </w:rPr>
        <w:t>ĐỒNG</w:t>
      </w:r>
      <w:r>
        <w:rPr>
          <w:b/>
          <w:spacing w:val="-3"/>
          <w:sz w:val="28"/>
        </w:rPr>
        <w:t> </w:t>
      </w:r>
      <w:r>
        <w:rPr>
          <w:b/>
          <w:sz w:val="28"/>
        </w:rPr>
        <w:t>NHÂN</w:t>
      </w:r>
      <w:r>
        <w:rPr>
          <w:b/>
          <w:spacing w:val="-3"/>
          <w:sz w:val="28"/>
        </w:rPr>
        <w:t> </w:t>
      </w:r>
      <w:r>
        <w:rPr>
          <w:b/>
          <w:sz w:val="28"/>
        </w:rPr>
        <w:t>DÂN</w:t>
      </w:r>
      <w:r>
        <w:rPr>
          <w:b/>
          <w:spacing w:val="-4"/>
          <w:sz w:val="28"/>
        </w:rPr>
        <w:t> </w:t>
      </w:r>
      <w:r>
        <w:rPr>
          <w:b/>
          <w:sz w:val="28"/>
        </w:rPr>
        <w:t>TỈNH</w:t>
      </w:r>
      <w:r>
        <w:rPr>
          <w:b/>
          <w:spacing w:val="-3"/>
          <w:sz w:val="28"/>
        </w:rPr>
        <w:t> </w:t>
      </w:r>
      <w:r>
        <w:rPr>
          <w:b/>
          <w:sz w:val="28"/>
        </w:rPr>
        <w:t>LAI</w:t>
      </w:r>
      <w:r>
        <w:rPr>
          <w:b/>
          <w:spacing w:val="-2"/>
          <w:sz w:val="28"/>
        </w:rPr>
        <w:t> </w:t>
      </w:r>
      <w:r>
        <w:rPr>
          <w:b/>
          <w:spacing w:val="-4"/>
          <w:sz w:val="28"/>
        </w:rPr>
        <w:t>CHÂU</w:t>
      </w:r>
    </w:p>
    <w:p>
      <w:pPr>
        <w:pStyle w:val="Heading2"/>
        <w:spacing w:line="288" w:lineRule="auto" w:before="237"/>
        <w:ind w:right="136" w:firstLine="566"/>
      </w:pPr>
      <w:r>
        <w:rPr/>
        <w:t>Điều 4. Sửa đổi, bổ sung một số điều của Quy định ban hành kèm theo Nghị quyết số 46/2024/NQ-HĐND ngày 30 tháng 9 năm 2024 của Hội đồng nhân dân tỉnh</w:t>
      </w:r>
    </w:p>
    <w:p>
      <w:pPr>
        <w:pStyle w:val="ListParagraph"/>
        <w:numPr>
          <w:ilvl w:val="0"/>
          <w:numId w:val="3"/>
        </w:numPr>
        <w:tabs>
          <w:tab w:pos="988" w:val="left" w:leader="none"/>
        </w:tabs>
        <w:spacing w:line="240" w:lineRule="auto" w:before="56" w:after="0"/>
        <w:ind w:left="988" w:right="0" w:hanging="279"/>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w:t>
      </w:r>
      <w:r>
        <w:rPr>
          <w:spacing w:val="-1"/>
          <w:sz w:val="28"/>
        </w:rPr>
        <w:t> </w:t>
      </w:r>
      <w:r>
        <w:rPr>
          <w:sz w:val="28"/>
        </w:rPr>
        <w:t>khoản</w:t>
      </w:r>
      <w:r>
        <w:rPr>
          <w:spacing w:val="-4"/>
          <w:sz w:val="28"/>
        </w:rPr>
        <w:t> </w:t>
      </w:r>
      <w:r>
        <w:rPr>
          <w:sz w:val="28"/>
        </w:rPr>
        <w:t>2</w:t>
      </w:r>
      <w:r>
        <w:rPr>
          <w:spacing w:val="-1"/>
          <w:sz w:val="28"/>
        </w:rPr>
        <w:t> </w:t>
      </w:r>
      <w:r>
        <w:rPr>
          <w:sz w:val="28"/>
        </w:rPr>
        <w:t>Điều</w:t>
      </w:r>
      <w:r>
        <w:rPr>
          <w:spacing w:val="-1"/>
          <w:sz w:val="28"/>
        </w:rPr>
        <w:t> </w:t>
      </w:r>
      <w:r>
        <w:rPr>
          <w:sz w:val="28"/>
        </w:rPr>
        <w:t>3</w:t>
      </w:r>
      <w:r>
        <w:rPr>
          <w:spacing w:val="-5"/>
          <w:sz w:val="28"/>
        </w:rPr>
        <w:t> </w:t>
      </w:r>
      <w:r>
        <w:rPr>
          <w:sz w:val="28"/>
        </w:rPr>
        <w:t>như</w:t>
      </w:r>
      <w:r>
        <w:rPr>
          <w:spacing w:val="-6"/>
          <w:sz w:val="28"/>
        </w:rPr>
        <w:t> </w:t>
      </w:r>
      <w:r>
        <w:rPr>
          <w:spacing w:val="-4"/>
          <w:sz w:val="28"/>
        </w:rPr>
        <w:t>sau:</w:t>
      </w:r>
    </w:p>
    <w:p>
      <w:pPr>
        <w:pStyle w:val="BodyText"/>
        <w:spacing w:line="288" w:lineRule="auto" w:before="125"/>
        <w:ind w:right="135"/>
      </w:pPr>
      <w:r>
        <w:rPr/>
        <w:t>“2. Mức chi hỗ trợ tiền ăn, tiền thuê phòng nghỉ, tiền phương tiện đi lại đối với học viên là đại biểu ở cấp xã thực hiện theo mức chi hỗ trợ đối với đại biểu là khách mời không trong danh sách trả lương của cơ quan nhà nước, đơn vị sự nghiệp công lập và doanh nghiệp:</w:t>
      </w:r>
    </w:p>
    <w:p>
      <w:pPr>
        <w:pStyle w:val="BodyText"/>
        <w:spacing w:after="0" w:line="288" w:lineRule="auto"/>
        <w:sectPr>
          <w:pgSz w:w="11910" w:h="16850"/>
          <w:pgMar w:header="730" w:footer="0" w:top="1040" w:bottom="280" w:left="1559" w:right="992"/>
        </w:sectPr>
      </w:pPr>
    </w:p>
    <w:p>
      <w:pPr>
        <w:pStyle w:val="ListParagraph"/>
        <w:numPr>
          <w:ilvl w:val="1"/>
          <w:numId w:val="3"/>
        </w:numPr>
        <w:tabs>
          <w:tab w:pos="1006" w:val="left" w:leader="none"/>
        </w:tabs>
        <w:spacing w:line="288" w:lineRule="auto" w:before="79" w:after="0"/>
        <w:ind w:left="143" w:right="135" w:firstLine="566"/>
        <w:jc w:val="both"/>
        <w:rPr>
          <w:sz w:val="28"/>
        </w:rPr>
      </w:pPr>
      <w:r>
        <w:rPr>
          <w:sz w:val="28"/>
        </w:rPr>
        <w:t>Mức chi hỗ trợ tiền ăn: Áp dụng mức chi tại khoản 3 Điều 4 Nghị quyết số 67/2025/NQ-HĐND ngày 26 tháng 9 năm 2025 của Hội đồng nhân dân tỉnh quy định mức chi công tác phí, mức chi hội nghị trên địa bàn tỉnh Lai Châu.</w:t>
      </w:r>
    </w:p>
    <w:p>
      <w:pPr>
        <w:pStyle w:val="ListParagraph"/>
        <w:numPr>
          <w:ilvl w:val="1"/>
          <w:numId w:val="3"/>
        </w:numPr>
        <w:tabs>
          <w:tab w:pos="1018" w:val="left" w:leader="none"/>
        </w:tabs>
        <w:spacing w:line="288" w:lineRule="auto" w:before="60" w:after="0"/>
        <w:ind w:left="143" w:right="135" w:firstLine="566"/>
        <w:jc w:val="both"/>
        <w:rPr>
          <w:sz w:val="28"/>
        </w:rPr>
      </w:pPr>
      <w:r>
        <w:rPr>
          <w:sz w:val="28"/>
        </w:rPr>
        <w:t>Mức chi hỗ trợ tiền thuê phòng nghỉ: Áp dụng mức chi tại khoản 4 Điều 4 Nghị quyết số 67/2025/NQ-HĐND ngày 26 tháng 9 năm 2025 của Hội đồng nhân dân tỉnh quy định mức chi công tác phí, mức chi hội nghị trên địa bàn tỉnh Lai Châu.</w:t>
      </w:r>
    </w:p>
    <w:p>
      <w:pPr>
        <w:pStyle w:val="ListParagraph"/>
        <w:numPr>
          <w:ilvl w:val="1"/>
          <w:numId w:val="3"/>
        </w:numPr>
        <w:tabs>
          <w:tab w:pos="1039" w:val="left" w:leader="none"/>
        </w:tabs>
        <w:spacing w:line="288" w:lineRule="auto" w:before="60" w:after="0"/>
        <w:ind w:left="143" w:right="135" w:firstLine="566"/>
        <w:jc w:val="both"/>
        <w:rPr>
          <w:sz w:val="28"/>
        </w:rPr>
      </w:pPr>
      <w:r>
        <w:rPr>
          <w:sz w:val="28"/>
        </w:rPr>
        <w:t>Mức chi hỗ trợ tiền phương tiện đi lại: Áp dụng mức chi tại điểm b khoản 2 Điều 5 Thông tư số</w:t>
      </w:r>
      <w:r>
        <w:rPr>
          <w:spacing w:val="-3"/>
          <w:sz w:val="28"/>
        </w:rPr>
        <w:t> </w:t>
      </w:r>
      <w:r>
        <w:rPr>
          <w:sz w:val="28"/>
        </w:rPr>
        <w:t>40/2017/TT-BTC</w:t>
      </w:r>
      <w:r>
        <w:rPr>
          <w:spacing w:val="-2"/>
          <w:sz w:val="28"/>
        </w:rPr>
        <w:t> </w:t>
      </w:r>
      <w:r>
        <w:rPr>
          <w:sz w:val="28"/>
        </w:rPr>
        <w:t>ngày 28 tháng 4 năm 2017 của</w:t>
      </w:r>
      <w:r>
        <w:rPr>
          <w:spacing w:val="40"/>
          <w:sz w:val="28"/>
        </w:rPr>
        <w:t> </w:t>
      </w:r>
      <w:r>
        <w:rPr>
          <w:sz w:val="28"/>
        </w:rPr>
        <w:t>Bộ trưởng Bộ Tài chính quy định chế độ công tác phí, chế độ chi hội nghị, được sửa đổi bổ sung theo khoản 2 Điều 1 Thông tư số 12/2025/TT-BTC ngày 19 tháng 3 năm 2025 của Bộ trưởng Bộ Tài chính.”</w:t>
      </w:r>
    </w:p>
    <w:p>
      <w:pPr>
        <w:pStyle w:val="ListParagraph"/>
        <w:numPr>
          <w:ilvl w:val="0"/>
          <w:numId w:val="3"/>
        </w:numPr>
        <w:tabs>
          <w:tab w:pos="988" w:val="left" w:leader="none"/>
        </w:tabs>
        <w:spacing w:line="240" w:lineRule="auto" w:before="61" w:after="0"/>
        <w:ind w:left="988" w:right="0" w:hanging="279"/>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w:t>
      </w:r>
      <w:r>
        <w:rPr>
          <w:spacing w:val="-1"/>
          <w:sz w:val="28"/>
        </w:rPr>
        <w:t> </w:t>
      </w:r>
      <w:r>
        <w:rPr>
          <w:sz w:val="28"/>
        </w:rPr>
        <w:t>khoản</w:t>
      </w:r>
      <w:r>
        <w:rPr>
          <w:spacing w:val="-4"/>
          <w:sz w:val="28"/>
        </w:rPr>
        <w:t> </w:t>
      </w:r>
      <w:r>
        <w:rPr>
          <w:sz w:val="28"/>
        </w:rPr>
        <w:t>1</w:t>
      </w:r>
      <w:r>
        <w:rPr>
          <w:spacing w:val="-1"/>
          <w:sz w:val="28"/>
        </w:rPr>
        <w:t> </w:t>
      </w:r>
      <w:r>
        <w:rPr>
          <w:sz w:val="28"/>
        </w:rPr>
        <w:t>Điều</w:t>
      </w:r>
      <w:r>
        <w:rPr>
          <w:spacing w:val="-1"/>
          <w:sz w:val="28"/>
        </w:rPr>
        <w:t> </w:t>
      </w:r>
      <w:r>
        <w:rPr>
          <w:sz w:val="28"/>
        </w:rPr>
        <w:t>4</w:t>
      </w:r>
      <w:r>
        <w:rPr>
          <w:spacing w:val="-5"/>
          <w:sz w:val="28"/>
        </w:rPr>
        <w:t> </w:t>
      </w:r>
      <w:r>
        <w:rPr>
          <w:sz w:val="28"/>
        </w:rPr>
        <w:t>như</w:t>
      </w:r>
      <w:r>
        <w:rPr>
          <w:spacing w:val="-6"/>
          <w:sz w:val="28"/>
        </w:rPr>
        <w:t> </w:t>
      </w:r>
      <w:r>
        <w:rPr>
          <w:spacing w:val="-4"/>
          <w:sz w:val="28"/>
        </w:rPr>
        <w:t>sau:</w:t>
      </w:r>
    </w:p>
    <w:p>
      <w:pPr>
        <w:pStyle w:val="BodyText"/>
        <w:spacing w:line="288" w:lineRule="auto" w:before="124"/>
        <w:ind w:right="133"/>
      </w:pPr>
      <w:r>
        <w:rPr/>
        <w:t>“1. Chi tổ chức họp báo, hội thảo, tọa đàm trao đổi kinh nghiệm phổ biến, giáo dục pháp luật, chuẩn tiếp cận pháp luật và hòa giải ở cơ sở, giải pháp thực hiện chương trình, đề án, hoạt động của Hội đồng phối hợp phổ biến, giáo dục pháp luật cấp tỉnh, cấp xã; Ban chỉ đạo các</w:t>
      </w:r>
      <w:r>
        <w:rPr>
          <w:spacing w:val="-2"/>
        </w:rPr>
        <w:t> </w:t>
      </w:r>
      <w:r>
        <w:rPr/>
        <w:t>chương trình, đề án về</w:t>
      </w:r>
      <w:r>
        <w:rPr>
          <w:spacing w:val="-2"/>
        </w:rPr>
        <w:t> </w:t>
      </w:r>
      <w:r>
        <w:rPr/>
        <w:t>phổ</w:t>
      </w:r>
      <w:r>
        <w:rPr>
          <w:spacing w:val="-1"/>
        </w:rPr>
        <w:t> </w:t>
      </w:r>
      <w:r>
        <w:rPr/>
        <w:t>biến,</w:t>
      </w:r>
      <w:r>
        <w:rPr>
          <w:spacing w:val="-2"/>
        </w:rPr>
        <w:t> </w:t>
      </w:r>
      <w:r>
        <w:rPr/>
        <w:t>giáo dục pháp luật, chuẩn tiếp cận pháp luật và hòa giải ở cơ sở (bao gồm: Chi tổ chức các cuộc hội thảo, các phiên họp định kỳ, đột xuất của Hội đồng phối hợp phổ biến, giáo dục pháp luật, Tổ Thư ký giúp việc Hội đồng phối hợp phổ biến, giáo dục pháp luật, Ban chỉ đạo): Áp dụng mức chi tại khoản 4 Điều 3 Quy định một số nội dung và mức chi quản lý, thực hiện chương trình và nhiệm vụ, hoạt động hỗ trợ khoa học, công nghệ và đổi mới sáng tạo có sử dụng ngân sách nhà nước thuộc phạm vi quản lý của tỉnh Lai Châu ban hành kèm theo Nghị quyết 16/2026/NQ-HĐND ngày 03 tháng 6 năm 2026 của Hội đồng nhân dân tỉnh Lai Châu (riêng mức chi cho người chủ trì áp dụng bằng 50% mức chi cho người</w:t>
      </w:r>
      <w:r>
        <w:rPr>
          <w:spacing w:val="40"/>
        </w:rPr>
        <w:t> </w:t>
      </w:r>
      <w:r>
        <w:rPr/>
        <w:t>chủ trì nhiệm vụ khoa học và công nghệ).</w:t>
      </w:r>
    </w:p>
    <w:p>
      <w:pPr>
        <w:pStyle w:val="ListParagraph"/>
        <w:numPr>
          <w:ilvl w:val="0"/>
          <w:numId w:val="3"/>
        </w:numPr>
        <w:tabs>
          <w:tab w:pos="988" w:val="left" w:leader="none"/>
        </w:tabs>
        <w:spacing w:line="240" w:lineRule="auto" w:before="61" w:after="0"/>
        <w:ind w:left="988" w:right="0" w:hanging="279"/>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 điểm</w:t>
      </w:r>
      <w:r>
        <w:rPr>
          <w:spacing w:val="-7"/>
          <w:sz w:val="28"/>
        </w:rPr>
        <w:t> </w:t>
      </w:r>
      <w:r>
        <w:rPr>
          <w:sz w:val="28"/>
        </w:rPr>
        <w:t>c</w:t>
      </w:r>
      <w:r>
        <w:rPr>
          <w:spacing w:val="-3"/>
          <w:sz w:val="28"/>
        </w:rPr>
        <w:t> </w:t>
      </w:r>
      <w:r>
        <w:rPr>
          <w:sz w:val="28"/>
        </w:rPr>
        <w:t>khoản</w:t>
      </w:r>
      <w:r>
        <w:rPr>
          <w:spacing w:val="-3"/>
          <w:sz w:val="28"/>
        </w:rPr>
        <w:t> </w:t>
      </w:r>
      <w:r>
        <w:rPr>
          <w:sz w:val="28"/>
        </w:rPr>
        <w:t>2</w:t>
      </w:r>
      <w:r>
        <w:rPr>
          <w:spacing w:val="-2"/>
          <w:sz w:val="28"/>
        </w:rPr>
        <w:t> </w:t>
      </w:r>
      <w:r>
        <w:rPr>
          <w:sz w:val="28"/>
        </w:rPr>
        <w:t>Điều</w:t>
      </w:r>
      <w:r>
        <w:rPr>
          <w:spacing w:val="-1"/>
          <w:sz w:val="28"/>
        </w:rPr>
        <w:t> </w:t>
      </w:r>
      <w:r>
        <w:rPr>
          <w:sz w:val="28"/>
        </w:rPr>
        <w:t>11</w:t>
      </w:r>
      <w:r>
        <w:rPr>
          <w:spacing w:val="-2"/>
          <w:sz w:val="28"/>
        </w:rPr>
        <w:t> </w:t>
      </w:r>
      <w:r>
        <w:rPr>
          <w:sz w:val="28"/>
        </w:rPr>
        <w:t>như</w:t>
      </w:r>
      <w:r>
        <w:rPr>
          <w:spacing w:val="-3"/>
          <w:sz w:val="28"/>
        </w:rPr>
        <w:t> </w:t>
      </w:r>
      <w:r>
        <w:rPr>
          <w:spacing w:val="-4"/>
          <w:sz w:val="28"/>
        </w:rPr>
        <w:t>sau:</w:t>
      </w:r>
    </w:p>
    <w:p>
      <w:pPr>
        <w:pStyle w:val="BodyText"/>
        <w:spacing w:line="288" w:lineRule="auto" w:before="125"/>
        <w:ind w:right="137"/>
      </w:pPr>
      <w:r>
        <w:rPr/>
        <w:t>“c) Đối với các cuộc</w:t>
      </w:r>
      <w:r>
        <w:rPr>
          <w:spacing w:val="-1"/>
        </w:rPr>
        <w:t> </w:t>
      </w:r>
      <w:r>
        <w:rPr/>
        <w:t>thi do cấp xã tổ chức:</w:t>
      </w:r>
      <w:r>
        <w:rPr>
          <w:spacing w:val="-1"/>
        </w:rPr>
        <w:t> </w:t>
      </w:r>
      <w:r>
        <w:rPr/>
        <w:t>Mức chi bằng</w:t>
      </w:r>
      <w:r>
        <w:rPr>
          <w:spacing w:val="-1"/>
        </w:rPr>
        <w:t> </w:t>
      </w:r>
      <w:r>
        <w:rPr/>
        <w:t>60%</w:t>
      </w:r>
      <w:r>
        <w:rPr>
          <w:spacing w:val="-1"/>
        </w:rPr>
        <w:t> </w:t>
      </w:r>
      <w:r>
        <w:rPr/>
        <w:t>mức chi quy định tại điểm a khoản này;”</w:t>
      </w:r>
    </w:p>
    <w:p>
      <w:pPr>
        <w:pStyle w:val="ListParagraph"/>
        <w:numPr>
          <w:ilvl w:val="0"/>
          <w:numId w:val="3"/>
        </w:numPr>
        <w:tabs>
          <w:tab w:pos="988" w:val="left" w:leader="none"/>
        </w:tabs>
        <w:spacing w:line="240" w:lineRule="auto" w:before="60" w:after="0"/>
        <w:ind w:left="988" w:right="0" w:hanging="279"/>
        <w:jc w:val="both"/>
        <w:rPr>
          <w:sz w:val="28"/>
        </w:rPr>
      </w:pPr>
      <w:r>
        <w:rPr>
          <w:sz w:val="28"/>
        </w:rPr>
        <w:t>Sửa</w:t>
      </w:r>
      <w:r>
        <w:rPr>
          <w:spacing w:val="-3"/>
          <w:sz w:val="28"/>
        </w:rPr>
        <w:t> </w:t>
      </w:r>
      <w:r>
        <w:rPr>
          <w:sz w:val="28"/>
        </w:rPr>
        <w:t>đổi,</w:t>
      </w:r>
      <w:r>
        <w:rPr>
          <w:spacing w:val="-4"/>
          <w:sz w:val="28"/>
        </w:rPr>
        <w:t> </w:t>
      </w:r>
      <w:r>
        <w:rPr>
          <w:sz w:val="28"/>
        </w:rPr>
        <w:t>bổ</w:t>
      </w:r>
      <w:r>
        <w:rPr>
          <w:spacing w:val="-5"/>
          <w:sz w:val="28"/>
        </w:rPr>
        <w:t> </w:t>
      </w:r>
      <w:r>
        <w:rPr>
          <w:sz w:val="28"/>
        </w:rPr>
        <w:t>sung</w:t>
      </w:r>
      <w:r>
        <w:rPr>
          <w:spacing w:val="-2"/>
          <w:sz w:val="28"/>
        </w:rPr>
        <w:t> </w:t>
      </w:r>
      <w:r>
        <w:rPr>
          <w:sz w:val="28"/>
        </w:rPr>
        <w:t>khoản</w:t>
      </w:r>
      <w:r>
        <w:rPr>
          <w:spacing w:val="-4"/>
          <w:sz w:val="28"/>
        </w:rPr>
        <w:t> </w:t>
      </w:r>
      <w:r>
        <w:rPr>
          <w:sz w:val="28"/>
        </w:rPr>
        <w:t>1</w:t>
      </w:r>
      <w:r>
        <w:rPr>
          <w:spacing w:val="-2"/>
          <w:sz w:val="28"/>
        </w:rPr>
        <w:t> </w:t>
      </w:r>
      <w:r>
        <w:rPr>
          <w:sz w:val="28"/>
        </w:rPr>
        <w:t>Điều</w:t>
      </w:r>
      <w:r>
        <w:rPr>
          <w:spacing w:val="-1"/>
          <w:sz w:val="28"/>
        </w:rPr>
        <w:t> </w:t>
      </w:r>
      <w:r>
        <w:rPr>
          <w:sz w:val="28"/>
        </w:rPr>
        <w:t>16</w:t>
      </w:r>
      <w:r>
        <w:rPr>
          <w:spacing w:val="-2"/>
          <w:sz w:val="28"/>
        </w:rPr>
        <w:t> </w:t>
      </w:r>
      <w:r>
        <w:rPr>
          <w:sz w:val="28"/>
        </w:rPr>
        <w:t>như</w:t>
      </w:r>
      <w:r>
        <w:rPr>
          <w:spacing w:val="-3"/>
          <w:sz w:val="28"/>
        </w:rPr>
        <w:t> </w:t>
      </w:r>
      <w:r>
        <w:rPr>
          <w:spacing w:val="-4"/>
          <w:sz w:val="28"/>
        </w:rPr>
        <w:t>sau:</w:t>
      </w:r>
    </w:p>
    <w:p>
      <w:pPr>
        <w:pStyle w:val="BodyText"/>
        <w:spacing w:line="288" w:lineRule="auto" w:before="125"/>
        <w:ind w:right="136"/>
      </w:pPr>
      <w:r>
        <w:rPr/>
        <w:t>“1. Nguồn kinh phí được sử</w:t>
      </w:r>
      <w:r>
        <w:rPr>
          <w:spacing w:val="-1"/>
        </w:rPr>
        <w:t> </w:t>
      </w:r>
      <w:r>
        <w:rPr/>
        <w:t>dụng từ</w:t>
      </w:r>
      <w:r>
        <w:rPr>
          <w:spacing w:val="-1"/>
        </w:rPr>
        <w:t> </w:t>
      </w:r>
      <w:r>
        <w:rPr/>
        <w:t>nguồn chi thường xuyên ngân sách địa phương để thực hiện công tác phổ biến, giáo dục pháp luật, chuẩn tiếp cận pháp luật và hòa giải ở cơ sở của địa phương và Hội đồng phổ biến, giáo dục pháp</w:t>
      </w:r>
      <w:r>
        <w:rPr>
          <w:spacing w:val="40"/>
        </w:rPr>
        <w:t> </w:t>
      </w:r>
      <w:r>
        <w:rPr/>
        <w:t>luật cấp tỉnh, cấp xã theo phân cấp ngân sách hiện hành”.</w:t>
      </w:r>
    </w:p>
    <w:p>
      <w:pPr>
        <w:pStyle w:val="BodyText"/>
        <w:spacing w:after="0" w:line="288" w:lineRule="auto"/>
        <w:sectPr>
          <w:pgSz w:w="11910" w:h="16850"/>
          <w:pgMar w:header="730" w:footer="0" w:top="1040" w:bottom="280" w:left="1559" w:right="992"/>
        </w:sectPr>
      </w:pPr>
    </w:p>
    <w:p>
      <w:pPr>
        <w:pStyle w:val="Heading2"/>
        <w:spacing w:line="300" w:lineRule="auto" w:before="83"/>
        <w:ind w:right="135" w:firstLine="566"/>
      </w:pPr>
      <w:r>
        <w:rPr/>
        <w:t>Điều 5. Thay thế, bãi bỏ một số nội dung của Quy định ban hành kèm theo Nghị quyết số 46/2024/NQ-HĐND ngày 30 tháng 9 năm 2024 của Hội đồng nhân dân tỉnh</w:t>
      </w:r>
    </w:p>
    <w:p>
      <w:pPr>
        <w:pStyle w:val="ListParagraph"/>
        <w:numPr>
          <w:ilvl w:val="0"/>
          <w:numId w:val="4"/>
        </w:numPr>
        <w:tabs>
          <w:tab w:pos="1019" w:val="left" w:leader="none"/>
        </w:tabs>
        <w:spacing w:line="300" w:lineRule="auto" w:before="58" w:after="0"/>
        <w:ind w:left="143" w:right="133" w:firstLine="566"/>
        <w:jc w:val="both"/>
        <w:rPr>
          <w:sz w:val="28"/>
        </w:rPr>
      </w:pPr>
      <w:r>
        <w:rPr>
          <w:sz w:val="28"/>
        </w:rPr>
        <w:t>Thay thế cụm từ “Nghị quyết số 15/2017/NQ-HĐND ngày 14 tháng 7 năm 2017 của Hội đồng nhân dân tỉnh quy định mức chi công tác phí, chi hội nghị trên địa bàn tỉnh Lai Châu” bằng cụm từ “Nghị quyết số 67/2025/NQ-HĐND ngày 26 tháng 9 năm</w:t>
      </w:r>
      <w:r>
        <w:rPr>
          <w:spacing w:val="-9"/>
          <w:sz w:val="28"/>
        </w:rPr>
        <w:t> </w:t>
      </w:r>
      <w:r>
        <w:rPr>
          <w:sz w:val="28"/>
        </w:rPr>
        <w:t>2025</w:t>
      </w:r>
      <w:r>
        <w:rPr>
          <w:spacing w:val="-3"/>
          <w:sz w:val="28"/>
        </w:rPr>
        <w:t> </w:t>
      </w:r>
      <w:r>
        <w:rPr>
          <w:sz w:val="28"/>
        </w:rPr>
        <w:t>của</w:t>
      </w:r>
      <w:r>
        <w:rPr>
          <w:spacing w:val="-4"/>
          <w:sz w:val="28"/>
        </w:rPr>
        <w:t> </w:t>
      </w:r>
      <w:r>
        <w:rPr>
          <w:sz w:val="28"/>
        </w:rPr>
        <w:t>Hội</w:t>
      </w:r>
      <w:r>
        <w:rPr>
          <w:spacing w:val="-3"/>
          <w:sz w:val="28"/>
        </w:rPr>
        <w:t> </w:t>
      </w:r>
      <w:r>
        <w:rPr>
          <w:sz w:val="28"/>
        </w:rPr>
        <w:t>đồng</w:t>
      </w:r>
      <w:r>
        <w:rPr>
          <w:spacing w:val="-5"/>
          <w:sz w:val="28"/>
        </w:rPr>
        <w:t> </w:t>
      </w:r>
      <w:r>
        <w:rPr>
          <w:sz w:val="28"/>
        </w:rPr>
        <w:t>nhân</w:t>
      </w:r>
      <w:r>
        <w:rPr>
          <w:spacing w:val="-3"/>
          <w:sz w:val="28"/>
        </w:rPr>
        <w:t> </w:t>
      </w:r>
      <w:r>
        <w:rPr>
          <w:sz w:val="28"/>
        </w:rPr>
        <w:t>dân</w:t>
      </w:r>
      <w:r>
        <w:rPr>
          <w:spacing w:val="-2"/>
          <w:sz w:val="28"/>
        </w:rPr>
        <w:t> </w:t>
      </w:r>
      <w:r>
        <w:rPr>
          <w:sz w:val="28"/>
        </w:rPr>
        <w:t>tỉnh</w:t>
      </w:r>
      <w:r>
        <w:rPr>
          <w:spacing w:val="-3"/>
          <w:sz w:val="28"/>
        </w:rPr>
        <w:t> </w:t>
      </w:r>
      <w:r>
        <w:rPr>
          <w:sz w:val="28"/>
        </w:rPr>
        <w:t>quy</w:t>
      </w:r>
      <w:r>
        <w:rPr>
          <w:spacing w:val="-8"/>
          <w:sz w:val="28"/>
        </w:rPr>
        <w:t> </w:t>
      </w:r>
      <w:r>
        <w:rPr>
          <w:sz w:val="28"/>
        </w:rPr>
        <w:t>định</w:t>
      </w:r>
      <w:r>
        <w:rPr>
          <w:spacing w:val="-2"/>
          <w:sz w:val="28"/>
        </w:rPr>
        <w:t> </w:t>
      </w:r>
      <w:r>
        <w:rPr>
          <w:sz w:val="28"/>
        </w:rPr>
        <w:t>mức</w:t>
      </w:r>
      <w:r>
        <w:rPr>
          <w:spacing w:val="-4"/>
          <w:sz w:val="28"/>
        </w:rPr>
        <w:t> </w:t>
      </w:r>
      <w:r>
        <w:rPr>
          <w:sz w:val="28"/>
        </w:rPr>
        <w:t>chi công</w:t>
      </w:r>
      <w:r>
        <w:rPr>
          <w:spacing w:val="-11"/>
          <w:sz w:val="28"/>
        </w:rPr>
        <w:t> </w:t>
      </w:r>
      <w:r>
        <w:rPr>
          <w:sz w:val="28"/>
        </w:rPr>
        <w:t>tác</w:t>
      </w:r>
      <w:r>
        <w:rPr>
          <w:spacing w:val="-11"/>
          <w:sz w:val="28"/>
        </w:rPr>
        <w:t> </w:t>
      </w:r>
      <w:r>
        <w:rPr>
          <w:sz w:val="28"/>
        </w:rPr>
        <w:t>phí,</w:t>
      </w:r>
      <w:r>
        <w:rPr>
          <w:spacing w:val="-11"/>
          <w:sz w:val="28"/>
        </w:rPr>
        <w:t> </w:t>
      </w:r>
      <w:r>
        <w:rPr>
          <w:sz w:val="28"/>
        </w:rPr>
        <w:t>mức</w:t>
      </w:r>
      <w:r>
        <w:rPr>
          <w:spacing w:val="-10"/>
          <w:sz w:val="28"/>
        </w:rPr>
        <w:t> </w:t>
      </w:r>
      <w:r>
        <w:rPr>
          <w:sz w:val="28"/>
        </w:rPr>
        <w:t>chi</w:t>
      </w:r>
      <w:r>
        <w:rPr>
          <w:spacing w:val="-9"/>
          <w:sz w:val="28"/>
        </w:rPr>
        <w:t> </w:t>
      </w:r>
      <w:r>
        <w:rPr>
          <w:sz w:val="28"/>
        </w:rPr>
        <w:t>hội</w:t>
      </w:r>
      <w:r>
        <w:rPr>
          <w:spacing w:val="-11"/>
          <w:sz w:val="28"/>
        </w:rPr>
        <w:t> </w:t>
      </w:r>
      <w:r>
        <w:rPr>
          <w:sz w:val="28"/>
        </w:rPr>
        <w:t>nghị</w:t>
      </w:r>
      <w:r>
        <w:rPr>
          <w:spacing w:val="-11"/>
          <w:sz w:val="28"/>
        </w:rPr>
        <w:t> </w:t>
      </w:r>
      <w:r>
        <w:rPr>
          <w:sz w:val="28"/>
        </w:rPr>
        <w:t>trên</w:t>
      </w:r>
      <w:r>
        <w:rPr>
          <w:spacing w:val="-11"/>
          <w:sz w:val="28"/>
        </w:rPr>
        <w:t> </w:t>
      </w:r>
      <w:r>
        <w:rPr>
          <w:sz w:val="28"/>
        </w:rPr>
        <w:t>địa</w:t>
      </w:r>
      <w:r>
        <w:rPr>
          <w:spacing w:val="-11"/>
          <w:sz w:val="28"/>
        </w:rPr>
        <w:t> </w:t>
      </w:r>
      <w:r>
        <w:rPr>
          <w:sz w:val="28"/>
        </w:rPr>
        <w:t>bàn</w:t>
      </w:r>
      <w:r>
        <w:rPr>
          <w:spacing w:val="-11"/>
          <w:sz w:val="28"/>
        </w:rPr>
        <w:t> </w:t>
      </w:r>
      <w:r>
        <w:rPr>
          <w:sz w:val="28"/>
        </w:rPr>
        <w:t>tỉnh</w:t>
      </w:r>
      <w:r>
        <w:rPr>
          <w:spacing w:val="-11"/>
          <w:sz w:val="28"/>
        </w:rPr>
        <w:t> </w:t>
      </w:r>
      <w:r>
        <w:rPr>
          <w:sz w:val="28"/>
        </w:rPr>
        <w:t>Lai</w:t>
      </w:r>
      <w:r>
        <w:rPr>
          <w:spacing w:val="-11"/>
          <w:sz w:val="28"/>
        </w:rPr>
        <w:t> </w:t>
      </w:r>
      <w:r>
        <w:rPr>
          <w:sz w:val="28"/>
        </w:rPr>
        <w:t>Châu”</w:t>
      </w:r>
      <w:r>
        <w:rPr>
          <w:spacing w:val="-11"/>
          <w:sz w:val="28"/>
        </w:rPr>
        <w:t> </w:t>
      </w:r>
      <w:r>
        <w:rPr>
          <w:sz w:val="28"/>
        </w:rPr>
        <w:t>tại</w:t>
      </w:r>
      <w:r>
        <w:rPr>
          <w:spacing w:val="-9"/>
          <w:sz w:val="28"/>
        </w:rPr>
        <w:t> </w:t>
      </w:r>
      <w:r>
        <w:rPr>
          <w:sz w:val="28"/>
        </w:rPr>
        <w:t>Điều</w:t>
      </w:r>
      <w:r>
        <w:rPr>
          <w:spacing w:val="-9"/>
          <w:sz w:val="28"/>
        </w:rPr>
        <w:t> </w:t>
      </w:r>
      <w:r>
        <w:rPr>
          <w:sz w:val="28"/>
        </w:rPr>
        <w:t>2,</w:t>
      </w:r>
      <w:r>
        <w:rPr>
          <w:spacing w:val="-12"/>
          <w:sz w:val="28"/>
        </w:rPr>
        <w:t> </w:t>
      </w:r>
      <w:r>
        <w:rPr>
          <w:sz w:val="28"/>
        </w:rPr>
        <w:t>Điều</w:t>
      </w:r>
      <w:r>
        <w:rPr>
          <w:spacing w:val="-11"/>
          <w:sz w:val="28"/>
        </w:rPr>
        <w:t> </w:t>
      </w:r>
      <w:r>
        <w:rPr>
          <w:sz w:val="28"/>
        </w:rPr>
        <w:t>13.</w:t>
      </w:r>
    </w:p>
    <w:p>
      <w:pPr>
        <w:pStyle w:val="ListParagraph"/>
        <w:numPr>
          <w:ilvl w:val="0"/>
          <w:numId w:val="4"/>
        </w:numPr>
        <w:tabs>
          <w:tab w:pos="1019" w:val="left" w:leader="none"/>
        </w:tabs>
        <w:spacing w:line="300" w:lineRule="auto" w:before="59" w:after="0"/>
        <w:ind w:left="143" w:right="134" w:firstLine="566"/>
        <w:jc w:val="both"/>
        <w:rPr>
          <w:sz w:val="28"/>
        </w:rPr>
      </w:pPr>
      <w:r>
        <w:rPr>
          <w:sz w:val="28"/>
        </w:rPr>
        <w:t>Thay thế cụm từ “điểm b khoản 4 Điều 1 Nghị quyết số 15/2017/NQ-HĐND</w:t>
      </w:r>
      <w:r>
        <w:rPr>
          <w:spacing w:val="-2"/>
          <w:sz w:val="28"/>
        </w:rPr>
        <w:t> </w:t>
      </w:r>
      <w:r>
        <w:rPr>
          <w:sz w:val="28"/>
        </w:rPr>
        <w:t>ngày</w:t>
      </w:r>
      <w:r>
        <w:rPr>
          <w:spacing w:val="-2"/>
          <w:sz w:val="28"/>
        </w:rPr>
        <w:t> </w:t>
      </w:r>
      <w:r>
        <w:rPr>
          <w:sz w:val="28"/>
        </w:rPr>
        <w:t>14 tháng</w:t>
      </w:r>
      <w:r>
        <w:rPr>
          <w:spacing w:val="-1"/>
          <w:sz w:val="28"/>
        </w:rPr>
        <w:t> </w:t>
      </w:r>
      <w:r>
        <w:rPr>
          <w:sz w:val="28"/>
        </w:rPr>
        <w:t>7</w:t>
      </w:r>
      <w:r>
        <w:rPr>
          <w:spacing w:val="-1"/>
          <w:sz w:val="28"/>
        </w:rPr>
        <w:t> </w:t>
      </w:r>
      <w:r>
        <w:rPr>
          <w:sz w:val="28"/>
        </w:rPr>
        <w:t>năm</w:t>
      </w:r>
      <w:r>
        <w:rPr>
          <w:spacing w:val="-6"/>
          <w:sz w:val="28"/>
        </w:rPr>
        <w:t> </w:t>
      </w:r>
      <w:r>
        <w:rPr>
          <w:sz w:val="28"/>
        </w:rPr>
        <w:t>2017 của</w:t>
      </w:r>
      <w:r>
        <w:rPr>
          <w:spacing w:val="-1"/>
          <w:sz w:val="28"/>
        </w:rPr>
        <w:t> </w:t>
      </w:r>
      <w:r>
        <w:rPr>
          <w:sz w:val="28"/>
        </w:rPr>
        <w:t>Hội</w:t>
      </w:r>
      <w:r>
        <w:rPr>
          <w:spacing w:val="-1"/>
          <w:sz w:val="28"/>
        </w:rPr>
        <w:t> </w:t>
      </w:r>
      <w:r>
        <w:rPr>
          <w:sz w:val="28"/>
        </w:rPr>
        <w:t>đồng nhân</w:t>
      </w:r>
      <w:r>
        <w:rPr>
          <w:spacing w:val="-1"/>
          <w:sz w:val="28"/>
        </w:rPr>
        <w:t> </w:t>
      </w:r>
      <w:r>
        <w:rPr>
          <w:sz w:val="28"/>
        </w:rPr>
        <w:t>dân tỉnh</w:t>
      </w:r>
      <w:r>
        <w:rPr>
          <w:spacing w:val="-4"/>
          <w:sz w:val="28"/>
        </w:rPr>
        <w:t> </w:t>
      </w:r>
      <w:r>
        <w:rPr>
          <w:sz w:val="28"/>
        </w:rPr>
        <w:t>quy</w:t>
      </w:r>
      <w:r>
        <w:rPr>
          <w:spacing w:val="-5"/>
          <w:sz w:val="28"/>
        </w:rPr>
        <w:t> </w:t>
      </w:r>
      <w:r>
        <w:rPr>
          <w:sz w:val="28"/>
        </w:rPr>
        <w:t>định mức</w:t>
      </w:r>
      <w:r>
        <w:rPr>
          <w:spacing w:val="-1"/>
          <w:sz w:val="28"/>
        </w:rPr>
        <w:t> </w:t>
      </w:r>
      <w:r>
        <w:rPr>
          <w:sz w:val="28"/>
        </w:rPr>
        <w:t>chi công tác phí, chi hội nghị trên địa bàn tỉnh Lai Châu” bằng cụm từ “khoản 2 Điều 4 Nghị quyết số 67/2025/NQ-HĐND ngày 26 tháng 9 năm 2025 của Hội đồng nhân</w:t>
      </w:r>
      <w:r>
        <w:rPr>
          <w:spacing w:val="-4"/>
          <w:sz w:val="28"/>
        </w:rPr>
        <w:t> </w:t>
      </w:r>
      <w:r>
        <w:rPr>
          <w:sz w:val="28"/>
        </w:rPr>
        <w:t>dân</w:t>
      </w:r>
      <w:r>
        <w:rPr>
          <w:spacing w:val="-3"/>
          <w:sz w:val="28"/>
        </w:rPr>
        <w:t> </w:t>
      </w:r>
      <w:r>
        <w:rPr>
          <w:sz w:val="28"/>
        </w:rPr>
        <w:t>tỉnh</w:t>
      </w:r>
      <w:r>
        <w:rPr>
          <w:spacing w:val="-4"/>
          <w:sz w:val="28"/>
        </w:rPr>
        <w:t> </w:t>
      </w:r>
      <w:r>
        <w:rPr>
          <w:sz w:val="28"/>
        </w:rPr>
        <w:t>quy</w:t>
      </w:r>
      <w:r>
        <w:rPr>
          <w:spacing w:val="-5"/>
          <w:sz w:val="28"/>
        </w:rPr>
        <w:t> </w:t>
      </w:r>
      <w:r>
        <w:rPr>
          <w:sz w:val="28"/>
        </w:rPr>
        <w:t>định mức</w:t>
      </w:r>
      <w:r>
        <w:rPr>
          <w:spacing w:val="-1"/>
          <w:sz w:val="28"/>
        </w:rPr>
        <w:t> </w:t>
      </w:r>
      <w:r>
        <w:rPr>
          <w:sz w:val="28"/>
        </w:rPr>
        <w:t>chi công</w:t>
      </w:r>
      <w:r>
        <w:rPr>
          <w:spacing w:val="-3"/>
          <w:sz w:val="28"/>
        </w:rPr>
        <w:t> </w:t>
      </w:r>
      <w:r>
        <w:rPr>
          <w:sz w:val="28"/>
        </w:rPr>
        <w:t>tác</w:t>
      </w:r>
      <w:r>
        <w:rPr>
          <w:spacing w:val="-1"/>
          <w:sz w:val="28"/>
        </w:rPr>
        <w:t> </w:t>
      </w:r>
      <w:r>
        <w:rPr>
          <w:sz w:val="28"/>
        </w:rPr>
        <w:t>phí,</w:t>
      </w:r>
      <w:r>
        <w:rPr>
          <w:spacing w:val="-2"/>
          <w:sz w:val="28"/>
        </w:rPr>
        <w:t> </w:t>
      </w:r>
      <w:r>
        <w:rPr>
          <w:sz w:val="28"/>
        </w:rPr>
        <w:t>mức</w:t>
      </w:r>
      <w:r>
        <w:rPr>
          <w:spacing w:val="-1"/>
          <w:sz w:val="28"/>
        </w:rPr>
        <w:t> </w:t>
      </w:r>
      <w:r>
        <w:rPr>
          <w:sz w:val="28"/>
        </w:rPr>
        <w:t>chi hội nghị</w:t>
      </w:r>
      <w:r>
        <w:rPr>
          <w:spacing w:val="-1"/>
          <w:sz w:val="28"/>
        </w:rPr>
        <w:t> </w:t>
      </w:r>
      <w:r>
        <w:rPr>
          <w:sz w:val="28"/>
        </w:rPr>
        <w:t>trên địa</w:t>
      </w:r>
      <w:r>
        <w:rPr>
          <w:spacing w:val="-1"/>
          <w:sz w:val="28"/>
        </w:rPr>
        <w:t> </w:t>
      </w:r>
      <w:r>
        <w:rPr>
          <w:sz w:val="28"/>
        </w:rPr>
        <w:t>bàn tỉnh Lai Châu” tại khoản 2 Điều 10.</w:t>
      </w:r>
    </w:p>
    <w:p>
      <w:pPr>
        <w:pStyle w:val="ListParagraph"/>
        <w:numPr>
          <w:ilvl w:val="0"/>
          <w:numId w:val="4"/>
        </w:numPr>
        <w:tabs>
          <w:tab w:pos="1000" w:val="left" w:leader="none"/>
        </w:tabs>
        <w:spacing w:line="300" w:lineRule="auto" w:before="60" w:after="0"/>
        <w:ind w:left="143" w:right="136" w:firstLine="566"/>
        <w:jc w:val="both"/>
        <w:rPr>
          <w:sz w:val="28"/>
        </w:rPr>
      </w:pPr>
      <w:r>
        <w:rPr>
          <w:sz w:val="28"/>
        </w:rPr>
        <w:t>Thay thế cụm từ “điểm c khoản 3 và điểm c khoản 4 Điều 1 Nghị quyết số 15/2017/NQ-HĐND ngày 14 tháng 7 năm 2017 của Hội đồng nhân dân tỉnh quy định mức chi công tác phí, chi hội nghị trên địa bàn tỉnh Lai Châu</w:t>
      </w:r>
      <w:r>
        <w:rPr>
          <w:i/>
          <w:sz w:val="28"/>
        </w:rPr>
        <w:t>.</w:t>
      </w:r>
      <w:r>
        <w:rPr>
          <w:sz w:val="28"/>
        </w:rPr>
        <w:t>” bằng cụm từ “khoản 3 Điều 3 và khoản 3 Điều 4 Nghị quyết số 67/2025/NQ-HĐND ngày 26 tháng 9 năm 2025 của Hội đồng nhân dân tỉnh quy định mức chi công tác phí, mức chi hội nghị trên địa bàn tỉnh Lai Châu” tại khoản 1 Điều 11.</w:t>
      </w:r>
    </w:p>
    <w:p>
      <w:pPr>
        <w:pStyle w:val="ListParagraph"/>
        <w:numPr>
          <w:ilvl w:val="0"/>
          <w:numId w:val="4"/>
        </w:numPr>
        <w:tabs>
          <w:tab w:pos="988" w:val="left" w:leader="none"/>
        </w:tabs>
        <w:spacing w:line="240" w:lineRule="auto" w:before="60" w:after="0"/>
        <w:ind w:left="988" w:right="0" w:hanging="279"/>
        <w:jc w:val="both"/>
        <w:rPr>
          <w:sz w:val="28"/>
        </w:rPr>
      </w:pPr>
      <w:r>
        <w:rPr>
          <w:sz w:val="28"/>
        </w:rPr>
        <w:t>Bãi</w:t>
      </w:r>
      <w:r>
        <w:rPr>
          <w:spacing w:val="-4"/>
          <w:sz w:val="28"/>
        </w:rPr>
        <w:t> </w:t>
      </w:r>
      <w:r>
        <w:rPr>
          <w:sz w:val="28"/>
        </w:rPr>
        <w:t>bỏ</w:t>
      </w:r>
      <w:r>
        <w:rPr>
          <w:spacing w:val="-2"/>
          <w:sz w:val="28"/>
        </w:rPr>
        <w:t> </w:t>
      </w:r>
      <w:r>
        <w:rPr>
          <w:sz w:val="28"/>
        </w:rPr>
        <w:t>điểm</w:t>
      </w:r>
      <w:r>
        <w:rPr>
          <w:spacing w:val="-6"/>
          <w:sz w:val="28"/>
        </w:rPr>
        <w:t> </w:t>
      </w:r>
      <w:r>
        <w:rPr>
          <w:sz w:val="28"/>
        </w:rPr>
        <w:t>b khoản 2,</w:t>
      </w:r>
      <w:r>
        <w:rPr>
          <w:spacing w:val="-3"/>
          <w:sz w:val="28"/>
        </w:rPr>
        <w:t> </w:t>
      </w:r>
      <w:r>
        <w:rPr>
          <w:sz w:val="28"/>
        </w:rPr>
        <w:t>điểm</w:t>
      </w:r>
      <w:r>
        <w:rPr>
          <w:spacing w:val="-6"/>
          <w:sz w:val="28"/>
        </w:rPr>
        <w:t> </w:t>
      </w:r>
      <w:r>
        <w:rPr>
          <w:sz w:val="28"/>
        </w:rPr>
        <w:t>b khoản 3</w:t>
      </w:r>
      <w:r>
        <w:rPr>
          <w:spacing w:val="-3"/>
          <w:sz w:val="28"/>
        </w:rPr>
        <w:t> </w:t>
      </w:r>
      <w:r>
        <w:rPr>
          <w:sz w:val="28"/>
        </w:rPr>
        <w:t>Điều</w:t>
      </w:r>
      <w:r>
        <w:rPr>
          <w:spacing w:val="-3"/>
          <w:sz w:val="28"/>
        </w:rPr>
        <w:t> </w:t>
      </w:r>
      <w:r>
        <w:rPr>
          <w:spacing w:val="-5"/>
          <w:sz w:val="28"/>
        </w:rPr>
        <w:t>11.</w:t>
      </w:r>
    </w:p>
    <w:p>
      <w:pPr>
        <w:pStyle w:val="ListParagraph"/>
        <w:numPr>
          <w:ilvl w:val="0"/>
          <w:numId w:val="4"/>
        </w:numPr>
        <w:tabs>
          <w:tab w:pos="1000" w:val="left" w:leader="none"/>
        </w:tabs>
        <w:spacing w:line="300" w:lineRule="auto" w:before="141" w:after="0"/>
        <w:ind w:left="143" w:right="134" w:firstLine="566"/>
        <w:jc w:val="both"/>
        <w:rPr>
          <w:sz w:val="28"/>
        </w:rPr>
      </w:pPr>
      <w:r>
        <w:rPr>
          <w:sz w:val="28"/>
        </w:rPr>
        <w:t>Bãi bỏ các nội dung quy định mức chi đối với cấp huyện tại các Điều 6, Điều 8, điểm a khoản 4 Điều 11, Điều 12.</w:t>
      </w:r>
    </w:p>
    <w:p>
      <w:pPr>
        <w:pStyle w:val="ListParagraph"/>
        <w:numPr>
          <w:ilvl w:val="0"/>
          <w:numId w:val="4"/>
        </w:numPr>
        <w:tabs>
          <w:tab w:pos="998" w:val="left" w:leader="none"/>
        </w:tabs>
        <w:spacing w:line="300" w:lineRule="auto" w:before="59" w:after="0"/>
        <w:ind w:left="143" w:right="134" w:firstLine="566"/>
        <w:jc w:val="both"/>
        <w:rPr>
          <w:sz w:val="28"/>
        </w:rPr>
      </w:pPr>
      <w:r>
        <w:rPr>
          <w:sz w:val="28"/>
        </w:rPr>
        <w:t>Bãi bỏ cụm từ “Hội đồng đánh giá chuẩn tiếp cận pháp luật,” tại tên của Điều 8.</w:t>
      </w:r>
    </w:p>
    <w:p>
      <w:pPr>
        <w:pStyle w:val="ListParagraph"/>
        <w:numPr>
          <w:ilvl w:val="0"/>
          <w:numId w:val="4"/>
        </w:numPr>
        <w:tabs>
          <w:tab w:pos="989" w:val="left" w:leader="none"/>
        </w:tabs>
        <w:spacing w:line="240" w:lineRule="auto" w:before="62" w:after="0"/>
        <w:ind w:left="989" w:right="0" w:hanging="280"/>
        <w:jc w:val="both"/>
        <w:rPr>
          <w:sz w:val="28"/>
        </w:rPr>
      </w:pPr>
      <w:r>
        <w:rPr>
          <w:sz w:val="28"/>
        </w:rPr>
        <w:t>Bãi</w:t>
      </w:r>
      <w:r>
        <w:rPr>
          <w:spacing w:val="-5"/>
          <w:sz w:val="28"/>
        </w:rPr>
        <w:t> </w:t>
      </w:r>
      <w:r>
        <w:rPr>
          <w:sz w:val="28"/>
        </w:rPr>
        <w:t>bỏ</w:t>
      </w:r>
      <w:r>
        <w:rPr>
          <w:spacing w:val="-2"/>
          <w:sz w:val="28"/>
        </w:rPr>
        <w:t> </w:t>
      </w:r>
      <w:r>
        <w:rPr>
          <w:sz w:val="28"/>
        </w:rPr>
        <w:t>cụm</w:t>
      </w:r>
      <w:r>
        <w:rPr>
          <w:spacing w:val="-6"/>
          <w:sz w:val="28"/>
        </w:rPr>
        <w:t> </w:t>
      </w:r>
      <w:r>
        <w:rPr>
          <w:sz w:val="28"/>
        </w:rPr>
        <w:t>từ</w:t>
      </w:r>
      <w:r>
        <w:rPr>
          <w:spacing w:val="-1"/>
          <w:sz w:val="28"/>
        </w:rPr>
        <w:t> </w:t>
      </w:r>
      <w:r>
        <w:rPr>
          <w:sz w:val="28"/>
        </w:rPr>
        <w:t>“và cấp</w:t>
      </w:r>
      <w:r>
        <w:rPr>
          <w:spacing w:val="-5"/>
          <w:sz w:val="28"/>
        </w:rPr>
        <w:t> </w:t>
      </w:r>
      <w:r>
        <w:rPr>
          <w:sz w:val="28"/>
        </w:rPr>
        <w:t>huyện”</w:t>
      </w:r>
      <w:r>
        <w:rPr>
          <w:spacing w:val="-1"/>
          <w:sz w:val="28"/>
        </w:rPr>
        <w:t> </w:t>
      </w:r>
      <w:r>
        <w:rPr>
          <w:sz w:val="28"/>
        </w:rPr>
        <w:t>tại</w:t>
      </w:r>
      <w:r>
        <w:rPr>
          <w:spacing w:val="-5"/>
          <w:sz w:val="28"/>
        </w:rPr>
        <w:t> </w:t>
      </w:r>
      <w:r>
        <w:rPr>
          <w:sz w:val="28"/>
        </w:rPr>
        <w:t>khoản</w:t>
      </w:r>
      <w:r>
        <w:rPr>
          <w:spacing w:val="-4"/>
          <w:sz w:val="28"/>
        </w:rPr>
        <w:t> </w:t>
      </w:r>
      <w:r>
        <w:rPr>
          <w:sz w:val="28"/>
        </w:rPr>
        <w:t>1</w:t>
      </w:r>
      <w:r>
        <w:rPr>
          <w:spacing w:val="-1"/>
          <w:sz w:val="28"/>
        </w:rPr>
        <w:t> </w:t>
      </w:r>
      <w:r>
        <w:rPr>
          <w:sz w:val="28"/>
        </w:rPr>
        <w:t>Điều </w:t>
      </w:r>
      <w:r>
        <w:rPr>
          <w:spacing w:val="-5"/>
          <w:sz w:val="28"/>
        </w:rPr>
        <w:t>9.</w:t>
      </w:r>
    </w:p>
    <w:p>
      <w:pPr>
        <w:spacing w:line="322" w:lineRule="exact" w:before="208"/>
        <w:ind w:left="943" w:right="936" w:firstLine="0"/>
        <w:jc w:val="center"/>
        <w:rPr>
          <w:b/>
          <w:sz w:val="28"/>
        </w:rPr>
      </w:pPr>
      <w:r>
        <w:rPr>
          <w:b/>
          <w:sz w:val="28"/>
        </w:rPr>
        <w:t>Chương</w:t>
      </w:r>
      <w:r>
        <w:rPr>
          <w:b/>
          <w:spacing w:val="-2"/>
          <w:sz w:val="28"/>
        </w:rPr>
        <w:t> </w:t>
      </w:r>
      <w:r>
        <w:rPr>
          <w:b/>
          <w:spacing w:val="-5"/>
          <w:sz w:val="28"/>
        </w:rPr>
        <w:t>IV</w:t>
      </w:r>
    </w:p>
    <w:p>
      <w:pPr>
        <w:pStyle w:val="Heading1"/>
        <w:ind w:right="176"/>
      </w:pPr>
      <w:r>
        <w:rPr/>
        <w:t>ĐIỀU</w:t>
      </w:r>
      <w:r>
        <w:rPr>
          <w:spacing w:val="-5"/>
        </w:rPr>
        <w:t> </w:t>
      </w:r>
      <w:r>
        <w:rPr/>
        <w:t>KHOẢN</w:t>
      </w:r>
      <w:r>
        <w:rPr>
          <w:spacing w:val="-5"/>
        </w:rPr>
        <w:t> </w:t>
      </w:r>
      <w:r>
        <w:rPr/>
        <w:t>THI</w:t>
      </w:r>
      <w:r>
        <w:rPr>
          <w:spacing w:val="-5"/>
        </w:rPr>
        <w:t> </w:t>
      </w:r>
      <w:r>
        <w:rPr>
          <w:spacing w:val="-4"/>
        </w:rPr>
        <w:t>HÀNH</w:t>
      </w:r>
    </w:p>
    <w:p>
      <w:pPr>
        <w:pStyle w:val="Heading2"/>
        <w:spacing w:before="238"/>
        <w:ind w:left="709"/>
      </w:pPr>
      <w:r>
        <w:rPr/>
        <w:t>Điều</w:t>
      </w:r>
      <w:r>
        <w:rPr>
          <w:spacing w:val="-5"/>
        </w:rPr>
        <w:t> </w:t>
      </w:r>
      <w:r>
        <w:rPr/>
        <w:t>6.</w:t>
      </w:r>
      <w:r>
        <w:rPr>
          <w:spacing w:val="-3"/>
        </w:rPr>
        <w:t> </w:t>
      </w:r>
      <w:r>
        <w:rPr/>
        <w:t>Trách</w:t>
      </w:r>
      <w:r>
        <w:rPr>
          <w:spacing w:val="-3"/>
        </w:rPr>
        <w:t> </w:t>
      </w:r>
      <w:r>
        <w:rPr/>
        <w:t>nhiệm</w:t>
      </w:r>
      <w:r>
        <w:rPr>
          <w:spacing w:val="-5"/>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5"/>
        </w:numPr>
        <w:tabs>
          <w:tab w:pos="1010" w:val="left" w:leader="none"/>
        </w:tabs>
        <w:spacing w:line="240" w:lineRule="auto" w:before="136" w:after="0"/>
        <w:ind w:left="1010" w:right="0" w:hanging="279"/>
        <w:jc w:val="both"/>
        <w:rPr>
          <w:sz w:val="28"/>
        </w:rPr>
      </w:pPr>
      <w:r>
        <w:rPr>
          <w:sz w:val="28"/>
        </w:rPr>
        <w:t>Giao</w:t>
      </w:r>
      <w:r>
        <w:rPr>
          <w:spacing w:val="-5"/>
          <w:sz w:val="28"/>
        </w:rPr>
        <w:t> </w:t>
      </w:r>
      <w:r>
        <w:rPr>
          <w:sz w:val="28"/>
        </w:rPr>
        <w:t>Ủy</w:t>
      </w:r>
      <w:r>
        <w:rPr>
          <w:spacing w:val="-7"/>
          <w:sz w:val="28"/>
        </w:rPr>
        <w:t> </w:t>
      </w:r>
      <w:r>
        <w:rPr>
          <w:sz w:val="28"/>
        </w:rPr>
        <w:t>ban</w:t>
      </w:r>
      <w:r>
        <w:rPr>
          <w:spacing w:val="-2"/>
          <w:sz w:val="28"/>
        </w:rPr>
        <w:t> </w:t>
      </w:r>
      <w:r>
        <w:rPr>
          <w:sz w:val="28"/>
        </w:rPr>
        <w:t>nhân</w:t>
      </w:r>
      <w:r>
        <w:rPr>
          <w:spacing w:val="-6"/>
          <w:sz w:val="28"/>
        </w:rPr>
        <w:t> </w:t>
      </w:r>
      <w:r>
        <w:rPr>
          <w:sz w:val="28"/>
        </w:rPr>
        <w:t>dân</w:t>
      </w:r>
      <w:r>
        <w:rPr>
          <w:spacing w:val="-2"/>
          <w:sz w:val="28"/>
        </w:rPr>
        <w:t> </w:t>
      </w:r>
      <w:r>
        <w:rPr>
          <w:sz w:val="28"/>
        </w:rPr>
        <w:t>tỉnh</w:t>
      </w:r>
      <w:r>
        <w:rPr>
          <w:spacing w:val="-2"/>
          <w:sz w:val="28"/>
        </w:rPr>
        <w:t> </w:t>
      </w:r>
      <w:r>
        <w:rPr>
          <w:sz w:val="28"/>
        </w:rPr>
        <w:t>tổ</w:t>
      </w:r>
      <w:r>
        <w:rPr>
          <w:spacing w:val="-3"/>
          <w:sz w:val="28"/>
        </w:rPr>
        <w:t> </w:t>
      </w:r>
      <w:r>
        <w:rPr>
          <w:sz w:val="28"/>
        </w:rPr>
        <w:t>chức</w:t>
      </w:r>
      <w:r>
        <w:rPr>
          <w:spacing w:val="2"/>
          <w:sz w:val="28"/>
        </w:rPr>
        <w:t> </w:t>
      </w:r>
      <w:r>
        <w:rPr>
          <w:sz w:val="28"/>
        </w:rPr>
        <w:t>triển</w:t>
      </w:r>
      <w:r>
        <w:rPr>
          <w:spacing w:val="-4"/>
          <w:sz w:val="28"/>
        </w:rPr>
        <w:t> </w:t>
      </w:r>
      <w:r>
        <w:rPr>
          <w:sz w:val="28"/>
        </w:rPr>
        <w:t>khai</w:t>
      </w:r>
      <w:r>
        <w:rPr>
          <w:spacing w:val="-2"/>
          <w:sz w:val="28"/>
        </w:rPr>
        <w:t> </w:t>
      </w:r>
      <w:r>
        <w:rPr>
          <w:sz w:val="28"/>
        </w:rPr>
        <w:t>thực</w:t>
      </w:r>
      <w:r>
        <w:rPr>
          <w:spacing w:val="-3"/>
          <w:sz w:val="28"/>
        </w:rPr>
        <w:t> </w:t>
      </w:r>
      <w:r>
        <w:rPr>
          <w:spacing w:val="-2"/>
          <w:sz w:val="28"/>
        </w:rPr>
        <w:t>hiện.</w:t>
      </w:r>
    </w:p>
    <w:p>
      <w:pPr>
        <w:pStyle w:val="ListParagraph"/>
        <w:numPr>
          <w:ilvl w:val="0"/>
          <w:numId w:val="5"/>
        </w:numPr>
        <w:tabs>
          <w:tab w:pos="1022" w:val="left" w:leader="none"/>
        </w:tabs>
        <w:spacing w:line="300" w:lineRule="auto" w:before="139" w:after="0"/>
        <w:ind w:left="162" w:right="155" w:firstLine="568"/>
        <w:jc w:val="both"/>
        <w:rPr>
          <w:sz w:val="28"/>
        </w:rPr>
      </w:pPr>
      <w:r>
        <w:rPr>
          <w:sz w:val="28"/>
        </w:rPr>
        <w:t>Giao Thường trực Hội đồng nhân dân, các Ban của Hội đồng nhân dân, các</w:t>
      </w:r>
      <w:r>
        <w:rPr>
          <w:spacing w:val="-2"/>
          <w:sz w:val="28"/>
        </w:rPr>
        <w:t> </w:t>
      </w:r>
      <w:r>
        <w:rPr>
          <w:sz w:val="28"/>
        </w:rPr>
        <w:t>Tổ</w:t>
      </w:r>
      <w:r>
        <w:rPr>
          <w:spacing w:val="-1"/>
          <w:sz w:val="28"/>
        </w:rPr>
        <w:t> </w:t>
      </w:r>
      <w:r>
        <w:rPr>
          <w:sz w:val="28"/>
        </w:rPr>
        <w:t>đại</w:t>
      </w:r>
      <w:r>
        <w:rPr>
          <w:spacing w:val="-1"/>
          <w:sz w:val="28"/>
        </w:rPr>
        <w:t> </w:t>
      </w:r>
      <w:r>
        <w:rPr>
          <w:sz w:val="28"/>
        </w:rPr>
        <w:t>biểu</w:t>
      </w:r>
      <w:r>
        <w:rPr>
          <w:spacing w:val="-1"/>
          <w:sz w:val="28"/>
        </w:rPr>
        <w:t> </w:t>
      </w:r>
      <w:r>
        <w:rPr>
          <w:sz w:val="28"/>
        </w:rPr>
        <w:t>Hội</w:t>
      </w:r>
      <w:r>
        <w:rPr>
          <w:spacing w:val="-1"/>
          <w:sz w:val="28"/>
        </w:rPr>
        <w:t> </w:t>
      </w:r>
      <w:r>
        <w:rPr>
          <w:sz w:val="28"/>
        </w:rPr>
        <w:t>đồng</w:t>
      </w:r>
      <w:r>
        <w:rPr>
          <w:spacing w:val="-1"/>
          <w:sz w:val="28"/>
        </w:rPr>
        <w:t> </w:t>
      </w:r>
      <w:r>
        <w:rPr>
          <w:sz w:val="28"/>
        </w:rPr>
        <w:t>nhân</w:t>
      </w:r>
      <w:r>
        <w:rPr>
          <w:spacing w:val="-1"/>
          <w:sz w:val="28"/>
        </w:rPr>
        <w:t> </w:t>
      </w:r>
      <w:r>
        <w:rPr>
          <w:sz w:val="28"/>
        </w:rPr>
        <w:t>dân</w:t>
      </w:r>
      <w:r>
        <w:rPr>
          <w:spacing w:val="-1"/>
          <w:sz w:val="28"/>
        </w:rPr>
        <w:t> </w:t>
      </w:r>
      <w:r>
        <w:rPr>
          <w:sz w:val="28"/>
        </w:rPr>
        <w:t>và</w:t>
      </w:r>
      <w:r>
        <w:rPr>
          <w:spacing w:val="-2"/>
          <w:sz w:val="28"/>
        </w:rPr>
        <w:t> </w:t>
      </w:r>
      <w:r>
        <w:rPr>
          <w:sz w:val="28"/>
        </w:rPr>
        <w:t>các</w:t>
      </w:r>
      <w:r>
        <w:rPr>
          <w:spacing w:val="-2"/>
          <w:sz w:val="28"/>
        </w:rPr>
        <w:t> </w:t>
      </w:r>
      <w:r>
        <w:rPr>
          <w:sz w:val="28"/>
        </w:rPr>
        <w:t>đại</w:t>
      </w:r>
      <w:r>
        <w:rPr>
          <w:spacing w:val="-1"/>
          <w:sz w:val="28"/>
        </w:rPr>
        <w:t> </w:t>
      </w:r>
      <w:r>
        <w:rPr>
          <w:sz w:val="28"/>
        </w:rPr>
        <w:t>biểu</w:t>
      </w:r>
      <w:r>
        <w:rPr>
          <w:spacing w:val="-1"/>
          <w:sz w:val="28"/>
        </w:rPr>
        <w:t> </w:t>
      </w:r>
      <w:r>
        <w:rPr>
          <w:sz w:val="28"/>
        </w:rPr>
        <w:t>Hội</w:t>
      </w:r>
      <w:r>
        <w:rPr>
          <w:spacing w:val="-1"/>
          <w:sz w:val="28"/>
        </w:rPr>
        <w:t> </w:t>
      </w:r>
      <w:r>
        <w:rPr>
          <w:sz w:val="28"/>
        </w:rPr>
        <w:t>đồng</w:t>
      </w:r>
      <w:r>
        <w:rPr>
          <w:spacing w:val="-1"/>
          <w:sz w:val="28"/>
        </w:rPr>
        <w:t> </w:t>
      </w:r>
      <w:r>
        <w:rPr>
          <w:sz w:val="28"/>
        </w:rPr>
        <w:t>nhân</w:t>
      </w:r>
      <w:r>
        <w:rPr>
          <w:spacing w:val="-1"/>
          <w:sz w:val="28"/>
        </w:rPr>
        <w:t> </w:t>
      </w:r>
      <w:r>
        <w:rPr>
          <w:sz w:val="28"/>
        </w:rPr>
        <w:t>dân</w:t>
      </w:r>
      <w:r>
        <w:rPr>
          <w:spacing w:val="-1"/>
          <w:sz w:val="28"/>
        </w:rPr>
        <w:t> </w:t>
      </w:r>
      <w:r>
        <w:rPr>
          <w:sz w:val="28"/>
        </w:rPr>
        <w:t>tỉnh</w:t>
      </w:r>
      <w:r>
        <w:rPr>
          <w:spacing w:val="-1"/>
          <w:sz w:val="28"/>
        </w:rPr>
        <w:t> </w:t>
      </w:r>
      <w:r>
        <w:rPr>
          <w:sz w:val="28"/>
        </w:rPr>
        <w:t>giám sát việc thực hiện Nghị quyết.</w:t>
      </w:r>
    </w:p>
    <w:p>
      <w:pPr>
        <w:pStyle w:val="ListParagraph"/>
        <w:spacing w:after="0" w:line="300" w:lineRule="auto"/>
        <w:jc w:val="both"/>
        <w:rPr>
          <w:sz w:val="28"/>
        </w:rPr>
        <w:sectPr>
          <w:pgSz w:w="11910" w:h="16850"/>
          <w:pgMar w:header="730" w:footer="0" w:top="1040" w:bottom="280" w:left="1559" w:right="992"/>
        </w:sectPr>
      </w:pPr>
    </w:p>
    <w:p>
      <w:pPr>
        <w:pStyle w:val="Heading2"/>
        <w:spacing w:before="83"/>
        <w:ind w:left="731"/>
        <w:jc w:val="left"/>
      </w:pPr>
      <w:r>
        <w:rPr/>
        <w:t>Điều</w:t>
      </w:r>
      <w:r>
        <w:rPr>
          <w:spacing w:val="-4"/>
        </w:rPr>
        <w:t> </w:t>
      </w:r>
      <w:r>
        <w:rPr/>
        <w:t>7.</w:t>
      </w:r>
      <w:r>
        <w:rPr>
          <w:spacing w:val="-4"/>
        </w:rPr>
        <w:t> </w:t>
      </w:r>
      <w:r>
        <w:rPr/>
        <w:t>Điều</w:t>
      </w:r>
      <w:r>
        <w:rPr>
          <w:spacing w:val="-3"/>
        </w:rPr>
        <w:t> </w:t>
      </w:r>
      <w:r>
        <w:rPr/>
        <w:t>khoản</w:t>
      </w:r>
      <w:r>
        <w:rPr>
          <w:spacing w:val="-3"/>
        </w:rPr>
        <w:t> </w:t>
      </w:r>
      <w:r>
        <w:rPr/>
        <w:t>thi</w:t>
      </w:r>
      <w:r>
        <w:rPr>
          <w:spacing w:val="-2"/>
        </w:rPr>
        <w:t> </w:t>
      </w:r>
      <w:r>
        <w:rPr>
          <w:spacing w:val="-4"/>
        </w:rPr>
        <w:t>hành</w:t>
      </w:r>
    </w:p>
    <w:p>
      <w:pPr>
        <w:pStyle w:val="BodyText"/>
        <w:spacing w:before="120"/>
        <w:ind w:left="709" w:firstLine="0"/>
        <w:jc w:val="left"/>
      </w:pPr>
      <w:r>
        <w:rPr/>
        <w:t>Nghị</w:t>
      </w:r>
      <w:r>
        <w:rPr>
          <w:spacing w:val="-1"/>
        </w:rPr>
        <w:t> </w:t>
      </w:r>
      <w:r>
        <w:rPr/>
        <w:t>quyết này</w:t>
      </w:r>
      <w:r>
        <w:rPr>
          <w:spacing w:val="-5"/>
        </w:rPr>
        <w:t> </w:t>
      </w:r>
      <w:r>
        <w:rPr/>
        <w:t>có</w:t>
      </w:r>
      <w:r>
        <w:rPr>
          <w:spacing w:val="-2"/>
        </w:rPr>
        <w:t> </w:t>
      </w:r>
      <w:r>
        <w:rPr/>
        <w:t>hiệu</w:t>
      </w:r>
      <w:r>
        <w:rPr>
          <w:spacing w:val="-1"/>
        </w:rPr>
        <w:t> </w:t>
      </w:r>
      <w:r>
        <w:rPr/>
        <w:t>lực</w:t>
      </w:r>
      <w:r>
        <w:rPr>
          <w:spacing w:val="-5"/>
        </w:rPr>
        <w:t> </w:t>
      </w:r>
      <w:r>
        <w:rPr/>
        <w:t>từ</w:t>
      </w:r>
      <w:r>
        <w:rPr>
          <w:spacing w:val="-3"/>
        </w:rPr>
        <w:t> </w:t>
      </w:r>
      <w:r>
        <w:rPr/>
        <w:t>ngày</w:t>
      </w:r>
      <w:r>
        <w:rPr>
          <w:spacing w:val="-4"/>
        </w:rPr>
        <w:t> </w:t>
      </w:r>
      <w:r>
        <w:rPr/>
        <w:t>13</w:t>
      </w:r>
      <w:r>
        <w:rPr>
          <w:spacing w:val="-2"/>
        </w:rPr>
        <w:t> </w:t>
      </w:r>
      <w:r>
        <w:rPr/>
        <w:t>tháng</w:t>
      </w:r>
      <w:r>
        <w:rPr>
          <w:spacing w:val="-2"/>
        </w:rPr>
        <w:t> </w:t>
      </w:r>
      <w:r>
        <w:rPr/>
        <w:t>6</w:t>
      </w:r>
      <w:r>
        <w:rPr>
          <w:spacing w:val="-2"/>
        </w:rPr>
        <w:t> </w:t>
      </w:r>
      <w:r>
        <w:rPr/>
        <w:t>năm</w:t>
      </w:r>
      <w:r>
        <w:rPr>
          <w:spacing w:val="-7"/>
        </w:rPr>
        <w:t> </w:t>
      </w:r>
      <w:r>
        <w:rPr>
          <w:spacing w:val="-2"/>
        </w:rPr>
        <w:t>2026.</w:t>
      </w:r>
    </w:p>
    <w:p>
      <w:pPr>
        <w:spacing w:line="288" w:lineRule="auto" w:before="125"/>
        <w:ind w:left="167" w:right="0" w:firstLine="566"/>
        <w:jc w:val="left"/>
        <w:rPr>
          <w:i/>
          <w:sz w:val="28"/>
        </w:rPr>
      </w:pPr>
      <w:r>
        <w:rPr>
          <w:i/>
          <w:sz w:val="28"/>
        </w:rPr>
        <w:drawing>
          <wp:anchor distT="0" distB="0" distL="0" distR="0" allowOverlap="1" layoutInCell="1" locked="0" behindDoc="0" simplePos="0" relativeHeight="15730688">
            <wp:simplePos x="0" y="0"/>
            <wp:positionH relativeFrom="page">
              <wp:posOffset>4457700</wp:posOffset>
            </wp:positionH>
            <wp:positionV relativeFrom="paragraph">
              <wp:posOffset>1225600</wp:posOffset>
            </wp:positionV>
            <wp:extent cx="2108200" cy="100228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108200" cy="1002283"/>
                    </a:xfrm>
                    <a:prstGeom prst="rect">
                      <a:avLst/>
                    </a:prstGeom>
                  </pic:spPr>
                </pic:pic>
              </a:graphicData>
            </a:graphic>
          </wp:anchor>
        </w:drawing>
      </w:r>
      <w:r>
        <w:rPr>
          <w:i/>
          <w:sz w:val="28"/>
        </w:rPr>
        <w:t>Nghị</w:t>
      </w:r>
      <w:r>
        <w:rPr>
          <w:i/>
          <w:spacing w:val="24"/>
          <w:sz w:val="28"/>
        </w:rPr>
        <w:t> </w:t>
      </w:r>
      <w:r>
        <w:rPr>
          <w:i/>
          <w:sz w:val="28"/>
        </w:rPr>
        <w:t>quyết</w:t>
      </w:r>
      <w:r>
        <w:rPr>
          <w:i/>
          <w:spacing w:val="24"/>
          <w:sz w:val="28"/>
        </w:rPr>
        <w:t> </w:t>
      </w:r>
      <w:r>
        <w:rPr>
          <w:i/>
          <w:sz w:val="28"/>
        </w:rPr>
        <w:t>này</w:t>
      </w:r>
      <w:r>
        <w:rPr>
          <w:i/>
          <w:spacing w:val="29"/>
          <w:sz w:val="28"/>
        </w:rPr>
        <w:t> </w:t>
      </w:r>
      <w:r>
        <w:rPr>
          <w:i/>
          <w:sz w:val="28"/>
        </w:rPr>
        <w:t>đã</w:t>
      </w:r>
      <w:r>
        <w:rPr>
          <w:i/>
          <w:spacing w:val="27"/>
          <w:sz w:val="28"/>
        </w:rPr>
        <w:t> </w:t>
      </w:r>
      <w:r>
        <w:rPr>
          <w:i/>
          <w:sz w:val="28"/>
        </w:rPr>
        <w:t>được</w:t>
      </w:r>
      <w:r>
        <w:rPr>
          <w:i/>
          <w:spacing w:val="25"/>
          <w:sz w:val="28"/>
        </w:rPr>
        <w:t> </w:t>
      </w:r>
      <w:r>
        <w:rPr>
          <w:i/>
          <w:sz w:val="28"/>
        </w:rPr>
        <w:t>Hội</w:t>
      </w:r>
      <w:r>
        <w:rPr>
          <w:i/>
          <w:spacing w:val="24"/>
          <w:sz w:val="28"/>
        </w:rPr>
        <w:t> </w:t>
      </w:r>
      <w:r>
        <w:rPr>
          <w:i/>
          <w:sz w:val="28"/>
        </w:rPr>
        <w:t>đồng</w:t>
      </w:r>
      <w:r>
        <w:rPr>
          <w:i/>
          <w:spacing w:val="26"/>
          <w:sz w:val="28"/>
        </w:rPr>
        <w:t> </w:t>
      </w:r>
      <w:r>
        <w:rPr>
          <w:i/>
          <w:sz w:val="28"/>
        </w:rPr>
        <w:t>nhân</w:t>
      </w:r>
      <w:r>
        <w:rPr>
          <w:i/>
          <w:spacing w:val="24"/>
          <w:sz w:val="28"/>
        </w:rPr>
        <w:t> </w:t>
      </w:r>
      <w:r>
        <w:rPr>
          <w:i/>
          <w:sz w:val="28"/>
        </w:rPr>
        <w:t>dân</w:t>
      </w:r>
      <w:r>
        <w:rPr>
          <w:i/>
          <w:spacing w:val="30"/>
          <w:sz w:val="28"/>
        </w:rPr>
        <w:t> </w:t>
      </w:r>
      <w:r>
        <w:rPr>
          <w:i/>
          <w:sz w:val="28"/>
        </w:rPr>
        <w:t>tỉnh</w:t>
      </w:r>
      <w:r>
        <w:rPr>
          <w:i/>
          <w:spacing w:val="26"/>
          <w:sz w:val="28"/>
        </w:rPr>
        <w:t> </w:t>
      </w:r>
      <w:r>
        <w:rPr>
          <w:i/>
          <w:sz w:val="28"/>
        </w:rPr>
        <w:t>Lai</w:t>
      </w:r>
      <w:r>
        <w:rPr>
          <w:i/>
          <w:spacing w:val="26"/>
          <w:sz w:val="28"/>
        </w:rPr>
        <w:t> </w:t>
      </w:r>
      <w:r>
        <w:rPr>
          <w:i/>
          <w:sz w:val="28"/>
        </w:rPr>
        <w:t>Châu</w:t>
      </w:r>
      <w:r>
        <w:rPr>
          <w:i/>
          <w:spacing w:val="24"/>
          <w:sz w:val="28"/>
        </w:rPr>
        <w:t> </w:t>
      </w:r>
      <w:r>
        <w:rPr>
          <w:i/>
          <w:sz w:val="28"/>
        </w:rPr>
        <w:t>khóa</w:t>
      </w:r>
      <w:r>
        <w:rPr>
          <w:i/>
          <w:spacing w:val="26"/>
          <w:sz w:val="28"/>
        </w:rPr>
        <w:t> </w:t>
      </w:r>
      <w:r>
        <w:rPr>
          <w:i/>
          <w:sz w:val="28"/>
        </w:rPr>
        <w:t>XVI,</w:t>
      </w:r>
      <w:r>
        <w:rPr>
          <w:i/>
          <w:spacing w:val="25"/>
          <w:sz w:val="28"/>
        </w:rPr>
        <w:t> </w:t>
      </w:r>
      <w:r>
        <w:rPr>
          <w:i/>
          <w:sz w:val="28"/>
        </w:rPr>
        <w:t>kỳ họp thứ ba thông qua ngày 03 tháng 6 năm 2026./.</w:t>
      </w:r>
    </w:p>
    <w:p>
      <w:pPr>
        <w:pStyle w:val="BodyText"/>
        <w:spacing w:before="26"/>
        <w:ind w:left="0" w:firstLine="0"/>
        <w:jc w:val="left"/>
        <w:rPr>
          <w:i/>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24"/>
        <w:gridCol w:w="2547"/>
      </w:tblGrid>
      <w:tr>
        <w:trPr>
          <w:trHeight w:val="3807" w:hRule="atLeast"/>
        </w:trPr>
        <w:tc>
          <w:tcPr>
            <w:tcW w:w="5124"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6"/>
              </w:numPr>
              <w:tabs>
                <w:tab w:pos="176" w:val="left" w:leader="none"/>
              </w:tabs>
              <w:spacing w:line="252" w:lineRule="exact" w:before="0" w:after="0"/>
              <w:ind w:left="176" w:right="0" w:hanging="126"/>
              <w:jc w:val="left"/>
              <w:rPr>
                <w:sz w:val="22"/>
              </w:rPr>
            </w:pPr>
            <w:r>
              <w:rPr>
                <w:sz w:val="22"/>
              </w:rPr>
              <w:t>Uỷ</w:t>
            </w:r>
            <w:r>
              <w:rPr>
                <w:spacing w:val="-4"/>
                <w:sz w:val="22"/>
              </w:rPr>
              <w:t> </w:t>
            </w:r>
            <w:r>
              <w:rPr>
                <w:sz w:val="22"/>
              </w:rPr>
              <w:t>ban</w:t>
            </w:r>
            <w:r>
              <w:rPr>
                <w:spacing w:val="-1"/>
                <w:sz w:val="22"/>
              </w:rPr>
              <w:t> </w:t>
            </w:r>
            <w:r>
              <w:rPr>
                <w:sz w:val="22"/>
              </w:rPr>
              <w:t>Thường</w:t>
            </w:r>
            <w:r>
              <w:rPr>
                <w:spacing w:val="-4"/>
                <w:sz w:val="22"/>
              </w:rPr>
              <w:t> </w:t>
            </w:r>
            <w:r>
              <w:rPr>
                <w:sz w:val="22"/>
              </w:rPr>
              <w:t>vụ</w:t>
            </w:r>
            <w:r>
              <w:rPr>
                <w:spacing w:val="-1"/>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6"/>
              </w:numPr>
              <w:tabs>
                <w:tab w:pos="174" w:val="left" w:leader="none"/>
              </w:tabs>
              <w:spacing w:line="252" w:lineRule="exact" w:before="1"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3"/>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6"/>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Tài</w:t>
            </w:r>
            <w:r>
              <w:rPr>
                <w:spacing w:val="-1"/>
                <w:sz w:val="22"/>
              </w:rPr>
              <w:t> </w:t>
            </w:r>
            <w:r>
              <w:rPr>
                <w:spacing w:val="-2"/>
                <w:sz w:val="22"/>
              </w:rPr>
              <w:t>chính;</w:t>
            </w:r>
          </w:p>
          <w:p>
            <w:pPr>
              <w:pStyle w:val="TableParagraph"/>
              <w:numPr>
                <w:ilvl w:val="0"/>
                <w:numId w:val="6"/>
              </w:numPr>
              <w:tabs>
                <w:tab w:pos="219" w:val="left" w:leader="none"/>
              </w:tabs>
              <w:spacing w:line="240" w:lineRule="auto" w:before="2" w:after="0"/>
              <w:ind w:left="50" w:right="750" w:firstLine="0"/>
              <w:jc w:val="left"/>
              <w:rPr>
                <w:sz w:val="22"/>
              </w:rPr>
            </w:pPr>
            <w:r>
              <w:rPr>
                <w:sz w:val="22"/>
              </w:rPr>
              <w:t>Cục</w:t>
            </w:r>
            <w:r>
              <w:rPr>
                <w:spacing w:val="40"/>
                <w:sz w:val="22"/>
              </w:rPr>
              <w:t> </w:t>
            </w:r>
            <w:r>
              <w:rPr>
                <w:sz w:val="22"/>
              </w:rPr>
              <w:t>Kiểm</w:t>
            </w:r>
            <w:r>
              <w:rPr>
                <w:spacing w:val="39"/>
                <w:sz w:val="22"/>
              </w:rPr>
              <w:t> </w:t>
            </w:r>
            <w:r>
              <w:rPr>
                <w:sz w:val="22"/>
              </w:rPr>
              <w:t>tra</w:t>
            </w:r>
            <w:r>
              <w:rPr>
                <w:spacing w:val="40"/>
                <w:sz w:val="22"/>
              </w:rPr>
              <w:t> </w:t>
            </w:r>
            <w:r>
              <w:rPr>
                <w:sz w:val="22"/>
              </w:rPr>
              <w:t>văn</w:t>
            </w:r>
            <w:r>
              <w:rPr>
                <w:spacing w:val="40"/>
                <w:sz w:val="22"/>
              </w:rPr>
              <w:t> </w:t>
            </w:r>
            <w:r>
              <w:rPr>
                <w:sz w:val="22"/>
              </w:rPr>
              <w:t>bản</w:t>
            </w:r>
            <w:r>
              <w:rPr>
                <w:spacing w:val="38"/>
                <w:sz w:val="22"/>
              </w:rPr>
              <w:t> </w:t>
            </w:r>
            <w:r>
              <w:rPr>
                <w:sz w:val="22"/>
              </w:rPr>
              <w:t>và</w:t>
            </w:r>
            <w:r>
              <w:rPr>
                <w:spacing w:val="40"/>
                <w:sz w:val="22"/>
              </w:rPr>
              <w:t> </w:t>
            </w:r>
            <w:r>
              <w:rPr>
                <w:sz w:val="22"/>
              </w:rPr>
              <w:t>Tổ</w:t>
            </w:r>
            <w:r>
              <w:rPr>
                <w:spacing w:val="40"/>
                <w:sz w:val="22"/>
              </w:rPr>
              <w:t> </w:t>
            </w:r>
            <w:r>
              <w:rPr>
                <w:sz w:val="22"/>
              </w:rPr>
              <w:t>chức</w:t>
            </w:r>
            <w:r>
              <w:rPr>
                <w:spacing w:val="40"/>
                <w:sz w:val="22"/>
              </w:rPr>
              <w:t> </w:t>
            </w:r>
            <w:r>
              <w:rPr>
                <w:sz w:val="22"/>
              </w:rPr>
              <w:t>thi</w:t>
            </w:r>
            <w:r>
              <w:rPr>
                <w:spacing w:val="40"/>
                <w:sz w:val="22"/>
              </w:rPr>
              <w:t> </w:t>
            </w:r>
            <w:r>
              <w:rPr>
                <w:sz w:val="22"/>
              </w:rPr>
              <w:t>hành pháp luật, Bộ Tư pháp;</w:t>
            </w:r>
          </w:p>
          <w:p>
            <w:pPr>
              <w:pStyle w:val="TableParagraph"/>
              <w:numPr>
                <w:ilvl w:val="0"/>
                <w:numId w:val="6"/>
              </w:numPr>
              <w:tabs>
                <w:tab w:pos="174" w:val="left" w:leader="none"/>
              </w:tabs>
              <w:spacing w:line="251"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6"/>
              </w:numPr>
              <w:tabs>
                <w:tab w:pos="328" w:val="left" w:leader="none"/>
                <w:tab w:pos="1235" w:val="left" w:leader="none"/>
                <w:tab w:pos="1796" w:val="left" w:leader="none"/>
                <w:tab w:pos="2690" w:val="left" w:leader="none"/>
                <w:tab w:pos="3575" w:val="left" w:leader="none"/>
                <w:tab w:pos="4050" w:val="left" w:leader="none"/>
              </w:tabs>
              <w:spacing w:line="240" w:lineRule="auto" w:before="1" w:after="0"/>
              <w:ind w:left="50" w:right="752" w:firstLine="0"/>
              <w:jc w:val="left"/>
              <w:rPr>
                <w:sz w:val="22"/>
              </w:rPr>
            </w:pPr>
            <w:r>
              <w:rPr>
                <w:spacing w:val="-2"/>
                <w:sz w:val="22"/>
              </w:rPr>
              <w:t>Thường</w:t>
            </w:r>
            <w:r>
              <w:rPr>
                <w:sz w:val="22"/>
              </w:rPr>
              <w:tab/>
            </w:r>
            <w:r>
              <w:rPr>
                <w:spacing w:val="-4"/>
                <w:sz w:val="22"/>
              </w:rPr>
              <w:t>trực</w:t>
            </w:r>
            <w:r>
              <w:rPr>
                <w:sz w:val="22"/>
              </w:rPr>
              <w:tab/>
            </w:r>
            <w:r>
              <w:rPr>
                <w:spacing w:val="-4"/>
                <w:sz w:val="22"/>
              </w:rPr>
              <w:t>HĐND,</w:t>
            </w:r>
            <w:r>
              <w:rPr>
                <w:sz w:val="22"/>
              </w:rPr>
              <w:tab/>
            </w:r>
            <w:r>
              <w:rPr>
                <w:spacing w:val="-4"/>
                <w:sz w:val="22"/>
              </w:rPr>
              <w:t>UBND,</w:t>
            </w:r>
            <w:r>
              <w:rPr>
                <w:sz w:val="22"/>
              </w:rPr>
              <w:tab/>
            </w:r>
            <w:r>
              <w:rPr>
                <w:spacing w:val="-6"/>
                <w:sz w:val="22"/>
              </w:rPr>
              <w:t>Ủy</w:t>
            </w:r>
            <w:r>
              <w:rPr>
                <w:sz w:val="22"/>
              </w:rPr>
              <w:tab/>
            </w:r>
            <w:r>
              <w:rPr>
                <w:spacing w:val="-4"/>
                <w:sz w:val="22"/>
              </w:rPr>
              <w:t>ban </w:t>
            </w:r>
            <w:r>
              <w:rPr>
                <w:sz w:val="22"/>
              </w:rPr>
              <w:t>MTTQVN tỉnh;</w:t>
            </w:r>
          </w:p>
          <w:p>
            <w:pPr>
              <w:pStyle w:val="TableParagraph"/>
              <w:numPr>
                <w:ilvl w:val="0"/>
                <w:numId w:val="6"/>
              </w:numPr>
              <w:tabs>
                <w:tab w:pos="176" w:val="left" w:leader="none"/>
              </w:tabs>
              <w:spacing w:line="253"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 </w:t>
            </w:r>
            <w:r>
              <w:rPr>
                <w:spacing w:val="-2"/>
                <w:sz w:val="22"/>
              </w:rPr>
              <w:t>tỉnh;</w:t>
            </w:r>
          </w:p>
          <w:p>
            <w:pPr>
              <w:pStyle w:val="TableParagraph"/>
              <w:numPr>
                <w:ilvl w:val="0"/>
                <w:numId w:val="6"/>
              </w:numPr>
              <w:tabs>
                <w:tab w:pos="176" w:val="left" w:leader="none"/>
              </w:tabs>
              <w:spacing w:line="240" w:lineRule="auto" w:before="0"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6"/>
              </w:numPr>
              <w:tabs>
                <w:tab w:pos="176" w:val="left" w:leader="none"/>
              </w:tabs>
              <w:spacing w:line="252" w:lineRule="exact" w:before="2" w:after="0"/>
              <w:ind w:left="176"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2"/>
                <w:sz w:val="22"/>
              </w:rPr>
              <w:t> </w:t>
            </w:r>
            <w:r>
              <w:rPr>
                <w:sz w:val="22"/>
              </w:rPr>
              <w:t>ngành</w:t>
            </w:r>
            <w:r>
              <w:rPr>
                <w:spacing w:val="-1"/>
                <w:sz w:val="22"/>
              </w:rPr>
              <w:t> </w:t>
            </w:r>
            <w:r>
              <w:rPr>
                <w:spacing w:val="-4"/>
                <w:sz w:val="22"/>
              </w:rPr>
              <w:t>tỉnh;</w:t>
            </w:r>
          </w:p>
          <w:p>
            <w:pPr>
              <w:pStyle w:val="TableParagraph"/>
              <w:numPr>
                <w:ilvl w:val="0"/>
                <w:numId w:val="6"/>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1"/>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6"/>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 Cổng</w:t>
            </w:r>
            <w:r>
              <w:rPr>
                <w:spacing w:val="-3"/>
                <w:sz w:val="22"/>
              </w:rPr>
              <w:t> </w:t>
            </w:r>
            <w:r>
              <w:rPr>
                <w:sz w:val="22"/>
              </w:rPr>
              <w:t>Thông</w:t>
            </w:r>
            <w:r>
              <w:rPr>
                <w:spacing w:val="-5"/>
                <w:sz w:val="22"/>
              </w:rPr>
              <w:t> </w:t>
            </w:r>
            <w:r>
              <w:rPr>
                <w:sz w:val="22"/>
              </w:rPr>
              <w:t>tin</w:t>
            </w:r>
            <w:r>
              <w:rPr>
                <w:spacing w:val="-1"/>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6"/>
              </w:numPr>
              <w:tabs>
                <w:tab w:pos="174" w:val="left" w:leader="none"/>
              </w:tabs>
              <w:spacing w:line="233" w:lineRule="exact" w:before="1" w:after="0"/>
              <w:ind w:left="174" w:right="0" w:hanging="124"/>
              <w:jc w:val="left"/>
              <w:rPr>
                <w:sz w:val="22"/>
              </w:rPr>
            </w:pPr>
            <w:r>
              <w:rPr>
                <w:sz w:val="22"/>
              </w:rPr>
              <w:t>Lưu: </w:t>
            </w:r>
            <w:r>
              <w:rPr>
                <w:spacing w:val="-5"/>
                <w:sz w:val="22"/>
              </w:rPr>
              <w:t>VT.</w:t>
            </w:r>
          </w:p>
        </w:tc>
        <w:tc>
          <w:tcPr>
            <w:tcW w:w="2547" w:type="dxa"/>
          </w:tcPr>
          <w:p>
            <w:pPr>
              <w:pStyle w:val="TableParagraph"/>
              <w:spacing w:line="313" w:lineRule="exact"/>
              <w:ind w:left="700" w:right="3"/>
              <w:jc w:val="center"/>
              <w:rPr>
                <w:b/>
                <w:sz w:val="28"/>
              </w:rPr>
            </w:pPr>
            <w:r>
              <w:rPr>
                <w:b/>
                <w:sz w:val="28"/>
              </w:rPr>
              <mc:AlternateContent>
                <mc:Choice Requires="wps">
                  <w:drawing>
                    <wp:anchor distT="0" distB="0" distL="0" distR="0" allowOverlap="1" layoutInCell="1" locked="0" behindDoc="1" simplePos="0" relativeHeight="487500800">
                      <wp:simplePos x="0" y="0"/>
                      <wp:positionH relativeFrom="column">
                        <wp:posOffset>-323092</wp:posOffset>
                      </wp:positionH>
                      <wp:positionV relativeFrom="paragraph">
                        <wp:posOffset>301667</wp:posOffset>
                      </wp:positionV>
                      <wp:extent cx="1315085" cy="13335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15085" cy="1333500"/>
                                <a:chExt cx="1315085" cy="1333500"/>
                              </a:xfrm>
                            </wpg:grpSpPr>
                            <pic:pic>
                              <pic:nvPicPr>
                                <pic:cNvPr id="9" name="Image 9"/>
                                <pic:cNvPicPr/>
                              </pic:nvPicPr>
                              <pic:blipFill>
                                <a:blip r:embed="rId8" cstate="print"/>
                                <a:stretch>
                                  <a:fillRect/>
                                </a:stretch>
                              </pic:blipFill>
                              <pic:spPr>
                                <a:xfrm>
                                  <a:off x="0" y="0"/>
                                  <a:ext cx="1306501" cy="1325308"/>
                                </a:xfrm>
                                <a:prstGeom prst="rect">
                                  <a:avLst/>
                                </a:prstGeom>
                              </pic:spPr>
                            </pic:pic>
                          </wpg:wgp>
                        </a:graphicData>
                      </a:graphic>
                    </wp:anchor>
                  </w:drawing>
                </mc:Choice>
                <mc:Fallback>
                  <w:pict>
                    <v:group style="position:absolute;margin-left:-25.440327pt;margin-top:23.753359pt;width:103.55pt;height:105pt;mso-position-horizontal-relative:column;mso-position-vertical-relative:paragraph;z-index:-15815680" id="docshapegroup5" coordorigin="-509,475" coordsize="2071,2100">
                      <v:shape style="position:absolute;left:-509;top:475;width:2058;height:2088" type="#_x0000_t75" id="docshape6" stroked="false">
                        <v:imagedata r:id="rId8" o:title=""/>
                      </v:shape>
                      <w10:wrap type="none"/>
                    </v:group>
                  </w:pict>
                </mc:Fallback>
              </mc:AlternateContent>
            </w:r>
            <w:r>
              <w:rPr>
                <w:b/>
                <w:sz w:val="28"/>
              </w:rPr>
              <w:t>CHỦ</w:t>
            </w:r>
            <w:r>
              <w:rPr>
                <w:b/>
                <w:spacing w:val="-4"/>
                <w:sz w:val="28"/>
              </w:rPr>
              <w:t> 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
              <w:rPr>
                <w:i/>
                <w:sz w:val="28"/>
              </w:rPr>
            </w:pPr>
          </w:p>
          <w:p>
            <w:pPr>
              <w:pStyle w:val="TableParagraph"/>
              <w:ind w:left="700"/>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header="730"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99264">
              <wp:simplePos x="0" y="0"/>
              <wp:positionH relativeFrom="page">
                <wp:posOffset>3842892</wp:posOffset>
              </wp:positionH>
              <wp:positionV relativeFrom="page">
                <wp:posOffset>451089</wp:posOffset>
              </wp:positionV>
              <wp:extent cx="168275" cy="20129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8275" cy="201295"/>
                      </a:xfrm>
                      <a:prstGeom prst="rect">
                        <a:avLst/>
                      </a:prstGeom>
                    </wps:spPr>
                    <wps:txbx>
                      <w:txbxContent>
                        <w:p>
                          <w:pPr>
                            <w:spacing w:before="9"/>
                            <w:ind w:left="60" w:right="0" w:firstLine="0"/>
                            <w:jc w:val="left"/>
                            <w:rPr>
                              <w:sz w:val="25"/>
                            </w:rPr>
                          </w:pPr>
                          <w:r>
                            <w:rPr>
                              <w:spacing w:val="-10"/>
                              <w:sz w:val="25"/>
                            </w:rPr>
                            <w:fldChar w:fldCharType="begin"/>
                          </w:r>
                          <w:r>
                            <w:rPr>
                              <w:spacing w:val="-10"/>
                              <w:sz w:val="25"/>
                            </w:rPr>
                            <w:instrText> PAGE </w:instrText>
                          </w:r>
                          <w:r>
                            <w:rPr>
                              <w:spacing w:val="-10"/>
                              <w:sz w:val="25"/>
                            </w:rPr>
                            <w:fldChar w:fldCharType="separate"/>
                          </w:r>
                          <w:r>
                            <w:rPr>
                              <w:spacing w:val="-10"/>
                              <w:sz w:val="25"/>
                            </w:rPr>
                            <w:t>2</w:t>
                          </w:r>
                          <w:r>
                            <w:rPr>
                              <w:spacing w:val="-10"/>
                              <w:sz w:val="2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589996pt;margin-top:35.518883pt;width:13.25pt;height:15.85pt;mso-position-horizontal-relative:page;mso-position-vertical-relative:page;z-index:-15817216" type="#_x0000_t202" id="docshape4" filled="false" stroked="false">
              <v:textbox inset="0,0,0,0">
                <w:txbxContent>
                  <w:p>
                    <w:pPr>
                      <w:spacing w:before="9"/>
                      <w:ind w:left="60" w:right="0" w:firstLine="0"/>
                      <w:jc w:val="left"/>
                      <w:rPr>
                        <w:sz w:val="25"/>
                      </w:rPr>
                    </w:pPr>
                    <w:r>
                      <w:rPr>
                        <w:spacing w:val="-10"/>
                        <w:sz w:val="25"/>
                      </w:rPr>
                      <w:fldChar w:fldCharType="begin"/>
                    </w:r>
                    <w:r>
                      <w:rPr>
                        <w:spacing w:val="-10"/>
                        <w:sz w:val="25"/>
                      </w:rPr>
                      <w:instrText> PAGE </w:instrText>
                    </w:r>
                    <w:r>
                      <w:rPr>
                        <w:spacing w:val="-10"/>
                        <w:sz w:val="25"/>
                      </w:rPr>
                      <w:fldChar w:fldCharType="separate"/>
                    </w:r>
                    <w:r>
                      <w:rPr>
                        <w:spacing w:val="-10"/>
                        <w:sz w:val="25"/>
                      </w:rPr>
                      <w:t>2</w:t>
                    </w:r>
                    <w:r>
                      <w:rPr>
                        <w:spacing w:val="-10"/>
                        <w:sz w:val="2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66" w:hanging="128"/>
      </w:pPr>
      <w:rPr>
        <w:rFonts w:hint="default"/>
        <w:lang w:val="vi" w:eastAsia="en-US" w:bidi="ar-SA"/>
      </w:rPr>
    </w:lvl>
    <w:lvl w:ilvl="2">
      <w:start w:val="0"/>
      <w:numFmt w:val="bullet"/>
      <w:lvlText w:val="•"/>
      <w:lvlJc w:val="left"/>
      <w:pPr>
        <w:ind w:left="1072" w:hanging="128"/>
      </w:pPr>
      <w:rPr>
        <w:rFonts w:hint="default"/>
        <w:lang w:val="vi" w:eastAsia="en-US" w:bidi="ar-SA"/>
      </w:rPr>
    </w:lvl>
    <w:lvl w:ilvl="3">
      <w:start w:val="0"/>
      <w:numFmt w:val="bullet"/>
      <w:lvlText w:val="•"/>
      <w:lvlJc w:val="left"/>
      <w:pPr>
        <w:ind w:left="1579" w:hanging="128"/>
      </w:pPr>
      <w:rPr>
        <w:rFonts w:hint="default"/>
        <w:lang w:val="vi" w:eastAsia="en-US" w:bidi="ar-SA"/>
      </w:rPr>
    </w:lvl>
    <w:lvl w:ilvl="4">
      <w:start w:val="0"/>
      <w:numFmt w:val="bullet"/>
      <w:lvlText w:val="•"/>
      <w:lvlJc w:val="left"/>
      <w:pPr>
        <w:ind w:left="2085" w:hanging="128"/>
      </w:pPr>
      <w:rPr>
        <w:rFonts w:hint="default"/>
        <w:lang w:val="vi" w:eastAsia="en-US" w:bidi="ar-SA"/>
      </w:rPr>
    </w:lvl>
    <w:lvl w:ilvl="5">
      <w:start w:val="0"/>
      <w:numFmt w:val="bullet"/>
      <w:lvlText w:val="•"/>
      <w:lvlJc w:val="left"/>
      <w:pPr>
        <w:ind w:left="2592" w:hanging="128"/>
      </w:pPr>
      <w:rPr>
        <w:rFonts w:hint="default"/>
        <w:lang w:val="vi" w:eastAsia="en-US" w:bidi="ar-SA"/>
      </w:rPr>
    </w:lvl>
    <w:lvl w:ilvl="6">
      <w:start w:val="0"/>
      <w:numFmt w:val="bullet"/>
      <w:lvlText w:val="•"/>
      <w:lvlJc w:val="left"/>
      <w:pPr>
        <w:ind w:left="3098" w:hanging="128"/>
      </w:pPr>
      <w:rPr>
        <w:rFonts w:hint="default"/>
        <w:lang w:val="vi" w:eastAsia="en-US" w:bidi="ar-SA"/>
      </w:rPr>
    </w:lvl>
    <w:lvl w:ilvl="7">
      <w:start w:val="0"/>
      <w:numFmt w:val="bullet"/>
      <w:lvlText w:val="•"/>
      <w:lvlJc w:val="left"/>
      <w:pPr>
        <w:ind w:left="3604" w:hanging="128"/>
      </w:pPr>
      <w:rPr>
        <w:rFonts w:hint="default"/>
        <w:lang w:val="vi" w:eastAsia="en-US" w:bidi="ar-SA"/>
      </w:rPr>
    </w:lvl>
    <w:lvl w:ilvl="8">
      <w:start w:val="0"/>
      <w:numFmt w:val="bullet"/>
      <w:lvlText w:val="•"/>
      <w:lvlJc w:val="left"/>
      <w:pPr>
        <w:ind w:left="4111" w:hanging="128"/>
      </w:pPr>
      <w:rPr>
        <w:rFonts w:hint="default"/>
        <w:lang w:val="vi" w:eastAsia="en-US" w:bidi="ar-SA"/>
      </w:rPr>
    </w:lvl>
  </w:abstractNum>
  <w:abstractNum w:abstractNumId="4">
    <w:multiLevelType w:val="hybridMultilevel"/>
    <w:lvl w:ilvl="0">
      <w:start w:val="1"/>
      <w:numFmt w:val="decimal"/>
      <w:lvlText w:val="%1."/>
      <w:lvlJc w:val="left"/>
      <w:pPr>
        <w:ind w:left="101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53" w:hanging="281"/>
      </w:pPr>
      <w:rPr>
        <w:rFonts w:hint="default"/>
        <w:lang w:val="vi" w:eastAsia="en-US" w:bidi="ar-SA"/>
      </w:rPr>
    </w:lvl>
    <w:lvl w:ilvl="2">
      <w:start w:val="0"/>
      <w:numFmt w:val="bullet"/>
      <w:lvlText w:val="•"/>
      <w:lvlJc w:val="left"/>
      <w:pPr>
        <w:ind w:left="2687" w:hanging="281"/>
      </w:pPr>
      <w:rPr>
        <w:rFonts w:hint="default"/>
        <w:lang w:val="vi" w:eastAsia="en-US" w:bidi="ar-SA"/>
      </w:rPr>
    </w:lvl>
    <w:lvl w:ilvl="3">
      <w:start w:val="0"/>
      <w:numFmt w:val="bullet"/>
      <w:lvlText w:val="•"/>
      <w:lvlJc w:val="left"/>
      <w:pPr>
        <w:ind w:left="3520" w:hanging="281"/>
      </w:pPr>
      <w:rPr>
        <w:rFonts w:hint="default"/>
        <w:lang w:val="vi" w:eastAsia="en-US" w:bidi="ar-SA"/>
      </w:rPr>
    </w:lvl>
    <w:lvl w:ilvl="4">
      <w:start w:val="0"/>
      <w:numFmt w:val="bullet"/>
      <w:lvlText w:val="•"/>
      <w:lvlJc w:val="left"/>
      <w:pPr>
        <w:ind w:left="4354" w:hanging="281"/>
      </w:pPr>
      <w:rPr>
        <w:rFonts w:hint="default"/>
        <w:lang w:val="vi" w:eastAsia="en-US" w:bidi="ar-SA"/>
      </w:rPr>
    </w:lvl>
    <w:lvl w:ilvl="5">
      <w:start w:val="0"/>
      <w:numFmt w:val="bullet"/>
      <w:lvlText w:val="•"/>
      <w:lvlJc w:val="left"/>
      <w:pPr>
        <w:ind w:left="5187" w:hanging="281"/>
      </w:pPr>
      <w:rPr>
        <w:rFonts w:hint="default"/>
        <w:lang w:val="vi" w:eastAsia="en-US" w:bidi="ar-SA"/>
      </w:rPr>
    </w:lvl>
    <w:lvl w:ilvl="6">
      <w:start w:val="0"/>
      <w:numFmt w:val="bullet"/>
      <w:lvlText w:val="•"/>
      <w:lvlJc w:val="left"/>
      <w:pPr>
        <w:ind w:left="6021" w:hanging="281"/>
      </w:pPr>
      <w:rPr>
        <w:rFonts w:hint="default"/>
        <w:lang w:val="vi" w:eastAsia="en-US" w:bidi="ar-SA"/>
      </w:rPr>
    </w:lvl>
    <w:lvl w:ilvl="7">
      <w:start w:val="0"/>
      <w:numFmt w:val="bullet"/>
      <w:lvlText w:val="•"/>
      <w:lvlJc w:val="left"/>
      <w:pPr>
        <w:ind w:left="6854" w:hanging="281"/>
      </w:pPr>
      <w:rPr>
        <w:rFonts w:hint="default"/>
        <w:lang w:val="vi" w:eastAsia="en-US" w:bidi="ar-SA"/>
      </w:rPr>
    </w:lvl>
    <w:lvl w:ilvl="8">
      <w:start w:val="0"/>
      <w:numFmt w:val="bullet"/>
      <w:lvlText w:val="•"/>
      <w:lvlJc w:val="left"/>
      <w:pPr>
        <w:ind w:left="7688" w:hanging="281"/>
      </w:pPr>
      <w:rPr>
        <w:rFonts w:hint="default"/>
        <w:lang w:val="vi" w:eastAsia="en-US" w:bidi="ar-SA"/>
      </w:rPr>
    </w:lvl>
  </w:abstractNum>
  <w:abstractNum w:abstractNumId="3">
    <w:multiLevelType w:val="hybridMultilevel"/>
    <w:lvl w:ilvl="0">
      <w:start w:val="1"/>
      <w:numFmt w:val="decimal"/>
      <w:lvlText w:val="%1."/>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2"/>
      </w:pPr>
      <w:rPr>
        <w:rFonts w:hint="default"/>
        <w:lang w:val="vi" w:eastAsia="en-US" w:bidi="ar-SA"/>
      </w:rPr>
    </w:lvl>
    <w:lvl w:ilvl="2">
      <w:start w:val="0"/>
      <w:numFmt w:val="bullet"/>
      <w:lvlText w:val="•"/>
      <w:lvlJc w:val="left"/>
      <w:pPr>
        <w:ind w:left="1983" w:hanging="312"/>
      </w:pPr>
      <w:rPr>
        <w:rFonts w:hint="default"/>
        <w:lang w:val="vi" w:eastAsia="en-US" w:bidi="ar-SA"/>
      </w:rPr>
    </w:lvl>
    <w:lvl w:ilvl="3">
      <w:start w:val="0"/>
      <w:numFmt w:val="bullet"/>
      <w:lvlText w:val="•"/>
      <w:lvlJc w:val="left"/>
      <w:pPr>
        <w:ind w:left="2904" w:hanging="312"/>
      </w:pPr>
      <w:rPr>
        <w:rFonts w:hint="default"/>
        <w:lang w:val="vi" w:eastAsia="en-US" w:bidi="ar-SA"/>
      </w:rPr>
    </w:lvl>
    <w:lvl w:ilvl="4">
      <w:start w:val="0"/>
      <w:numFmt w:val="bullet"/>
      <w:lvlText w:val="•"/>
      <w:lvlJc w:val="left"/>
      <w:pPr>
        <w:ind w:left="3826" w:hanging="312"/>
      </w:pPr>
      <w:rPr>
        <w:rFonts w:hint="default"/>
        <w:lang w:val="vi" w:eastAsia="en-US" w:bidi="ar-SA"/>
      </w:rPr>
    </w:lvl>
    <w:lvl w:ilvl="5">
      <w:start w:val="0"/>
      <w:numFmt w:val="bullet"/>
      <w:lvlText w:val="•"/>
      <w:lvlJc w:val="left"/>
      <w:pPr>
        <w:ind w:left="4747" w:hanging="312"/>
      </w:pPr>
      <w:rPr>
        <w:rFonts w:hint="default"/>
        <w:lang w:val="vi" w:eastAsia="en-US" w:bidi="ar-SA"/>
      </w:rPr>
    </w:lvl>
    <w:lvl w:ilvl="6">
      <w:start w:val="0"/>
      <w:numFmt w:val="bullet"/>
      <w:lvlText w:val="•"/>
      <w:lvlJc w:val="left"/>
      <w:pPr>
        <w:ind w:left="5669" w:hanging="312"/>
      </w:pPr>
      <w:rPr>
        <w:rFonts w:hint="default"/>
        <w:lang w:val="vi" w:eastAsia="en-US" w:bidi="ar-SA"/>
      </w:rPr>
    </w:lvl>
    <w:lvl w:ilvl="7">
      <w:start w:val="0"/>
      <w:numFmt w:val="bullet"/>
      <w:lvlText w:val="•"/>
      <w:lvlJc w:val="left"/>
      <w:pPr>
        <w:ind w:left="6590" w:hanging="312"/>
      </w:pPr>
      <w:rPr>
        <w:rFonts w:hint="default"/>
        <w:lang w:val="vi" w:eastAsia="en-US" w:bidi="ar-SA"/>
      </w:rPr>
    </w:lvl>
    <w:lvl w:ilvl="8">
      <w:start w:val="0"/>
      <w:numFmt w:val="bullet"/>
      <w:lvlText w:val="•"/>
      <w:lvlJc w:val="left"/>
      <w:pPr>
        <w:ind w:left="7512" w:hanging="312"/>
      </w:pPr>
      <w:rPr>
        <w:rFonts w:hint="default"/>
        <w:lang w:val="vi" w:eastAsia="en-US" w:bidi="ar-SA"/>
      </w:rPr>
    </w:lvl>
  </w:abstractNum>
  <w:abstractNum w:abstractNumId="2">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28" w:hanging="298"/>
      </w:pPr>
      <w:rPr>
        <w:rFonts w:hint="default"/>
        <w:lang w:val="vi" w:eastAsia="en-US" w:bidi="ar-SA"/>
      </w:rPr>
    </w:lvl>
    <w:lvl w:ilvl="3">
      <w:start w:val="0"/>
      <w:numFmt w:val="bullet"/>
      <w:lvlText w:val="•"/>
      <w:lvlJc w:val="left"/>
      <w:pPr>
        <w:ind w:left="2856" w:hanging="298"/>
      </w:pPr>
      <w:rPr>
        <w:rFonts w:hint="default"/>
        <w:lang w:val="vi" w:eastAsia="en-US" w:bidi="ar-SA"/>
      </w:rPr>
    </w:lvl>
    <w:lvl w:ilvl="4">
      <w:start w:val="0"/>
      <w:numFmt w:val="bullet"/>
      <w:lvlText w:val="•"/>
      <w:lvlJc w:val="left"/>
      <w:pPr>
        <w:ind w:left="3785" w:hanging="298"/>
      </w:pPr>
      <w:rPr>
        <w:rFonts w:hint="default"/>
        <w:lang w:val="vi" w:eastAsia="en-US" w:bidi="ar-SA"/>
      </w:rPr>
    </w:lvl>
    <w:lvl w:ilvl="5">
      <w:start w:val="0"/>
      <w:numFmt w:val="bullet"/>
      <w:lvlText w:val="•"/>
      <w:lvlJc w:val="left"/>
      <w:pPr>
        <w:ind w:left="4713" w:hanging="298"/>
      </w:pPr>
      <w:rPr>
        <w:rFonts w:hint="default"/>
        <w:lang w:val="vi" w:eastAsia="en-US" w:bidi="ar-SA"/>
      </w:rPr>
    </w:lvl>
    <w:lvl w:ilvl="6">
      <w:start w:val="0"/>
      <w:numFmt w:val="bullet"/>
      <w:lvlText w:val="•"/>
      <w:lvlJc w:val="left"/>
      <w:pPr>
        <w:ind w:left="5641" w:hanging="298"/>
      </w:pPr>
      <w:rPr>
        <w:rFonts w:hint="default"/>
        <w:lang w:val="vi" w:eastAsia="en-US" w:bidi="ar-SA"/>
      </w:rPr>
    </w:lvl>
    <w:lvl w:ilvl="7">
      <w:start w:val="0"/>
      <w:numFmt w:val="bullet"/>
      <w:lvlText w:val="•"/>
      <w:lvlJc w:val="left"/>
      <w:pPr>
        <w:ind w:left="6570" w:hanging="298"/>
      </w:pPr>
      <w:rPr>
        <w:rFonts w:hint="default"/>
        <w:lang w:val="vi" w:eastAsia="en-US" w:bidi="ar-SA"/>
      </w:rPr>
    </w:lvl>
    <w:lvl w:ilvl="8">
      <w:start w:val="0"/>
      <w:numFmt w:val="bullet"/>
      <w:lvlText w:val="•"/>
      <w:lvlJc w:val="left"/>
      <w:pPr>
        <w:ind w:left="7498" w:hanging="298"/>
      </w:pPr>
      <w:rPr>
        <w:rFonts w:hint="default"/>
        <w:lang w:val="vi" w:eastAsia="en-US" w:bidi="ar-SA"/>
      </w:rPr>
    </w:lvl>
  </w:abstractNum>
  <w:abstractNum w:abstractNumId="1">
    <w:multiLevelType w:val="hybridMultilevel"/>
    <w:lvl w:ilvl="0">
      <w:start w:val="1"/>
      <w:numFmt w:val="decimal"/>
      <w:lvlText w:val="%1."/>
      <w:lvlJc w:val="left"/>
      <w:pPr>
        <w:ind w:left="143"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0"/>
      </w:pPr>
      <w:rPr>
        <w:rFonts w:hint="default"/>
        <w:lang w:val="vi" w:eastAsia="en-US" w:bidi="ar-SA"/>
      </w:rPr>
    </w:lvl>
    <w:lvl w:ilvl="2">
      <w:start w:val="0"/>
      <w:numFmt w:val="bullet"/>
      <w:lvlText w:val="•"/>
      <w:lvlJc w:val="left"/>
      <w:pPr>
        <w:ind w:left="1983" w:hanging="300"/>
      </w:pPr>
      <w:rPr>
        <w:rFonts w:hint="default"/>
        <w:lang w:val="vi" w:eastAsia="en-US" w:bidi="ar-SA"/>
      </w:rPr>
    </w:lvl>
    <w:lvl w:ilvl="3">
      <w:start w:val="0"/>
      <w:numFmt w:val="bullet"/>
      <w:lvlText w:val="•"/>
      <w:lvlJc w:val="left"/>
      <w:pPr>
        <w:ind w:left="2904" w:hanging="300"/>
      </w:pPr>
      <w:rPr>
        <w:rFonts w:hint="default"/>
        <w:lang w:val="vi" w:eastAsia="en-US" w:bidi="ar-SA"/>
      </w:rPr>
    </w:lvl>
    <w:lvl w:ilvl="4">
      <w:start w:val="0"/>
      <w:numFmt w:val="bullet"/>
      <w:lvlText w:val="•"/>
      <w:lvlJc w:val="left"/>
      <w:pPr>
        <w:ind w:left="3826" w:hanging="300"/>
      </w:pPr>
      <w:rPr>
        <w:rFonts w:hint="default"/>
        <w:lang w:val="vi" w:eastAsia="en-US" w:bidi="ar-SA"/>
      </w:rPr>
    </w:lvl>
    <w:lvl w:ilvl="5">
      <w:start w:val="0"/>
      <w:numFmt w:val="bullet"/>
      <w:lvlText w:val="•"/>
      <w:lvlJc w:val="left"/>
      <w:pPr>
        <w:ind w:left="4747" w:hanging="300"/>
      </w:pPr>
      <w:rPr>
        <w:rFonts w:hint="default"/>
        <w:lang w:val="vi" w:eastAsia="en-US" w:bidi="ar-SA"/>
      </w:rPr>
    </w:lvl>
    <w:lvl w:ilvl="6">
      <w:start w:val="0"/>
      <w:numFmt w:val="bullet"/>
      <w:lvlText w:val="•"/>
      <w:lvlJc w:val="left"/>
      <w:pPr>
        <w:ind w:left="5669" w:hanging="300"/>
      </w:pPr>
      <w:rPr>
        <w:rFonts w:hint="default"/>
        <w:lang w:val="vi" w:eastAsia="en-US" w:bidi="ar-SA"/>
      </w:rPr>
    </w:lvl>
    <w:lvl w:ilvl="7">
      <w:start w:val="0"/>
      <w:numFmt w:val="bullet"/>
      <w:lvlText w:val="•"/>
      <w:lvlJc w:val="left"/>
      <w:pPr>
        <w:ind w:left="6590" w:hanging="300"/>
      </w:pPr>
      <w:rPr>
        <w:rFonts w:hint="default"/>
        <w:lang w:val="vi" w:eastAsia="en-US" w:bidi="ar-SA"/>
      </w:rPr>
    </w:lvl>
    <w:lvl w:ilvl="8">
      <w:start w:val="0"/>
      <w:numFmt w:val="bullet"/>
      <w:lvlText w:val="•"/>
      <w:lvlJc w:val="left"/>
      <w:pPr>
        <w:ind w:left="7512" w:hanging="300"/>
      </w:pPr>
      <w:rPr>
        <w:rFonts w:hint="default"/>
        <w:lang w:val="vi" w:eastAsia="en-US" w:bidi="ar-SA"/>
      </w:rPr>
    </w:lvl>
  </w:abstractNum>
  <w:abstractNum w:abstractNumId="0">
    <w:multiLevelType w:val="hybridMultilevel"/>
    <w:lvl w:ilvl="0">
      <w:start w:val="1"/>
      <w:numFmt w:val="lowerLetter"/>
      <w:lvlText w:val="%1)"/>
      <w:lvlJc w:val="left"/>
      <w:pPr>
        <w:ind w:left="97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17" w:hanging="289"/>
      </w:pPr>
      <w:rPr>
        <w:rFonts w:hint="default"/>
        <w:lang w:val="vi" w:eastAsia="en-US" w:bidi="ar-SA"/>
      </w:rPr>
    </w:lvl>
    <w:lvl w:ilvl="2">
      <w:start w:val="0"/>
      <w:numFmt w:val="bullet"/>
      <w:lvlText w:val="•"/>
      <w:lvlJc w:val="left"/>
      <w:pPr>
        <w:ind w:left="2655" w:hanging="289"/>
      </w:pPr>
      <w:rPr>
        <w:rFonts w:hint="default"/>
        <w:lang w:val="vi" w:eastAsia="en-US" w:bidi="ar-SA"/>
      </w:rPr>
    </w:lvl>
    <w:lvl w:ilvl="3">
      <w:start w:val="0"/>
      <w:numFmt w:val="bullet"/>
      <w:lvlText w:val="•"/>
      <w:lvlJc w:val="left"/>
      <w:pPr>
        <w:ind w:left="3492" w:hanging="289"/>
      </w:pPr>
      <w:rPr>
        <w:rFonts w:hint="default"/>
        <w:lang w:val="vi" w:eastAsia="en-US" w:bidi="ar-SA"/>
      </w:rPr>
    </w:lvl>
    <w:lvl w:ilvl="4">
      <w:start w:val="0"/>
      <w:numFmt w:val="bullet"/>
      <w:lvlText w:val="•"/>
      <w:lvlJc w:val="left"/>
      <w:pPr>
        <w:ind w:left="4330" w:hanging="289"/>
      </w:pPr>
      <w:rPr>
        <w:rFonts w:hint="default"/>
        <w:lang w:val="vi" w:eastAsia="en-US" w:bidi="ar-SA"/>
      </w:rPr>
    </w:lvl>
    <w:lvl w:ilvl="5">
      <w:start w:val="0"/>
      <w:numFmt w:val="bullet"/>
      <w:lvlText w:val="•"/>
      <w:lvlJc w:val="left"/>
      <w:pPr>
        <w:ind w:left="5167" w:hanging="289"/>
      </w:pPr>
      <w:rPr>
        <w:rFonts w:hint="default"/>
        <w:lang w:val="vi" w:eastAsia="en-US" w:bidi="ar-SA"/>
      </w:rPr>
    </w:lvl>
    <w:lvl w:ilvl="6">
      <w:start w:val="0"/>
      <w:numFmt w:val="bullet"/>
      <w:lvlText w:val="•"/>
      <w:lvlJc w:val="left"/>
      <w:pPr>
        <w:ind w:left="6005" w:hanging="289"/>
      </w:pPr>
      <w:rPr>
        <w:rFonts w:hint="default"/>
        <w:lang w:val="vi" w:eastAsia="en-US" w:bidi="ar-SA"/>
      </w:rPr>
    </w:lvl>
    <w:lvl w:ilvl="7">
      <w:start w:val="0"/>
      <w:numFmt w:val="bullet"/>
      <w:lvlText w:val="•"/>
      <w:lvlJc w:val="left"/>
      <w:pPr>
        <w:ind w:left="6842" w:hanging="289"/>
      </w:pPr>
      <w:rPr>
        <w:rFonts w:hint="default"/>
        <w:lang w:val="vi" w:eastAsia="en-US" w:bidi="ar-SA"/>
      </w:rPr>
    </w:lvl>
    <w:lvl w:ilvl="8">
      <w:start w:val="0"/>
      <w:numFmt w:val="bullet"/>
      <w:lvlText w:val="•"/>
      <w:lvlJc w:val="left"/>
      <w:pPr>
        <w:ind w:left="7680" w:hanging="289"/>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0"/>
      <w:ind w:left="143"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79" w:right="174"/>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143"/>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60"/>
      <w:ind w:left="143"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vbpl.vn/tw/pages/vbpq-timkiem.aspx?type=0&amp;s=1&amp;Keyword=78/2025/N%C4%90-CP&amp;SearchIn=Title%2CTitle1&amp;IsRec=1&amp;pv=0" TargetMode="Externa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Hung Pham</dc:creator>
  <dc:title>uû ban nh©n d©n                   céng hoµ x· héi chñ nghÜa viªt nam</dc:title>
  <dcterms:created xsi:type="dcterms:W3CDTF">2026-06-16T00:47:52Z</dcterms:created>
  <dcterms:modified xsi:type="dcterms:W3CDTF">2026-06-16T00:47:52Z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2016</vt:lpwstr>
  </property>
  <property fmtid="{D5CDD505-2E9C-101B-9397-08002B2CF9AE}" pid="5" name="LastSaved">
    <vt:filetime>2026-06-16T00:00:00Z</vt:filetime>
  </property>
  <property fmtid="{D5CDD505-2E9C-101B-9397-08002B2CF9AE}" pid="6" name="Producer">
    <vt:lpwstr>Microsoft® Word 2016; modified using eSignature™ 1.0.1.1</vt:lpwstr>
  </property>
</Properties>
</file>