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5"/>
        <w:gridCol w:w="5670"/>
      </w:tblGrid>
      <w:tr w:rsidR="00922BF4">
        <w:tc>
          <w:tcPr>
            <w:tcW w:w="3595" w:type="dxa"/>
          </w:tcPr>
          <w:p w:rsidR="00922BF4" w:rsidRDefault="00B54899">
            <w:pPr>
              <w:pStyle w:val="Heading1"/>
              <w:ind w:right="-210"/>
              <w:jc w:val="center"/>
            </w:pPr>
            <w:bookmarkStart w:id="0" w:name="_GoBack"/>
            <w:bookmarkEnd w:id="0"/>
            <w:r>
              <w:t>ỦY BAN NHÂN DÂN</w:t>
            </w:r>
          </w:p>
          <w:p w:rsidR="00922BF4" w:rsidRDefault="00B54899">
            <w:pPr>
              <w:pStyle w:val="Heading1"/>
              <w:ind w:right="-210"/>
              <w:jc w:val="center"/>
            </w:pPr>
            <w:r>
              <w:t>TỈNH LONG AN</w:t>
            </w:r>
          </w:p>
          <w:p w:rsidR="00922BF4" w:rsidRDefault="00B54899">
            <w:r>
              <w:rPr>
                <w:noProof/>
              </w:rPr>
              <mc:AlternateContent>
                <mc:Choice Requires="wpg">
                  <w:drawing>
                    <wp:anchor distT="0" distB="0" distL="114300" distR="114300" simplePos="0" relativeHeight="251659264" behindDoc="0" locked="0" layoutInCell="1" allowOverlap="1">
                      <wp:simplePos x="0" y="0"/>
                      <wp:positionH relativeFrom="column">
                        <wp:posOffset>821055</wp:posOffset>
                      </wp:positionH>
                      <wp:positionV relativeFrom="paragraph">
                        <wp:posOffset>62865</wp:posOffset>
                      </wp:positionV>
                      <wp:extent cx="638175" cy="0"/>
                      <wp:effectExtent l="0" t="0" r="28575" b="19050"/>
                      <wp:wrapNone/>
                      <wp:docPr id="1" name="Straight Connector 5"/>
                      <wp:cNvGraphicFramePr/>
                      <a:graphic xmlns:a="http://schemas.openxmlformats.org/drawingml/2006/main">
                        <a:graphicData uri="http://schemas.microsoft.com/office/word/2010/wordprocessingShape">
                          <wps:wsp>
                            <wps:cNvCnPr/>
                            <wps:spPr bwMode="auto">
                              <a:xfrm>
                                <a:off x="0" y="0"/>
                                <a:ext cx="638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0" o:spid="_x0000_s0" style="position:absolute;left:0;text-align:left;z-index:251659264;mso-wrap-distance-left:9.00pt;mso-wrap-distance-top:0.00pt;mso-wrap-distance-right:9.00pt;mso-wrap-distance-bottom:0.00pt;visibility:visible;" from="64.6pt,5.0pt" to="114.9pt,5.0pt" filled="f" strokecolor="#000000" strokeweight="0.75pt">
                      <v:stroke dashstyle="solid"/>
                    </v:line>
                  </w:pict>
                </mc:Fallback>
              </mc:AlternateContent>
            </w:r>
          </w:p>
        </w:tc>
        <w:tc>
          <w:tcPr>
            <w:tcW w:w="5670" w:type="dxa"/>
          </w:tcPr>
          <w:p w:rsidR="00922BF4" w:rsidRDefault="00B54899">
            <w:pPr>
              <w:pStyle w:val="Heading1"/>
              <w:ind w:right="-44"/>
              <w:jc w:val="center"/>
            </w:pPr>
            <w:r>
              <w:t>CỘNG HÒA XÃ HỘI CHỦ NGHĨA VIỆT NAM</w:t>
            </w:r>
          </w:p>
          <w:p w:rsidR="00922BF4" w:rsidRDefault="00B54899">
            <w:pPr>
              <w:ind w:right="-44"/>
              <w:jc w:val="center"/>
            </w:pPr>
            <w:r>
              <w:rPr>
                <w:b/>
                <w:noProof/>
              </w:rPr>
              <mc:AlternateContent>
                <mc:Choice Requires="wpg">
                  <w:drawing>
                    <wp:anchor distT="0" distB="0" distL="114300" distR="114300" simplePos="0" relativeHeight="251660288" behindDoc="0" locked="0" layoutInCell="1" allowOverlap="1">
                      <wp:simplePos x="0" y="0"/>
                      <wp:positionH relativeFrom="column">
                        <wp:posOffset>633729</wp:posOffset>
                      </wp:positionH>
                      <wp:positionV relativeFrom="paragraph">
                        <wp:posOffset>262255</wp:posOffset>
                      </wp:positionV>
                      <wp:extent cx="2200275" cy="0"/>
                      <wp:effectExtent l="0" t="0" r="28575" b="19050"/>
                      <wp:wrapNone/>
                      <wp:docPr id="2" name="Straight Connector 6"/>
                      <wp:cNvGraphicFramePr/>
                      <a:graphic xmlns:a="http://schemas.openxmlformats.org/drawingml/2006/main">
                        <a:graphicData uri="http://schemas.microsoft.com/office/word/2010/wordprocessingShape">
                          <wps:wsp>
                            <wps:cNvCnPr/>
                            <wps:spPr bwMode="auto">
                              <a:xfrm>
                                <a:off x="0" y="0"/>
                                <a:ext cx="2200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1" o:spid="_x0000_s1" style="position:absolute;left:0;text-align:left;z-index:251660288;mso-wrap-distance-left:9.00pt;mso-wrap-distance-top:0.00pt;mso-wrap-distance-right:9.00pt;mso-wrap-distance-bottom:0.00pt;visibility:visible;" from="49.9pt,20.6pt" to="223.1pt,20.6pt" filled="f" strokecolor="#000000" strokeweight="0.75pt">
                      <v:stroke dashstyle="solid"/>
                    </v:line>
                  </w:pict>
                </mc:Fallback>
              </mc:AlternateContent>
            </w:r>
            <w:r>
              <w:rPr>
                <w:b/>
              </w:rPr>
              <w:t>Độc lập – Tự do – Hạnh phúc</w:t>
            </w:r>
          </w:p>
        </w:tc>
      </w:tr>
      <w:tr w:rsidR="00922BF4">
        <w:tc>
          <w:tcPr>
            <w:tcW w:w="3595" w:type="dxa"/>
          </w:tcPr>
          <w:p w:rsidR="00922BF4" w:rsidRDefault="00B54899">
            <w:pPr>
              <w:pStyle w:val="Heading1"/>
              <w:ind w:right="-105"/>
              <w:jc w:val="center"/>
              <w:rPr>
                <w:b w:val="0"/>
                <w:sz w:val="28"/>
              </w:rPr>
            </w:pPr>
            <w:r>
              <w:rPr>
                <w:b w:val="0"/>
                <w:sz w:val="28"/>
              </w:rPr>
              <w:t>Số:  22 /2025/QĐ-UBND</w:t>
            </w:r>
          </w:p>
        </w:tc>
        <w:tc>
          <w:tcPr>
            <w:tcW w:w="5670" w:type="dxa"/>
          </w:tcPr>
          <w:p w:rsidR="00922BF4" w:rsidRDefault="00B54899">
            <w:pPr>
              <w:pStyle w:val="Heading1"/>
              <w:ind w:right="-104"/>
              <w:jc w:val="center"/>
              <w:rPr>
                <w:b w:val="0"/>
                <w:i/>
                <w:sz w:val="28"/>
              </w:rPr>
            </w:pPr>
            <w:r>
              <w:rPr>
                <w:b w:val="0"/>
                <w:i/>
                <w:sz w:val="28"/>
              </w:rPr>
              <w:t xml:space="preserve">Long An, ngày     13   </w:t>
            </w:r>
            <w:proofErr w:type="gramStart"/>
            <w:r>
              <w:rPr>
                <w:b w:val="0"/>
                <w:i/>
                <w:sz w:val="28"/>
              </w:rPr>
              <w:t>tháng  3</w:t>
            </w:r>
            <w:proofErr w:type="gramEnd"/>
            <w:r>
              <w:rPr>
                <w:b w:val="0"/>
                <w:i/>
                <w:sz w:val="28"/>
              </w:rPr>
              <w:t xml:space="preserve">  năm 2025</w:t>
            </w:r>
          </w:p>
        </w:tc>
      </w:tr>
    </w:tbl>
    <w:p w:rsidR="00922BF4" w:rsidRDefault="00922BF4">
      <w:pPr>
        <w:rPr>
          <w:b/>
        </w:rPr>
      </w:pPr>
    </w:p>
    <w:p w:rsidR="00922BF4" w:rsidRDefault="00B54899">
      <w:pPr>
        <w:jc w:val="center"/>
        <w:rPr>
          <w:b/>
        </w:rPr>
      </w:pPr>
      <w:r>
        <w:rPr>
          <w:b/>
        </w:rPr>
        <w:t>QUYẾT ĐỊNH</w:t>
      </w:r>
    </w:p>
    <w:p w:rsidR="00922BF4" w:rsidRDefault="00B54899">
      <w:pPr>
        <w:jc w:val="center"/>
        <w:rPr>
          <w:b/>
          <w:bCs w:val="0"/>
          <w:spacing w:val="-2"/>
        </w:rPr>
      </w:pPr>
      <w:r>
        <w:rPr>
          <w:b/>
          <w:lang w:val="fi-FI"/>
        </w:rPr>
        <w:t xml:space="preserve">Triển khai thực hiện </w:t>
      </w:r>
      <w:r>
        <w:rPr>
          <w:b/>
          <w:bCs w:val="0"/>
          <w:spacing w:val="-2"/>
          <w:lang w:val="pt-BR"/>
        </w:rPr>
        <w:t xml:space="preserve">Nghị quyết số 33/2024/NQ-HĐND </w:t>
      </w:r>
    </w:p>
    <w:p w:rsidR="00922BF4" w:rsidRDefault="00B54899">
      <w:pPr>
        <w:jc w:val="center"/>
        <w:rPr>
          <w:b/>
          <w:bCs w:val="0"/>
          <w:spacing w:val="-2"/>
        </w:rPr>
      </w:pPr>
      <w:r>
        <w:rPr>
          <w:b/>
          <w:bCs w:val="0"/>
          <w:spacing w:val="-2"/>
          <w:lang w:val="pt-BR"/>
        </w:rPr>
        <w:t>ngày 10 tháng 12 năm 2024 của Hội đồng nhân dân tỉnh về các biện pháp bảo đảm thực hiện dân chủ ở cơ sở trên địa bàn tỉnh Long An</w:t>
      </w:r>
    </w:p>
    <w:p w:rsidR="00922BF4" w:rsidRDefault="00B54899">
      <w:pPr>
        <w:jc w:val="center"/>
        <w:rPr>
          <w:b/>
          <w:spacing w:val="-2"/>
          <w:highlight w:val="yellow"/>
        </w:rPr>
      </w:pPr>
      <w:r>
        <w:rPr>
          <w:b/>
          <w:noProof/>
          <w:spacing w:val="-2"/>
        </w:rPr>
        <mc:AlternateContent>
          <mc:Choice Requires="wpg">
            <w:drawing>
              <wp:anchor distT="0" distB="0" distL="114300" distR="114300" simplePos="0" relativeHeight="251661312" behindDoc="0" locked="0" layoutInCell="1" allowOverlap="1">
                <wp:simplePos x="0" y="0"/>
                <wp:positionH relativeFrom="column">
                  <wp:posOffset>1902460</wp:posOffset>
                </wp:positionH>
                <wp:positionV relativeFrom="paragraph">
                  <wp:posOffset>85725</wp:posOffset>
                </wp:positionV>
                <wp:extent cx="2038350" cy="0"/>
                <wp:effectExtent l="0" t="0" r="19050" b="19050"/>
                <wp:wrapNone/>
                <wp:docPr id="3" name="Straight Connector 7"/>
                <wp:cNvGraphicFramePr/>
                <a:graphic xmlns:a="http://schemas.openxmlformats.org/drawingml/2006/main">
                  <a:graphicData uri="http://schemas.microsoft.com/office/word/2010/wordprocessingShape">
                    <wps:wsp>
                      <wps:cNvCnPr/>
                      <wps:spPr bwMode="auto">
                        <a:xfrm>
                          <a:off x="0" y="0"/>
                          <a:ext cx="20383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2" o:spid="_x0000_s2" style="position:absolute;left:0;text-align:left;z-index:251661312;mso-wrap-distance-left:9.00pt;mso-wrap-distance-top:0.00pt;mso-wrap-distance-right:9.00pt;mso-wrap-distance-bottom:0.00pt;visibility:visible;" from="149.8pt,6.8pt" to="310.3pt,6.8pt" filled="f" strokecolor="#000000" strokeweight="0.75pt">
                <v:stroke dashstyle="solid"/>
              </v:line>
            </w:pict>
          </mc:Fallback>
        </mc:AlternateContent>
      </w:r>
    </w:p>
    <w:p w:rsidR="00922BF4" w:rsidRDefault="00B54899">
      <w:pPr>
        <w:jc w:val="center"/>
        <w:rPr>
          <w:b/>
        </w:rPr>
      </w:pPr>
      <w:r>
        <w:rPr>
          <w:b/>
        </w:rPr>
        <w:t>ỦY BAN NHÂN DÂN TỈNH LONG AN</w:t>
      </w:r>
    </w:p>
    <w:p w:rsidR="00922BF4" w:rsidRDefault="00B54899">
      <w:pPr>
        <w:spacing w:before="119" w:after="119" w:line="283" w:lineRule="atLeast"/>
        <w:ind w:firstLine="709"/>
        <w:jc w:val="both"/>
        <w:rPr>
          <w:i/>
          <w:color w:val="000000" w:themeColor="text1"/>
        </w:rPr>
      </w:pPr>
      <w:r>
        <w:rPr>
          <w:i/>
          <w:color w:val="000000" w:themeColor="text1"/>
        </w:rPr>
        <w:t xml:space="preserve">Căn cứ Luật Tổ chức chính quyền địa phương ngày </w:t>
      </w:r>
      <w:r>
        <w:rPr>
          <w:i/>
          <w:iCs/>
          <w:color w:val="000000" w:themeColor="text1"/>
        </w:rPr>
        <w:t>19 tháng 02 năm 2025;</w:t>
      </w:r>
    </w:p>
    <w:p w:rsidR="00922BF4" w:rsidRDefault="00B54899">
      <w:pPr>
        <w:spacing w:before="119" w:after="119" w:line="283" w:lineRule="atLeast"/>
        <w:ind w:firstLine="709"/>
        <w:jc w:val="both"/>
        <w:rPr>
          <w:i/>
          <w:color w:val="000000" w:themeColor="text1"/>
        </w:rPr>
      </w:pPr>
      <w:r>
        <w:rPr>
          <w:i/>
          <w:color w:val="000000" w:themeColor="text1"/>
        </w:rPr>
        <w:t>Căn cư</w:t>
      </w:r>
      <w:r>
        <w:rPr>
          <w:i/>
          <w:color w:val="000000" w:themeColor="text1"/>
        </w:rPr>
        <w:t xml:space="preserve">́ </w:t>
      </w:r>
      <w:r>
        <w:rPr>
          <w:bCs w:val="0"/>
          <w:i/>
          <w:color w:val="000000" w:themeColor="text1"/>
          <w:lang w:val="vi-VN"/>
        </w:rPr>
        <w:t>Luật Thực hiện dân chủ ở cơ sở ngày 10 tháng 11 năm 2022</w:t>
      </w:r>
      <w:r>
        <w:rPr>
          <w:bCs w:val="0"/>
          <w:i/>
          <w:color w:val="000000" w:themeColor="text1"/>
        </w:rPr>
        <w:t>;</w:t>
      </w:r>
    </w:p>
    <w:p w:rsidR="00922BF4" w:rsidRDefault="00B54899">
      <w:pPr>
        <w:spacing w:before="119" w:after="119" w:line="283" w:lineRule="atLeast"/>
        <w:ind w:firstLine="709"/>
        <w:jc w:val="both"/>
        <w:rPr>
          <w:bCs w:val="0"/>
          <w:i/>
          <w:iCs/>
        </w:rPr>
      </w:pPr>
      <w:r>
        <w:rPr>
          <w:i/>
          <w:color w:val="000000" w:themeColor="text1"/>
        </w:rPr>
        <w:t xml:space="preserve">Căn cứ </w:t>
      </w:r>
      <w:r>
        <w:rPr>
          <w:bCs w:val="0"/>
          <w:i/>
          <w:iCs/>
          <w:color w:val="000000" w:themeColor="text1"/>
          <w:lang w:val="vi-VN" w:eastAsia="vi-VN"/>
        </w:rPr>
        <w:t xml:space="preserve">Nghị định số 59/2023/NĐ-CP ngày 14 tháng 8 năm 2023 của Chính phủ </w:t>
      </w:r>
      <w:r>
        <w:rPr>
          <w:bCs w:val="0"/>
          <w:i/>
          <w:iCs/>
          <w:color w:val="000000" w:themeColor="text1"/>
          <w:lang w:val="pt-BR" w:eastAsia="vi-VN"/>
        </w:rPr>
        <w:t xml:space="preserve">quy định chi tiết </w:t>
      </w:r>
      <w:r>
        <w:rPr>
          <w:bCs w:val="0"/>
          <w:i/>
          <w:iCs/>
          <w:color w:val="000000" w:themeColor="text1"/>
          <w:lang w:val="vi-VN" w:eastAsia="vi-VN"/>
        </w:rPr>
        <w:t xml:space="preserve">một số </w:t>
      </w:r>
      <w:r>
        <w:rPr>
          <w:bCs w:val="0"/>
          <w:i/>
          <w:iCs/>
          <w:color w:val="000000" w:themeColor="text1"/>
          <w:lang w:val="pt-BR" w:eastAsia="vi-VN"/>
        </w:rPr>
        <w:t>đ</w:t>
      </w:r>
      <w:r>
        <w:rPr>
          <w:bCs w:val="0"/>
          <w:i/>
          <w:iCs/>
          <w:color w:val="000000" w:themeColor="text1"/>
          <w:lang w:val="vi-VN" w:eastAsia="vi-VN"/>
        </w:rPr>
        <w:t xml:space="preserve">iều của Luật </w:t>
      </w:r>
      <w:r>
        <w:rPr>
          <w:bCs w:val="0"/>
          <w:i/>
          <w:iCs/>
          <w:color w:val="000000" w:themeColor="text1"/>
          <w:lang w:val="pt-BR" w:eastAsia="vi-VN"/>
        </w:rPr>
        <w:t>T</w:t>
      </w:r>
      <w:r>
        <w:rPr>
          <w:bCs w:val="0"/>
          <w:i/>
          <w:iCs/>
          <w:color w:val="000000" w:themeColor="text1"/>
          <w:lang w:val="vi-VN" w:eastAsia="vi-VN"/>
        </w:rPr>
        <w:t>hực hiện d</w:t>
      </w:r>
      <w:r>
        <w:rPr>
          <w:bCs w:val="0"/>
          <w:i/>
          <w:iCs/>
          <w:lang w:val="vi-VN" w:eastAsia="vi-VN"/>
        </w:rPr>
        <w:t>ân chủ ở cơ sở</w:t>
      </w:r>
      <w:r>
        <w:rPr>
          <w:bCs w:val="0"/>
          <w:i/>
          <w:iCs/>
          <w:lang w:eastAsia="vi-VN"/>
        </w:rPr>
        <w:t>;</w:t>
      </w:r>
    </w:p>
    <w:p w:rsidR="00922BF4" w:rsidRDefault="00B54899">
      <w:pPr>
        <w:spacing w:before="119" w:after="119" w:line="283" w:lineRule="atLeast"/>
        <w:ind w:firstLine="709"/>
        <w:jc w:val="both"/>
        <w:rPr>
          <w:i/>
          <w:spacing w:val="-2"/>
        </w:rPr>
      </w:pPr>
      <w:r>
        <w:rPr>
          <w:i/>
        </w:rPr>
        <w:t xml:space="preserve">Căn cứ </w:t>
      </w:r>
      <w:r>
        <w:rPr>
          <w:bCs w:val="0"/>
          <w:i/>
          <w:spacing w:val="-2"/>
          <w:lang w:val="pt-BR"/>
        </w:rPr>
        <w:t>Nghị quyết số 33/2024/NQ-HĐND ngày 10 tháng 12 năm 2024 của Hội đồng nhân dân tỉnh về các biện pháp bảo đảm thực hiện dân chủ ở cơ sở trên địa bàn tỉnh Long An;</w:t>
      </w:r>
    </w:p>
    <w:p w:rsidR="00922BF4" w:rsidRDefault="00B54899">
      <w:pPr>
        <w:spacing w:before="119" w:after="119" w:line="283" w:lineRule="atLeast"/>
        <w:ind w:firstLine="709"/>
        <w:jc w:val="both"/>
        <w:rPr>
          <w:i/>
        </w:rPr>
      </w:pPr>
      <w:r>
        <w:rPr>
          <w:i/>
        </w:rPr>
        <w:t xml:space="preserve">Theo đề nghị của Giám đốc Sở Nội vụ tại Tờ trình số 44/TTr-SNV </w:t>
      </w:r>
      <w:proofErr w:type="gramStart"/>
      <w:r>
        <w:rPr>
          <w:i/>
        </w:rPr>
        <w:t>ngày  06</w:t>
      </w:r>
      <w:proofErr w:type="gramEnd"/>
      <w:r>
        <w:rPr>
          <w:i/>
        </w:rPr>
        <w:t xml:space="preserve"> t</w:t>
      </w:r>
      <w:r>
        <w:rPr>
          <w:i/>
        </w:rPr>
        <w:t xml:space="preserve">háng 3 năm 2025. </w:t>
      </w:r>
    </w:p>
    <w:p w:rsidR="00922BF4" w:rsidRDefault="00B54899">
      <w:pPr>
        <w:spacing w:after="125"/>
        <w:ind w:firstLine="562"/>
        <w:jc w:val="center"/>
        <w:rPr>
          <w:b/>
        </w:rPr>
      </w:pPr>
      <w:r>
        <w:rPr>
          <w:b/>
          <w:lang w:val="fi-FI"/>
        </w:rPr>
        <w:t>QUYẾT ĐỊNH:</w:t>
      </w:r>
    </w:p>
    <w:p w:rsidR="00922BF4" w:rsidRDefault="00B54899">
      <w:pPr>
        <w:spacing w:before="119" w:after="119" w:line="283" w:lineRule="atLeast"/>
        <w:ind w:firstLine="709"/>
        <w:jc w:val="both"/>
        <w:rPr>
          <w:spacing w:val="-2"/>
        </w:rPr>
      </w:pPr>
      <w:r>
        <w:rPr>
          <w:b/>
          <w:lang w:val="fi-FI"/>
        </w:rPr>
        <w:t xml:space="preserve">Điều 1. </w:t>
      </w:r>
      <w:r>
        <w:rPr>
          <w:lang w:val="fi-FI"/>
        </w:rPr>
        <w:t xml:space="preserve">Triển khai thực hiện </w:t>
      </w:r>
      <w:r>
        <w:rPr>
          <w:bCs w:val="0"/>
          <w:spacing w:val="-2"/>
          <w:lang w:val="pt-BR"/>
        </w:rPr>
        <w:t>Nghị quyết số 33/2024/NQ-HĐND ngày 10 tháng 12 năm 2024 của Hội đồng nhân dân tỉnh về các biện pháp bảo đảm thực hiện dân chủ ở cơ sở trên địa bàn tỉnh Long An (sau đây viê</w:t>
      </w:r>
      <w:r>
        <w:rPr>
          <w:bCs w:val="0"/>
          <w:spacing w:val="-2"/>
          <w:lang w:val="pt-BR"/>
        </w:rPr>
        <w:t>́t tắt là Nghị quyết số 33/2024/NQ-HĐND)</w:t>
      </w:r>
      <w:r>
        <w:rPr>
          <w:lang w:val="fi-FI"/>
        </w:rPr>
        <w:t>, như sau:</w:t>
      </w:r>
    </w:p>
    <w:p w:rsidR="00922BF4" w:rsidRDefault="00B54899">
      <w:pPr>
        <w:spacing w:before="120" w:after="120"/>
        <w:ind w:firstLine="567"/>
        <w:jc w:val="both"/>
        <w:rPr>
          <w:bCs w:val="0"/>
          <w:shd w:val="clear" w:color="auto" w:fill="FFFFFF"/>
        </w:rPr>
      </w:pPr>
      <w:r>
        <w:rPr>
          <w:bCs w:val="0"/>
          <w:shd w:val="clear" w:color="auto" w:fill="FFFFFF"/>
        </w:rPr>
        <w:t>1. Phạm vi điều chỉnh: Thực hiện theo quy định tại khoản 1 Điều 1 của Quy định về các biện pháp bảo đảm thực hiện dân chủ ở cơ sở trên địa bàn tỉnh Long An được ban hành kèm theo Nghị quyết số 33/2024</w:t>
      </w:r>
      <w:r>
        <w:rPr>
          <w:bCs w:val="0"/>
          <w:shd w:val="clear" w:color="auto" w:fill="FFFFFF"/>
        </w:rPr>
        <w:t>/NQ-HĐND.</w:t>
      </w:r>
    </w:p>
    <w:p w:rsidR="00922BF4" w:rsidRDefault="00B54899">
      <w:pPr>
        <w:spacing w:before="120" w:after="120"/>
        <w:ind w:firstLine="567"/>
        <w:jc w:val="both"/>
        <w:rPr>
          <w:bCs w:val="0"/>
          <w:shd w:val="clear" w:color="auto" w:fill="FFFFFF"/>
        </w:rPr>
      </w:pPr>
      <w:r>
        <w:rPr>
          <w:bCs w:val="0"/>
          <w:shd w:val="clear" w:color="auto" w:fill="FFFFFF"/>
        </w:rPr>
        <w:t>2. Đối tượng áp dụng: Thực hiện theo quy định tại khoản 2 Điều 1 của Quy định về các biện pháp bảo đảm thực hiện dân chủ ở cơ sở trên địa bàn tỉnh Long An được ban hành kèm theo Nghị quyết số 33/2024/NQ-HĐND.</w:t>
      </w:r>
    </w:p>
    <w:p w:rsidR="00922BF4" w:rsidRDefault="00B54899">
      <w:pPr>
        <w:spacing w:before="120" w:after="120"/>
        <w:ind w:firstLine="567"/>
        <w:jc w:val="both"/>
        <w:rPr>
          <w:bCs w:val="0"/>
          <w:shd w:val="clear" w:color="auto" w:fill="FFFFFF"/>
        </w:rPr>
      </w:pPr>
      <w:r>
        <w:rPr>
          <w:bCs w:val="0"/>
          <w:shd w:val="clear" w:color="auto" w:fill="FFFFFF"/>
        </w:rPr>
        <w:t>3. Nguyên tắc bảo đảm thực hiện dân c</w:t>
      </w:r>
      <w:r>
        <w:rPr>
          <w:bCs w:val="0"/>
          <w:shd w:val="clear" w:color="auto" w:fill="FFFFFF"/>
        </w:rPr>
        <w:t xml:space="preserve">hủ ở cơ sở: Thực hiện </w:t>
      </w:r>
      <w:proofErr w:type="gramStart"/>
      <w:r>
        <w:rPr>
          <w:bCs w:val="0"/>
          <w:shd w:val="clear" w:color="auto" w:fill="FFFFFF"/>
        </w:rPr>
        <w:t>theo</w:t>
      </w:r>
      <w:proofErr w:type="gramEnd"/>
      <w:r>
        <w:rPr>
          <w:bCs w:val="0"/>
          <w:shd w:val="clear" w:color="auto" w:fill="FFFFFF"/>
        </w:rPr>
        <w:t xml:space="preserve"> quy định tại Điều 2 của Quy định về các biện pháp bảo đảm thực hiện dân chủ ở cơ sở trên địa bàn tỉnh Long An được ban hành kèm theo Nghị quyết số 33/2024/NQ-HĐND.</w:t>
      </w:r>
    </w:p>
    <w:p w:rsidR="00922BF4" w:rsidRDefault="00B54899">
      <w:pPr>
        <w:spacing w:before="120" w:after="120"/>
        <w:ind w:firstLine="567"/>
        <w:jc w:val="both"/>
        <w:rPr>
          <w:shd w:val="clear" w:color="auto" w:fill="FFFFFF"/>
        </w:rPr>
      </w:pPr>
      <w:r>
        <w:rPr>
          <w:bCs w:val="0"/>
          <w:shd w:val="clear" w:color="auto" w:fill="FFFFFF"/>
        </w:rPr>
        <w:t xml:space="preserve">4. Các mục tiêu thực hiện dân chủ ở cơ sở: Thực hiện </w:t>
      </w:r>
      <w:proofErr w:type="gramStart"/>
      <w:r>
        <w:rPr>
          <w:bCs w:val="0"/>
          <w:shd w:val="clear" w:color="auto" w:fill="FFFFFF"/>
        </w:rPr>
        <w:t>theo</w:t>
      </w:r>
      <w:proofErr w:type="gramEnd"/>
      <w:r>
        <w:rPr>
          <w:bCs w:val="0"/>
          <w:shd w:val="clear" w:color="auto" w:fill="FFFFFF"/>
        </w:rPr>
        <w:t xml:space="preserve"> quy địn</w:t>
      </w:r>
      <w:r>
        <w:rPr>
          <w:bCs w:val="0"/>
          <w:shd w:val="clear" w:color="auto" w:fill="FFFFFF"/>
        </w:rPr>
        <w:t>h tại Điều 3 của Quy định về các biện pháp bảo đảm thực hiện dân chủ ở cơ sở trên địa bàn tỉnh Long An được ban hành kèm theo Nghị quyết số 33/2024/NQ-HĐND.</w:t>
      </w:r>
    </w:p>
    <w:p w:rsidR="00922BF4" w:rsidRDefault="00B54899">
      <w:pPr>
        <w:spacing w:before="120" w:after="120"/>
        <w:ind w:firstLine="567"/>
        <w:jc w:val="both"/>
      </w:pPr>
      <w:r>
        <w:rPr>
          <w:bCs w:val="0"/>
        </w:rPr>
        <w:lastRenderedPageBreak/>
        <w:t>5.</w:t>
      </w:r>
      <w:r>
        <w:t xml:space="preserve"> Các biện pháp đảm bảo thực hiện dân chủ ở cơ sở</w:t>
      </w:r>
    </w:p>
    <w:p w:rsidR="00922BF4" w:rsidRDefault="00B54899">
      <w:pPr>
        <w:pStyle w:val="NormalWeb"/>
        <w:spacing w:before="119" w:beforeAutospacing="0" w:after="119" w:afterAutospacing="0" w:line="283" w:lineRule="atLeast"/>
        <w:ind w:firstLine="709"/>
        <w:jc w:val="both"/>
        <w:rPr>
          <w:b/>
          <w:bCs/>
          <w:sz w:val="28"/>
          <w:szCs w:val="28"/>
        </w:rPr>
      </w:pPr>
      <w:r>
        <w:rPr>
          <w:spacing w:val="-4"/>
          <w:sz w:val="28"/>
        </w:rPr>
        <w:t>a) Bồi dưỡng nâng cao năng lực chuyên môn, nghiệ</w:t>
      </w:r>
      <w:r>
        <w:rPr>
          <w:spacing w:val="-4"/>
          <w:sz w:val="28"/>
        </w:rPr>
        <w:t>p vụ cho người được giao nhiệm vụ tổ chức thực hiện</w:t>
      </w:r>
      <w:r>
        <w:rPr>
          <w:sz w:val="28"/>
        </w:rPr>
        <w:t xml:space="preserve"> pháp luật về thực hiện dân chủ ở cơ sở</w:t>
      </w:r>
    </w:p>
    <w:p w:rsidR="00922BF4" w:rsidRDefault="00B54899">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09"/>
        <w:jc w:val="both"/>
      </w:pPr>
      <w:r>
        <w:t>-</w:t>
      </w:r>
      <w:r>
        <w:rPr>
          <w:highlight w:val="white"/>
        </w:rPr>
        <w:t xml:space="preserve"> Các cơ quan, đơn vị, địa phương quan tâm, tạo điều kiện, cử cán bộ, công chức, viên chức, người lao động tham gia các lớp đào tạo, bồi dưỡng, tập huấn nhằm nâng cao năng lực chuyên môn, nghiệp vụ tổ chức thực hiện pháp luật về thực hiện dân chủ ở cơ sở.</w:t>
      </w:r>
    </w:p>
    <w:p w:rsidR="00922BF4" w:rsidRDefault="00B54899">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09"/>
        <w:jc w:val="both"/>
      </w:pPr>
      <w:r>
        <w:t>-</w:t>
      </w:r>
      <w:r>
        <w:rPr>
          <w:highlight w:val="white"/>
        </w:rPr>
        <w:t>Tổ chức các lớp bồi dưỡng, tập huấn cho đội ngũ cán bộ, công chức, viên chức, người lao động vững về chuyên môn, nghiệp vụ, có tư duy triển khai thực hiện pháp luật, có kỹ năng thu thập và xử lý thông tin nhanh nhạy, ứng dụng hiệu quả công nghệ thông tin v</w:t>
      </w:r>
      <w:r>
        <w:rPr>
          <w:highlight w:val="white"/>
        </w:rPr>
        <w:t xml:space="preserve">ào quản lý nhà nước trong thực hiện dân chủ cơ sở. </w:t>
      </w:r>
    </w:p>
    <w:p w:rsidR="00922BF4" w:rsidRDefault="00B54899">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09"/>
        <w:jc w:val="both"/>
      </w:pPr>
      <w:r>
        <w:t>-</w:t>
      </w:r>
      <w:r>
        <w:rPr>
          <w:highlight w:val="white"/>
        </w:rPr>
        <w:t xml:space="preserve"> Phối hợp với các cơ sở đào tạo, bồi dưỡng, báo cáo viên bảo đảm uy tín, tiêu chuẩn trong giảng dạy; thường xuyên đổi mới phương pháp, nâng cao chất lượng đào tạo, bồi dưỡng đáp ứng nhu cầu thực tiễn. </w:t>
      </w:r>
    </w:p>
    <w:p w:rsidR="00922BF4" w:rsidRDefault="00B54899">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09"/>
        <w:jc w:val="both"/>
      </w:pPr>
      <w:r>
        <w:t>-</w:t>
      </w:r>
      <w:r>
        <w:rPr>
          <w:highlight w:val="white"/>
        </w:rPr>
        <w:t xml:space="preserve"> Cán bộ, công chức, viên chức, người </w:t>
      </w:r>
      <w:proofErr w:type="gramStart"/>
      <w:r>
        <w:rPr>
          <w:highlight w:val="white"/>
        </w:rPr>
        <w:t>lao</w:t>
      </w:r>
      <w:proofErr w:type="gramEnd"/>
      <w:r>
        <w:rPr>
          <w:highlight w:val="white"/>
        </w:rPr>
        <w:t xml:space="preserve"> động chủ động nâng cao chuyên môn, nghiệp vụ trên nền tảng năng lực, trình độ và phẩm chất cần thiết để hiện thực hóa đường lối chủ trương của Đảng, chính sách pháp luật của Nhà nước. </w:t>
      </w:r>
    </w:p>
    <w:p w:rsidR="00922BF4" w:rsidRDefault="00B54899">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09"/>
        <w:jc w:val="both"/>
      </w:pPr>
      <w:r>
        <w:t>-</w:t>
      </w:r>
      <w:r>
        <w:rPr>
          <w:highlight w:val="white"/>
        </w:rPr>
        <w:t xml:space="preserve"> Đổi mới phương thức quản lý </w:t>
      </w:r>
      <w:r>
        <w:rPr>
          <w:highlight w:val="white"/>
        </w:rPr>
        <w:t>và thường xuyên kiểm tra chất lượng cán bộ, công chức, viên chức thực hiện pháp luật.</w:t>
      </w:r>
    </w:p>
    <w:p w:rsidR="00922BF4" w:rsidRDefault="00B54899">
      <w:pPr>
        <w:pBdr>
          <w:top w:val="none" w:sz="4" w:space="0" w:color="000000"/>
          <w:left w:val="none" w:sz="4" w:space="0" w:color="000000"/>
          <w:bottom w:val="none" w:sz="4" w:space="0" w:color="000000"/>
          <w:right w:val="none" w:sz="4" w:space="0" w:color="000000"/>
        </w:pBdr>
        <w:spacing w:before="119" w:after="119" w:line="283" w:lineRule="atLeast"/>
        <w:ind w:firstLine="709"/>
        <w:jc w:val="both"/>
      </w:pPr>
      <w:r>
        <w:rPr>
          <w:spacing w:val="-2"/>
        </w:rPr>
        <w:t xml:space="preserve">b) Tăng cường công tác thông tin, tuyên truyền, phổ biến, giáo dục pháp luật về thực hiện dân chủ ở cơ sở; nâng cao nhận thức cộng đồng về việc bảo đảm thực hiện dân chủ </w:t>
      </w:r>
      <w:r>
        <w:rPr>
          <w:spacing w:val="-2"/>
        </w:rPr>
        <w:t>ở cơ sở</w:t>
      </w:r>
    </w:p>
    <w:p w:rsidR="00922BF4" w:rsidRDefault="00B54899">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09"/>
        <w:jc w:val="both"/>
      </w:pPr>
      <w:r>
        <w:t>-</w:t>
      </w:r>
      <w:r>
        <w:rPr>
          <w:highlight w:val="white"/>
        </w:rPr>
        <w:t xml:space="preserve"> Thường xuyên tuyên truyền, quán triệt các nội dung thực hiện dân chủ ở cơ sở bằng nhiều hình thức, đa dạng, phong phú, bảo đảm thực chất, hiệu quả, tạo sức </w:t>
      </w:r>
      <w:proofErr w:type="gramStart"/>
      <w:r>
        <w:rPr>
          <w:highlight w:val="white"/>
        </w:rPr>
        <w:t>lan</w:t>
      </w:r>
      <w:proofErr w:type="gramEnd"/>
      <w:r>
        <w:rPr>
          <w:highlight w:val="white"/>
        </w:rPr>
        <w:t xml:space="preserve"> tỏa trong Nhân dân.</w:t>
      </w:r>
    </w:p>
    <w:p w:rsidR="00922BF4" w:rsidRDefault="00B54899">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09"/>
        <w:jc w:val="both"/>
      </w:pPr>
      <w:r>
        <w:t>-</w:t>
      </w:r>
      <w:r>
        <w:rPr>
          <w:highlight w:val="white"/>
        </w:rPr>
        <w:t xml:space="preserve"> Thực hiện ứng dụng công nghệ thông tin, khai thác hiệu quả tiện </w:t>
      </w:r>
      <w:r>
        <w:rPr>
          <w:highlight w:val="white"/>
        </w:rPr>
        <w:t>ích của chính quyền số trong công tác thông tin, tuyên truyền, phổ biến pháp luật trên Cổng/Trang thông tin điện tử thành phần của cơ quan, đơn vị, địa phương, doanh nghiệp hoặc trên các phương tiện thông tin đại chúng, mạng xã hội; tuyên truyền qua các cu</w:t>
      </w:r>
      <w:r>
        <w:rPr>
          <w:highlight w:val="white"/>
        </w:rPr>
        <w:t>ộc thi tìm hiểu pháp luật, trong đó có Luật Thực hiện dân chủ ở cơ sở.</w:t>
      </w:r>
    </w:p>
    <w:p w:rsidR="00922BF4" w:rsidRDefault="00B54899">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09"/>
        <w:jc w:val="both"/>
      </w:pPr>
      <w:r>
        <w:t>-</w:t>
      </w:r>
      <w:r>
        <w:rPr>
          <w:highlight w:val="white"/>
        </w:rPr>
        <w:t xml:space="preserve"> </w:t>
      </w:r>
      <w:r>
        <w:rPr>
          <w:spacing w:val="-2"/>
          <w:highlight w:val="white"/>
        </w:rPr>
        <w:t>Đẩy mạnh công tác phối hợp giữa các cơ quan, đơn vị, đặc biệt là giữa cơ quan Tư pháp trong công tác tuyên truyền, phổ biến, giáo dục pháp luật; giữa các sở, ban, ngành, Ủy ban nhân d</w:t>
      </w:r>
      <w:r>
        <w:rPr>
          <w:spacing w:val="-2"/>
          <w:highlight w:val="white"/>
        </w:rPr>
        <w:t xml:space="preserve">ân các cấp với Ủy ban Mặt trận Tổ quốc Việt Nam và các tổ chức chính trị - xã hội trong việc cung cấp thông tin, tham gia góp ý vào các dự thảo văn bản có liên quan đến quyền, lợi ích hợp pháp chính đáng của đoàn viên, hội viên và Nhân dân trước khi triển </w:t>
      </w:r>
      <w:r>
        <w:rPr>
          <w:spacing w:val="-2"/>
          <w:highlight w:val="white"/>
        </w:rPr>
        <w:t xml:space="preserve">khai thực hiện theo quy định của </w:t>
      </w:r>
      <w:r>
        <w:rPr>
          <w:spacing w:val="-2"/>
          <w:highlight w:val="white"/>
        </w:rPr>
        <w:lastRenderedPageBreak/>
        <w:t>pháp luật; nghiên cứu đặc điểm, tình hình của từng địa bàn, đối tượng cần được tuyên truyền pháp luật để có nội dung, phương pháp tuyên truyền phù hợp.</w:t>
      </w:r>
    </w:p>
    <w:p w:rsidR="00922BF4" w:rsidRDefault="00B54899">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09"/>
        <w:jc w:val="both"/>
      </w:pPr>
      <w:r>
        <w:t>-</w:t>
      </w:r>
      <w:r>
        <w:rPr>
          <w:highlight w:val="white"/>
        </w:rPr>
        <w:t xml:space="preserve"> Phát huy vai trò của Hội đồng phối hợp phổ biến, giáo dục pháp luật, </w:t>
      </w:r>
      <w:r>
        <w:rPr>
          <w:highlight w:val="white"/>
        </w:rPr>
        <w:t xml:space="preserve">Ủy ban Mặt trận Tổ quốc Việt Nam và các tổ chức chính trị - xã hội trong tuyên truyền, vận động đoàn viên, hội viên và Nhân dân thực hiện dân chủ ở cơ sở theo quy định của pháp luật. Nâng cao hiệu lực, hiệu quả và chất lượng giám sát, phản biện xã hội của </w:t>
      </w:r>
      <w:r>
        <w:rPr>
          <w:highlight w:val="white"/>
        </w:rPr>
        <w:t>Ủy ban Mặt trận Tổ quốc các cấp, các tổ chức chính trị - xã hội và của cộng đồng dân cư trong việc thực hiện pháp luật và thực hiện dân chủ ở cơ sở.</w:t>
      </w:r>
    </w:p>
    <w:p w:rsidR="00922BF4" w:rsidRDefault="00B54899">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09"/>
        <w:jc w:val="both"/>
      </w:pPr>
      <w:r>
        <w:t>c) Nâng cao trách nhiệm của các cơ quan, đơn vị, tổ chức, vai trò nêu gương của người đứng đầu, cán bộ lãnh</w:t>
      </w:r>
      <w:r>
        <w:t xml:space="preserve"> đạo, quản lý, đảng viên, cán bộ, công chức, viên chức, người hoạt động không chuyên trách ở cấp xã, ở ấp, khu phố trong việc thực hiện dân chủ và bảo đảm thực hiện dân chủ ở cơ sở; lấy mức độ thực hiện dân chủ ở cơ sở của chính quyền địa phương cấp xã, cơ</w:t>
      </w:r>
      <w:r>
        <w:t xml:space="preserve"> quan, đơn vị, tổ chức là một trong những căn cứ đánh giá kết quả thực hiện nhiệm vụ</w:t>
      </w:r>
    </w:p>
    <w:p w:rsidR="00922BF4" w:rsidRDefault="00B54899">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09"/>
        <w:jc w:val="both"/>
      </w:pPr>
      <w:r>
        <w:t xml:space="preserve">- </w:t>
      </w:r>
      <w:r>
        <w:rPr>
          <w:spacing w:val="-2"/>
        </w:rPr>
        <w:t xml:space="preserve">Duy trì thực hiện hiệu quả các hình thức dân chủ trực tiếp để đội ngũ cán bộ, đảng viên và Nhân dân tham gia xây dựng Đảng, chính quyền thông qua phương thức "Dân tin - </w:t>
      </w:r>
      <w:r>
        <w:rPr>
          <w:spacing w:val="-2"/>
        </w:rPr>
        <w:t xml:space="preserve">Đảng cử" trong bầu cử Trưởng ấp, khu phố; mở rộng mô hình người dân trực tiếp đánh giá sự hài lòng đối với tổ chức, cơ quan, đơn vị, cá nhân; nâng cao hiệu quả, tính thiết thực trong công tác vận động Nhân dân, tăng cường khối đại đoàn kết toàn dân tộc và </w:t>
      </w:r>
      <w:r>
        <w:rPr>
          <w:spacing w:val="-2"/>
        </w:rPr>
        <w:t>niềm tin của Nhân dân đối với Đảng, chính quyền.</w:t>
      </w:r>
    </w:p>
    <w:p w:rsidR="00922BF4" w:rsidRDefault="00B54899">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09"/>
        <w:jc w:val="both"/>
      </w:pPr>
      <w:r>
        <w:t xml:space="preserve">- Thực hiện nghiêm Luật Tiếp công dân; quy định về việc dự sinh hoạt chi bộ của các đồng chí Ủy viên Ban Thường vụ cấp tỉnh, cấp huyện và cấp ủy viên cấp xã; định kỳ (hằng quý, tháng) Bí thư cấp ủy cấp trên </w:t>
      </w:r>
      <w:r>
        <w:t>giao ban đối thoại, làm việc với Bí thư cấp ủy cấp dưới, đại diện chính quyền, Ủy ban Mặt trận Tổ quốc Việt Nam và các tổ chức chính trị - xã hội; tăng cường đối thoại, trao đổi thông tin hai chiều trong hệ thống chính trị với người dân, doanh nghiệp; quan</w:t>
      </w:r>
      <w:r>
        <w:t xml:space="preserve"> tâm giải quyết hiệu quả đơn thư, khiếu nại, tố cáo của công dân từ cơ sở; hướng dẫn công dân chấp hành tốt các quy định pháp luật về khiếu nại, tố cáo.</w:t>
      </w:r>
    </w:p>
    <w:p w:rsidR="00922BF4" w:rsidRDefault="00B54899">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09"/>
        <w:jc w:val="both"/>
      </w:pPr>
      <w:r>
        <w:t>- Nâng cao chất lượng hoạt động và phát huy vai trò của Ban Thanh tra nhân dân trong các cơ quan, đơn v</w:t>
      </w:r>
      <w:r>
        <w:t>ị, địa phương và Ban Giám sát đầu tư của cộng đồng ở địa phương. Thường xuyên củng cố, kiện toàn, nâng cao chất lượng hoạt động của Ban Thanh tra nhân dân, Ban Giám sát đầu tư của cộng đồng, lựa chọn, bố trí những người có phẩm chất, năng lực tốt, được tín</w:t>
      </w:r>
      <w:r>
        <w:t xml:space="preserve"> nhiệm làm công tác thanh tra nhân dân. Hằng năm, xây dựng kế hoạch hoạt động; tổ chức hoạt động kiểm tra, giám sát </w:t>
      </w:r>
      <w:proofErr w:type="gramStart"/>
      <w:r>
        <w:t>theo</w:t>
      </w:r>
      <w:proofErr w:type="gramEnd"/>
      <w:r>
        <w:t xml:space="preserve"> quy định của pháp luật; phát huy vai trò, trách nhiệm đại diện cho công chức, viên chức, người lao động và Nhân dân trong thực hiện kiể</w:t>
      </w:r>
      <w:r>
        <w:t>m tra, giám sát tại cơ sở.</w:t>
      </w:r>
    </w:p>
    <w:p w:rsidR="00922BF4" w:rsidRDefault="00B54899">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09"/>
        <w:jc w:val="both"/>
      </w:pPr>
      <w:r>
        <w:t xml:space="preserve">- Tập trung chỉ đạo, cụ thể hóa phương châm “Dân biết, dân bàn, dân làm, dân kiểm tra, dân giám sát, dân thụ hưởng”; Thực hiện công khai các hoạt động của cơ quan, đơn vị, địa phương, tổ chức có sử dụng lao động bằng nhiều hình </w:t>
      </w:r>
      <w:r>
        <w:lastRenderedPageBreak/>
        <w:t>t</w:t>
      </w:r>
      <w:r>
        <w:t>hức khác nhau theo đúng quy định (trừ các thông tin thuộc bí mật Nhà nước); Tổ chức hội nghị cán bộ, công chức, viên chức, người lao động hàng năm theo đúng quy định, định kỳ 06 tháng một lần tổ chức kiểm tra, đánh giá kết quả thực hiện Nghị quyết hội nghị</w:t>
      </w:r>
      <w:r>
        <w:t>; Thực hiện lấy ý kiến tham gia vào các quy chế hoạt động của cơ quan đơn vị, địa phương, doanh nghiệp; tổ chức lấy ý kiến tham gia của Nhân dân vào các quy ước, hương ước tại địa phương; bảo đảm các điều kiện để cán bộ, công chức, viên chức, người lao độn</w:t>
      </w:r>
      <w:r>
        <w:t>g và Nhân dân được kiểm tra, giám sát việc tổ chức thực hiện các nội dung đã bàn, quyết định theo quy định tại Luật Thực hiện dân chủ ở cơ sở và pháp luật khác có liên quan.</w:t>
      </w:r>
    </w:p>
    <w:p w:rsidR="00922BF4" w:rsidRDefault="00B54899">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09"/>
        <w:jc w:val="both"/>
      </w:pPr>
      <w:r>
        <w:t xml:space="preserve">- Thực hiện rà soát, đánh giá, kịp thời sửa đổi, bổ sung, hoàn thiện các quy chế, </w:t>
      </w:r>
      <w:r>
        <w:t>quy ước, hương ước về thực hiện dân chủ ở cơ sở đã ban hành thực hiện nhưng có nội dung chưa phù hợp với thực tiễn của từng cơ quan, đơn vị, địa phương, doanh nghiệp.</w:t>
      </w:r>
    </w:p>
    <w:p w:rsidR="00922BF4" w:rsidRDefault="00B54899">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09"/>
        <w:jc w:val="both"/>
      </w:pPr>
      <w:r>
        <w:t>- Cán bộ, công chức, viên chức, người lao động có trách nhiệm tích cực, gương mẫu tham gi</w:t>
      </w:r>
      <w:r>
        <w:t>a ý kiến, bàn và quyết định các nội dung được xin ý kiến nhằm bảo đảm tốt hơn quyền, lợi ích của cán bộ, công chức, viên chức, người lao động và nghiêm túc thực hiện các quyết định đã được tập thể thống nhất.</w:t>
      </w:r>
    </w:p>
    <w:p w:rsidR="00922BF4" w:rsidRDefault="00B54899">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09"/>
        <w:jc w:val="both"/>
      </w:pPr>
      <w:r>
        <w:t>- Công dân, hộ gia đình tích cực quan tâm đến công việc chung của cộng đồng dân cư; có trách nhiệm tham gia hoặc cử đại diện hộ gia đình tham gia họp bàn, thảo luận, quyết định các nội dung và thực hiện nghiêm túc các nội dung thuộc trách nhiệm đã được cộn</w:t>
      </w:r>
      <w:r>
        <w:t>g đồng dân cư quyết định bằng văn bản.</w:t>
      </w:r>
    </w:p>
    <w:p w:rsidR="00922BF4" w:rsidRDefault="00B54899">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09"/>
        <w:jc w:val="both"/>
      </w:pPr>
      <w:r>
        <w:t xml:space="preserve">- Hàng năm, xem xét mức độ thực hiện dân chủ ở cơ sở gắn với thực hiện công tác cải cách hành chính tại các cơ quan hành chính nhà nước, đơn vị sự nghiệp công lập để làm căn cứ đánh giá mức độ hoàn thành nhiệm vụ của </w:t>
      </w:r>
      <w:r>
        <w:t>lãnh đạo cơ quan, cán bộ, công chức, viên chức quản lý.</w:t>
      </w:r>
    </w:p>
    <w:p w:rsidR="00922BF4" w:rsidRDefault="00B54899">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09"/>
        <w:jc w:val="both"/>
      </w:pPr>
      <w:r>
        <w:t>d) Hỗ trợ, khuyến khích ứng dụng công nghệ thông tin, khoa học - kỹ thuật, trang bị phương tiện kỹ thuật và bảo đảm các điều kiện cần thiết khác cho việc tổ chức thực hiện dân chủ ở cơ sở phù hợp với</w:t>
      </w:r>
      <w:r>
        <w:t xml:space="preserve"> tiến trình xây dựng chính quyền điện tử, chính quyền số, xã hội số</w:t>
      </w:r>
    </w:p>
    <w:p w:rsidR="00922BF4" w:rsidRDefault="00B54899">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09"/>
        <w:jc w:val="both"/>
      </w:pPr>
      <w:r>
        <w:t xml:space="preserve">- </w:t>
      </w:r>
      <w:r>
        <w:rPr>
          <w:spacing w:val="-2"/>
        </w:rPr>
        <w:t>Bố trí trang thiết bị đầy đủ, hiện đại, có kết nối mạng internet để phục vụ cán bộ, công chức, viên chức, người lao động bảo đảm nâng cao hiệu quả hoạt động của cơ quan, đơn vị, đặc biệt</w:t>
      </w:r>
      <w:r>
        <w:rPr>
          <w:spacing w:val="-2"/>
        </w:rPr>
        <w:t xml:space="preserve"> là trong việc tổ chức thực hiện dân chủ ở cơ sở.</w:t>
      </w:r>
    </w:p>
    <w:p w:rsidR="00922BF4" w:rsidRDefault="00B54899">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09"/>
        <w:jc w:val="both"/>
      </w:pPr>
      <w:r>
        <w:t xml:space="preserve">- Quan tâm, tạo điều kiện, cử cán bộ, công chức, viên chức, người lao động tham gia các khóa đào tạo, bồi dưỡng về ứng dụng công nghệ thông tin nhằm nâng cao trình độ, khả năng tiếp cận, khai thác, sử dụng </w:t>
      </w:r>
      <w:r>
        <w:t xml:space="preserve">công nghệ thông tin về thực hiện dân chủ ở cơ sở trong tình hình mới. </w:t>
      </w:r>
      <w:proofErr w:type="gramStart"/>
      <w:r>
        <w:t>Xây dựng chuyên mục thực hiện dân chủ ở cơ sở trên trang thông tin điện tử của tỉnh.</w:t>
      </w:r>
      <w:proofErr w:type="gramEnd"/>
      <w:r>
        <w:t xml:space="preserve"> </w:t>
      </w:r>
    </w:p>
    <w:p w:rsidR="00922BF4" w:rsidRDefault="00B54899">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09"/>
        <w:jc w:val="both"/>
      </w:pPr>
      <w:r>
        <w:t>- Đẩy mạnh ứng dụng công nghệ thông tin trong giải quyết thủ tục hành chính, điều hành hoạt động của</w:t>
      </w:r>
      <w:r>
        <w:t xml:space="preserve"> các cơ quan hành chính; nâng cao hiệu quả hoạt động của Trung tâm Phục vụ hành chính công tỉnh, Trung tâm Hành chính công </w:t>
      </w:r>
      <w:r>
        <w:lastRenderedPageBreak/>
        <w:t>cấp huyện, Bộ phận tiếp nhận và trả kết quả ở cấp xã thực hiện công khai, minh bạch trong tiếp nhận, giải quyết hồ sơ, thủ tục hành c</w:t>
      </w:r>
      <w:r>
        <w:t xml:space="preserve">hính của công dân, tổ chức theo quy định của pháp luật. </w:t>
      </w:r>
      <w:proofErr w:type="gramStart"/>
      <w:r>
        <w:t xml:space="preserve">Tăng cường mở rộng áp dụng các tiện ích hỗ trợ người dân trong việc thực hiện các dịch vụ công; đưa vào sử dụng các ứng dụng thông minh hiệu quả nhằm nâng cao chất lượng đời sống Nhân dân và phát huy </w:t>
      </w:r>
      <w:r>
        <w:t>quyền làm chủ của Nhân dân.</w:t>
      </w:r>
      <w:proofErr w:type="gramEnd"/>
    </w:p>
    <w:p w:rsidR="00922BF4" w:rsidRDefault="00B54899">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09"/>
        <w:jc w:val="both"/>
      </w:pPr>
      <w:proofErr w:type="gramStart"/>
      <w:r>
        <w:t>- Đẩy mạnh ứng dụng công nghệ thông tin trong hoạt động và tổ chức thực hiện dân chủ ở cơ sở phù hợp với quả trình xây dựng chính quyền điện tử, chính quyền số, xã hội số.</w:t>
      </w:r>
      <w:proofErr w:type="gramEnd"/>
    </w:p>
    <w:p w:rsidR="00922BF4" w:rsidRDefault="00B54899">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09"/>
        <w:jc w:val="both"/>
      </w:pPr>
      <w:r>
        <w:t>- Nghiên cứu xây dựng và hưởng dẫn sử dụng việc biểu quy</w:t>
      </w:r>
      <w:r>
        <w:t xml:space="preserve">ết trực tuyển ở ấp, khu phố đối với các nội dung Nhân dân bàn và quyết định </w:t>
      </w:r>
      <w:proofErr w:type="gramStart"/>
      <w:r>
        <w:t>theo</w:t>
      </w:r>
      <w:proofErr w:type="gramEnd"/>
      <w:r>
        <w:t xml:space="preserve"> pháp luật.</w:t>
      </w:r>
    </w:p>
    <w:p w:rsidR="00922BF4" w:rsidRDefault="00B54899">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09"/>
        <w:jc w:val="both"/>
      </w:pPr>
      <w:r>
        <w:t>đ) Kịp thời biểu dương, khen thưởng các gương điển hình, có nhiều thành tích trong việc phát huy và tổ chức thực hiện tốt dân chủ ở cơ sở; thường xuyên kiểm tra, gi</w:t>
      </w:r>
      <w:r>
        <w:t>ám sát và xử lý nghiêm cơ quan, đơn vị, tổ chức, cá nhân vi phạm pháp luật về thực hiện dân chủ ở cơ sở</w:t>
      </w:r>
    </w:p>
    <w:p w:rsidR="00922BF4" w:rsidRDefault="00B54899">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09"/>
        <w:jc w:val="both"/>
      </w:pPr>
      <w:r>
        <w:t xml:space="preserve">- Hàng năm cơ quan, đơn vị, địa phương đăng ký xây dựng các mô hình điển hình về thực hiện dân chủ ở cơ sở </w:t>
      </w:r>
      <w:proofErr w:type="gramStart"/>
      <w:r>
        <w:t>theo</w:t>
      </w:r>
      <w:proofErr w:type="gramEnd"/>
      <w:r>
        <w:t xml:space="preserve"> từng loại hình gắn với tiêu chuẩn công n</w:t>
      </w:r>
      <w:r>
        <w:t xml:space="preserve">hận các mô hình điển hình thực hiện dân chủ ở cơ sở. </w:t>
      </w:r>
      <w:proofErr w:type="gramStart"/>
      <w:r>
        <w:t>Xây dựng, triển khai kế hoạch, tuyên truyền, phổ biến, nhân rộng, phát hiện và tổ chức tôn vinh mô hình điển hình tiên tiến bằng các hình thức biểu dương phù hợp.</w:t>
      </w:r>
      <w:proofErr w:type="gramEnd"/>
      <w:r>
        <w:t xml:space="preserve"> </w:t>
      </w:r>
    </w:p>
    <w:p w:rsidR="00922BF4" w:rsidRDefault="00B54899">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09"/>
        <w:jc w:val="both"/>
      </w:pPr>
      <w:r>
        <w:t>- Hội đồng thi đua các cấp tích cực, ch</w:t>
      </w:r>
      <w:r>
        <w:t xml:space="preserve">ủ động phối hợp với cơ quan có liên quan làm tốt công tác tuyên truyền, nâng cao nhận thức cho các tầng lớp Nhân dân về vai trò, ý nghĩa của các phong trào thi đua và tuyên truyền gương điển hình tiên tiến việc thực hiện dân chủ ở cơ sở. </w:t>
      </w:r>
      <w:proofErr w:type="gramStart"/>
      <w:r>
        <w:t>Phát hiện kịp thời</w:t>
      </w:r>
      <w:r>
        <w:t xml:space="preserve"> biểu dương, khen thưởng các gương điển hình tiên tiến trong thực hiện dân chủ ở cơ sở.</w:t>
      </w:r>
      <w:proofErr w:type="gramEnd"/>
    </w:p>
    <w:p w:rsidR="00922BF4" w:rsidRDefault="00B54899">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09"/>
        <w:jc w:val="both"/>
      </w:pPr>
      <w:r>
        <w:t xml:space="preserve">- Hằng năm, Ủy ban nhân dân các cấp xây dựng kế hoạch kiểm tra việc thực hiện dân chủ ở cơ sở </w:t>
      </w:r>
      <w:proofErr w:type="gramStart"/>
      <w:r>
        <w:t>theo</w:t>
      </w:r>
      <w:proofErr w:type="gramEnd"/>
      <w:r>
        <w:t xml:space="preserve"> thẩm quyền; các cơ quan, đơn vị, địa phương chủ động thực hiện công t</w:t>
      </w:r>
      <w:r>
        <w:t xml:space="preserve">ác tự kiểm tra thực hiện dân chủ ở cơ sở. Tăng cường công tác kiểm tra thường xuyên việc thực hiện dân chủ ở cơ sở, nhất là các cơ chế, chính sách liên quan trực tiếp đến người dân, những lĩnh vực dễ phát sinh tiêu cực, việc thực hiện công khai, minh bạch </w:t>
      </w:r>
      <w:r>
        <w:t>các nội dung theo quy định của pháp luật, kịp thời phát hiện và xử lý nghiêm cơ quan, đơn vị, tổ chức, cá nhân vi phạm pháp luật về thực hiện dân chủ ở cơ sở.</w:t>
      </w:r>
    </w:p>
    <w:p w:rsidR="00922BF4" w:rsidRDefault="00B54899">
      <w:pPr>
        <w:pBdr>
          <w:top w:val="none" w:sz="4" w:space="0" w:color="000000"/>
          <w:left w:val="none" w:sz="4" w:space="0" w:color="000000"/>
          <w:bottom w:val="none" w:sz="4" w:space="0" w:color="000000"/>
          <w:right w:val="none" w:sz="4" w:space="0" w:color="000000"/>
        </w:pBdr>
        <w:shd w:val="clear" w:color="FFFFFF" w:fill="FFFFFF"/>
        <w:spacing w:before="119" w:after="119" w:line="283" w:lineRule="atLeast"/>
        <w:ind w:firstLine="709"/>
        <w:jc w:val="both"/>
      </w:pPr>
      <w:r>
        <w:t>- Kiên quyết xử lý những hành vi lợi dụng dân chủ để vi phạm pháp luật, xâm phạm quyền, lợi ích h</w:t>
      </w:r>
      <w:r>
        <w:t>ợp pháp của cán bộ, công chức, viên chức, người lao động và quyền làm chủ của Nhân dân, cản trở việc thực hiện nhiệm vụ của cơ quan, đơn vị, địa phương. Xử lý kịp thời những hành vi vi phạm quy định về thực hiện dân chủ ở cơ sở; điều chuyển, thay thế những</w:t>
      </w:r>
      <w:r>
        <w:t xml:space="preserve"> cán bộ lãnh đạo, quản lý có nhiều dư luận xấu, uy tín giảm sút, có biểu hiện tham nhũng, lãng phí, không đáp ứng yêu cầu nhiệm vụ. </w:t>
      </w:r>
    </w:p>
    <w:p w:rsidR="00922BF4" w:rsidRDefault="00B54899">
      <w:pPr>
        <w:pBdr>
          <w:top w:val="none" w:sz="4" w:space="0" w:color="000000"/>
          <w:left w:val="none" w:sz="4" w:space="0" w:color="000000"/>
          <w:bottom w:val="none" w:sz="4" w:space="0" w:color="000000"/>
          <w:right w:val="none" w:sz="4" w:space="0" w:color="000000"/>
          <w:between w:val="none" w:sz="4" w:space="0" w:color="000000"/>
        </w:pBdr>
        <w:spacing w:before="120" w:after="120"/>
        <w:ind w:firstLine="567"/>
        <w:contextualSpacing/>
        <w:jc w:val="both"/>
        <w:rPr>
          <w:b/>
          <w:lang w:val="vi-VN"/>
        </w:rPr>
      </w:pPr>
      <w:r>
        <w:lastRenderedPageBreak/>
        <w:t>6</w:t>
      </w:r>
      <w:r>
        <w:rPr>
          <w:lang w:val="vi-VN"/>
        </w:rPr>
        <w:t>. Nguồn kinh phí thực hiện</w:t>
      </w:r>
      <w:r>
        <w:t>:</w:t>
      </w:r>
      <w:r>
        <w:rPr>
          <w:b/>
        </w:rPr>
        <w:t xml:space="preserve"> </w:t>
      </w:r>
      <w:r>
        <w:rPr>
          <w:iCs/>
        </w:rPr>
        <w:t>Thực hiện theo quy định tại Điều 5 của Quy định về các biện pháp bảo đảm thực hi</w:t>
      </w:r>
      <w:r>
        <w:rPr>
          <w:iCs/>
        </w:rPr>
        <w:t xml:space="preserve">ện dân chủ ở cơ sở trên địa bàn tỉnh Long An được ban hành kèm theo </w:t>
      </w:r>
      <w:r>
        <w:rPr>
          <w:bCs w:val="0"/>
          <w:spacing w:val="-2"/>
          <w:lang w:val="pt-BR"/>
        </w:rPr>
        <w:t>Nghị quyết số 33/2024/NQ-HĐND</w:t>
      </w:r>
      <w:r>
        <w:rPr>
          <w:spacing w:val="-2"/>
          <w:lang w:val="pt-BR"/>
        </w:rPr>
        <w:t>.</w:t>
      </w:r>
    </w:p>
    <w:p w:rsidR="00922BF4" w:rsidRDefault="00B54899">
      <w:pPr>
        <w:spacing w:before="119" w:after="119" w:line="283" w:lineRule="atLeast"/>
        <w:ind w:firstLine="709"/>
        <w:jc w:val="both"/>
      </w:pPr>
      <w:proofErr w:type="gramStart"/>
      <w:r>
        <w:rPr>
          <w:b/>
        </w:rPr>
        <w:t>Điều 2.</w:t>
      </w:r>
      <w:proofErr w:type="gramEnd"/>
      <w:r>
        <w:t xml:space="preserve"> Giao Sở Nội vụ chủ trì, phối hợp với các cơ quan có liên quan </w:t>
      </w:r>
      <w:proofErr w:type="gramStart"/>
      <w:r>
        <w:t>theo</w:t>
      </w:r>
      <w:proofErr w:type="gramEnd"/>
      <w:r>
        <w:t xml:space="preserve"> dõi, kiểm tra việc thực hiện Quyết định này.</w:t>
      </w:r>
    </w:p>
    <w:p w:rsidR="00922BF4" w:rsidRDefault="00B54899">
      <w:pPr>
        <w:spacing w:before="119" w:after="119" w:line="283" w:lineRule="atLeast"/>
        <w:ind w:firstLine="709"/>
        <w:jc w:val="both"/>
      </w:pPr>
      <w:r>
        <w:rPr>
          <w:lang w:val="nl-NL"/>
        </w:rPr>
        <w:t>Quyết định này có hiệu lực kể từ ngày 01/4/2025.</w:t>
      </w:r>
    </w:p>
    <w:p w:rsidR="00922BF4" w:rsidRDefault="00B54899">
      <w:pPr>
        <w:spacing w:before="119" w:after="240" w:line="283" w:lineRule="atLeast"/>
        <w:ind w:firstLine="706"/>
        <w:jc w:val="both"/>
      </w:pPr>
      <w:proofErr w:type="gramStart"/>
      <w:r>
        <w:rPr>
          <w:b/>
        </w:rPr>
        <w:t>Điều 3.</w:t>
      </w:r>
      <w:proofErr w:type="gramEnd"/>
      <w:r>
        <w:t xml:space="preserve"> Chánh Văn phòng Ủy ban nhân dân tỉnh; Thủ trưởng các Sở, ngành tỉnh, đơn vị sự nghiệp </w:t>
      </w:r>
      <w:r>
        <w:rPr>
          <w:spacing w:val="-10"/>
          <w:lang w:val="pt-BR"/>
        </w:rPr>
        <w:t xml:space="preserve">trực thuộc Ủy ban nhân dân tỉnh; </w:t>
      </w:r>
      <w:r>
        <w:t xml:space="preserve">Chủ tịch </w:t>
      </w:r>
      <w:r>
        <w:rPr>
          <w:spacing w:val="-10"/>
          <w:lang w:val="pt-BR"/>
        </w:rPr>
        <w:t>Ủy ban nhân dân</w:t>
      </w:r>
      <w:r>
        <w:t xml:space="preserve"> các huyện, thị xã, thành phố; Chủ tịch </w:t>
      </w:r>
      <w:r>
        <w:rPr>
          <w:spacing w:val="-10"/>
          <w:lang w:val="pt-BR"/>
        </w:rPr>
        <w:t>Ủy ban nhân dân</w:t>
      </w:r>
      <w:r>
        <w:t xml:space="preserve"> các xã, phường, thị trấn và các cơ quan, đơn vị liên quan thi hành quyết định này</w:t>
      </w:r>
      <w:proofErr w:type="gramStart"/>
      <w:r>
        <w:t>./</w:t>
      </w:r>
      <w:proofErr w:type="gramEnd"/>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9"/>
        <w:gridCol w:w="4530"/>
      </w:tblGrid>
      <w:tr w:rsidR="00922BF4">
        <w:tc>
          <w:tcPr>
            <w:tcW w:w="4529" w:type="dxa"/>
          </w:tcPr>
          <w:p w:rsidR="00922BF4" w:rsidRDefault="00B54899">
            <w:pPr>
              <w:jc w:val="both"/>
              <w:rPr>
                <w:b/>
                <w:i/>
                <w:sz w:val="24"/>
              </w:rPr>
            </w:pPr>
            <w:r>
              <w:rPr>
                <w:b/>
                <w:i/>
                <w:sz w:val="24"/>
              </w:rPr>
              <w:t>Nơi nhận:</w:t>
            </w:r>
          </w:p>
          <w:p w:rsidR="00922BF4" w:rsidRDefault="00B54899">
            <w:pPr>
              <w:jc w:val="both"/>
              <w:rPr>
                <w:sz w:val="22"/>
              </w:rPr>
            </w:pPr>
            <w:r>
              <w:rPr>
                <w:sz w:val="22"/>
              </w:rPr>
              <w:t>- Như Điều 3;</w:t>
            </w:r>
          </w:p>
          <w:p w:rsidR="00922BF4" w:rsidRDefault="00B54899">
            <w:pPr>
              <w:jc w:val="both"/>
              <w:rPr>
                <w:sz w:val="22"/>
              </w:rPr>
            </w:pPr>
            <w:r>
              <w:rPr>
                <w:sz w:val="22"/>
              </w:rPr>
              <w:t>- Bộ Nội vụ;</w:t>
            </w:r>
          </w:p>
          <w:p w:rsidR="00922BF4" w:rsidRDefault="00B54899">
            <w:pPr>
              <w:jc w:val="both"/>
              <w:rPr>
                <w:sz w:val="22"/>
              </w:rPr>
            </w:pPr>
            <w:r>
              <w:rPr>
                <w:sz w:val="22"/>
              </w:rPr>
              <w:t>- Vụ Pháp chế, Bộ Nội vụ;</w:t>
            </w:r>
          </w:p>
          <w:p w:rsidR="00922BF4" w:rsidRDefault="00B54899">
            <w:pPr>
              <w:jc w:val="both"/>
              <w:rPr>
                <w:sz w:val="22"/>
              </w:rPr>
            </w:pPr>
            <w:r>
              <w:rPr>
                <w:sz w:val="22"/>
              </w:rPr>
              <w:t>- Cục KTVBQPPL, Bộ Tư pháp;</w:t>
            </w:r>
          </w:p>
          <w:p w:rsidR="00922BF4" w:rsidRDefault="00B54899">
            <w:pPr>
              <w:jc w:val="both"/>
              <w:rPr>
                <w:sz w:val="22"/>
              </w:rPr>
            </w:pPr>
            <w:r>
              <w:rPr>
                <w:sz w:val="22"/>
              </w:rPr>
              <w:t>- Thường trực Tỉnh ủy;</w:t>
            </w:r>
          </w:p>
          <w:p w:rsidR="00922BF4" w:rsidRDefault="00B54899">
            <w:pPr>
              <w:jc w:val="both"/>
              <w:rPr>
                <w:sz w:val="22"/>
              </w:rPr>
            </w:pPr>
            <w:r>
              <w:rPr>
                <w:sz w:val="22"/>
              </w:rPr>
              <w:t>- Thường trực HĐND tỉnh;</w:t>
            </w:r>
          </w:p>
          <w:p w:rsidR="00922BF4" w:rsidRDefault="00B54899">
            <w:pPr>
              <w:jc w:val="both"/>
              <w:rPr>
                <w:sz w:val="22"/>
              </w:rPr>
            </w:pPr>
            <w:r>
              <w:rPr>
                <w:sz w:val="22"/>
              </w:rPr>
              <w:t>- CT, các PCT. UBND tỉnh;</w:t>
            </w:r>
          </w:p>
          <w:p w:rsidR="00922BF4" w:rsidRDefault="00B54899">
            <w:pPr>
              <w:jc w:val="both"/>
              <w:rPr>
                <w:sz w:val="22"/>
              </w:rPr>
            </w:pPr>
            <w:r>
              <w:rPr>
                <w:sz w:val="22"/>
              </w:rPr>
              <w:t xml:space="preserve">- Ủy </w:t>
            </w:r>
            <w:r>
              <w:rPr>
                <w:sz w:val="22"/>
              </w:rPr>
              <w:t>ban MTTQ Việt Nam tỉnh;</w:t>
            </w:r>
          </w:p>
          <w:p w:rsidR="00922BF4" w:rsidRDefault="00B54899">
            <w:pPr>
              <w:jc w:val="both"/>
              <w:rPr>
                <w:sz w:val="22"/>
              </w:rPr>
            </w:pPr>
            <w:r>
              <w:rPr>
                <w:sz w:val="22"/>
              </w:rPr>
              <w:t>- Các tổ chức CT-XH cấp tỉnh;</w:t>
            </w:r>
          </w:p>
          <w:p w:rsidR="00922BF4" w:rsidRDefault="00B54899">
            <w:pPr>
              <w:jc w:val="both"/>
              <w:rPr>
                <w:sz w:val="22"/>
              </w:rPr>
            </w:pPr>
            <w:r>
              <w:rPr>
                <w:sz w:val="22"/>
              </w:rPr>
              <w:t>- Cổng Thông tin điện tử tỉnh;</w:t>
            </w:r>
          </w:p>
          <w:p w:rsidR="00922BF4" w:rsidRDefault="00B54899">
            <w:pPr>
              <w:jc w:val="both"/>
              <w:rPr>
                <w:sz w:val="22"/>
              </w:rPr>
            </w:pPr>
            <w:r>
              <w:rPr>
                <w:sz w:val="22"/>
              </w:rPr>
              <w:t>- Công báo tỉnh;</w:t>
            </w:r>
          </w:p>
          <w:p w:rsidR="00922BF4" w:rsidRDefault="00B54899">
            <w:pPr>
              <w:jc w:val="both"/>
              <w:rPr>
                <w:sz w:val="22"/>
              </w:rPr>
            </w:pPr>
            <w:r>
              <w:rPr>
                <w:sz w:val="22"/>
              </w:rPr>
              <w:t>- Phòng THKSTTHC;</w:t>
            </w:r>
          </w:p>
          <w:p w:rsidR="00922BF4" w:rsidRDefault="00B54899">
            <w:pPr>
              <w:jc w:val="both"/>
              <w:rPr>
                <w:sz w:val="22"/>
              </w:rPr>
            </w:pPr>
            <w:r>
              <w:rPr>
                <w:sz w:val="22"/>
              </w:rPr>
              <w:t>- Lưu: VT, DK.</w:t>
            </w:r>
          </w:p>
        </w:tc>
        <w:tc>
          <w:tcPr>
            <w:tcW w:w="4530" w:type="dxa"/>
          </w:tcPr>
          <w:p w:rsidR="00922BF4" w:rsidRDefault="00B54899">
            <w:pPr>
              <w:jc w:val="center"/>
              <w:rPr>
                <w:b/>
              </w:rPr>
            </w:pPr>
            <w:r>
              <w:rPr>
                <w:b/>
              </w:rPr>
              <w:t>TM. ỦY BAN NHÂN DÂN</w:t>
            </w:r>
          </w:p>
          <w:p w:rsidR="00922BF4" w:rsidRDefault="00B54899">
            <w:pPr>
              <w:jc w:val="center"/>
              <w:rPr>
                <w:b/>
              </w:rPr>
            </w:pPr>
            <w:r>
              <w:rPr>
                <w:b/>
              </w:rPr>
              <w:t>CHỦ TỊCH</w:t>
            </w:r>
          </w:p>
          <w:p w:rsidR="00922BF4" w:rsidRDefault="00922BF4">
            <w:pPr>
              <w:jc w:val="center"/>
              <w:rPr>
                <w:b/>
              </w:rPr>
            </w:pPr>
          </w:p>
          <w:p w:rsidR="00922BF4" w:rsidRDefault="00922BF4">
            <w:pPr>
              <w:jc w:val="center"/>
              <w:rPr>
                <w:b/>
              </w:rPr>
            </w:pPr>
          </w:p>
          <w:p w:rsidR="00922BF4" w:rsidRDefault="00922BF4">
            <w:pPr>
              <w:jc w:val="center"/>
              <w:rPr>
                <w:b/>
              </w:rPr>
            </w:pPr>
          </w:p>
          <w:p w:rsidR="00922BF4" w:rsidRDefault="00922BF4">
            <w:pPr>
              <w:jc w:val="center"/>
              <w:rPr>
                <w:b/>
              </w:rPr>
            </w:pPr>
          </w:p>
          <w:p w:rsidR="00922BF4" w:rsidRDefault="00922BF4">
            <w:pPr>
              <w:jc w:val="center"/>
              <w:rPr>
                <w:b/>
              </w:rPr>
            </w:pPr>
          </w:p>
          <w:p w:rsidR="00922BF4" w:rsidRDefault="00922BF4">
            <w:pPr>
              <w:jc w:val="center"/>
              <w:rPr>
                <w:b/>
              </w:rPr>
            </w:pPr>
          </w:p>
          <w:p w:rsidR="00922BF4" w:rsidRDefault="00B54899">
            <w:pPr>
              <w:jc w:val="center"/>
              <w:rPr>
                <w:sz w:val="22"/>
              </w:rPr>
            </w:pPr>
            <w:r>
              <w:rPr>
                <w:b/>
              </w:rPr>
              <w:t>Nguyễn Văn Út</w:t>
            </w:r>
          </w:p>
        </w:tc>
      </w:tr>
    </w:tbl>
    <w:p w:rsidR="00922BF4" w:rsidRDefault="00922BF4">
      <w:pPr>
        <w:spacing w:before="119" w:after="119" w:line="283" w:lineRule="atLeast"/>
        <w:ind w:firstLine="709"/>
        <w:jc w:val="both"/>
      </w:pPr>
    </w:p>
    <w:p w:rsidR="00922BF4" w:rsidRDefault="00922BF4">
      <w:pPr>
        <w:spacing w:before="125" w:after="125"/>
        <w:ind w:firstLine="567"/>
        <w:jc w:val="both"/>
      </w:pPr>
    </w:p>
    <w:p w:rsidR="00922BF4" w:rsidRDefault="00922BF4">
      <w:pPr>
        <w:spacing w:before="120" w:after="120"/>
        <w:ind w:firstLine="720"/>
        <w:jc w:val="both"/>
      </w:pPr>
    </w:p>
    <w:sectPr w:rsidR="00922BF4">
      <w:headerReference w:type="default" r:id="rId8"/>
      <w:footerReference w:type="even" r:id="rId9"/>
      <w:footerReference w:type="default" r:id="rId10"/>
      <w:pgSz w:w="11906" w:h="16838"/>
      <w:pgMar w:top="1138" w:right="1138" w:bottom="1138" w:left="1699" w:header="677" w:footer="677"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54899" w:rsidRDefault="00B54899">
      <w:r>
        <w:separator/>
      </w:r>
    </w:p>
  </w:endnote>
  <w:endnote w:type="continuationSeparator" w:id="0">
    <w:p w:rsidR="00B54899" w:rsidRDefault="00B548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TimesNewRomanPSMT">
    <w:altName w:val="Arial"/>
    <w:charset w:val="00"/>
    <w:family w:val="auto"/>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2BF4" w:rsidRDefault="00B5489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922BF4" w:rsidRDefault="00922BF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2BF4" w:rsidRDefault="00922BF4">
    <w:pPr>
      <w:pStyle w:val="Footer"/>
      <w:jc w:val="center"/>
      <w:rPr>
        <w:sz w:val="28"/>
        <w:szCs w:val="28"/>
      </w:rPr>
    </w:pPr>
  </w:p>
  <w:p w:rsidR="00922BF4" w:rsidRDefault="00922BF4">
    <w:pPr>
      <w:pStyle w:val="Footer"/>
      <w:ind w:right="36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54899" w:rsidRDefault="00B54899">
      <w:r>
        <w:separator/>
      </w:r>
    </w:p>
  </w:footnote>
  <w:footnote w:type="continuationSeparator" w:id="0">
    <w:p w:rsidR="00B54899" w:rsidRDefault="00B5489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8195536"/>
      <w:docPartObj>
        <w:docPartGallery w:val="Page Numbers (Top of Page)"/>
        <w:docPartUnique/>
      </w:docPartObj>
    </w:sdtPr>
    <w:sdtEndPr/>
    <w:sdtContent>
      <w:p w:rsidR="00922BF4" w:rsidRDefault="00B54899">
        <w:pPr>
          <w:pStyle w:val="Header"/>
          <w:jc w:val="center"/>
        </w:pPr>
        <w:r>
          <w:fldChar w:fldCharType="begin"/>
        </w:r>
        <w:r>
          <w:instrText xml:space="preserve"> PAGE   \* MERGEFORMAT </w:instrText>
        </w:r>
        <w:r>
          <w:fldChar w:fldCharType="separate"/>
        </w:r>
        <w:r w:rsidR="00275569">
          <w:rPr>
            <w:noProof/>
          </w:rPr>
          <w:t>6</w:t>
        </w:r>
        <w:r>
          <w:rPr>
            <w:sz w:val="24"/>
            <w:szCs w:val="24"/>
          </w:rPr>
          <w:fldChar w:fldCharType="end"/>
        </w:r>
      </w:p>
    </w:sdtContent>
  </w:sdt>
  <w:p w:rsidR="00922BF4" w:rsidRDefault="00922BF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A35078"/>
    <w:multiLevelType w:val="multilevel"/>
    <w:tmpl w:val="7E76DEC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nsid w:val="26862F27"/>
    <w:multiLevelType w:val="multilevel"/>
    <w:tmpl w:val="45A2B6E0"/>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nsid w:val="3CD32707"/>
    <w:multiLevelType w:val="multilevel"/>
    <w:tmpl w:val="F0DCC33E"/>
    <w:lvl w:ilvl="0">
      <w:start w:val="1"/>
      <w:numFmt w:val="bullet"/>
      <w:lvlText w:val="–"/>
      <w:lvlJc w:val="left"/>
      <w:pPr>
        <w:ind w:left="720" w:hanging="360"/>
      </w:pPr>
      <w:rPr>
        <w:rFonts w:ascii="Arial" w:eastAsia="Arial" w:hAnsi="Arial" w:cs="Aria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Wingdings" w:eastAsia="Wingdings" w:hAnsi="Wingdings" w:cs="Wingdings"/>
      </w:rPr>
    </w:lvl>
    <w:lvl w:ilvl="3">
      <w:start w:val="1"/>
      <w:numFmt w:val="bullet"/>
      <w:lvlText w:val="·"/>
      <w:lvlJc w:val="left"/>
      <w:pPr>
        <w:ind w:left="2880" w:hanging="360"/>
      </w:pPr>
      <w:rPr>
        <w:rFonts w:ascii="Symbol" w:eastAsia="Symbol" w:hAnsi="Symbol" w:cs="Symbol"/>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Wingdings" w:eastAsia="Wingdings" w:hAnsi="Wingdings" w:cs="Wingdings"/>
      </w:rPr>
    </w:lvl>
    <w:lvl w:ilvl="6">
      <w:start w:val="1"/>
      <w:numFmt w:val="bullet"/>
      <w:lvlText w:val="·"/>
      <w:lvlJc w:val="left"/>
      <w:pPr>
        <w:ind w:left="5040" w:hanging="360"/>
      </w:pPr>
      <w:rPr>
        <w:rFonts w:ascii="Symbol" w:eastAsia="Symbol" w:hAnsi="Symbol" w:cs="Symbol"/>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Wingdings" w:eastAsia="Wingdings" w:hAnsi="Wingdings" w:cs="Wingdings"/>
      </w:rPr>
    </w:lvl>
  </w:abstractNum>
  <w:abstractNum w:abstractNumId="3">
    <w:nsid w:val="5D402782"/>
    <w:multiLevelType w:val="multilevel"/>
    <w:tmpl w:val="D492759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5F697D8B"/>
    <w:multiLevelType w:val="multilevel"/>
    <w:tmpl w:val="3F0AE67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649E53ED"/>
    <w:multiLevelType w:val="multilevel"/>
    <w:tmpl w:val="BEBCE66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7A474616"/>
    <w:multiLevelType w:val="multilevel"/>
    <w:tmpl w:val="0D5823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7E8A56A6"/>
    <w:multiLevelType w:val="multilevel"/>
    <w:tmpl w:val="CF4C3BA4"/>
    <w:lvl w:ilvl="0">
      <w:start w:val="1"/>
      <w:numFmt w:val="bullet"/>
      <w:lvlText w:val="–"/>
      <w:lvlJc w:val="left"/>
      <w:pPr>
        <w:ind w:left="720" w:hanging="360"/>
      </w:pPr>
      <w:rPr>
        <w:rFonts w:ascii="Arial" w:eastAsia="Arial" w:hAnsi="Arial" w:cs="Aria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Wingdings" w:eastAsia="Wingdings" w:hAnsi="Wingdings" w:cs="Wingdings"/>
      </w:rPr>
    </w:lvl>
    <w:lvl w:ilvl="3">
      <w:start w:val="1"/>
      <w:numFmt w:val="bullet"/>
      <w:lvlText w:val="·"/>
      <w:lvlJc w:val="left"/>
      <w:pPr>
        <w:ind w:left="2880" w:hanging="360"/>
      </w:pPr>
      <w:rPr>
        <w:rFonts w:ascii="Symbol" w:eastAsia="Symbol" w:hAnsi="Symbol" w:cs="Symbol"/>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Wingdings" w:eastAsia="Wingdings" w:hAnsi="Wingdings" w:cs="Wingdings"/>
      </w:rPr>
    </w:lvl>
    <w:lvl w:ilvl="6">
      <w:start w:val="1"/>
      <w:numFmt w:val="bullet"/>
      <w:lvlText w:val="·"/>
      <w:lvlJc w:val="left"/>
      <w:pPr>
        <w:ind w:left="5040" w:hanging="360"/>
      </w:pPr>
      <w:rPr>
        <w:rFonts w:ascii="Symbol" w:eastAsia="Symbol" w:hAnsi="Symbol" w:cs="Symbol"/>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Wingdings" w:eastAsia="Wingdings" w:hAnsi="Wingdings" w:cs="Wingdings"/>
      </w:rPr>
    </w:lvl>
  </w:abstractNum>
  <w:num w:numId="1">
    <w:abstractNumId w:val="1"/>
  </w:num>
  <w:num w:numId="2">
    <w:abstractNumId w:val="0"/>
  </w:num>
  <w:num w:numId="3">
    <w:abstractNumId w:val="5"/>
  </w:num>
  <w:num w:numId="4">
    <w:abstractNumId w:val="7"/>
  </w:num>
  <w:num w:numId="5">
    <w:abstractNumId w:val="2"/>
  </w:num>
  <w:num w:numId="6">
    <w:abstractNumId w:val="3"/>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2BF4"/>
    <w:rsid w:val="00275569"/>
    <w:rsid w:val="00922BF4"/>
    <w:rsid w:val="00B548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bCs/>
      <w:sz w:val="28"/>
      <w:szCs w:val="28"/>
    </w:rPr>
  </w:style>
  <w:style w:type="paragraph" w:styleId="Heading1">
    <w:name w:val="heading 1"/>
    <w:basedOn w:val="Normal"/>
    <w:next w:val="Normal"/>
    <w:link w:val="Heading1Char"/>
    <w:qFormat/>
    <w:pPr>
      <w:keepNext/>
      <w:ind w:right="-540"/>
      <w:jc w:val="both"/>
      <w:outlineLvl w:val="0"/>
    </w:pPr>
    <w:rPr>
      <w:b/>
      <w:sz w:val="26"/>
      <w:szCs w:val="24"/>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qFormat/>
    <w:pPr>
      <w:keepNext/>
      <w:ind w:right="-720"/>
      <w:outlineLvl w:val="2"/>
    </w:pPr>
    <w:rPr>
      <w:bCs w:val="0"/>
      <w:szCs w:val="2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sz w:val="26"/>
      <w:szCs w:val="26"/>
    </w:rPr>
  </w:style>
  <w:style w:type="paragraph" w:styleId="Heading5">
    <w:name w:val="heading 5"/>
    <w:basedOn w:val="Normal"/>
    <w:next w:val="Normal"/>
    <w:link w:val="Heading5Char"/>
    <w:qFormat/>
    <w:pPr>
      <w:keepNext/>
      <w:ind w:right="-426"/>
      <w:jc w:val="center"/>
      <w:outlineLvl w:val="4"/>
    </w:pPr>
    <w:rPr>
      <w:b/>
      <w:sz w:val="26"/>
      <w:szCs w:val="20"/>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character" w:styleId="IntenseEmphasis">
    <w:name w:val="Intense Emphasis"/>
    <w:basedOn w:val="DefaultParagraphFont"/>
    <w:uiPriority w:val="21"/>
    <w:qFormat/>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ableofFigures">
    <w:name w:val="table of figures"/>
    <w:basedOn w:val="Normal"/>
    <w:next w:val="Normal"/>
    <w:uiPriority w:val="99"/>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lockText">
    <w:name w:val="Block Text"/>
    <w:basedOn w:val="Normal"/>
    <w:pPr>
      <w:ind w:left="360" w:right="-720" w:firstLine="720"/>
      <w:jc w:val="both"/>
    </w:pPr>
    <w:rPr>
      <w:rFonts w:ascii=".VnTime" w:hAnsi=".VnTime"/>
      <w:bCs w:val="0"/>
      <w:szCs w:val="20"/>
    </w:rPr>
  </w:style>
  <w:style w:type="paragraph" w:styleId="Footer">
    <w:name w:val="footer"/>
    <w:basedOn w:val="Normal"/>
    <w:link w:val="FooterChar"/>
    <w:pPr>
      <w:tabs>
        <w:tab w:val="center" w:pos="4320"/>
        <w:tab w:val="right" w:pos="8640"/>
      </w:tabs>
    </w:pPr>
    <w:rPr>
      <w:bCs w:val="0"/>
      <w:sz w:val="20"/>
      <w:szCs w:val="20"/>
    </w:rPr>
  </w:style>
  <w:style w:type="paragraph" w:styleId="BodyTextIndent2">
    <w:name w:val="Body Text Indent 2"/>
    <w:basedOn w:val="Normal"/>
    <w:pPr>
      <w:ind w:firstLine="1080"/>
      <w:jc w:val="both"/>
    </w:pPr>
    <w:rPr>
      <w:rFonts w:ascii="VNI-Times" w:hAnsi="VNI-Times"/>
      <w:bCs w:val="0"/>
      <w:sz w:val="26"/>
      <w:szCs w:val="20"/>
    </w:rPr>
  </w:style>
  <w:style w:type="paragraph" w:styleId="NormalWeb">
    <w:name w:val="Normal (Web)"/>
    <w:basedOn w:val="Normal"/>
    <w:link w:val="NormalWebChar"/>
    <w:uiPriority w:val="99"/>
    <w:qFormat/>
    <w:pPr>
      <w:spacing w:before="100" w:beforeAutospacing="1" w:after="100" w:afterAutospacing="1"/>
    </w:pPr>
    <w:rPr>
      <w:bCs w:val="0"/>
      <w:sz w:val="24"/>
      <w:szCs w:val="24"/>
    </w:rPr>
  </w:style>
  <w:style w:type="character" w:styleId="PageNumber">
    <w:name w:val="page number"/>
    <w:basedOn w:val="DefaultParagraphFont"/>
  </w:style>
  <w:style w:type="paragraph" w:customStyle="1" w:styleId="CharCharCharChar">
    <w:name w:val="Char Char Char Char"/>
    <w:pPr>
      <w:tabs>
        <w:tab w:val="left" w:pos="1152"/>
      </w:tabs>
      <w:spacing w:before="120" w:after="120" w:line="312" w:lineRule="auto"/>
    </w:pPr>
    <w:rPr>
      <w:rFonts w:ascii="Arial" w:hAnsi="Arial" w:cs="Arial"/>
      <w:sz w:val="26"/>
      <w:szCs w:val="26"/>
    </w:rPr>
  </w:style>
  <w:style w:type="paragraph" w:styleId="PlainText">
    <w:name w:val="Plain Text"/>
    <w:basedOn w:val="Normal"/>
    <w:pPr>
      <w:jc w:val="both"/>
    </w:pPr>
    <w:rPr>
      <w:rFonts w:ascii="Courier New" w:hAnsi="Courier New"/>
      <w:bCs w:val="0"/>
      <w:sz w:val="20"/>
      <w:szCs w:val="20"/>
    </w:rPr>
  </w:style>
  <w:style w:type="paragraph" w:styleId="Header">
    <w:name w:val="header"/>
    <w:basedOn w:val="Normal"/>
    <w:link w:val="HeaderChar"/>
    <w:uiPriority w:val="99"/>
    <w:pPr>
      <w:tabs>
        <w:tab w:val="center" w:pos="4320"/>
        <w:tab w:val="right" w:pos="8640"/>
      </w:tabs>
    </w:p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bCs/>
      <w:sz w:val="16"/>
      <w:szCs w:val="16"/>
    </w:rPr>
  </w:style>
  <w:style w:type="paragraph" w:styleId="BodyTextIndent">
    <w:name w:val="Body Text Indent"/>
    <w:basedOn w:val="Normal"/>
    <w:link w:val="BodyTextIndentChar"/>
    <w:pPr>
      <w:spacing w:after="120"/>
      <w:ind w:left="283"/>
    </w:pPr>
  </w:style>
  <w:style w:type="character" w:customStyle="1" w:styleId="BodyTextIndentChar">
    <w:name w:val="Body Text Indent Char"/>
    <w:link w:val="BodyTextIndent"/>
    <w:rPr>
      <w:bCs/>
      <w:sz w:val="28"/>
      <w:szCs w:val="28"/>
    </w:rPr>
  </w:style>
  <w:style w:type="paragraph" w:customStyle="1" w:styleId="Char">
    <w:name w:val="Char"/>
    <w:basedOn w:val="Normal"/>
    <w:pPr>
      <w:spacing w:after="160" w:line="240" w:lineRule="exact"/>
    </w:pPr>
    <w:rPr>
      <w:rFonts w:ascii="Verdana" w:hAnsi="Verdana" w:cs="Verdana"/>
      <w:bCs w:val="0"/>
      <w:sz w:val="20"/>
      <w:szCs w:val="20"/>
    </w:rPr>
  </w:style>
  <w:style w:type="character" w:customStyle="1" w:styleId="FooterChar">
    <w:name w:val="Footer Char"/>
    <w:link w:val="Footer"/>
    <w:uiPriority w:val="99"/>
  </w:style>
  <w:style w:type="character" w:customStyle="1" w:styleId="fontstyle01">
    <w:name w:val="fontstyle01"/>
    <w:basedOn w:val="DefaultParagraphFont"/>
    <w:rPr>
      <w:rFonts w:ascii="TimesNewRomanPSMT" w:hAnsi="TimesNewRomanPSMT" w:hint="default"/>
      <w:b w:val="0"/>
      <w:bCs w:val="0"/>
      <w:i w:val="0"/>
      <w:iCs w:val="0"/>
      <w:color w:val="000000"/>
      <w:sz w:val="28"/>
      <w:szCs w:val="28"/>
    </w:rPr>
  </w:style>
  <w:style w:type="paragraph" w:customStyle="1" w:styleId="Default">
    <w:name w:val="Default"/>
    <w:pPr>
      <w:pBdr>
        <w:top w:val="none" w:sz="0" w:space="0" w:color="000000"/>
        <w:left w:val="none" w:sz="0" w:space="0" w:color="000000"/>
        <w:bottom w:val="none" w:sz="0" w:space="0" w:color="000000"/>
        <w:right w:val="none" w:sz="0" w:space="0" w:color="000000"/>
        <w:between w:val="none" w:sz="0" w:space="0" w:color="000000"/>
      </w:pBdr>
    </w:pPr>
    <w:rPr>
      <w:color w:val="000000"/>
      <w:sz w:val="24"/>
      <w:szCs w:val="24"/>
    </w:rPr>
  </w:style>
  <w:style w:type="character" w:customStyle="1" w:styleId="NormalWebChar">
    <w:name w:val="Normal (Web) Char"/>
    <w:link w:val="NormalWeb"/>
    <w:uiPriority w:val="99"/>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bCs/>
      <w:sz w:val="28"/>
      <w:szCs w:val="28"/>
    </w:rPr>
  </w:style>
  <w:style w:type="paragraph" w:styleId="Heading1">
    <w:name w:val="heading 1"/>
    <w:basedOn w:val="Normal"/>
    <w:next w:val="Normal"/>
    <w:link w:val="Heading1Char"/>
    <w:qFormat/>
    <w:pPr>
      <w:keepNext/>
      <w:ind w:right="-540"/>
      <w:jc w:val="both"/>
      <w:outlineLvl w:val="0"/>
    </w:pPr>
    <w:rPr>
      <w:b/>
      <w:sz w:val="26"/>
      <w:szCs w:val="24"/>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qFormat/>
    <w:pPr>
      <w:keepNext/>
      <w:ind w:right="-720"/>
      <w:outlineLvl w:val="2"/>
    </w:pPr>
    <w:rPr>
      <w:bCs w:val="0"/>
      <w:szCs w:val="2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sz w:val="26"/>
      <w:szCs w:val="26"/>
    </w:rPr>
  </w:style>
  <w:style w:type="paragraph" w:styleId="Heading5">
    <w:name w:val="heading 5"/>
    <w:basedOn w:val="Normal"/>
    <w:next w:val="Normal"/>
    <w:link w:val="Heading5Char"/>
    <w:qFormat/>
    <w:pPr>
      <w:keepNext/>
      <w:ind w:right="-426"/>
      <w:jc w:val="center"/>
      <w:outlineLvl w:val="4"/>
    </w:pPr>
    <w:rPr>
      <w:b/>
      <w:sz w:val="26"/>
      <w:szCs w:val="20"/>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character" w:styleId="IntenseEmphasis">
    <w:name w:val="Intense Emphasis"/>
    <w:basedOn w:val="DefaultParagraphFont"/>
    <w:uiPriority w:val="21"/>
    <w:qFormat/>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ableofFigures">
    <w:name w:val="table of figures"/>
    <w:basedOn w:val="Normal"/>
    <w:next w:val="Normal"/>
    <w:uiPriority w:val="99"/>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lockText">
    <w:name w:val="Block Text"/>
    <w:basedOn w:val="Normal"/>
    <w:pPr>
      <w:ind w:left="360" w:right="-720" w:firstLine="720"/>
      <w:jc w:val="both"/>
    </w:pPr>
    <w:rPr>
      <w:rFonts w:ascii=".VnTime" w:hAnsi=".VnTime"/>
      <w:bCs w:val="0"/>
      <w:szCs w:val="20"/>
    </w:rPr>
  </w:style>
  <w:style w:type="paragraph" w:styleId="Footer">
    <w:name w:val="footer"/>
    <w:basedOn w:val="Normal"/>
    <w:link w:val="FooterChar"/>
    <w:pPr>
      <w:tabs>
        <w:tab w:val="center" w:pos="4320"/>
        <w:tab w:val="right" w:pos="8640"/>
      </w:tabs>
    </w:pPr>
    <w:rPr>
      <w:bCs w:val="0"/>
      <w:sz w:val="20"/>
      <w:szCs w:val="20"/>
    </w:rPr>
  </w:style>
  <w:style w:type="paragraph" w:styleId="BodyTextIndent2">
    <w:name w:val="Body Text Indent 2"/>
    <w:basedOn w:val="Normal"/>
    <w:pPr>
      <w:ind w:firstLine="1080"/>
      <w:jc w:val="both"/>
    </w:pPr>
    <w:rPr>
      <w:rFonts w:ascii="VNI-Times" w:hAnsi="VNI-Times"/>
      <w:bCs w:val="0"/>
      <w:sz w:val="26"/>
      <w:szCs w:val="20"/>
    </w:rPr>
  </w:style>
  <w:style w:type="paragraph" w:styleId="NormalWeb">
    <w:name w:val="Normal (Web)"/>
    <w:basedOn w:val="Normal"/>
    <w:link w:val="NormalWebChar"/>
    <w:uiPriority w:val="99"/>
    <w:qFormat/>
    <w:pPr>
      <w:spacing w:before="100" w:beforeAutospacing="1" w:after="100" w:afterAutospacing="1"/>
    </w:pPr>
    <w:rPr>
      <w:bCs w:val="0"/>
      <w:sz w:val="24"/>
      <w:szCs w:val="24"/>
    </w:rPr>
  </w:style>
  <w:style w:type="character" w:styleId="PageNumber">
    <w:name w:val="page number"/>
    <w:basedOn w:val="DefaultParagraphFont"/>
  </w:style>
  <w:style w:type="paragraph" w:customStyle="1" w:styleId="CharCharCharChar">
    <w:name w:val="Char Char Char Char"/>
    <w:pPr>
      <w:tabs>
        <w:tab w:val="left" w:pos="1152"/>
      </w:tabs>
      <w:spacing w:before="120" w:after="120" w:line="312" w:lineRule="auto"/>
    </w:pPr>
    <w:rPr>
      <w:rFonts w:ascii="Arial" w:hAnsi="Arial" w:cs="Arial"/>
      <w:sz w:val="26"/>
      <w:szCs w:val="26"/>
    </w:rPr>
  </w:style>
  <w:style w:type="paragraph" w:styleId="PlainText">
    <w:name w:val="Plain Text"/>
    <w:basedOn w:val="Normal"/>
    <w:pPr>
      <w:jc w:val="both"/>
    </w:pPr>
    <w:rPr>
      <w:rFonts w:ascii="Courier New" w:hAnsi="Courier New"/>
      <w:bCs w:val="0"/>
      <w:sz w:val="20"/>
      <w:szCs w:val="20"/>
    </w:rPr>
  </w:style>
  <w:style w:type="paragraph" w:styleId="Header">
    <w:name w:val="header"/>
    <w:basedOn w:val="Normal"/>
    <w:link w:val="HeaderChar"/>
    <w:uiPriority w:val="99"/>
    <w:pPr>
      <w:tabs>
        <w:tab w:val="center" w:pos="4320"/>
        <w:tab w:val="right" w:pos="8640"/>
      </w:tabs>
    </w:p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bCs/>
      <w:sz w:val="16"/>
      <w:szCs w:val="16"/>
    </w:rPr>
  </w:style>
  <w:style w:type="paragraph" w:styleId="BodyTextIndent">
    <w:name w:val="Body Text Indent"/>
    <w:basedOn w:val="Normal"/>
    <w:link w:val="BodyTextIndentChar"/>
    <w:pPr>
      <w:spacing w:after="120"/>
      <w:ind w:left="283"/>
    </w:pPr>
  </w:style>
  <w:style w:type="character" w:customStyle="1" w:styleId="BodyTextIndentChar">
    <w:name w:val="Body Text Indent Char"/>
    <w:link w:val="BodyTextIndent"/>
    <w:rPr>
      <w:bCs/>
      <w:sz w:val="28"/>
      <w:szCs w:val="28"/>
    </w:rPr>
  </w:style>
  <w:style w:type="paragraph" w:customStyle="1" w:styleId="Char">
    <w:name w:val="Char"/>
    <w:basedOn w:val="Normal"/>
    <w:pPr>
      <w:spacing w:after="160" w:line="240" w:lineRule="exact"/>
    </w:pPr>
    <w:rPr>
      <w:rFonts w:ascii="Verdana" w:hAnsi="Verdana" w:cs="Verdana"/>
      <w:bCs w:val="0"/>
      <w:sz w:val="20"/>
      <w:szCs w:val="20"/>
    </w:rPr>
  </w:style>
  <w:style w:type="character" w:customStyle="1" w:styleId="FooterChar">
    <w:name w:val="Footer Char"/>
    <w:link w:val="Footer"/>
    <w:uiPriority w:val="99"/>
  </w:style>
  <w:style w:type="character" w:customStyle="1" w:styleId="fontstyle01">
    <w:name w:val="fontstyle01"/>
    <w:basedOn w:val="DefaultParagraphFont"/>
    <w:rPr>
      <w:rFonts w:ascii="TimesNewRomanPSMT" w:hAnsi="TimesNewRomanPSMT" w:hint="default"/>
      <w:b w:val="0"/>
      <w:bCs w:val="0"/>
      <w:i w:val="0"/>
      <w:iCs w:val="0"/>
      <w:color w:val="000000"/>
      <w:sz w:val="28"/>
      <w:szCs w:val="28"/>
    </w:rPr>
  </w:style>
  <w:style w:type="paragraph" w:customStyle="1" w:styleId="Default">
    <w:name w:val="Default"/>
    <w:pPr>
      <w:pBdr>
        <w:top w:val="none" w:sz="0" w:space="0" w:color="000000"/>
        <w:left w:val="none" w:sz="0" w:space="0" w:color="000000"/>
        <w:bottom w:val="none" w:sz="0" w:space="0" w:color="000000"/>
        <w:right w:val="none" w:sz="0" w:space="0" w:color="000000"/>
        <w:between w:val="none" w:sz="0" w:space="0" w:color="000000"/>
      </w:pBdr>
    </w:pPr>
    <w:rPr>
      <w:color w:val="000000"/>
      <w:sz w:val="24"/>
      <w:szCs w:val="24"/>
    </w:rPr>
  </w:style>
  <w:style w:type="character" w:customStyle="1" w:styleId="NormalWebChar">
    <w:name w:val="Normal (Web) Char"/>
    <w:link w:val="NormalWeb"/>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9CF7AC-7D70-413C-A4B7-3A7D49DCE4D3}"/>
</file>

<file path=customXml/itemProps2.xml><?xml version="1.0" encoding="utf-8"?>
<ds:datastoreItem xmlns:ds="http://schemas.openxmlformats.org/officeDocument/2006/customXml" ds:itemID="{BB599210-7A25-48BA-A7E1-179B8CEAED42}"/>
</file>

<file path=customXml/itemProps3.xml><?xml version="1.0" encoding="utf-8"?>
<ds:datastoreItem xmlns:ds="http://schemas.openxmlformats.org/officeDocument/2006/customXml" ds:itemID="{92F83451-DF1B-4B0A-8446-41A1C747392D}"/>
</file>

<file path=docProps/app.xml><?xml version="1.0" encoding="utf-8"?>
<Properties xmlns="http://schemas.openxmlformats.org/officeDocument/2006/extended-properties" xmlns:vt="http://schemas.openxmlformats.org/officeDocument/2006/docPropsVTypes">
  <Template>Normal</Template>
  <TotalTime>0</TotalTime>
  <Pages>6</Pages>
  <Words>2159</Words>
  <Characters>12312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ỦY BAN NHÂN DÂN</vt:lpstr>
    </vt:vector>
  </TitlesOfParts>
  <Company>Microsoft</Company>
  <LinksUpToDate>false</LinksUpToDate>
  <CharactersWithSpaces>14443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WELCOME</dc:creator>
  <cp:lastModifiedBy>Admin</cp:lastModifiedBy>
  <cp:revision>2</cp:revision>
  <dcterms:created xsi:type="dcterms:W3CDTF">2025-03-13T09:04:00Z</dcterms:created>
  <dcterms:modified xsi:type="dcterms:W3CDTF">2025-03-13T09:04:00Z</dcterms:modified>
</cp:coreProperties>
</file>