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theme/theme1.xml" ContentType="application/vnd.openxmlformats-officedocument.them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9232" w:type="dxa"/>
        <w:jc w:val="center"/>
        <w:tblBorders/>
        <w:tblLook w:val="01E0" w:firstRow="1" w:lastRow="1" w:firstColumn="1" w:lastColumn="1" w:noHBand="0" w:noVBand="0"/>
      </w:tblPr>
      <w:tblGrid>
        <w:gridCol w:w="3562"/>
        <w:gridCol w:w="5670"/>
      </w:tblGrid>
      <w:tr>
        <w:trPr>
          <w:jc w:val="center"/>
          <w:trHeight w:val="720"/>
        </w:trPr>
        <w:tc>
          <w:tcPr>
            <w:shd w:val="clear" w:color="auto" w:fill="auto"/>
            <w:tcBorders/>
            <w:tcW w:w="3562" w:type="dxa"/>
            <w:textDirection w:val="lrTb"/>
            <w:noWrap w:val="false"/>
          </w:tcPr>
          <w:p>
            <w:pPr>
              <w:pBdr/>
              <w:spacing/>
              <w:ind/>
              <w:jc w:val="center"/>
              <w:rPr>
                <w:b/>
              </w:rPr>
            </w:pPr>
            <w:r/>
            <w:bookmarkStart w:id="0" w:name="loai_2"/>
            <w:r>
              <w:rPr>
                <w:b/>
              </w:rPr>
              <w:t xml:space="preserve">ỦY BAN NHÂN DÂN</w:t>
            </w:r>
            <w:r>
              <w:rPr>
                <w:b/>
              </w:rPr>
            </w:r>
            <w:r>
              <w:rPr>
                <w:b/>
              </w:rPr>
            </w:r>
          </w:p>
          <w:p>
            <w:pPr>
              <w:pBdr/>
              <w:spacing/>
              <w:ind/>
              <w:jc w:val="center"/>
              <w:rPr>
                <w:b/>
              </w:rPr>
            </w:pPr>
            <w:r>
              <w:rPr>
                <w:b/>
              </w:rPr>
              <w:t xml:space="preserve">TỈNH TÂY NINH</w:t>
            </w:r>
            <w:r>
              <w:rPr>
                <w:b/>
              </w:rPr>
            </w:r>
            <w:r>
              <w:rPr>
                <w:b/>
              </w:rPr>
            </w:r>
          </w:p>
          <w:p>
            <w:pPr>
              <w:pBdr/>
              <w:spacing/>
              <w:ind/>
              <w:rPr>
                <w:b/>
              </w:rPr>
            </w:pPr>
            <w:r>
              <mc:AlternateContent>
                <mc:Choice Requires="wpg">
                  <w:drawing>
                    <wp:anchor xmlns:wp="http://schemas.openxmlformats.org/drawingml/2006/wordprocessingDrawing" xmlns:wp14="http://schemas.microsoft.com/office/word/2010/wordprocessingDrawing" distT="0" distB="4294967295" distL="114300" distR="114300" simplePos="0" relativeHeight="251658240" behindDoc="0" locked="0" layoutInCell="1" allowOverlap="1">
                      <wp:simplePos x="0" y="0"/>
                      <wp:positionH relativeFrom="column">
                        <wp:align>center</wp:align>
                      </wp:positionH>
                      <wp:positionV relativeFrom="paragraph">
                        <wp:posOffset>60324</wp:posOffset>
                      </wp:positionV>
                      <wp:extent cx="763270" cy="0"/>
                      <wp:effectExtent l="0" t="0" r="0" b="0"/>
                      <wp:wrapNone/>
                      <wp:docPr id="1" name="Line 4"/>
                      <wp:cNvGraphicFramePr/>
                      <a:graphic xmlns:a="http://schemas.openxmlformats.org/drawingml/2006/main">
                        <a:graphicData uri="http://schemas.microsoft.com/office/word/2010/wordprocessingShape">
                          <wps:wsp>
                            <wps:cNvPr id="0" name=""/>
                            <wps:cNvSpPr/>
                            <wps:spPr bwMode="auto">
                              <a:xfrm flipH="1">
                                <a:off x="0" y="0"/>
                                <a:ext cx="763270"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0" o:spid="_x0000_s0" style="position:absolute;left:0;text-align:left;z-index:251658240;mso-wrap-distance-left:9.00pt;mso-wrap-distance-top:0.00pt;mso-wrap-distance-right:9.00pt;mso-wrap-distance-bottom:-169093.20pt;flip:x;visibility:visible;" from="0.0pt,4.7pt" to="60.1pt,4.7pt" filled="f" strokecolor="#000000" strokeweight="0.75pt"/>
                  </w:pict>
                </mc:Fallback>
              </mc:AlternateContent>
            </w:r>
            <w:r>
              <w:rPr>
                <w:b/>
              </w:rPr>
            </w:r>
            <w:r>
              <w:rPr>
                <w:b/>
              </w:rPr>
            </w:r>
          </w:p>
        </w:tc>
        <w:tc>
          <w:tcPr>
            <w:shd w:val="clear" w:color="auto" w:fill="auto"/>
            <w:tcBorders/>
            <w:tcW w:w="5670" w:type="dxa"/>
            <w:textDirection w:val="lrTb"/>
            <w:noWrap w:val="false"/>
          </w:tcPr>
          <w:p>
            <w:pPr>
              <w:pBdr/>
              <w:spacing/>
              <w:ind/>
              <w:jc w:val="center"/>
              <w:rPr>
                <w:b/>
              </w:rPr>
            </w:pPr>
            <w:r>
              <w:rPr>
                <w:b/>
              </w:rPr>
              <w:t xml:space="preserve">CỘNG HÒA XÃ HỘI CHỦ NGHĨA VIỆT NAM</w:t>
            </w:r>
            <w:r>
              <w:rPr>
                <w:b/>
              </w:rPr>
            </w:r>
            <w:r>
              <w:rPr>
                <w:b/>
              </w:rPr>
            </w:r>
          </w:p>
          <w:p>
            <w:pPr>
              <w:pBdr/>
              <w:spacing/>
              <w:ind/>
              <w:jc w:val="center"/>
              <w:rPr>
                <w:b/>
              </w:rPr>
            </w:pPr>
            <w:r>
              <w:rPr>
                <w:b/>
              </w:rPr>
              <w:t xml:space="preserve">Độc lập - Tự do - Hạnh phúc</w:t>
            </w:r>
            <w:r>
              <w:rPr>
                <w:b/>
              </w:rPr>
            </w:r>
            <w:r>
              <w:rPr>
                <w:b/>
              </w:rPr>
            </w:r>
          </w:p>
          <w:p>
            <w:pPr>
              <w:pBdr/>
              <w:spacing/>
              <w:ind/>
              <w:jc w:val="center"/>
              <w:rPr/>
            </w:pPr>
            <w:r>
              <mc:AlternateContent>
                <mc:Choice Requires="wpg">
                  <w:drawing>
                    <wp:anchor xmlns:wp="http://schemas.openxmlformats.org/drawingml/2006/wordprocessingDrawing" xmlns:wp14="http://schemas.microsoft.com/office/word/2010/wordprocessingDrawing" distT="0" distB="4294967295" distL="114300" distR="114300" simplePos="0" relativeHeight="251657216" behindDoc="0" locked="0" layoutInCell="1" allowOverlap="1">
                      <wp:simplePos x="0" y="0"/>
                      <wp:positionH relativeFrom="column">
                        <wp:align>center</wp:align>
                      </wp:positionH>
                      <wp:positionV relativeFrom="paragraph">
                        <wp:posOffset>67944</wp:posOffset>
                      </wp:positionV>
                      <wp:extent cx="1951355" cy="0"/>
                      <wp:effectExtent l="0" t="0" r="10795" b="0"/>
                      <wp:wrapNone/>
                      <wp:docPr id="2" name="Line 3"/>
                      <wp:cNvGraphicFramePr/>
                      <a:graphic xmlns:a="http://schemas.openxmlformats.org/drawingml/2006/main">
                        <a:graphicData uri="http://schemas.microsoft.com/office/word/2010/wordprocessingShape">
                          <wps:wsp>
                            <wps:cNvPr id="0" name=""/>
                            <wps:cNvSpPr/>
                            <wps:spPr bwMode="auto">
                              <a:xfrm>
                                <a:off x="0" y="0"/>
                                <a:ext cx="1951355"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1" o:spid="_x0000_s1" style="position:absolute;left:0;text-align:left;z-index:251657216;mso-wrap-distance-left:9.00pt;mso-wrap-distance-top:0.00pt;mso-wrap-distance-right:9.00pt;mso-wrap-distance-bottom:-169093.20pt;visibility:visible;" from="0.0pt,5.3pt" to="153.7pt,5.3pt" filled="f" strokecolor="#000000" strokeweight="0.75pt"/>
                  </w:pict>
                </mc:Fallback>
              </mc:AlternateContent>
            </w:r>
            <w:r/>
          </w:p>
        </w:tc>
      </w:tr>
    </w:tbl>
    <w:p>
      <w:pPr>
        <w:pBdr/>
        <w:spacing w:before="100" w:beforeAutospacing="1"/>
        <w:ind/>
        <w:jc w:val="center"/>
        <w:rPr>
          <w:sz w:val="28"/>
          <w:szCs w:val="28"/>
        </w:rPr>
      </w:pPr>
      <w:r>
        <w:rPr>
          <w:b/>
          <w:bCs/>
          <w:sz w:val="28"/>
          <w:szCs w:val="28"/>
        </w:rPr>
        <w:t xml:space="preserve">QUY </w:t>
      </w:r>
      <w:bookmarkEnd w:id="0"/>
      <w:r>
        <w:rPr>
          <w:b/>
          <w:bCs/>
          <w:sz w:val="28"/>
          <w:szCs w:val="28"/>
        </w:rPr>
        <w:t xml:space="preserve">ĐỊNH</w:t>
      </w:r>
      <w:r>
        <w:rPr>
          <w:sz w:val="28"/>
          <w:szCs w:val="28"/>
        </w:rPr>
      </w:r>
      <w:r>
        <w:rPr>
          <w:sz w:val="28"/>
          <w:szCs w:val="28"/>
        </w:rPr>
      </w:r>
    </w:p>
    <w:p>
      <w:pPr>
        <w:pBdr/>
        <w:spacing/>
        <w:ind/>
        <w:jc w:val="center"/>
        <w:rPr>
          <w:b/>
          <w:i/>
          <w:iCs/>
          <w:sz w:val="28"/>
          <w:szCs w:val="28"/>
        </w:rPr>
      </w:pPr>
      <w:r/>
      <w:bookmarkStart w:id="1" w:name="loai_2_name"/>
      <w:r>
        <w:rPr>
          <w:b/>
          <w:sz w:val="28"/>
          <w:szCs w:val="28"/>
        </w:rPr>
        <w:t xml:space="preserve">Về </w:t>
      </w:r>
      <w:r>
        <w:rPr>
          <w:b/>
          <w:sz w:val="28"/>
          <w:szCs w:val="28"/>
        </w:rPr>
        <w:t xml:space="preserve">quản lý trật tự xây dựng</w:t>
      </w:r>
      <w:r>
        <w:rPr>
          <w:b/>
          <w:sz w:val="28"/>
          <w:szCs w:val="28"/>
        </w:rPr>
        <w:t xml:space="preserve">; </w:t>
      </w:r>
      <w:r>
        <w:rPr>
          <w:b/>
          <w:sz w:val="28"/>
          <w:szCs w:val="28"/>
          <w:lang w:val="vi-VN"/>
        </w:rPr>
        <w:t xml:space="preserve">phân cấp quản lý trật tự xây dựng</w:t>
      </w:r>
      <w:r>
        <w:rPr>
          <w:b/>
          <w:sz w:val="28"/>
          <w:szCs w:val="28"/>
        </w:rPr>
        <w:t xml:space="preserve"> và </w:t>
      </w:r>
      <w:r>
        <w:rPr>
          <w:b/>
          <w:sz w:val="28"/>
          <w:szCs w:val="28"/>
          <w:lang w:val="vi-VN"/>
        </w:rPr>
        <w:t xml:space="preserve">tiếp nhận thông báo khởi công </w:t>
      </w:r>
      <w:r>
        <w:rPr>
          <w:b/>
          <w:sz w:val="28"/>
          <w:szCs w:val="28"/>
        </w:rPr>
        <w:t xml:space="preserve">trên địa bàn tỉnh Tây Ninh</w:t>
      </w:r>
      <w:bookmarkEnd w:id="1"/>
      <w:r>
        <w:rPr>
          <w:b/>
          <w:sz w:val="28"/>
          <w:szCs w:val="28"/>
        </w:rPr>
        <w:br/>
      </w:r>
      <w:r>
        <w:rPr>
          <w:i/>
          <w:iCs/>
          <w:sz w:val="28"/>
          <w:szCs w:val="28"/>
        </w:rPr>
        <w:t xml:space="preserve">(</w:t>
      </w:r>
      <w:r>
        <w:rPr>
          <w:i/>
          <w:iCs/>
          <w:sz w:val="28"/>
          <w:szCs w:val="28"/>
        </w:rPr>
        <w:t xml:space="preserve">Ban hành</w:t>
      </w:r>
      <w:r>
        <w:rPr>
          <w:i/>
          <w:iCs/>
          <w:sz w:val="28"/>
          <w:szCs w:val="28"/>
        </w:rPr>
        <w:t xml:space="preserve"> </w:t>
      </w:r>
      <w:r>
        <w:rPr>
          <w:i/>
          <w:iCs/>
          <w:sz w:val="28"/>
          <w:szCs w:val="28"/>
        </w:rPr>
        <w:t xml:space="preserve">kèm </w:t>
      </w:r>
      <w:r>
        <w:rPr>
          <w:i/>
          <w:iCs/>
          <w:sz w:val="28"/>
          <w:szCs w:val="28"/>
        </w:rPr>
        <w:t xml:space="preserve">theo Quyết định số 04</w:t>
      </w:r>
      <w:r>
        <w:rPr>
          <w:i/>
          <w:iCs/>
          <w:sz w:val="28"/>
          <w:szCs w:val="28"/>
        </w:rPr>
        <w:t xml:space="preserve">/</w:t>
      </w:r>
      <w:r>
        <w:rPr>
          <w:i/>
          <w:iCs/>
          <w:sz w:val="28"/>
          <w:szCs w:val="28"/>
        </w:rPr>
        <w:t xml:space="preserve">202</w:t>
      </w:r>
      <w:r>
        <w:rPr>
          <w:i/>
          <w:iCs/>
          <w:sz w:val="28"/>
          <w:szCs w:val="28"/>
        </w:rPr>
        <w:t xml:space="preserve">6</w:t>
      </w:r>
      <w:r>
        <w:rPr>
          <w:i/>
          <w:iCs/>
          <w:sz w:val="28"/>
          <w:szCs w:val="28"/>
        </w:rPr>
        <w:t xml:space="preserve">/QĐ-UBND</w:t>
      </w:r>
      <w:r>
        <w:rPr>
          <w:i/>
          <w:iCs/>
          <w:sz w:val="28"/>
          <w:szCs w:val="28"/>
        </w:rPr>
        <w:t xml:space="preserve">)</w:t>
      </w:r>
      <w:bookmarkStart w:id="2" w:name="_GoBack"/>
      <w:r/>
      <w:bookmarkEnd w:id="2"/>
      <w:r>
        <w:rPr>
          <w:b/>
          <w:i/>
          <w:iCs/>
          <w:sz w:val="28"/>
          <w:szCs w:val="28"/>
        </w:rPr>
      </w:r>
      <w:r>
        <w:rPr>
          <w:b/>
          <w:i/>
          <w:iCs/>
          <w:sz w:val="28"/>
          <w:szCs w:val="28"/>
        </w:rPr>
      </w:r>
    </w:p>
    <w:p>
      <w:pPr>
        <w:pBdr/>
        <w:spacing w:before="240"/>
        <w:ind/>
        <w:jc w:val="center"/>
        <w:rPr>
          <w:sz w:val="28"/>
          <w:szCs w:val="28"/>
        </w:rPr>
      </w:pPr>
      <w:r/>
      <w:bookmarkStart w:id="3" w:name="chuong_1"/>
      <w:r>
        <w:rPr>
          <w:b/>
          <w:bCs/>
          <w:sz w:val="28"/>
          <w:szCs w:val="28"/>
        </w:rPr>
        <w:t xml:space="preserve">Chương I</w:t>
      </w:r>
      <w:bookmarkEnd w:id="3"/>
      <w:r>
        <w:rPr>
          <w:sz w:val="28"/>
          <w:szCs w:val="28"/>
        </w:rPr>
      </w:r>
      <w:r>
        <w:rPr>
          <w:sz w:val="28"/>
          <w:szCs w:val="28"/>
        </w:rPr>
      </w:r>
    </w:p>
    <w:p>
      <w:pPr>
        <w:pBdr/>
        <w:spacing/>
        <w:ind/>
        <w:jc w:val="center"/>
        <w:rPr>
          <w:b/>
          <w:bCs/>
          <w:sz w:val="28"/>
          <w:szCs w:val="28"/>
        </w:rPr>
      </w:pPr>
      <w:r/>
      <w:bookmarkStart w:id="4" w:name="chuong_1_name"/>
      <w:r>
        <w:rPr>
          <w:b/>
          <w:bCs/>
          <w:sz w:val="28"/>
          <w:szCs w:val="28"/>
        </w:rPr>
        <w:t xml:space="preserve">QUY ĐỊNH CHUNG</w:t>
      </w:r>
      <w:bookmarkEnd w:id="4"/>
      <w:r>
        <w:rPr>
          <w:b/>
          <w:bCs/>
          <w:sz w:val="28"/>
          <w:szCs w:val="28"/>
        </w:rPr>
      </w:r>
      <w:r>
        <w:rPr>
          <w:b/>
          <w:bCs/>
          <w:sz w:val="28"/>
          <w:szCs w:val="28"/>
        </w:rPr>
      </w:r>
    </w:p>
    <w:p>
      <w:pPr>
        <w:pBdr/>
        <w:spacing/>
        <w:ind w:firstLine="578"/>
        <w:rPr>
          <w:sz w:val="28"/>
          <w:szCs w:val="28"/>
        </w:rPr>
      </w:pPr>
      <w:r>
        <w:rPr>
          <w:sz w:val="28"/>
          <w:szCs w:val="28"/>
        </w:rPr>
      </w:r>
      <w:r>
        <w:rPr>
          <w:sz w:val="28"/>
          <w:szCs w:val="28"/>
        </w:rPr>
      </w:r>
      <w:r>
        <w:rPr>
          <w:sz w:val="28"/>
          <w:szCs w:val="28"/>
        </w:rPr>
      </w:r>
    </w:p>
    <w:p>
      <w:pPr>
        <w:pBdr/>
        <w:spacing w:after="120" w:before="120"/>
        <w:ind w:firstLine="567"/>
        <w:jc w:val="both"/>
        <w:rPr>
          <w:sz w:val="28"/>
          <w:szCs w:val="28"/>
        </w:rPr>
      </w:pPr>
      <w:r/>
      <w:bookmarkStart w:id="5" w:name="dieu_1_1"/>
      <w:r>
        <w:rPr>
          <w:b/>
          <w:bCs/>
          <w:sz w:val="28"/>
          <w:szCs w:val="28"/>
        </w:rPr>
        <w:t xml:space="preserve">Điều 1. Phạm vi điều chỉnh</w:t>
      </w:r>
      <w:bookmarkEnd w:id="5"/>
      <w:r>
        <w:rPr>
          <w:sz w:val="28"/>
          <w:szCs w:val="28"/>
        </w:rPr>
      </w:r>
      <w:r>
        <w:rPr>
          <w:sz w:val="28"/>
          <w:szCs w:val="28"/>
        </w:rPr>
      </w:r>
    </w:p>
    <w:p>
      <w:pPr>
        <w:pBdr/>
        <w:spacing w:after="120" w:before="120"/>
        <w:ind w:firstLine="567"/>
        <w:jc w:val="both"/>
        <w:rPr>
          <w:spacing w:val="-4"/>
          <w:sz w:val="28"/>
          <w:szCs w:val="28"/>
          <w:shd w:val="clear" w:color="auto" w:fill="ffffff"/>
        </w:rPr>
      </w:pPr>
      <w:r>
        <w:rPr>
          <w:spacing w:val="-4"/>
          <w:sz w:val="28"/>
          <w:szCs w:val="28"/>
        </w:rPr>
        <w:t xml:space="preserve">Quy định này quy định về </w:t>
      </w:r>
      <w:r>
        <w:rPr>
          <w:bCs/>
          <w:spacing w:val="-4"/>
          <w:sz w:val="28"/>
          <w:szCs w:val="28"/>
        </w:rPr>
        <w:t xml:space="preserve">quản lý trật tự xây dựng; </w:t>
      </w:r>
      <w:r>
        <w:rPr>
          <w:bCs/>
          <w:spacing w:val="-4"/>
          <w:sz w:val="28"/>
          <w:szCs w:val="28"/>
          <w:lang w:val="vi-VN"/>
        </w:rPr>
        <w:t xml:space="preserve">phân cấp quản lý trật tự xây dựng</w:t>
      </w:r>
      <w:r>
        <w:rPr>
          <w:bCs/>
          <w:spacing w:val="-4"/>
          <w:sz w:val="28"/>
          <w:szCs w:val="28"/>
        </w:rPr>
        <w:t xml:space="preserve"> và </w:t>
      </w:r>
      <w:r>
        <w:rPr>
          <w:bCs/>
          <w:spacing w:val="-4"/>
          <w:sz w:val="28"/>
          <w:szCs w:val="28"/>
          <w:lang w:val="vi-VN"/>
        </w:rPr>
        <w:t xml:space="preserve">tiếp nhận thông báo khởi công </w:t>
      </w:r>
      <w:r>
        <w:rPr>
          <w:bCs/>
          <w:spacing w:val="-4"/>
          <w:sz w:val="28"/>
          <w:szCs w:val="28"/>
        </w:rPr>
        <w:t xml:space="preserve">trên địa bàn tỉnh Tây Ninh</w:t>
      </w:r>
      <w:r>
        <w:rPr>
          <w:bCs/>
          <w:spacing w:val="-4"/>
          <w:sz w:val="28"/>
          <w:szCs w:val="28"/>
        </w:rPr>
        <w:t xml:space="preserve">.</w:t>
      </w:r>
      <w:r>
        <w:rPr>
          <w:spacing w:val="-4"/>
          <w:sz w:val="28"/>
          <w:szCs w:val="28"/>
          <w:shd w:val="clear" w:color="auto" w:fill="ffffff"/>
        </w:rPr>
      </w:r>
      <w:r>
        <w:rPr>
          <w:spacing w:val="-4"/>
          <w:sz w:val="28"/>
          <w:szCs w:val="28"/>
          <w:shd w:val="clear" w:color="auto" w:fill="ffffff"/>
        </w:rPr>
      </w:r>
    </w:p>
    <w:p>
      <w:pPr>
        <w:pBdr/>
        <w:spacing w:after="120" w:before="120"/>
        <w:ind w:firstLine="567"/>
        <w:jc w:val="both"/>
        <w:rPr>
          <w:sz w:val="28"/>
          <w:szCs w:val="28"/>
        </w:rPr>
      </w:pPr>
      <w:r/>
      <w:bookmarkStart w:id="6" w:name="dieu_2_1"/>
      <w:r>
        <w:rPr>
          <w:b/>
          <w:bCs/>
          <w:sz w:val="28"/>
          <w:szCs w:val="28"/>
        </w:rPr>
        <w:t xml:space="preserve">Điều 2. Đối tượng áp dụng</w:t>
      </w:r>
      <w:bookmarkEnd w:id="6"/>
      <w:r>
        <w:rPr>
          <w:sz w:val="28"/>
          <w:szCs w:val="28"/>
        </w:rPr>
      </w:r>
      <w:r>
        <w:rPr>
          <w:sz w:val="28"/>
          <w:szCs w:val="28"/>
        </w:rPr>
      </w:r>
    </w:p>
    <w:p>
      <w:pPr>
        <w:pBdr/>
        <w:spacing w:after="120" w:before="120"/>
        <w:ind w:firstLine="567"/>
        <w:jc w:val="both"/>
        <w:rPr>
          <w:sz w:val="28"/>
          <w:szCs w:val="28"/>
        </w:rPr>
      </w:pPr>
      <w:r>
        <w:rPr>
          <w:sz w:val="28"/>
          <w:szCs w:val="28"/>
        </w:rPr>
        <w:t xml:space="preserve">1. Sở Xây dựng, Ban Quản lý Khu </w:t>
      </w:r>
      <w:r>
        <w:rPr>
          <w:sz w:val="28"/>
          <w:szCs w:val="28"/>
        </w:rPr>
        <w:t xml:space="preserve">Kinh </w:t>
      </w:r>
      <w:r>
        <w:rPr>
          <w:sz w:val="28"/>
          <w:szCs w:val="28"/>
        </w:rPr>
        <w:t xml:space="preserve">tế, các sở, ban, ngành, đơn vị liên quan, </w:t>
      </w:r>
      <w:r>
        <w:rPr>
          <w:bCs/>
          <w:sz w:val="28"/>
          <w:szCs w:val="28"/>
        </w:rPr>
        <w:t xml:space="preserve">Ủy ban nhân dân xã, phường</w:t>
      </w:r>
      <w:r>
        <w:rPr>
          <w:bCs/>
          <w:sz w:val="28"/>
          <w:szCs w:val="28"/>
        </w:rPr>
        <w:t xml:space="preserve"> </w:t>
      </w:r>
      <w:r>
        <w:rPr>
          <w:bCs/>
          <w:sz w:val="28"/>
          <w:szCs w:val="28"/>
        </w:rPr>
        <w:t xml:space="preserve">(gọi tắt là UBND cấp xã)</w:t>
      </w:r>
      <w:r>
        <w:rPr>
          <w:bCs/>
          <w:sz w:val="28"/>
          <w:szCs w:val="28"/>
        </w:rPr>
        <w:t xml:space="preserve">,</w:t>
      </w:r>
      <w:r>
        <w:rPr>
          <w:bCs/>
          <w:sz w:val="28"/>
          <w:szCs w:val="28"/>
        </w:rPr>
        <w:t xml:space="preserve"> </w:t>
      </w:r>
      <w:r>
        <w:rPr>
          <w:bCs/>
          <w:sz w:val="28"/>
          <w:szCs w:val="28"/>
        </w:rPr>
        <w:t xml:space="preserve">phòng Kinh tế; phòng Kinh tế, Hạ tầng và Đô thị, </w:t>
      </w:r>
      <w:r>
        <w:rPr>
          <w:sz w:val="28"/>
          <w:szCs w:val="28"/>
        </w:rPr>
        <w:t xml:space="preserve">công chức được phân công thực hiện nhiệm vụ quản lý trật tự xây dựng (gọi tắt là công chức quản lý trật tự xây dựng)</w:t>
      </w:r>
      <w:r>
        <w:rPr>
          <w:sz w:val="28"/>
          <w:szCs w:val="28"/>
        </w:rPr>
        <w:t xml:space="preserve">.</w:t>
      </w:r>
      <w:r>
        <w:rPr>
          <w:sz w:val="28"/>
          <w:szCs w:val="28"/>
        </w:rPr>
      </w:r>
      <w:r>
        <w:rPr>
          <w:sz w:val="28"/>
          <w:szCs w:val="28"/>
        </w:rPr>
      </w:r>
    </w:p>
    <w:p>
      <w:pPr>
        <w:pBdr/>
        <w:spacing w:after="120" w:before="120"/>
        <w:ind w:firstLine="567"/>
        <w:jc w:val="both"/>
        <w:rPr>
          <w:sz w:val="28"/>
          <w:szCs w:val="28"/>
        </w:rPr>
      </w:pPr>
      <w:r>
        <w:rPr>
          <w:sz w:val="28"/>
          <w:szCs w:val="28"/>
        </w:rPr>
        <w:t xml:space="preserve">2. Các tổ chức, cá nhân tham gia hoạt động xây dựng theo quy định của pháp luật.</w:t>
      </w:r>
      <w:r>
        <w:rPr>
          <w:sz w:val="28"/>
          <w:szCs w:val="28"/>
        </w:rPr>
      </w:r>
      <w:r>
        <w:rPr>
          <w:sz w:val="28"/>
          <w:szCs w:val="28"/>
        </w:rPr>
      </w:r>
    </w:p>
    <w:p>
      <w:pPr>
        <w:pBdr/>
        <w:spacing w:after="120" w:before="120"/>
        <w:ind w:firstLine="567"/>
        <w:jc w:val="both"/>
        <w:rPr>
          <w:sz w:val="28"/>
          <w:szCs w:val="28"/>
        </w:rPr>
      </w:pPr>
      <w:r/>
      <w:bookmarkStart w:id="7" w:name="dieu_4"/>
      <w:r>
        <w:rPr>
          <w:b/>
          <w:bCs/>
          <w:sz w:val="28"/>
          <w:szCs w:val="28"/>
        </w:rPr>
        <w:t xml:space="preserve">Điều </w:t>
      </w:r>
      <w:r>
        <w:rPr>
          <w:b/>
          <w:bCs/>
          <w:sz w:val="28"/>
          <w:szCs w:val="28"/>
        </w:rPr>
        <w:t xml:space="preserve">3</w:t>
      </w:r>
      <w:r>
        <w:rPr>
          <w:b/>
          <w:bCs/>
          <w:sz w:val="28"/>
          <w:szCs w:val="28"/>
        </w:rPr>
        <w:t xml:space="preserve">. Nguyên tắc </w:t>
      </w:r>
      <w:bookmarkEnd w:id="7"/>
      <w:r>
        <w:rPr>
          <w:b/>
          <w:bCs/>
          <w:sz w:val="28"/>
          <w:szCs w:val="28"/>
        </w:rPr>
        <w:t xml:space="preserve">chung</w:t>
      </w:r>
      <w:r>
        <w:rPr>
          <w:sz w:val="28"/>
          <w:szCs w:val="28"/>
        </w:rPr>
      </w:r>
      <w:r>
        <w:rPr>
          <w:sz w:val="28"/>
          <w:szCs w:val="28"/>
        </w:rPr>
      </w:r>
    </w:p>
    <w:p>
      <w:pPr>
        <w:pBdr/>
        <w:spacing w:after="120" w:before="120"/>
        <w:ind w:firstLine="567"/>
        <w:jc w:val="both"/>
        <w:rPr>
          <w:sz w:val="28"/>
          <w:szCs w:val="28"/>
        </w:rPr>
      </w:pPr>
      <w:r>
        <w:rPr>
          <w:sz w:val="28"/>
          <w:szCs w:val="28"/>
        </w:rPr>
        <w:t xml:space="preserve">1. Việc quản lý trật tự xây dựng phải được thực hiện từ khi tiếp nhận thông báo khởi công xây dựng công trình cho đến khi công trình bàn giao đưa vào sử dụng nhằm phát hiện, ngăn chặn và xử lý kịp thời khi phát sinh vi phạm.</w:t>
      </w:r>
      <w:r>
        <w:rPr>
          <w:sz w:val="28"/>
          <w:szCs w:val="28"/>
        </w:rPr>
      </w:r>
      <w:r>
        <w:rPr>
          <w:sz w:val="28"/>
          <w:szCs w:val="28"/>
        </w:rPr>
      </w:r>
    </w:p>
    <w:p>
      <w:pPr>
        <w:pBdr/>
        <w:spacing w:after="120" w:before="120"/>
        <w:ind w:firstLine="567"/>
        <w:jc w:val="both"/>
        <w:rPr>
          <w:sz w:val="28"/>
          <w:szCs w:val="28"/>
        </w:rPr>
      </w:pPr>
      <w:r>
        <w:rPr>
          <w:sz w:val="28"/>
          <w:szCs w:val="28"/>
        </w:rPr>
        <w:t xml:space="preserve">2. Mọi thông tin phản ánh về công trình vi phạm trật tự xây dựng đều phải được kiểm tra, xử lý theo quy định của pháp luật.</w:t>
      </w:r>
      <w:bookmarkStart w:id="8" w:name="diem_c_2_4"/>
      <w:r>
        <w:rPr>
          <w:sz w:val="28"/>
          <w:szCs w:val="28"/>
        </w:rPr>
        <w:t xml:space="preserve"> Mọi xử lý vi phạm trật tự xây dựng phải đảm bảo công khai, minh bạch, công bằng, đúng pháp luật, tạo điều kiện thuận lợi cho các tổ chức và công dân cùng tham gia giám sát.</w:t>
      </w:r>
      <w:bookmarkEnd w:id="8"/>
      <w:r>
        <w:rPr>
          <w:sz w:val="28"/>
          <w:szCs w:val="28"/>
        </w:rPr>
      </w:r>
      <w:r>
        <w:rPr>
          <w:sz w:val="28"/>
          <w:szCs w:val="28"/>
        </w:rPr>
      </w:r>
    </w:p>
    <w:p>
      <w:pPr>
        <w:pBdr/>
        <w:spacing w:after="120" w:before="120"/>
        <w:ind w:firstLine="567"/>
        <w:jc w:val="both"/>
        <w:rPr>
          <w:sz w:val="28"/>
          <w:szCs w:val="28"/>
        </w:rPr>
      </w:pPr>
      <w:r>
        <w:rPr>
          <w:sz w:val="28"/>
          <w:szCs w:val="28"/>
        </w:rPr>
        <w:t xml:space="preserve">3. </w:t>
      </w:r>
      <w:r>
        <w:rPr>
          <w:sz w:val="28"/>
          <w:szCs w:val="28"/>
          <w:lang w:val="vi-VN"/>
        </w:rPr>
        <w:t xml:space="preserve">Hành vi xây dựng công trình vi phạm thuộc lĩnh vực quản lý và trách nhiệm xử lý của cơ quan nào, cơ quan đó phải kịp thời phát hiện, kiểm tra và xử lý theo quy định.</w:t>
      </w:r>
      <w:r>
        <w:rPr>
          <w:sz w:val="28"/>
          <w:szCs w:val="28"/>
        </w:rPr>
        <w:t xml:space="preserve"> </w:t>
      </w:r>
      <w:r>
        <w:rPr>
          <w:sz w:val="28"/>
          <w:szCs w:val="28"/>
        </w:rPr>
      </w:r>
      <w:r>
        <w:rPr>
          <w:sz w:val="28"/>
          <w:szCs w:val="28"/>
        </w:rPr>
      </w:r>
    </w:p>
    <w:p>
      <w:pPr>
        <w:pBdr/>
        <w:spacing w:after="120" w:before="120"/>
        <w:ind w:firstLine="567"/>
        <w:jc w:val="both"/>
        <w:rPr>
          <w:sz w:val="28"/>
          <w:szCs w:val="28"/>
          <w:lang w:val="vi-VN"/>
        </w:rPr>
      </w:pPr>
      <w:r>
        <w:rPr>
          <w:sz w:val="28"/>
          <w:szCs w:val="28"/>
        </w:rPr>
        <w:t xml:space="preserve">4</w:t>
      </w:r>
      <w:r>
        <w:rPr>
          <w:sz w:val="28"/>
          <w:szCs w:val="28"/>
          <w:lang w:val="vi-VN"/>
        </w:rPr>
        <w:t xml:space="preserve">. Khi phát hiện vi phạm, cơ quan có thẩm quyền quản lý trật tự xây dựng phải yêu cầu dừng thi công, xử lý theo thẩm quyền hoặc kiến nghị cấp có thẩm quyền xử lý vi phạm trật tự xây dựng theo quy định.</w:t>
      </w:r>
      <w:r>
        <w:rPr>
          <w:sz w:val="28"/>
          <w:szCs w:val="28"/>
          <w:lang w:val="vi-VN"/>
        </w:rPr>
      </w:r>
      <w:r>
        <w:rPr>
          <w:sz w:val="28"/>
          <w:szCs w:val="28"/>
          <w:lang w:val="vi-VN"/>
        </w:rPr>
      </w:r>
    </w:p>
    <w:p>
      <w:pPr>
        <w:pBdr/>
        <w:spacing w:before="120"/>
        <w:ind/>
        <w:jc w:val="center"/>
        <w:rPr>
          <w:sz w:val="28"/>
          <w:szCs w:val="28"/>
        </w:rPr>
      </w:pPr>
      <w:r/>
      <w:bookmarkStart w:id="9" w:name="chuong_2"/>
      <w:r>
        <w:rPr>
          <w:b/>
          <w:bCs/>
          <w:sz w:val="28"/>
          <w:szCs w:val="28"/>
        </w:rPr>
        <w:t xml:space="preserve">Chương II</w:t>
      </w:r>
      <w:bookmarkEnd w:id="9"/>
      <w:r>
        <w:rPr>
          <w:sz w:val="28"/>
          <w:szCs w:val="28"/>
        </w:rPr>
      </w:r>
      <w:r>
        <w:rPr>
          <w:sz w:val="28"/>
          <w:szCs w:val="28"/>
        </w:rPr>
      </w:r>
    </w:p>
    <w:p>
      <w:pPr>
        <w:pBdr/>
        <w:spacing w:after="120"/>
        <w:ind/>
        <w:jc w:val="center"/>
        <w:rPr>
          <w:b/>
          <w:bCs/>
          <w:sz w:val="28"/>
          <w:szCs w:val="28"/>
        </w:rPr>
      </w:pPr>
      <w:r/>
      <w:bookmarkStart w:id="10" w:name="dieu_5"/>
      <w:r>
        <w:rPr>
          <w:b/>
          <w:bCs/>
          <w:sz w:val="28"/>
          <w:szCs w:val="28"/>
        </w:rPr>
        <w:t xml:space="preserve">CÁC QUY ĐỊNH CỤ THỂ</w:t>
      </w:r>
      <w:bookmarkEnd w:id="10"/>
      <w:r>
        <w:rPr>
          <w:b/>
          <w:bCs/>
          <w:sz w:val="28"/>
          <w:szCs w:val="28"/>
        </w:rPr>
      </w:r>
      <w:r>
        <w:rPr>
          <w:b/>
          <w:bCs/>
          <w:sz w:val="28"/>
          <w:szCs w:val="28"/>
        </w:rPr>
      </w:r>
    </w:p>
    <w:p>
      <w:pPr>
        <w:pBdr/>
        <w:spacing w:after="120" w:before="120"/>
        <w:ind w:firstLine="567"/>
        <w:jc w:val="both"/>
        <w:rPr>
          <w:b/>
          <w:bCs/>
          <w:sz w:val="28"/>
          <w:szCs w:val="28"/>
        </w:rPr>
      </w:pPr>
      <w:r>
        <w:rPr>
          <w:b/>
          <w:bCs/>
          <w:sz w:val="28"/>
          <w:szCs w:val="28"/>
        </w:rPr>
        <w:t xml:space="preserve">Điều </w:t>
      </w:r>
      <w:r>
        <w:rPr>
          <w:b/>
          <w:bCs/>
          <w:sz w:val="28"/>
          <w:szCs w:val="28"/>
        </w:rPr>
        <w:t xml:space="preserve">4</w:t>
      </w:r>
      <w:r>
        <w:rPr>
          <w:b/>
          <w:bCs/>
          <w:sz w:val="28"/>
          <w:szCs w:val="28"/>
        </w:rPr>
        <w:t xml:space="preserve">. Quản lý trật tự xây dựng</w:t>
      </w:r>
      <w:r>
        <w:rPr>
          <w:b/>
          <w:bCs/>
          <w:sz w:val="28"/>
          <w:szCs w:val="28"/>
        </w:rPr>
        <w:t xml:space="preserve"> </w:t>
      </w:r>
      <w:r>
        <w:rPr>
          <w:b/>
          <w:bCs/>
          <w:sz w:val="28"/>
          <w:szCs w:val="28"/>
        </w:rPr>
      </w:r>
      <w:r>
        <w:rPr>
          <w:b/>
          <w:bCs/>
          <w:sz w:val="28"/>
          <w:szCs w:val="28"/>
        </w:rPr>
      </w:r>
    </w:p>
    <w:p>
      <w:pPr>
        <w:pBdr/>
        <w:spacing w:after="120" w:before="120"/>
        <w:ind w:firstLine="567"/>
        <w:jc w:val="both"/>
        <w:rPr>
          <w:sz w:val="28"/>
          <w:szCs w:val="28"/>
        </w:rPr>
      </w:pPr>
      <w:r>
        <w:rPr>
          <w:sz w:val="28"/>
          <w:szCs w:val="28"/>
        </w:rPr>
        <w:t xml:space="preserve">1.</w:t>
      </w:r>
      <w:r>
        <w:rPr>
          <w:sz w:val="28"/>
          <w:szCs w:val="28"/>
          <w:lang w:val="vi-VN"/>
        </w:rPr>
        <w:t xml:space="preserve"> Đối với công trình được cấp giấy phép xây dựng: Việc quản lý trật tự xây dựng theo các nội dung của giấy phép xây dựng đã được cấp và quy định của pháp luậ</w:t>
      </w:r>
      <w:r>
        <w:rPr>
          <w:sz w:val="28"/>
          <w:szCs w:val="28"/>
          <w:lang w:val="vi-VN"/>
        </w:rPr>
        <w:t xml:space="preserve">t có liên quan</w:t>
      </w:r>
      <w:r>
        <w:rPr>
          <w:sz w:val="28"/>
          <w:szCs w:val="28"/>
        </w:rPr>
        <w:t xml:space="preserve">.</w:t>
      </w:r>
      <w:r>
        <w:rPr>
          <w:sz w:val="28"/>
          <w:szCs w:val="28"/>
        </w:rPr>
      </w:r>
      <w:r>
        <w:rPr>
          <w:sz w:val="28"/>
          <w:szCs w:val="28"/>
        </w:rPr>
      </w:r>
    </w:p>
    <w:p>
      <w:pPr>
        <w:pBdr/>
        <w:spacing w:after="120" w:before="120"/>
        <w:ind w:firstLine="567"/>
        <w:jc w:val="both"/>
        <w:rPr>
          <w:sz w:val="28"/>
          <w:szCs w:val="28"/>
        </w:rPr>
      </w:pPr>
      <w:r>
        <w:rPr>
          <w:sz w:val="28"/>
          <w:szCs w:val="28"/>
        </w:rPr>
        <w:t xml:space="preserve">2.</w:t>
      </w:r>
      <w:r>
        <w:rPr>
          <w:sz w:val="28"/>
          <w:szCs w:val="28"/>
          <w:lang w:val="vi-VN"/>
        </w:rPr>
        <w:t xml:space="preserve"> Đối với công trình được miễn giấy phép xây dựng, nội dung quản lý trật tự xây dựng gồm: kiểm tra sự đáp ứng các điều kiện về cấp giấy phép xây dựng đối với công trình thuộc đối tượng miễn giấy phép xây dựng theo quy định tại </w:t>
      </w:r>
      <w:bookmarkStart w:id="11" w:name="dc_32"/>
      <w:r>
        <w:rPr>
          <w:sz w:val="28"/>
          <w:szCs w:val="28"/>
          <w:lang w:val="vi-VN"/>
        </w:rPr>
        <w:t xml:space="preserve">điểm g khoản 2 Điều 89 của Luật Xây dựng năm 2014 được sửa đổi, bổ sung tại khoản 30 Điều 1 của Luật </w:t>
      </w:r>
      <w:bookmarkEnd w:id="11"/>
      <w:r>
        <w:rPr>
          <w:sz w:val="28"/>
          <w:szCs w:val="28"/>
        </w:rPr>
        <w:t xml:space="preserve">sửa đổi, bổ sung một số điều của Luật Xây dựng</w:t>
      </w:r>
      <w:r>
        <w:rPr>
          <w:sz w:val="28"/>
          <w:szCs w:val="28"/>
        </w:rPr>
        <w:t xml:space="preserve"> </w:t>
      </w:r>
      <w:r>
        <w:rPr>
          <w:sz w:val="28"/>
          <w:szCs w:val="28"/>
          <w:lang w:val="vi-VN"/>
        </w:rPr>
        <w:t xml:space="preserve">số 62/2020/QH14</w:t>
      </w:r>
      <w:r>
        <w:rPr>
          <w:sz w:val="28"/>
          <w:szCs w:val="28"/>
          <w:lang w:val="vi-VN"/>
        </w:rPr>
        <w:t xml:space="preserve">; sự tuân thủ của việc xây dựng với quy hoạch được sử dụ</w:t>
      </w:r>
      <w:r>
        <w:rPr>
          <w:sz w:val="28"/>
          <w:szCs w:val="28"/>
          <w:lang w:val="vi-VN"/>
        </w:rPr>
        <w:t xml:space="preserve">ng làm cơ sở lập dự án và quy định của pháp luật có liên quan; kiểm tra sự phù hợp của việc xây dựng với các nội dung, thông số chủ yếu của thiết kế đã được thẩm định đối với trường hợp thiết kế xây dựng đã được cơ quan chuyên môn về xây dựng thẩm định.</w:t>
      </w:r>
      <w:r>
        <w:rPr>
          <w:sz w:val="28"/>
          <w:szCs w:val="28"/>
        </w:rPr>
      </w:r>
      <w:r>
        <w:rPr>
          <w:sz w:val="28"/>
          <w:szCs w:val="28"/>
        </w:rPr>
      </w:r>
    </w:p>
    <w:p>
      <w:pPr>
        <w:pBdr/>
        <w:spacing w:after="120" w:before="120"/>
        <w:ind w:firstLine="567"/>
        <w:jc w:val="both"/>
        <w:rPr>
          <w:b/>
          <w:bCs/>
          <w:sz w:val="28"/>
          <w:szCs w:val="28"/>
        </w:rPr>
      </w:pPr>
      <w:r>
        <w:rPr>
          <w:b/>
          <w:bCs/>
          <w:sz w:val="28"/>
          <w:szCs w:val="28"/>
        </w:rPr>
        <w:t xml:space="preserve">Điều 5. Phân cấp quản lý trật tự xây dựng</w:t>
      </w:r>
      <w:r>
        <w:rPr>
          <w:b/>
          <w:bCs/>
          <w:sz w:val="28"/>
          <w:szCs w:val="28"/>
        </w:rPr>
      </w:r>
      <w:r>
        <w:rPr>
          <w:b/>
          <w:bCs/>
          <w:sz w:val="28"/>
          <w:szCs w:val="28"/>
        </w:rPr>
      </w:r>
    </w:p>
    <w:p>
      <w:pPr>
        <w:pBdr/>
        <w:spacing w:after="120" w:before="120"/>
        <w:ind w:firstLine="567"/>
        <w:jc w:val="both"/>
        <w:rPr>
          <w:sz w:val="28"/>
          <w:szCs w:val="28"/>
          <w:lang w:val="vi-VN"/>
        </w:rPr>
      </w:pPr>
      <w:r>
        <w:rPr>
          <w:sz w:val="28"/>
          <w:szCs w:val="28"/>
        </w:rPr>
        <w:t xml:space="preserve">1. </w:t>
      </w:r>
      <w:r>
        <w:rPr>
          <w:sz w:val="28"/>
          <w:szCs w:val="28"/>
          <w:lang w:val="vi-VN"/>
        </w:rPr>
        <w:t xml:space="preserve">Ủy ban nhân dân cấp xã </w:t>
      </w:r>
      <w:r>
        <w:rPr>
          <w:sz w:val="28"/>
          <w:szCs w:val="28"/>
          <w:lang w:val="vi-VN"/>
        </w:rPr>
        <w:t xml:space="preserve">chịu trách nhiệm thực hiện quản lý trật tự xây dựng </w:t>
      </w:r>
      <w:r>
        <w:rPr>
          <w:sz w:val="28"/>
          <w:szCs w:val="28"/>
          <w:lang w:val="vi-VN"/>
        </w:rPr>
        <w:t xml:space="preserve">trên</w:t>
      </w:r>
      <w:r>
        <w:rPr>
          <w:sz w:val="28"/>
          <w:szCs w:val="28"/>
          <w:lang w:val="vi-VN"/>
        </w:rPr>
        <w:t xml:space="preserve"> địa bàn quản lý</w:t>
      </w:r>
      <w:r>
        <w:rPr>
          <w:sz w:val="28"/>
          <w:szCs w:val="28"/>
          <w:lang w:val="vi-VN"/>
        </w:rPr>
        <w:t xml:space="preserve"> (trừ khoản 2 Điều này)</w:t>
      </w:r>
      <w:r>
        <w:rPr>
          <w:sz w:val="28"/>
          <w:szCs w:val="28"/>
          <w:lang w:val="vi-VN"/>
        </w:rPr>
        <w:t xml:space="preserve">.</w:t>
      </w:r>
      <w:r>
        <w:rPr>
          <w:sz w:val="28"/>
          <w:szCs w:val="28"/>
          <w:lang w:val="vi-VN"/>
        </w:rPr>
        <w:t xml:space="preserve"> </w:t>
      </w:r>
      <w:r>
        <w:rPr>
          <w:sz w:val="28"/>
          <w:szCs w:val="28"/>
          <w:lang w:val="vi-VN"/>
        </w:rPr>
      </w:r>
      <w:r>
        <w:rPr>
          <w:sz w:val="28"/>
          <w:szCs w:val="28"/>
          <w:lang w:val="vi-VN"/>
        </w:rPr>
      </w:r>
    </w:p>
    <w:p>
      <w:pPr>
        <w:pBdr/>
        <w:spacing w:after="120" w:before="120"/>
        <w:ind w:firstLine="567"/>
        <w:jc w:val="both"/>
        <w:rPr>
          <w:sz w:val="28"/>
          <w:szCs w:val="28"/>
          <w:lang w:val="vi-VN"/>
        </w:rPr>
      </w:pPr>
      <w:r>
        <w:rPr>
          <w:sz w:val="28"/>
          <w:szCs w:val="28"/>
        </w:rPr>
        <w:t xml:space="preserve">2. </w:t>
      </w:r>
      <w:r>
        <w:rPr>
          <w:sz w:val="28"/>
          <w:szCs w:val="28"/>
          <w:lang w:val="vi-VN"/>
        </w:rPr>
        <w:t xml:space="preserve">Ban </w:t>
      </w:r>
      <w:r>
        <w:rPr>
          <w:sz w:val="28"/>
          <w:szCs w:val="28"/>
          <w:lang w:val="vi-VN"/>
        </w:rPr>
        <w:t xml:space="preserve">Quản </w:t>
      </w:r>
      <w:r>
        <w:rPr>
          <w:sz w:val="28"/>
          <w:szCs w:val="28"/>
          <w:lang w:val="vi-VN"/>
        </w:rPr>
        <w:t xml:space="preserve">lý Khu </w:t>
      </w:r>
      <w:r>
        <w:rPr>
          <w:sz w:val="28"/>
          <w:szCs w:val="28"/>
          <w:lang w:val="vi-VN"/>
        </w:rPr>
        <w:t xml:space="preserve">Kinh </w:t>
      </w:r>
      <w:r>
        <w:rPr>
          <w:sz w:val="28"/>
          <w:szCs w:val="28"/>
          <w:lang w:val="vi-VN"/>
        </w:rPr>
        <w:t xml:space="preserve">tế tỉnh chịu trách nhiệm</w:t>
      </w:r>
      <w:r>
        <w:rPr>
          <w:sz w:val="28"/>
          <w:szCs w:val="28"/>
          <w:lang w:val="vi-VN"/>
        </w:rPr>
        <w:t xml:space="preserve"> thực hiện </w:t>
      </w:r>
      <w:r>
        <w:rPr>
          <w:sz w:val="28"/>
          <w:szCs w:val="28"/>
          <w:lang w:val="vi-VN"/>
        </w:rPr>
        <w:t xml:space="preserve">quản lý trật tự xây dựng </w:t>
      </w:r>
      <w:r>
        <w:rPr>
          <w:sz w:val="28"/>
          <w:szCs w:val="28"/>
          <w:lang w:val="vi-VN"/>
        </w:rPr>
        <w:t xml:space="preserve">đối với </w:t>
      </w:r>
      <w:r>
        <w:rPr>
          <w:sz w:val="28"/>
          <w:szCs w:val="28"/>
          <w:lang w:val="vi-VN"/>
        </w:rPr>
        <w:t xml:space="preserve">các </w:t>
      </w:r>
      <w:r>
        <w:rPr>
          <w:sz w:val="28"/>
          <w:szCs w:val="28"/>
          <w:lang w:val="vi-VN"/>
        </w:rPr>
        <w:t xml:space="preserve">khu vực được giao</w:t>
      </w:r>
      <w:r>
        <w:rPr>
          <w:sz w:val="28"/>
          <w:szCs w:val="28"/>
          <w:lang w:val="vi-VN"/>
        </w:rPr>
        <w:t xml:space="preserve"> quản lý. </w:t>
      </w:r>
      <w:r>
        <w:rPr>
          <w:sz w:val="28"/>
          <w:szCs w:val="28"/>
          <w:lang w:val="vi-VN"/>
        </w:rPr>
      </w:r>
      <w:r>
        <w:rPr>
          <w:sz w:val="28"/>
          <w:szCs w:val="28"/>
          <w:lang w:val="vi-VN"/>
        </w:rPr>
      </w:r>
    </w:p>
    <w:p>
      <w:pPr>
        <w:pBdr/>
        <w:spacing w:after="120" w:before="120"/>
        <w:ind w:firstLine="567"/>
        <w:jc w:val="both"/>
        <w:rPr>
          <w:b/>
          <w:sz w:val="28"/>
          <w:szCs w:val="28"/>
        </w:rPr>
      </w:pPr>
      <w:r>
        <w:rPr>
          <w:b/>
          <w:sz w:val="28"/>
          <w:szCs w:val="28"/>
        </w:rPr>
        <w:t xml:space="preserve">Điều </w:t>
      </w:r>
      <w:r>
        <w:rPr>
          <w:b/>
          <w:sz w:val="28"/>
          <w:szCs w:val="28"/>
        </w:rPr>
        <w:t xml:space="preserve">6</w:t>
      </w:r>
      <w:r>
        <w:rPr>
          <w:b/>
          <w:sz w:val="28"/>
          <w:szCs w:val="28"/>
        </w:rPr>
        <w:t xml:space="preserve">. </w:t>
      </w:r>
      <w:r>
        <w:rPr>
          <w:b/>
          <w:sz w:val="28"/>
          <w:szCs w:val="28"/>
        </w:rPr>
        <w:t xml:space="preserve">Phân cấp </w:t>
      </w:r>
      <w:r>
        <w:rPr>
          <w:b/>
          <w:sz w:val="28"/>
          <w:szCs w:val="28"/>
        </w:rPr>
        <w:t xml:space="preserve">tiếp </w:t>
      </w:r>
      <w:r>
        <w:rPr>
          <w:b/>
          <w:sz w:val="28"/>
          <w:szCs w:val="28"/>
        </w:rPr>
        <w:t xml:space="preserve">nhận thông báo khởi công</w:t>
      </w:r>
      <w:r>
        <w:rPr>
          <w:b/>
          <w:sz w:val="28"/>
          <w:szCs w:val="28"/>
        </w:rPr>
      </w:r>
      <w:r>
        <w:rPr>
          <w:b/>
          <w:sz w:val="28"/>
          <w:szCs w:val="28"/>
        </w:rPr>
      </w:r>
    </w:p>
    <w:p>
      <w:pPr>
        <w:pBdr/>
        <w:spacing w:after="120" w:before="120"/>
        <w:ind w:firstLine="567"/>
        <w:jc w:val="both"/>
        <w:rPr>
          <w:sz w:val="28"/>
          <w:szCs w:val="28"/>
          <w:lang w:val="vi-VN"/>
        </w:rPr>
      </w:pPr>
      <w:r/>
      <w:bookmarkStart w:id="12" w:name="chuong_3"/>
      <w:r>
        <w:rPr>
          <w:sz w:val="28"/>
          <w:szCs w:val="28"/>
        </w:rPr>
        <w:t xml:space="preserve">1. </w:t>
      </w:r>
      <w:r>
        <w:rPr>
          <w:sz w:val="28"/>
          <w:szCs w:val="28"/>
          <w:lang w:val="vi-VN"/>
        </w:rPr>
        <w:t xml:space="preserve">UBND cấp xã</w:t>
      </w:r>
      <w:r>
        <w:rPr>
          <w:sz w:val="28"/>
          <w:szCs w:val="28"/>
          <w:lang w:val="vi-VN"/>
        </w:rPr>
        <w:t xml:space="preserve"> có trách nhiệm tiếp nhận thông báo khởi công kèm theo hồ sơ thiết kế xây dựng </w:t>
      </w:r>
      <w:r>
        <w:rPr>
          <w:sz w:val="28"/>
          <w:szCs w:val="28"/>
          <w:lang w:val="vi-VN"/>
        </w:rPr>
        <w:t xml:space="preserve">đối với các công trình xây dựng</w:t>
      </w:r>
      <w:r>
        <w:rPr>
          <w:sz w:val="28"/>
          <w:szCs w:val="28"/>
          <w:lang w:val="vi-VN"/>
        </w:rPr>
        <w:t xml:space="preserve"> quy định tại </w:t>
      </w:r>
      <w:r>
        <w:rPr>
          <w:sz w:val="28"/>
          <w:szCs w:val="28"/>
          <w:lang w:val="vi-VN"/>
        </w:rPr>
        <w:t xml:space="preserve">khoản 1</w:t>
      </w:r>
      <w:r>
        <w:rPr>
          <w:sz w:val="28"/>
          <w:szCs w:val="28"/>
          <w:lang w:val="vi-VN"/>
        </w:rPr>
        <w:t xml:space="preserve">, khoản 2</w:t>
      </w:r>
      <w:r>
        <w:rPr>
          <w:sz w:val="28"/>
          <w:szCs w:val="28"/>
          <w:lang w:val="vi-VN"/>
        </w:rPr>
        <w:t xml:space="preserve"> Điều </w:t>
      </w:r>
      <w:r>
        <w:rPr>
          <w:sz w:val="28"/>
          <w:szCs w:val="28"/>
          <w:lang w:val="vi-VN"/>
        </w:rPr>
        <w:t xml:space="preserve">4</w:t>
      </w:r>
      <w:r>
        <w:rPr>
          <w:sz w:val="28"/>
          <w:szCs w:val="28"/>
          <w:lang w:val="vi-VN"/>
        </w:rPr>
        <w:t xml:space="preserve"> của Quy định này, thực hiện kiểm tra và xử lý theo quy định.</w:t>
      </w:r>
      <w:r>
        <w:rPr>
          <w:sz w:val="28"/>
          <w:szCs w:val="28"/>
          <w:lang w:val="vi-VN"/>
        </w:rPr>
      </w:r>
      <w:r>
        <w:rPr>
          <w:sz w:val="28"/>
          <w:szCs w:val="28"/>
          <w:lang w:val="vi-VN"/>
        </w:rPr>
      </w:r>
    </w:p>
    <w:p>
      <w:pPr>
        <w:pBdr/>
        <w:spacing w:after="120" w:before="120"/>
        <w:ind w:firstLine="567"/>
        <w:jc w:val="both"/>
        <w:rPr>
          <w:sz w:val="28"/>
          <w:szCs w:val="28"/>
          <w:lang w:val="vi-VN"/>
        </w:rPr>
      </w:pPr>
      <w:r>
        <w:rPr>
          <w:sz w:val="28"/>
          <w:szCs w:val="28"/>
        </w:rPr>
        <w:t xml:space="preserve">2. </w:t>
      </w:r>
      <w:r>
        <w:rPr>
          <w:sz w:val="28"/>
          <w:szCs w:val="28"/>
          <w:lang w:val="vi-VN"/>
        </w:rPr>
        <w:t xml:space="preserve">Ban Quản lý Khu </w:t>
      </w:r>
      <w:r>
        <w:rPr>
          <w:sz w:val="28"/>
          <w:szCs w:val="28"/>
          <w:lang w:val="vi-VN"/>
        </w:rPr>
        <w:t xml:space="preserve">Kinh </w:t>
      </w:r>
      <w:r>
        <w:rPr>
          <w:sz w:val="28"/>
          <w:szCs w:val="28"/>
          <w:lang w:val="vi-VN"/>
        </w:rPr>
        <w:t xml:space="preserve">tế </w:t>
      </w:r>
      <w:r>
        <w:rPr>
          <w:sz w:val="28"/>
          <w:szCs w:val="28"/>
          <w:lang w:val="vi-VN"/>
        </w:rPr>
        <w:t xml:space="preserve">tiếp nhận thông báo khởi công xây dựng công trình </w:t>
      </w:r>
      <w:r>
        <w:rPr>
          <w:sz w:val="28"/>
          <w:szCs w:val="28"/>
          <w:lang w:val="vi-VN"/>
        </w:rPr>
        <w:t xml:space="preserve">kèm theo hồ sơ thiết kế xây dựng </w:t>
      </w:r>
      <w:r>
        <w:rPr>
          <w:sz w:val="28"/>
          <w:szCs w:val="28"/>
          <w:lang w:val="vi-VN"/>
        </w:rPr>
        <w:t xml:space="preserve">đối với công trình xây dựng thuộc phạm vi </w:t>
      </w:r>
      <w:r>
        <w:rPr>
          <w:sz w:val="28"/>
          <w:szCs w:val="28"/>
          <w:lang w:val="vi-VN"/>
        </w:rPr>
        <w:t xml:space="preserve">khu công nghiệp, khu chế xuất, khu vực trong khu kinh tế mà Ban Quản lý Khu </w:t>
      </w:r>
      <w:r>
        <w:rPr>
          <w:sz w:val="28"/>
          <w:szCs w:val="28"/>
          <w:lang w:val="vi-VN"/>
        </w:rPr>
        <w:t xml:space="preserve">Kinh </w:t>
      </w:r>
      <w:r>
        <w:rPr>
          <w:sz w:val="28"/>
          <w:szCs w:val="28"/>
          <w:lang w:val="vi-VN"/>
        </w:rPr>
        <w:t xml:space="preserve">tế được giao quản lý.</w:t>
      </w:r>
      <w:r>
        <w:rPr>
          <w:sz w:val="28"/>
          <w:szCs w:val="28"/>
          <w:lang w:val="vi-VN"/>
        </w:rPr>
      </w:r>
      <w:r>
        <w:rPr>
          <w:sz w:val="28"/>
          <w:szCs w:val="28"/>
          <w:lang w:val="vi-VN"/>
        </w:rPr>
      </w:r>
    </w:p>
    <w:p>
      <w:pPr>
        <w:pBdr/>
        <w:spacing w:after="120"/>
        <w:ind/>
        <w:jc w:val="center"/>
        <w:rPr>
          <w:sz w:val="28"/>
          <w:szCs w:val="28"/>
          <w:shd w:val="clear" w:color="auto" w:fill="ffffff"/>
        </w:rPr>
      </w:pPr>
      <w:r>
        <w:rPr>
          <w:b/>
          <w:bCs/>
          <w:sz w:val="28"/>
          <w:szCs w:val="28"/>
        </w:rPr>
        <w:t xml:space="preserve">Chương III</w:t>
      </w:r>
      <w:bookmarkEnd w:id="12"/>
      <w:r>
        <w:rPr>
          <w:sz w:val="28"/>
          <w:szCs w:val="28"/>
          <w:shd w:val="clear" w:color="auto" w:fill="ffffff"/>
        </w:rPr>
      </w:r>
      <w:r>
        <w:rPr>
          <w:sz w:val="28"/>
          <w:szCs w:val="28"/>
          <w:shd w:val="clear" w:color="auto" w:fill="ffffff"/>
        </w:rPr>
      </w:r>
    </w:p>
    <w:p>
      <w:pPr>
        <w:pBdr/>
        <w:spacing w:after="120"/>
        <w:ind/>
        <w:jc w:val="center"/>
        <w:rPr>
          <w:b/>
          <w:bCs/>
          <w:sz w:val="28"/>
          <w:szCs w:val="28"/>
        </w:rPr>
      </w:pPr>
      <w:r/>
      <w:bookmarkStart w:id="13" w:name="chuong_3_name"/>
      <w:r>
        <w:rPr>
          <w:b/>
          <w:bCs/>
          <w:sz w:val="28"/>
          <w:szCs w:val="28"/>
        </w:rPr>
        <w:t xml:space="preserve">TRÁCH NHIỆM QUẢN LÝ TRẬT TỰ XÂY DỰNG</w:t>
      </w:r>
      <w:bookmarkEnd w:id="13"/>
      <w:r>
        <w:rPr>
          <w:b/>
          <w:bCs/>
          <w:sz w:val="28"/>
          <w:szCs w:val="28"/>
        </w:rPr>
      </w:r>
      <w:r>
        <w:rPr>
          <w:b/>
          <w:bCs/>
          <w:sz w:val="28"/>
          <w:szCs w:val="28"/>
        </w:rPr>
      </w:r>
    </w:p>
    <w:p>
      <w:pPr>
        <w:pBdr/>
        <w:spacing w:after="120" w:before="120"/>
        <w:ind w:firstLine="567"/>
        <w:jc w:val="both"/>
        <w:rPr>
          <w:sz w:val="28"/>
          <w:szCs w:val="28"/>
        </w:rPr>
      </w:pPr>
      <w:r/>
      <w:bookmarkStart w:id="14" w:name="dieu_10"/>
      <w:r>
        <w:rPr>
          <w:b/>
          <w:bCs/>
          <w:sz w:val="28"/>
          <w:szCs w:val="28"/>
        </w:rPr>
        <w:t xml:space="preserve">Điều </w:t>
      </w:r>
      <w:r>
        <w:rPr>
          <w:b/>
          <w:bCs/>
          <w:sz w:val="28"/>
          <w:szCs w:val="28"/>
        </w:rPr>
        <w:t xml:space="preserve">7</w:t>
      </w:r>
      <w:r>
        <w:rPr>
          <w:b/>
          <w:bCs/>
          <w:sz w:val="28"/>
          <w:szCs w:val="28"/>
        </w:rPr>
        <w:t xml:space="preserve">. Trách nhiệm của Sở Xây dựng</w:t>
      </w:r>
      <w:bookmarkEnd w:id="14"/>
      <w:r>
        <w:rPr>
          <w:sz w:val="28"/>
          <w:szCs w:val="28"/>
        </w:rPr>
      </w:r>
      <w:r>
        <w:rPr>
          <w:sz w:val="28"/>
          <w:szCs w:val="28"/>
        </w:rPr>
      </w:r>
    </w:p>
    <w:p>
      <w:pPr>
        <w:pBdr/>
        <w:spacing w:after="120" w:before="120"/>
        <w:ind w:firstLine="567"/>
        <w:jc w:val="both"/>
        <w:rPr>
          <w:sz w:val="28"/>
          <w:szCs w:val="28"/>
        </w:rPr>
      </w:pPr>
      <w:r>
        <w:rPr>
          <w:sz w:val="28"/>
          <w:szCs w:val="28"/>
        </w:rPr>
        <w:t xml:space="preserve">1. Tham mưu, giúp UBND tỉnh chỉ đạo, điều hành chung công tác quản lý nhà nước về trật tự xây dựng trên địa bàn tỉnh; đề xuất UBND tỉnh các giải pháp để thực hiện công tác quản lý trật tự xây dựng trên địa bàn tỉnh.</w:t>
      </w:r>
      <w:r>
        <w:rPr>
          <w:sz w:val="28"/>
          <w:szCs w:val="28"/>
        </w:rPr>
      </w:r>
      <w:r>
        <w:rPr>
          <w:sz w:val="28"/>
          <w:szCs w:val="28"/>
        </w:rPr>
      </w:r>
    </w:p>
    <w:p>
      <w:pPr>
        <w:pBdr/>
        <w:spacing w:after="120" w:before="120"/>
        <w:ind w:firstLine="567"/>
        <w:jc w:val="both"/>
        <w:rPr>
          <w:sz w:val="28"/>
          <w:szCs w:val="28"/>
        </w:rPr>
      </w:pPr>
      <w:r>
        <w:rPr>
          <w:sz w:val="28"/>
          <w:szCs w:val="28"/>
        </w:rPr>
        <w:t xml:space="preserve">2. Phối hợp với UBND cấp </w:t>
      </w:r>
      <w:r>
        <w:rPr>
          <w:sz w:val="28"/>
          <w:szCs w:val="28"/>
        </w:rPr>
        <w:t xml:space="preserve">xã </w:t>
      </w:r>
      <w:r>
        <w:rPr>
          <w:sz w:val="28"/>
          <w:szCs w:val="28"/>
        </w:rPr>
        <w:t xml:space="preserve">và các cơ quan, đơn vị liên quan thực hiện tuyên truyền, vận động, hướng dẫn các tổ chức, cá nhân chấp hành các quy định của pháp luật về trật tự xây dựng trên địa bàn tỉnh.</w:t>
      </w:r>
      <w:r>
        <w:rPr>
          <w:sz w:val="28"/>
          <w:szCs w:val="28"/>
        </w:rPr>
      </w:r>
      <w:r>
        <w:rPr>
          <w:sz w:val="28"/>
          <w:szCs w:val="28"/>
        </w:rPr>
      </w:r>
    </w:p>
    <w:p>
      <w:pPr>
        <w:pBdr/>
        <w:spacing w:after="120" w:before="120"/>
        <w:ind w:firstLine="567"/>
        <w:jc w:val="both"/>
        <w:rPr>
          <w:sz w:val="28"/>
          <w:szCs w:val="28"/>
        </w:rPr>
      </w:pPr>
      <w:r>
        <w:rPr>
          <w:sz w:val="28"/>
          <w:szCs w:val="28"/>
        </w:rPr>
        <w:t xml:space="preserve">3. </w:t>
      </w:r>
      <w:r>
        <w:rPr>
          <w:sz w:val="28"/>
          <w:szCs w:val="28"/>
        </w:rPr>
        <w:t xml:space="preserve">T</w:t>
      </w:r>
      <w:r>
        <w:rPr>
          <w:sz w:val="28"/>
          <w:szCs w:val="28"/>
        </w:rPr>
        <w:t xml:space="preserve">hường xuyên kiểm tra, giám sát UBND cấp xã, Ban Quản lý Khu </w:t>
      </w:r>
      <w:r>
        <w:rPr>
          <w:sz w:val="28"/>
          <w:szCs w:val="28"/>
        </w:rPr>
        <w:t xml:space="preserve">Kinh </w:t>
      </w:r>
      <w:r>
        <w:rPr>
          <w:sz w:val="28"/>
          <w:szCs w:val="28"/>
        </w:rPr>
        <w:t xml:space="preserve">tế thực hiện trách nhiệm quản lý trật tự xây dựng và phối hợp quản lý trật tự xây dựng theo Quy định này.</w:t>
      </w:r>
      <w:r>
        <w:rPr>
          <w:sz w:val="28"/>
          <w:szCs w:val="28"/>
        </w:rPr>
      </w:r>
      <w:r>
        <w:rPr>
          <w:sz w:val="28"/>
          <w:szCs w:val="28"/>
        </w:rPr>
      </w:r>
    </w:p>
    <w:p>
      <w:pPr>
        <w:pBdr/>
        <w:spacing w:after="120" w:before="120"/>
        <w:ind w:firstLine="567"/>
        <w:jc w:val="both"/>
        <w:rPr>
          <w:sz w:val="28"/>
          <w:szCs w:val="28"/>
        </w:rPr>
      </w:pPr>
      <w:r>
        <w:rPr>
          <w:sz w:val="28"/>
          <w:szCs w:val="28"/>
        </w:rPr>
        <w:t xml:space="preserve">4. Kiểm tra, theo dõi, đôn đốc UBND cấp </w:t>
      </w:r>
      <w:r>
        <w:rPr>
          <w:sz w:val="28"/>
          <w:szCs w:val="28"/>
        </w:rPr>
        <w:t xml:space="preserve">x</w:t>
      </w:r>
      <w:r>
        <w:rPr>
          <w:sz w:val="28"/>
          <w:szCs w:val="28"/>
        </w:rPr>
        <w:t xml:space="preserve">ã </w:t>
      </w:r>
      <w:r>
        <w:rPr>
          <w:sz w:val="28"/>
          <w:szCs w:val="28"/>
        </w:rPr>
        <w:t xml:space="preserve">xử lý vi phạm theo thẩm quyền, đồng thời kiến nghị cấp có thẩm quyền xem xét, xử lý trách nhiệm đối với tổ chức, </w:t>
      </w:r>
      <w:r>
        <w:rPr>
          <w:sz w:val="28"/>
          <w:szCs w:val="28"/>
        </w:rPr>
        <w:t xml:space="preserve">cá nhân có liên quan buông lỏng quản lý, không xử lý kịp thời đối với các vi phạm trật tự xây dựng trên địa bàn.</w:t>
      </w:r>
      <w:r>
        <w:rPr>
          <w:sz w:val="28"/>
          <w:szCs w:val="28"/>
        </w:rPr>
      </w:r>
      <w:r>
        <w:rPr>
          <w:sz w:val="28"/>
          <w:szCs w:val="28"/>
        </w:rPr>
      </w:r>
    </w:p>
    <w:p>
      <w:pPr>
        <w:pBdr/>
        <w:spacing w:after="120" w:before="120"/>
        <w:ind w:firstLine="567"/>
        <w:jc w:val="both"/>
        <w:rPr>
          <w:sz w:val="28"/>
          <w:szCs w:val="28"/>
        </w:rPr>
      </w:pPr>
      <w:r>
        <w:rPr>
          <w:sz w:val="28"/>
          <w:szCs w:val="28"/>
        </w:rPr>
        <w:t xml:space="preserve">5. </w:t>
      </w:r>
      <w:r>
        <w:rPr>
          <w:sz w:val="28"/>
          <w:szCs w:val="28"/>
        </w:rPr>
        <w:t xml:space="preserve">T</w:t>
      </w:r>
      <w:r>
        <w:rPr>
          <w:sz w:val="28"/>
          <w:szCs w:val="28"/>
        </w:rPr>
        <w:t xml:space="preserve">heo dõi, giám sát, tổng hợp báo cáo tình hình thực hiện Quy định này để Sở Xây dựng kịp thời xử lý các vướng mắc, phát sinh khi thực hiện làm cơ sở báo cáo UBND tỉnh.</w:t>
      </w:r>
      <w:r>
        <w:rPr>
          <w:sz w:val="28"/>
          <w:szCs w:val="28"/>
        </w:rPr>
      </w:r>
      <w:r>
        <w:rPr>
          <w:sz w:val="28"/>
          <w:szCs w:val="28"/>
        </w:rPr>
      </w:r>
    </w:p>
    <w:p>
      <w:pPr>
        <w:pBdr/>
        <w:spacing w:after="120" w:before="120"/>
        <w:ind w:firstLine="567"/>
        <w:jc w:val="both"/>
        <w:rPr>
          <w:sz w:val="28"/>
          <w:szCs w:val="28"/>
        </w:rPr>
      </w:pPr>
      <w:r>
        <w:rPr>
          <w:sz w:val="28"/>
          <w:szCs w:val="28"/>
        </w:rPr>
        <w:t xml:space="preserve">6. Gửi kết quả các công trình do Sở Xây dựng thẩm định thiết kế xây dựng triển khai sau thiết kế cơ sở thuộc trường hợp miễn giấy phép xây dựng theo quy định của pháp luật đến UBND cấp </w:t>
      </w:r>
      <w:r>
        <w:rPr>
          <w:sz w:val="28"/>
          <w:szCs w:val="28"/>
        </w:rPr>
        <w:t xml:space="preserve">xã</w:t>
      </w:r>
      <w:r>
        <w:rPr>
          <w:sz w:val="28"/>
          <w:szCs w:val="28"/>
        </w:rPr>
        <w:t xml:space="preserve"> nơi thực hiện dự án để theo dõi, quản lý.</w:t>
      </w:r>
      <w:bookmarkStart w:id="15" w:name="dieu_11"/>
      <w:r>
        <w:rPr>
          <w:sz w:val="28"/>
          <w:szCs w:val="28"/>
        </w:rPr>
      </w:r>
      <w:r>
        <w:rPr>
          <w:sz w:val="28"/>
          <w:szCs w:val="28"/>
        </w:rPr>
      </w:r>
    </w:p>
    <w:p>
      <w:pPr>
        <w:pBdr/>
        <w:spacing w:after="120" w:before="120"/>
        <w:ind w:firstLine="567"/>
        <w:jc w:val="both"/>
        <w:rPr>
          <w:sz w:val="28"/>
          <w:szCs w:val="28"/>
        </w:rPr>
      </w:pPr>
      <w:r>
        <w:rPr>
          <w:sz w:val="28"/>
          <w:szCs w:val="28"/>
        </w:rPr>
        <w:t xml:space="preserve">7.</w:t>
      </w:r>
      <w:r>
        <w:rPr>
          <w:b/>
          <w:bCs/>
          <w:sz w:val="28"/>
          <w:szCs w:val="28"/>
        </w:rPr>
        <w:t xml:space="preserve"> </w:t>
      </w:r>
      <w:bookmarkEnd w:id="15"/>
      <w:r>
        <w:rPr>
          <w:sz w:val="28"/>
          <w:szCs w:val="28"/>
        </w:rPr>
        <w:t xml:space="preserve">P</w:t>
      </w:r>
      <w:r>
        <w:rPr>
          <w:sz w:val="28"/>
          <w:szCs w:val="28"/>
        </w:rPr>
        <w:t xml:space="preserve">hối hợp với UBND cấp </w:t>
      </w:r>
      <w:r>
        <w:rPr>
          <w:sz w:val="28"/>
          <w:szCs w:val="28"/>
        </w:rPr>
        <w:t xml:space="preserve">xã</w:t>
      </w:r>
      <w:r>
        <w:rPr>
          <w:sz w:val="28"/>
          <w:szCs w:val="28"/>
        </w:rPr>
        <w:t xml:space="preserve"> kiểm tra, xử lý vi phạm trật tự xây dựng các công trình xây dựng do Sở Xây dựng cấp </w:t>
      </w:r>
      <w:r>
        <w:rPr>
          <w:sz w:val="28"/>
          <w:szCs w:val="28"/>
        </w:rPr>
        <w:t xml:space="preserve">giấy phép xây dựng</w:t>
      </w:r>
      <w:r>
        <w:rPr>
          <w:sz w:val="28"/>
          <w:szCs w:val="28"/>
        </w:rPr>
        <w:t xml:space="preserve"> </w:t>
      </w:r>
      <w:r>
        <w:rPr>
          <w:sz w:val="28"/>
          <w:szCs w:val="28"/>
        </w:rPr>
        <w:t xml:space="preserve">theo phân cấp của UBND tỉnh. Phố</w:t>
      </w:r>
      <w:r>
        <w:rPr>
          <w:sz w:val="28"/>
          <w:szCs w:val="28"/>
        </w:rPr>
        <w:t xml:space="preserve">i hợp kiểm tra và kiểm tra đột xuất trên địa bàn, xử lý công trình xây dựng vi phạm, đề nghị xử lý và xử lý theo thẩm quyền trách nhiệm của người được giao nhiệm vụ quản lý trật tự xây dựng để xảy ra vi phạm do buông lỏng công tác quản lý trật tự xây dựng.</w:t>
      </w:r>
      <w:r>
        <w:rPr>
          <w:sz w:val="28"/>
          <w:szCs w:val="28"/>
        </w:rPr>
        <w:t xml:space="preserve"> </w:t>
      </w:r>
      <w:r>
        <w:rPr>
          <w:sz w:val="28"/>
          <w:szCs w:val="28"/>
        </w:rPr>
      </w:r>
      <w:r>
        <w:rPr>
          <w:sz w:val="28"/>
          <w:szCs w:val="28"/>
        </w:rPr>
      </w:r>
    </w:p>
    <w:p>
      <w:pPr>
        <w:pBdr/>
        <w:spacing w:after="120" w:before="120"/>
        <w:ind w:firstLine="567"/>
        <w:jc w:val="both"/>
        <w:rPr>
          <w:sz w:val="28"/>
          <w:szCs w:val="28"/>
        </w:rPr>
      </w:pPr>
      <w:r>
        <w:rPr>
          <w:sz w:val="28"/>
          <w:szCs w:val="28"/>
        </w:rPr>
        <w:t xml:space="preserve">8. Báo cáo UBND tỉnh, Bộ Xây dựng về tình hình quản lý trật tự xây dựng trên địa bàn</w:t>
      </w:r>
      <w:r>
        <w:rPr>
          <w:sz w:val="28"/>
          <w:szCs w:val="28"/>
        </w:rPr>
        <w:t xml:space="preserve"> theo quy định</w:t>
      </w:r>
      <w:r>
        <w:rPr>
          <w:sz w:val="28"/>
          <w:szCs w:val="28"/>
        </w:rPr>
        <w:t xml:space="preserve">; tham mưu đề xuất các giải pháp quản lý đảm bảo hiệu quả công tác quản lý trật tự xây dựng.</w:t>
      </w:r>
      <w:r>
        <w:rPr>
          <w:sz w:val="28"/>
          <w:szCs w:val="28"/>
        </w:rPr>
      </w:r>
      <w:r>
        <w:rPr>
          <w:sz w:val="28"/>
          <w:szCs w:val="28"/>
        </w:rPr>
      </w:r>
    </w:p>
    <w:p>
      <w:pPr>
        <w:pBdr/>
        <w:spacing w:after="120" w:before="120"/>
        <w:ind w:firstLine="567"/>
        <w:jc w:val="both"/>
        <w:rPr>
          <w:sz w:val="28"/>
          <w:szCs w:val="28"/>
        </w:rPr>
      </w:pPr>
      <w:r>
        <w:rPr>
          <w:b/>
          <w:bCs/>
          <w:sz w:val="28"/>
          <w:szCs w:val="28"/>
        </w:rPr>
        <w:t xml:space="preserve">Điều </w:t>
      </w:r>
      <w:r>
        <w:rPr>
          <w:b/>
          <w:bCs/>
          <w:sz w:val="28"/>
          <w:szCs w:val="28"/>
        </w:rPr>
        <w:t xml:space="preserve">8</w:t>
      </w:r>
      <w:r>
        <w:rPr>
          <w:b/>
          <w:bCs/>
          <w:sz w:val="28"/>
          <w:szCs w:val="28"/>
        </w:rPr>
        <w:t xml:space="preserve">. Trách nhiệm của Ban Quản lý Khu </w:t>
      </w:r>
      <w:r>
        <w:rPr>
          <w:b/>
          <w:bCs/>
          <w:sz w:val="28"/>
          <w:szCs w:val="28"/>
        </w:rPr>
        <w:t xml:space="preserve">Kinh </w:t>
      </w:r>
      <w:r>
        <w:rPr>
          <w:b/>
          <w:bCs/>
          <w:sz w:val="28"/>
          <w:szCs w:val="28"/>
        </w:rPr>
        <w:t xml:space="preserve">tế </w:t>
      </w:r>
      <w:r>
        <w:rPr>
          <w:sz w:val="28"/>
          <w:szCs w:val="28"/>
        </w:rPr>
      </w:r>
      <w:r>
        <w:rPr>
          <w:sz w:val="28"/>
          <w:szCs w:val="28"/>
        </w:rPr>
      </w:r>
    </w:p>
    <w:p>
      <w:pPr>
        <w:pBdr/>
        <w:spacing w:after="120" w:before="120"/>
        <w:ind w:firstLine="567"/>
        <w:jc w:val="both"/>
        <w:rPr>
          <w:spacing w:val="-4"/>
          <w:sz w:val="28"/>
          <w:szCs w:val="28"/>
        </w:rPr>
      </w:pPr>
      <w:r>
        <w:rPr>
          <w:sz w:val="28"/>
          <w:szCs w:val="28"/>
        </w:rPr>
        <w:t xml:space="preserve">1. </w:t>
      </w:r>
      <w:r>
        <w:rPr>
          <w:spacing w:val="-4"/>
          <w:sz w:val="28"/>
          <w:szCs w:val="28"/>
        </w:rPr>
        <w:t xml:space="preserve">Chịu trách nhiệm về quản lý trật tự xây dựng </w:t>
      </w:r>
      <w:r>
        <w:rPr>
          <w:spacing w:val="-4"/>
          <w:sz w:val="28"/>
          <w:szCs w:val="28"/>
          <w:lang w:val="vi-VN"/>
        </w:rPr>
        <w:t xml:space="preserve">thuộc phạm vi </w:t>
      </w:r>
      <w:r>
        <w:rPr>
          <w:spacing w:val="-4"/>
          <w:sz w:val="28"/>
          <w:szCs w:val="28"/>
        </w:rPr>
        <w:t xml:space="preserve">khu công nghiệp, </w:t>
      </w:r>
      <w:r>
        <w:rPr>
          <w:spacing w:val="-4"/>
          <w:sz w:val="28"/>
          <w:szCs w:val="28"/>
        </w:rPr>
        <w:t xml:space="preserve">khu</w:t>
      </w:r>
      <w:r>
        <w:rPr>
          <w:spacing w:val="-4"/>
          <w:sz w:val="28"/>
          <w:szCs w:val="28"/>
        </w:rPr>
        <w:t xml:space="preserve"> chế xuất, </w:t>
      </w:r>
      <w:r>
        <w:rPr>
          <w:spacing w:val="-4"/>
          <w:sz w:val="28"/>
          <w:szCs w:val="28"/>
        </w:rPr>
        <w:t xml:space="preserve">khu vực trong </w:t>
      </w:r>
      <w:r>
        <w:rPr>
          <w:spacing w:val="-4"/>
          <w:sz w:val="28"/>
          <w:szCs w:val="28"/>
        </w:rPr>
        <w:t xml:space="preserve">khu kinh tế mà </w:t>
      </w:r>
      <w:r>
        <w:rPr>
          <w:spacing w:val="-4"/>
          <w:sz w:val="28"/>
          <w:szCs w:val="28"/>
        </w:rPr>
        <w:t xml:space="preserve">Ban Quản lý Khu </w:t>
      </w:r>
      <w:r>
        <w:rPr>
          <w:spacing w:val="-4"/>
          <w:sz w:val="28"/>
          <w:szCs w:val="28"/>
        </w:rPr>
        <w:t xml:space="preserve">Kinh </w:t>
      </w:r>
      <w:r>
        <w:rPr>
          <w:spacing w:val="-4"/>
          <w:sz w:val="28"/>
          <w:szCs w:val="28"/>
        </w:rPr>
        <w:t xml:space="preserve">tế </w:t>
      </w:r>
      <w:r>
        <w:rPr>
          <w:spacing w:val="-4"/>
          <w:sz w:val="28"/>
          <w:szCs w:val="28"/>
        </w:rPr>
        <w:t xml:space="preserve">được giao </w:t>
      </w:r>
      <w:r>
        <w:rPr>
          <w:spacing w:val="-4"/>
          <w:sz w:val="28"/>
          <w:szCs w:val="28"/>
        </w:rPr>
        <w:t xml:space="preserve">quản lý</w:t>
      </w:r>
      <w:r>
        <w:rPr>
          <w:spacing w:val="-4"/>
          <w:sz w:val="28"/>
          <w:szCs w:val="28"/>
        </w:rPr>
        <w:t xml:space="preserve">.</w:t>
      </w:r>
      <w:r>
        <w:rPr>
          <w:spacing w:val="-4"/>
          <w:sz w:val="28"/>
          <w:szCs w:val="28"/>
        </w:rPr>
      </w:r>
      <w:r>
        <w:rPr>
          <w:spacing w:val="-4"/>
          <w:sz w:val="28"/>
          <w:szCs w:val="28"/>
        </w:rPr>
      </w:r>
    </w:p>
    <w:p>
      <w:pPr>
        <w:pBdr/>
        <w:spacing w:after="120" w:before="120"/>
        <w:ind w:firstLine="567"/>
        <w:jc w:val="both"/>
        <w:rPr>
          <w:sz w:val="28"/>
          <w:szCs w:val="28"/>
        </w:rPr>
      </w:pPr>
      <w:r>
        <w:rPr>
          <w:sz w:val="28"/>
          <w:szCs w:val="28"/>
        </w:rPr>
        <w:t xml:space="preserve">2. Chủ trì</w:t>
      </w:r>
      <w:r>
        <w:rPr>
          <w:sz w:val="28"/>
          <w:szCs w:val="28"/>
        </w:rPr>
        <w:t xml:space="preserve"> </w:t>
      </w:r>
      <w:r>
        <w:rPr>
          <w:sz w:val="28"/>
          <w:szCs w:val="28"/>
        </w:rPr>
        <w:t xml:space="preserve">thực hiện tuyên truyền, vận động, hướng dẫn các doanh nghiệp và tổ chức chấp hành các quy định của pháp luật về trật tự xây dựng trên địa bàn quản lý.</w:t>
      </w:r>
      <w:r>
        <w:rPr>
          <w:sz w:val="28"/>
          <w:szCs w:val="28"/>
        </w:rPr>
      </w:r>
      <w:r>
        <w:rPr>
          <w:sz w:val="28"/>
          <w:szCs w:val="28"/>
        </w:rPr>
      </w:r>
    </w:p>
    <w:p>
      <w:pPr>
        <w:pBdr/>
        <w:spacing w:after="120" w:before="120"/>
        <w:ind w:firstLine="567"/>
        <w:jc w:val="both"/>
        <w:rPr>
          <w:sz w:val="28"/>
          <w:szCs w:val="28"/>
        </w:rPr>
      </w:pPr>
      <w:r>
        <w:rPr>
          <w:sz w:val="28"/>
          <w:szCs w:val="28"/>
        </w:rPr>
        <w:t xml:space="preserve">3. </w:t>
      </w:r>
      <w:r>
        <w:rPr>
          <w:sz w:val="28"/>
          <w:szCs w:val="28"/>
        </w:rPr>
        <w:t xml:space="preserve">Thường xuyên theo dõi, kiểm tra, giám sát các công trình xây dựng thuộc địa bàn được giao nhiệm vụ quản lý nhằm phát hiện và ngăn chặn kịp thời, xử lý vi phạm về trật tự xây dựng theo quy định.</w:t>
      </w:r>
      <w:r>
        <w:rPr>
          <w:sz w:val="28"/>
          <w:szCs w:val="28"/>
        </w:rPr>
        <w:t xml:space="preserve"> </w:t>
      </w:r>
      <w:r>
        <w:rPr>
          <w:sz w:val="28"/>
          <w:szCs w:val="28"/>
          <w:lang w:val="vi-VN"/>
        </w:rPr>
        <w:t xml:space="preserve">Khi </w:t>
      </w:r>
      <w:r>
        <w:rPr>
          <w:sz w:val="28"/>
          <w:szCs w:val="28"/>
          <w:lang w:val="vi-VN"/>
        </w:rPr>
        <w:t xml:space="preserve">phát hiện vi phạm phải yêu cầu dừng thi công, xử lý theo thẩm quyền hoặc kiến nghị cấp có thẩm quyền xử lý vi phạm trật tự xây dựng theo quy định.</w:t>
      </w:r>
      <w:r>
        <w:rPr>
          <w:sz w:val="28"/>
          <w:szCs w:val="28"/>
        </w:rPr>
      </w:r>
      <w:r>
        <w:rPr>
          <w:sz w:val="28"/>
          <w:szCs w:val="28"/>
        </w:rPr>
      </w:r>
    </w:p>
    <w:p>
      <w:pPr>
        <w:pBdr/>
        <w:spacing w:after="120" w:before="120"/>
        <w:ind w:firstLine="567"/>
        <w:jc w:val="both"/>
        <w:rPr>
          <w:sz w:val="28"/>
          <w:szCs w:val="28"/>
        </w:rPr>
      </w:pPr>
      <w:r>
        <w:rPr>
          <w:sz w:val="28"/>
          <w:szCs w:val="28"/>
        </w:rPr>
        <w:t xml:space="preserve">4</w:t>
      </w:r>
      <w:r>
        <w:rPr>
          <w:sz w:val="28"/>
          <w:szCs w:val="28"/>
        </w:rPr>
        <w:t xml:space="preserve">. Báo cáo định kỳ (</w:t>
      </w:r>
      <w:r>
        <w:rPr>
          <w:sz w:val="28"/>
          <w:szCs w:val="28"/>
        </w:rPr>
        <w:t xml:space="preserve">trước ngày 15/6</w:t>
      </w:r>
      <w:r>
        <w:rPr>
          <w:sz w:val="28"/>
          <w:szCs w:val="28"/>
        </w:rPr>
        <w:t xml:space="preserve">, </w:t>
      </w:r>
      <w:r>
        <w:rPr>
          <w:sz w:val="28"/>
          <w:szCs w:val="28"/>
        </w:rPr>
        <w:t xml:space="preserve">trước ngày 15/12</w:t>
      </w:r>
      <w:r>
        <w:rPr>
          <w:sz w:val="28"/>
          <w:szCs w:val="28"/>
        </w:rPr>
        <w:t xml:space="preserve">) tình hình quản lý trật tự xây dựng thuộc phạm vi quản lý về Sở Xây dựng để </w:t>
      </w:r>
      <w:r>
        <w:rPr>
          <w:sz w:val="28"/>
          <w:szCs w:val="28"/>
        </w:rPr>
        <w:t xml:space="preserve">tổng hợp, báo cáo UBND tỉnh và Bộ Xây dựng (Biểu mẫu báo cáo theo Biểu số 02 Hệ thống biểu mẫu báo cáo thống kê ban hành kèm theo Thông tư số 07/2018/TT-BXD ngày 08 tháng 8 năm 2018 của Bộ trưởng Bộ Xây dựng quy định chế độ báo cáo thống kê ngành Xây dựng)</w:t>
      </w:r>
      <w:r>
        <w:rPr>
          <w:sz w:val="28"/>
          <w:szCs w:val="28"/>
        </w:rPr>
        <w:t xml:space="preserve"> và theo quy định hiện hành.</w:t>
      </w:r>
      <w:r>
        <w:rPr>
          <w:sz w:val="28"/>
          <w:szCs w:val="28"/>
        </w:rPr>
      </w:r>
      <w:r>
        <w:rPr>
          <w:sz w:val="28"/>
          <w:szCs w:val="28"/>
        </w:rPr>
      </w:r>
    </w:p>
    <w:p>
      <w:pPr>
        <w:pBdr/>
        <w:spacing w:after="120" w:before="120"/>
        <w:ind w:firstLine="567"/>
        <w:jc w:val="both"/>
        <w:rPr>
          <w:b/>
          <w:bCs/>
          <w:sz w:val="28"/>
          <w:szCs w:val="28"/>
        </w:rPr>
      </w:pPr>
      <w:r>
        <w:rPr>
          <w:b/>
          <w:bCs/>
          <w:sz w:val="28"/>
          <w:szCs w:val="28"/>
        </w:rPr>
        <w:t xml:space="preserve">Điều </w:t>
      </w:r>
      <w:r>
        <w:rPr>
          <w:b/>
          <w:bCs/>
          <w:sz w:val="28"/>
          <w:szCs w:val="28"/>
        </w:rPr>
        <w:t xml:space="preserve">9</w:t>
      </w:r>
      <w:r>
        <w:rPr>
          <w:b/>
          <w:bCs/>
          <w:sz w:val="28"/>
          <w:szCs w:val="28"/>
        </w:rPr>
        <w:t xml:space="preserve">. Trách nhiệm của UBND</w:t>
      </w:r>
      <w:r>
        <w:rPr>
          <w:b/>
          <w:bCs/>
          <w:sz w:val="28"/>
          <w:szCs w:val="28"/>
        </w:rPr>
        <w:t xml:space="preserve"> </w:t>
      </w:r>
      <w:r>
        <w:rPr>
          <w:b/>
          <w:bCs/>
          <w:sz w:val="28"/>
          <w:szCs w:val="28"/>
        </w:rPr>
        <w:t xml:space="preserve">cấp </w:t>
      </w:r>
      <w:r>
        <w:rPr>
          <w:b/>
          <w:bCs/>
          <w:sz w:val="28"/>
          <w:szCs w:val="28"/>
        </w:rPr>
        <w:t xml:space="preserve">xã</w:t>
      </w:r>
      <w:r>
        <w:rPr>
          <w:b/>
          <w:bCs/>
          <w:sz w:val="28"/>
          <w:szCs w:val="28"/>
        </w:rPr>
      </w:r>
      <w:r>
        <w:rPr>
          <w:b/>
          <w:bCs/>
          <w:sz w:val="28"/>
          <w:szCs w:val="28"/>
        </w:rPr>
      </w:r>
    </w:p>
    <w:p>
      <w:pPr>
        <w:pBdr/>
        <w:spacing w:after="120" w:before="120"/>
        <w:ind w:firstLine="567"/>
        <w:jc w:val="both"/>
        <w:rPr>
          <w:sz w:val="28"/>
          <w:szCs w:val="28"/>
        </w:rPr>
      </w:pPr>
      <w:r>
        <w:rPr>
          <w:sz w:val="28"/>
          <w:szCs w:val="28"/>
        </w:rPr>
        <w:t xml:space="preserve">1. Chịu trách nhiệm về quản lý trật tự xây dựng trên địa bàn </w:t>
      </w:r>
      <w:r>
        <w:rPr>
          <w:sz w:val="28"/>
          <w:szCs w:val="28"/>
          <w:shd w:val="clear" w:color="auto" w:fill="ffffff"/>
        </w:rPr>
        <w:t xml:space="preserve">(trừ công trình bí mật nhà nước)</w:t>
      </w:r>
      <w:r>
        <w:rPr>
          <w:sz w:val="28"/>
          <w:szCs w:val="28"/>
        </w:rPr>
        <w:t xml:space="preserve">.</w:t>
      </w:r>
      <w:r>
        <w:rPr>
          <w:sz w:val="28"/>
          <w:szCs w:val="28"/>
        </w:rPr>
      </w:r>
      <w:r>
        <w:rPr>
          <w:sz w:val="28"/>
          <w:szCs w:val="28"/>
        </w:rPr>
      </w:r>
    </w:p>
    <w:p>
      <w:pPr>
        <w:pBdr/>
        <w:spacing w:after="120" w:before="120"/>
        <w:ind w:firstLine="567"/>
        <w:jc w:val="both"/>
        <w:rPr>
          <w:sz w:val="28"/>
          <w:szCs w:val="28"/>
        </w:rPr>
      </w:pPr>
      <w:r>
        <w:rPr>
          <w:sz w:val="28"/>
          <w:szCs w:val="28"/>
        </w:rPr>
        <w:t xml:space="preserve">2. </w:t>
      </w:r>
      <w:r>
        <w:rPr>
          <w:sz w:val="28"/>
          <w:szCs w:val="28"/>
        </w:rPr>
        <w:t xml:space="preserve">Chủ trì, tuyên </w:t>
      </w:r>
      <w:r>
        <w:rPr>
          <w:sz w:val="28"/>
          <w:szCs w:val="28"/>
        </w:rPr>
        <w:t xml:space="preserve">truyền, vận động, hướng dẫn các tổ chức và Nhân dân chấp hành các quy định của pháp luật về trật tự xây dựng trên địa bàn.</w:t>
      </w:r>
      <w:r>
        <w:rPr>
          <w:sz w:val="28"/>
          <w:szCs w:val="28"/>
        </w:rPr>
      </w:r>
      <w:r>
        <w:rPr>
          <w:sz w:val="28"/>
          <w:szCs w:val="28"/>
        </w:rPr>
      </w:r>
    </w:p>
    <w:p>
      <w:pPr>
        <w:pBdr/>
        <w:spacing w:after="120" w:before="120"/>
        <w:ind w:firstLine="567"/>
        <w:jc w:val="both"/>
        <w:rPr>
          <w:sz w:val="28"/>
          <w:szCs w:val="28"/>
        </w:rPr>
      </w:pPr>
      <w:r>
        <w:rPr>
          <w:sz w:val="28"/>
          <w:szCs w:val="28"/>
        </w:rPr>
        <w:t xml:space="preserve">3</w:t>
      </w:r>
      <w:r>
        <w:rPr>
          <w:sz w:val="28"/>
          <w:szCs w:val="28"/>
        </w:rPr>
        <w:t xml:space="preserve">. Tổ chức thực hiện việc theo dõi, k</w:t>
      </w:r>
      <w:r>
        <w:rPr>
          <w:sz w:val="28"/>
          <w:szCs w:val="28"/>
        </w:rPr>
        <w:t xml:space="preserve">iểm tra, phát hiện, ngăn chặn và xử lý hoặc kiến nghị xử lý kịp thời khi phát sinh vi phạm về trật tự xây dựng trên địa bàn; kiểm tra, xử lý các công trình xây dựng vi phạm trật tự xây dựng thuộc thẩm quyền bao gồm công trình và nhà ở riêng lẻ do UBND cấp </w:t>
      </w:r>
      <w:r>
        <w:rPr>
          <w:sz w:val="28"/>
          <w:szCs w:val="28"/>
        </w:rPr>
        <w:t xml:space="preserve">xã và Sở Xây dựng </w:t>
      </w:r>
      <w:r>
        <w:rPr>
          <w:sz w:val="28"/>
          <w:szCs w:val="28"/>
        </w:rPr>
        <w:t xml:space="preserve">cấp </w:t>
      </w:r>
      <w:r>
        <w:rPr>
          <w:sz w:val="28"/>
          <w:szCs w:val="28"/>
        </w:rPr>
        <w:t xml:space="preserve">giấy phép xây dựng</w:t>
      </w:r>
      <w:r>
        <w:rPr>
          <w:sz w:val="28"/>
          <w:szCs w:val="28"/>
        </w:rPr>
        <w:t xml:space="preserve"> </w:t>
      </w:r>
      <w:r>
        <w:rPr>
          <w:sz w:val="28"/>
          <w:szCs w:val="28"/>
        </w:rPr>
        <w:t xml:space="preserve">và các công trình xây dựng thuộc đối tượng miễn </w:t>
      </w:r>
      <w:r>
        <w:rPr>
          <w:sz w:val="28"/>
          <w:szCs w:val="28"/>
        </w:rPr>
        <w:t xml:space="preserve">giấy phép xây dựng</w:t>
      </w:r>
      <w:r>
        <w:rPr>
          <w:sz w:val="28"/>
          <w:szCs w:val="28"/>
        </w:rPr>
        <w:t xml:space="preserve"> </w:t>
      </w:r>
      <w:r>
        <w:rPr>
          <w:sz w:val="28"/>
          <w:szCs w:val="28"/>
        </w:rPr>
        <w:t xml:space="preserve">trên địa bàn</w:t>
      </w:r>
      <w:r>
        <w:rPr>
          <w:sz w:val="28"/>
          <w:szCs w:val="28"/>
        </w:rPr>
        <w:t xml:space="preserve"> xây dựng không tuân thủ</w:t>
      </w:r>
      <w:r>
        <w:rPr>
          <w:sz w:val="28"/>
          <w:szCs w:val="28"/>
        </w:rPr>
        <w:t xml:space="preserve">,</w:t>
      </w:r>
      <w:r>
        <w:rPr>
          <w:sz w:val="28"/>
          <w:szCs w:val="28"/>
        </w:rPr>
        <w:t xml:space="preserve"> không phù hợp với</w:t>
      </w:r>
      <w:r>
        <w:rPr>
          <w:sz w:val="28"/>
          <w:szCs w:val="28"/>
        </w:rPr>
        <w:t xml:space="preserve"> các quy hoạch đô thị và nông thôn do </w:t>
      </w:r>
      <w:r>
        <w:rPr>
          <w:sz w:val="28"/>
          <w:szCs w:val="28"/>
        </w:rPr>
        <w:t xml:space="preserve">cơ quan có thẩm quyền</w:t>
      </w:r>
      <w:r>
        <w:rPr>
          <w:sz w:val="28"/>
          <w:szCs w:val="28"/>
        </w:rPr>
        <w:t xml:space="preserve"> phê duyệt</w:t>
      </w:r>
      <w:r>
        <w:rPr>
          <w:sz w:val="28"/>
          <w:szCs w:val="28"/>
        </w:rPr>
        <w:t xml:space="preserve">. </w:t>
      </w:r>
      <w:r>
        <w:rPr>
          <w:sz w:val="28"/>
          <w:szCs w:val="28"/>
          <w:lang w:val="vi-VN"/>
        </w:rPr>
        <w:t xml:space="preserve">Khi phát hiện vi phạm phải yêu cầu dừng thi công, xử lý theo thẩm quyền hoặc kiến nghị cấp có thẩm quyền xử lý vi phạm trật tự xây dựng theo quy định.</w:t>
      </w:r>
      <w:r>
        <w:rPr>
          <w:sz w:val="28"/>
          <w:szCs w:val="28"/>
        </w:rPr>
        <w:t xml:space="preserve"> </w:t>
      </w:r>
      <w:r>
        <w:rPr>
          <w:sz w:val="28"/>
          <w:szCs w:val="28"/>
        </w:rPr>
      </w:r>
      <w:r>
        <w:rPr>
          <w:sz w:val="28"/>
          <w:szCs w:val="28"/>
        </w:rPr>
      </w:r>
    </w:p>
    <w:p>
      <w:pPr>
        <w:pBdr/>
        <w:spacing w:after="120" w:before="120"/>
        <w:ind w:firstLine="567"/>
        <w:jc w:val="both"/>
        <w:rPr>
          <w:sz w:val="28"/>
          <w:szCs w:val="28"/>
        </w:rPr>
      </w:pPr>
      <w:r>
        <w:rPr>
          <w:sz w:val="28"/>
          <w:szCs w:val="28"/>
        </w:rPr>
        <w:t xml:space="preserve">4. </w:t>
      </w:r>
      <w:r>
        <w:rPr>
          <w:sz w:val="28"/>
          <w:szCs w:val="28"/>
        </w:rPr>
        <w:t xml:space="preserve">G</w:t>
      </w:r>
      <w:r>
        <w:rPr>
          <w:sz w:val="28"/>
          <w:szCs w:val="28"/>
          <w:lang w:val="vi-VN"/>
        </w:rPr>
        <w:t xml:space="preserve">iám </w:t>
      </w:r>
      <w:r>
        <w:rPr>
          <w:sz w:val="28"/>
          <w:szCs w:val="28"/>
          <w:lang w:val="vi-VN"/>
        </w:rPr>
        <w:t xml:space="preserve">sát việc ngừng thi công, áp dụng các biện pháp cần thiết buộc dừng thi công theo quy định của pháp luật về xử lý vi phạm hành chính</w:t>
      </w:r>
      <w:r>
        <w:rPr>
          <w:sz w:val="28"/>
          <w:szCs w:val="28"/>
        </w:rPr>
        <w:t xml:space="preserve">.</w:t>
      </w:r>
      <w:r>
        <w:rPr>
          <w:sz w:val="28"/>
          <w:szCs w:val="28"/>
        </w:rPr>
      </w:r>
      <w:r>
        <w:rPr>
          <w:sz w:val="28"/>
          <w:szCs w:val="28"/>
        </w:rPr>
      </w:r>
    </w:p>
    <w:p>
      <w:pPr>
        <w:pBdr/>
        <w:shd w:val="clear" w:color="auto" w:fill="ffffff"/>
        <w:spacing w:after="120" w:before="120"/>
        <w:ind w:firstLine="567"/>
        <w:jc w:val="both"/>
        <w:rPr>
          <w:sz w:val="28"/>
          <w:szCs w:val="28"/>
        </w:rPr>
      </w:pPr>
      <w:r>
        <w:rPr>
          <w:sz w:val="28"/>
          <w:szCs w:val="28"/>
        </w:rPr>
        <w:t xml:space="preserve">5</w:t>
      </w:r>
      <w:r>
        <w:rPr>
          <w:sz w:val="28"/>
          <w:szCs w:val="28"/>
        </w:rPr>
        <w:t xml:space="preserve">. Chỉ đạo, tổ chức thực hiện kiểm tra </w:t>
      </w:r>
      <w:r>
        <w:rPr>
          <w:sz w:val="28"/>
          <w:szCs w:val="28"/>
        </w:rPr>
        <w:t xml:space="preserve">việc</w:t>
      </w:r>
      <w:r>
        <w:rPr>
          <w:sz w:val="28"/>
          <w:szCs w:val="28"/>
        </w:rPr>
        <w:t xml:space="preserve"> đáp ứng các điều kiện về cấp </w:t>
      </w:r>
      <w:r>
        <w:rPr>
          <w:sz w:val="28"/>
          <w:szCs w:val="28"/>
        </w:rPr>
        <w:t xml:space="preserve">giấy phép xây dựng</w:t>
      </w:r>
      <w:r>
        <w:rPr>
          <w:sz w:val="28"/>
          <w:szCs w:val="28"/>
        </w:rPr>
        <w:t xml:space="preserve"> </w:t>
      </w:r>
      <w:r>
        <w:rPr>
          <w:sz w:val="28"/>
          <w:szCs w:val="28"/>
        </w:rPr>
        <w:t xml:space="preserve">đối với các công trình trên địa bàn quản lý thuộc đối tượng miễn </w:t>
      </w:r>
      <w:r>
        <w:rPr>
          <w:sz w:val="28"/>
          <w:szCs w:val="28"/>
        </w:rPr>
        <w:t xml:space="preserve">giấy phép xây dựng</w:t>
      </w:r>
      <w:r>
        <w:rPr>
          <w:sz w:val="28"/>
          <w:szCs w:val="28"/>
        </w:rPr>
        <w:t xml:space="preserve"> </w:t>
      </w:r>
      <w:r>
        <w:rPr>
          <w:sz w:val="28"/>
          <w:szCs w:val="28"/>
        </w:rPr>
        <w:t xml:space="preserve">theo quy định tại điểm g khoản 2 Điều 89 Luật Xây dựng được sửa đổi, bổ sung tại khoản 30 Điều 1 Luật sửa đổi, bổ sung một số điều của</w:t>
      </w:r>
      <w:r>
        <w:rPr>
          <w:sz w:val="28"/>
          <w:szCs w:val="28"/>
          <w:lang w:val="vi-VN"/>
        </w:rPr>
        <w:t xml:space="preserve"> Luật Xây dựng</w:t>
      </w:r>
      <w:r>
        <w:rPr>
          <w:sz w:val="28"/>
          <w:szCs w:val="28"/>
        </w:rPr>
        <w:t xml:space="preserve">; quy định tại </w:t>
      </w:r>
      <w:bookmarkStart w:id="16" w:name="_Hlk213945291"/>
      <w:r>
        <w:rPr>
          <w:sz w:val="28"/>
          <w:szCs w:val="28"/>
        </w:rPr>
        <w:t xml:space="preserve">điểm </w:t>
      </w:r>
      <w:r>
        <w:rPr>
          <w:sz w:val="28"/>
          <w:szCs w:val="28"/>
        </w:rPr>
        <w:t xml:space="preserve">c Khoản 1 Điều 56 Luật Đường sắt số 95/2025/QH15 ngày 27/6/2025 sửa đổi, bổ sung điểm h khoản 2 Điều 89 Luật Xây dựng</w:t>
      </w:r>
      <w:bookmarkEnd w:id="16"/>
      <w:r>
        <w:rPr>
          <w:sz w:val="28"/>
          <w:szCs w:val="28"/>
        </w:rPr>
        <w:t xml:space="preserve">;</w:t>
      </w:r>
      <w:r>
        <w:rPr>
          <w:sz w:val="28"/>
          <w:szCs w:val="28"/>
        </w:rPr>
        <w:t xml:space="preserve"> </w:t>
      </w:r>
      <w:r>
        <w:rPr>
          <w:sz w:val="28"/>
          <w:szCs w:val="28"/>
        </w:rPr>
        <w:t xml:space="preserve">kiểm</w:t>
      </w:r>
      <w:r>
        <w:rPr>
          <w:sz w:val="28"/>
          <w:szCs w:val="28"/>
        </w:rPr>
        <w:t xml:space="preserve"> tra, kiểm soát việc thực hiện trách nhiệm của Chủ đầu tư xây dựng công trình trong việc gửi thông báo thời điểm khởi công xây dựng, hồ sơ thiết kế xây dựng theo quy định đến cơ quan quản lý nhà nước về xây dựng tại địa phương để quản lý theo quy định tại </w:t>
      </w:r>
      <w:bookmarkStart w:id="17" w:name="dc_6"/>
      <w:r>
        <w:rPr>
          <w:sz w:val="28"/>
          <w:szCs w:val="28"/>
        </w:rPr>
        <w:t xml:space="preserve">điểm k khoản 2 Điều 89 Luật Xây dựng năm 2014</w:t>
      </w:r>
      <w:bookmarkEnd w:id="17"/>
      <w:r>
        <w:rPr>
          <w:sz w:val="28"/>
          <w:szCs w:val="28"/>
        </w:rPr>
        <w:t xml:space="preserve"> được sửa đổi, bổ sung tại </w:t>
      </w:r>
      <w:bookmarkStart w:id="18" w:name="dc_7"/>
      <w:r>
        <w:rPr>
          <w:sz w:val="28"/>
          <w:szCs w:val="28"/>
        </w:rPr>
        <w:t xml:space="preserve">khoản 30 Điều 1 Luật số 62/2020/QH14</w:t>
      </w:r>
      <w:bookmarkEnd w:id="18"/>
      <w:r>
        <w:rPr>
          <w:sz w:val="28"/>
          <w:szCs w:val="28"/>
        </w:rPr>
        <w:t xml:space="preserve">; kiểm tra các điều kiện khởi công công trình xây dựng theo quy định tại </w:t>
      </w:r>
      <w:bookmarkStart w:id="19" w:name="dc_8"/>
      <w:r>
        <w:rPr>
          <w:sz w:val="28"/>
          <w:szCs w:val="28"/>
        </w:rPr>
        <w:t xml:space="preserve">Điều 107 Luật số 50/2014/QH13</w:t>
      </w:r>
      <w:bookmarkEnd w:id="19"/>
      <w:r>
        <w:rPr>
          <w:sz w:val="28"/>
          <w:szCs w:val="28"/>
        </w:rPr>
        <w:t xml:space="preserve"> được sửa đổi, bổ sung tại </w:t>
      </w:r>
      <w:bookmarkStart w:id="20" w:name="dc_9"/>
      <w:r>
        <w:rPr>
          <w:sz w:val="28"/>
          <w:szCs w:val="28"/>
        </w:rPr>
        <w:t xml:space="preserve">khoản 39 Điều 1 Luật số 62/2020/QH14</w:t>
      </w:r>
      <w:bookmarkEnd w:id="20"/>
      <w:r>
        <w:rPr>
          <w:sz w:val="28"/>
          <w:szCs w:val="28"/>
        </w:rPr>
        <w:t xml:space="preserve">.</w:t>
      </w:r>
      <w:r>
        <w:rPr>
          <w:sz w:val="28"/>
          <w:szCs w:val="28"/>
        </w:rPr>
      </w:r>
      <w:r>
        <w:rPr>
          <w:sz w:val="28"/>
          <w:szCs w:val="28"/>
        </w:rPr>
      </w:r>
    </w:p>
    <w:p>
      <w:pPr>
        <w:pBdr/>
        <w:shd w:val="clear" w:color="auto" w:fill="ffffff"/>
        <w:spacing w:after="120" w:before="120"/>
        <w:ind w:firstLine="567"/>
        <w:jc w:val="both"/>
        <w:rPr>
          <w:sz w:val="28"/>
          <w:szCs w:val="28"/>
        </w:rPr>
      </w:pPr>
      <w:r>
        <w:rPr>
          <w:sz w:val="28"/>
          <w:szCs w:val="28"/>
        </w:rPr>
        <w:t xml:space="preserve">6. Tiếp nhận hồ sơ vi phạm hành chính về trật tự xây dựng</w:t>
      </w:r>
      <w:r>
        <w:rPr>
          <w:sz w:val="28"/>
          <w:szCs w:val="28"/>
          <w:lang w:val="vi-VN"/>
        </w:rPr>
        <w:t xml:space="preserve"> </w:t>
      </w:r>
      <w:r>
        <w:rPr>
          <w:sz w:val="28"/>
          <w:szCs w:val="28"/>
        </w:rPr>
        <w:t xml:space="preserve">từ</w:t>
      </w:r>
      <w:r>
        <w:rPr>
          <w:sz w:val="28"/>
          <w:szCs w:val="28"/>
          <w:lang w:val="vi-VN"/>
        </w:rPr>
        <w:t xml:space="preserve"> </w:t>
      </w:r>
      <w:r>
        <w:rPr>
          <w:sz w:val="28"/>
          <w:szCs w:val="28"/>
        </w:rPr>
        <w:t xml:space="preserve">các đơn vị chuyển đến; ban hành các quyế</w:t>
      </w:r>
      <w:r>
        <w:rPr>
          <w:sz w:val="28"/>
          <w:szCs w:val="28"/>
        </w:rPr>
        <w:t xml:space="preserve">t định xử lý theo kiến nghị và tổ chức thực hiện các quyết định xử lý các hành vi vi phạm hành chính về trật tự xây dựng theo thẩm quyền và quy định của pháp luật. Trường hợp vượt thẩm quyền xử phạt của Chủ tịch UBND cấp xã thì Phòng chuyên môn về xây dựng</w:t>
      </w:r>
      <w:r>
        <w:rPr>
          <w:sz w:val="28"/>
          <w:szCs w:val="28"/>
        </w:rPr>
        <w:t xml:space="preserve"> cấp xã tham mưu UBND cấp xã trình Chủ tịch UBND tỉnh xem xét xử phạt theo quy định. Chủ tịch UBND cấp xã chịu trách nhiệm về phân công, xử lý, đề xuất tổ chức, cá nhân tham gia quản lý trật tự xây dựng đảm bảo kịp thời, kiên quyết đúng quy định pháp luật.</w:t>
      </w:r>
      <w:r>
        <w:rPr>
          <w:sz w:val="28"/>
          <w:szCs w:val="28"/>
        </w:rPr>
      </w:r>
      <w:r>
        <w:rPr>
          <w:sz w:val="28"/>
          <w:szCs w:val="28"/>
        </w:rPr>
      </w:r>
    </w:p>
    <w:p>
      <w:pPr>
        <w:pBdr/>
        <w:spacing w:after="120" w:before="120"/>
        <w:ind w:firstLine="567"/>
        <w:jc w:val="both"/>
        <w:rPr>
          <w:sz w:val="28"/>
          <w:szCs w:val="28"/>
        </w:rPr>
      </w:pPr>
      <w:r>
        <w:rPr>
          <w:rStyle w:val="924"/>
          <w:rFonts w:ascii="Times New Roman" w:hAnsi="Times New Roman" w:cs="Times New Roman"/>
          <w:sz w:val="28"/>
          <w:szCs w:val="28"/>
        </w:rPr>
        <w:t xml:space="preserve">7</w:t>
      </w:r>
      <w:r>
        <w:rPr>
          <w:rStyle w:val="924"/>
          <w:rFonts w:ascii="Times New Roman" w:hAnsi="Times New Roman" w:cs="Times New Roman"/>
          <w:sz w:val="28"/>
          <w:szCs w:val="28"/>
        </w:rPr>
        <w:t xml:space="preserve">. Tổ </w:t>
      </w:r>
      <w:r>
        <w:rPr>
          <w:sz w:val="28"/>
          <w:szCs w:val="28"/>
          <w:lang w:val="vi-VN"/>
        </w:rPr>
        <w:t xml:space="preserve">chức thực hiện cưỡng chế công trình vi phạm trật tự xây dựng trên địa bàn theo quy định của pháp luật</w:t>
      </w:r>
      <w:r>
        <w:rPr>
          <w:sz w:val="28"/>
          <w:szCs w:val="28"/>
        </w:rPr>
        <w:t xml:space="preserve">.</w:t>
      </w:r>
      <w:r>
        <w:rPr>
          <w:sz w:val="28"/>
          <w:szCs w:val="28"/>
        </w:rPr>
      </w:r>
      <w:r>
        <w:rPr>
          <w:sz w:val="28"/>
          <w:szCs w:val="28"/>
        </w:rPr>
      </w:r>
    </w:p>
    <w:p>
      <w:pPr>
        <w:pBdr/>
        <w:spacing w:after="120" w:before="120"/>
        <w:ind w:firstLine="567"/>
        <w:jc w:val="both"/>
        <w:rPr>
          <w:sz w:val="28"/>
          <w:szCs w:val="28"/>
          <w:lang w:val="vi-VN"/>
        </w:rPr>
      </w:pPr>
      <w:r>
        <w:rPr>
          <w:sz w:val="28"/>
          <w:szCs w:val="28"/>
        </w:rPr>
        <w:t xml:space="preserve">8</w:t>
      </w:r>
      <w:r>
        <w:rPr>
          <w:sz w:val="28"/>
          <w:szCs w:val="28"/>
          <w:lang w:val="vi-VN"/>
        </w:rPr>
        <w:t xml:space="preserve">. Quy định trách nhiệm cụ thể cho từng tổ chức, cá nhân trong công tác quản lý xây dựng trên địa bàn; kiên quyết thực hiện kiểm điểm, kỷ luật các tổ chức, cá nhân có liên quan trong việc đ</w:t>
      </w:r>
      <w:r>
        <w:rPr>
          <w:sz w:val="28"/>
          <w:szCs w:val="28"/>
        </w:rPr>
        <w:t xml:space="preserve">ể </w:t>
      </w:r>
      <w:r>
        <w:rPr>
          <w:sz w:val="28"/>
          <w:szCs w:val="28"/>
          <w:lang w:val="vi-VN"/>
        </w:rPr>
        <w:t xml:space="preserve">xảy ra vi phạm trật tự xây dựng mà không xử lý hoặc xử lý không kịp thời; chịu trách nhiệm trước Chủ tịch UBND tỉnh về việc không phát hiện</w:t>
      </w:r>
      <w:r>
        <w:rPr>
          <w:sz w:val="28"/>
          <w:szCs w:val="28"/>
        </w:rPr>
        <w:t xml:space="preserve"> vi phạm;</w:t>
      </w:r>
      <w:r>
        <w:rPr>
          <w:sz w:val="28"/>
          <w:szCs w:val="28"/>
          <w:lang w:val="vi-VN"/>
        </w:rPr>
        <w:t xml:space="preserve"> xử lý nghiêm và kịp thời các hành vi vi phạm pháp luật về trật tự xây dựng trên địa bàn do mình quản lý.</w:t>
      </w:r>
      <w:r>
        <w:rPr>
          <w:sz w:val="28"/>
          <w:szCs w:val="28"/>
          <w:lang w:val="vi-VN"/>
        </w:rPr>
      </w:r>
      <w:r>
        <w:rPr>
          <w:sz w:val="28"/>
          <w:szCs w:val="28"/>
          <w:lang w:val="vi-VN"/>
        </w:rPr>
      </w:r>
    </w:p>
    <w:p>
      <w:pPr>
        <w:pBdr/>
        <w:spacing w:after="120" w:before="120"/>
        <w:ind w:firstLine="567"/>
        <w:jc w:val="both"/>
        <w:rPr>
          <w:sz w:val="28"/>
          <w:szCs w:val="28"/>
          <w:lang w:val="vi-VN"/>
        </w:rPr>
      </w:pPr>
      <w:r>
        <w:rPr>
          <w:sz w:val="28"/>
          <w:szCs w:val="28"/>
        </w:rPr>
        <w:t xml:space="preserve">9</w:t>
      </w:r>
      <w:r>
        <w:rPr>
          <w:sz w:val="28"/>
          <w:szCs w:val="28"/>
          <w:lang w:val="vi-VN"/>
        </w:rPr>
        <w:t xml:space="preserve">. </w:t>
      </w:r>
      <w:r>
        <w:rPr>
          <w:sz w:val="28"/>
          <w:szCs w:val="28"/>
        </w:rPr>
        <w:t xml:space="preserve">Chịu trách nhiệm chỉ đạo và tổ chức kiểm tra định kỳ, đột xuất việc chấp hành</w:t>
      </w:r>
      <w:r>
        <w:rPr>
          <w:sz w:val="28"/>
          <w:szCs w:val="28"/>
        </w:rPr>
        <w:t xml:space="preserve">, nhiệm vụ, công vụ của cán bộ, công chức quản lý xây dựng cấp xã</w:t>
      </w:r>
      <w:r>
        <w:rPr>
          <w:sz w:val="28"/>
          <w:szCs w:val="28"/>
          <w:lang w:val="vi-VN"/>
        </w:rPr>
        <w:t xml:space="preserve">.</w:t>
      </w:r>
      <w:r>
        <w:rPr>
          <w:sz w:val="28"/>
          <w:szCs w:val="28"/>
          <w:lang w:val="vi-VN"/>
        </w:rPr>
      </w:r>
      <w:r>
        <w:rPr>
          <w:sz w:val="28"/>
          <w:szCs w:val="28"/>
          <w:lang w:val="vi-VN"/>
        </w:rPr>
      </w:r>
    </w:p>
    <w:p>
      <w:pPr>
        <w:pBdr/>
        <w:spacing w:after="120" w:before="120"/>
        <w:ind w:firstLine="567"/>
        <w:jc w:val="both"/>
        <w:rPr>
          <w:sz w:val="28"/>
          <w:szCs w:val="28"/>
        </w:rPr>
      </w:pPr>
      <w:r>
        <w:rPr>
          <w:sz w:val="28"/>
          <w:szCs w:val="28"/>
        </w:rPr>
        <w:t xml:space="preserve">10</w:t>
      </w:r>
      <w:r>
        <w:rPr>
          <w:sz w:val="28"/>
          <w:szCs w:val="28"/>
        </w:rPr>
        <w:t xml:space="preserve">. Báo cáo định kỳ </w:t>
      </w:r>
      <w:r>
        <w:rPr>
          <w:sz w:val="28"/>
          <w:szCs w:val="28"/>
        </w:rPr>
        <w:t xml:space="preserve">(trước ngày 15/6, trước ngày 15/12)</w:t>
      </w:r>
      <w:r>
        <w:rPr>
          <w:sz w:val="28"/>
          <w:szCs w:val="28"/>
        </w:rPr>
        <w:t xml:space="preserve"> tình hình quản lý trật tự xây dựng trên địa bàn về Sở Xây dựng để tổng hợp, báo cáo UBND tỉnh và Bộ Xây dựng (Biểu mẫu báo cáo theo Biểu số 02 Hệ thống biểu mẫu báo cáo thống kê ban hành kèm theo Thông tư số 07/2018/TT-BXD)</w:t>
      </w:r>
      <w:r>
        <w:rPr>
          <w:sz w:val="28"/>
          <w:szCs w:val="28"/>
        </w:rPr>
        <w:t xml:space="preserve"> và theo quy định hiện hành</w:t>
      </w:r>
      <w:r>
        <w:rPr>
          <w:sz w:val="28"/>
          <w:szCs w:val="28"/>
        </w:rPr>
        <w:t xml:space="preserve">.</w:t>
      </w:r>
      <w:r>
        <w:rPr>
          <w:sz w:val="28"/>
          <w:szCs w:val="28"/>
        </w:rPr>
      </w:r>
      <w:r>
        <w:rPr>
          <w:sz w:val="28"/>
          <w:szCs w:val="28"/>
        </w:rPr>
      </w:r>
    </w:p>
    <w:p>
      <w:pPr>
        <w:pBdr/>
        <w:spacing w:after="120" w:before="120"/>
        <w:ind w:firstLine="567"/>
        <w:jc w:val="both"/>
        <w:rPr>
          <w:sz w:val="28"/>
          <w:szCs w:val="28"/>
        </w:rPr>
      </w:pPr>
      <w:r/>
      <w:bookmarkStart w:id="21" w:name="dieu_12"/>
      <w:r>
        <w:rPr>
          <w:b/>
          <w:bCs/>
          <w:sz w:val="28"/>
          <w:szCs w:val="28"/>
        </w:rPr>
        <w:t xml:space="preserve">Điều </w:t>
      </w:r>
      <w:r>
        <w:rPr>
          <w:b/>
          <w:bCs/>
          <w:sz w:val="28"/>
          <w:szCs w:val="28"/>
        </w:rPr>
        <w:t xml:space="preserve">10</w:t>
      </w:r>
      <w:r>
        <w:rPr>
          <w:b/>
          <w:bCs/>
          <w:sz w:val="28"/>
          <w:szCs w:val="28"/>
        </w:rPr>
        <w:t xml:space="preserve">. Trách nhiệm của các sở, ban, ngành, đơn vị có liên quan</w:t>
      </w:r>
      <w:bookmarkStart w:id="22" w:name="khoan_2_12"/>
      <w:r/>
      <w:bookmarkEnd w:id="21"/>
      <w:r>
        <w:rPr>
          <w:sz w:val="28"/>
          <w:szCs w:val="28"/>
        </w:rPr>
      </w:r>
      <w:r>
        <w:rPr>
          <w:sz w:val="28"/>
          <w:szCs w:val="28"/>
        </w:rPr>
      </w:r>
    </w:p>
    <w:p>
      <w:pPr>
        <w:pBdr/>
        <w:spacing w:after="120" w:before="120"/>
        <w:ind w:firstLine="567"/>
        <w:jc w:val="both"/>
        <w:rPr>
          <w:sz w:val="28"/>
          <w:szCs w:val="28"/>
        </w:rPr>
      </w:pPr>
      <w:r>
        <w:rPr>
          <w:sz w:val="28"/>
          <w:szCs w:val="28"/>
        </w:rPr>
        <w:t xml:space="preserve">1. Sở </w:t>
      </w:r>
      <w:r>
        <w:rPr>
          <w:sz w:val="28"/>
          <w:szCs w:val="28"/>
        </w:rPr>
        <w:t xml:space="preserve">Nông nghiệp</w:t>
      </w:r>
      <w:r>
        <w:rPr>
          <w:sz w:val="28"/>
          <w:szCs w:val="28"/>
        </w:rPr>
        <w:t xml:space="preserve"> và Môi trường</w:t>
      </w:r>
      <w:bookmarkEnd w:id="22"/>
      <w:r>
        <w:rPr>
          <w:sz w:val="28"/>
          <w:szCs w:val="28"/>
        </w:rPr>
      </w:r>
      <w:r>
        <w:rPr>
          <w:sz w:val="28"/>
          <w:szCs w:val="28"/>
        </w:rPr>
      </w:r>
    </w:p>
    <w:p>
      <w:pPr>
        <w:pBdr/>
        <w:spacing w:after="120" w:before="120"/>
        <w:ind w:firstLine="567"/>
        <w:jc w:val="both"/>
        <w:rPr>
          <w:sz w:val="28"/>
          <w:szCs w:val="28"/>
          <w:lang w:val="vi-VN"/>
        </w:rPr>
      </w:pPr>
      <w:r>
        <w:rPr>
          <w:sz w:val="28"/>
          <w:szCs w:val="28"/>
          <w:lang w:val="vi-VN"/>
        </w:rPr>
        <w:t xml:space="preserve">a) Chủ trì, chỉ đạo các đơn vị trực thuộc (thực hiện chức năng quản lý chuyên ngành) thường xuyên kiểm tra, kịp thời phát hiện và xử lý kiên quyết các trường hợp lấn chiếm đất hành lang bảo vệ nguồn nước,</w:t>
      </w:r>
      <w:r>
        <w:rPr>
          <w:sz w:val="28"/>
          <w:szCs w:val="28"/>
          <w:lang w:val="vi-VN"/>
        </w:rPr>
        <w:t xml:space="preserve"> phạm vi bảo vệ công trình thủy lợi, xây dựng công trình trái phép (trường hợp phải được cấp giấy phép hoạt động trong phạm vi bảo vệ công trình thủy lợi); công trình xây dựng không phù hợp mục đích sử dụng đất mà không thuộc đối tượng điều chỉnh của Nghị </w:t>
      </w:r>
      <w:r>
        <w:rPr>
          <w:sz w:val="28"/>
          <w:szCs w:val="28"/>
          <w:lang w:val="vi-VN"/>
        </w:rPr>
        <w:t xml:space="preserve">định quy định xử phạt vi phạm hành chính trong các lĩnh vực xây dựng và phối hợp với UBND cấp xã, đơn vị quản lý vận hành khai thác công trình xử lý các công trình vi phạm trong phạm vi bảo vệ công trình thủy lợi, công trình phòng chống thiên tai, đê điều.</w:t>
      </w:r>
      <w:r>
        <w:rPr>
          <w:sz w:val="28"/>
          <w:szCs w:val="28"/>
          <w:lang w:val="vi-VN"/>
        </w:rPr>
      </w:r>
      <w:r>
        <w:rPr>
          <w:sz w:val="28"/>
          <w:szCs w:val="28"/>
          <w:lang w:val="vi-VN"/>
        </w:rPr>
      </w:r>
    </w:p>
    <w:p>
      <w:pPr>
        <w:pBdr/>
        <w:spacing w:after="120" w:before="120"/>
        <w:ind w:firstLine="567"/>
        <w:jc w:val="both"/>
        <w:rPr>
          <w:sz w:val="28"/>
          <w:szCs w:val="28"/>
          <w:lang w:val="vi-VN"/>
        </w:rPr>
      </w:pPr>
      <w:r>
        <w:rPr>
          <w:sz w:val="28"/>
          <w:szCs w:val="28"/>
          <w:lang w:val="vi-VN"/>
        </w:rPr>
        <w:t xml:space="preserve">b) Xem xét tạm dừng việc giao đất, cho thuê đất và cấp giấy chứng nhận quyền sử dụng đất, quyền sở hữu nhà ở và tài sản khác gắn liền với đất tại địa chỉ có công trình vi phạm trật tự xây dựng cho các cá nhân, tổ chức theo đề nghị bằng văn bản </w:t>
      </w:r>
      <w:r>
        <w:rPr>
          <w:sz w:val="28"/>
          <w:szCs w:val="28"/>
          <w:lang w:val="vi-VN"/>
        </w:rPr>
        <w:t xml:space="preserve">của cơ quan quản lý trật tự xây dựng theo phân cấp trong các trường hợp chưa chấm dứt hành vi vi phạm, chưa chấp hành các quyết định xử lý vi phạm hành chính và chưa thực hiện xong các biện pháp khắc phục hậu quả do hành vi vi phạm trật tự xây dựng gây ra.</w:t>
      </w:r>
      <w:r>
        <w:rPr>
          <w:sz w:val="28"/>
          <w:szCs w:val="28"/>
          <w:lang w:val="vi-VN"/>
        </w:rPr>
      </w:r>
      <w:r>
        <w:rPr>
          <w:sz w:val="28"/>
          <w:szCs w:val="28"/>
          <w:lang w:val="vi-VN"/>
        </w:rPr>
      </w:r>
    </w:p>
    <w:p>
      <w:pPr>
        <w:pBdr/>
        <w:spacing w:after="120" w:before="120"/>
        <w:ind w:firstLine="567"/>
        <w:jc w:val="both"/>
        <w:rPr>
          <w:sz w:val="28"/>
          <w:szCs w:val="28"/>
        </w:rPr>
      </w:pPr>
      <w:r>
        <w:rPr>
          <w:sz w:val="28"/>
          <w:szCs w:val="28"/>
        </w:rPr>
        <w:t xml:space="preserve">2</w:t>
      </w:r>
      <w:r>
        <w:rPr>
          <w:sz w:val="28"/>
          <w:szCs w:val="28"/>
        </w:rPr>
        <w:t xml:space="preserve">. Sở Tài chính</w:t>
      </w:r>
      <w:r>
        <w:rPr>
          <w:sz w:val="28"/>
          <w:szCs w:val="28"/>
        </w:rPr>
      </w:r>
      <w:r>
        <w:rPr>
          <w:sz w:val="28"/>
          <w:szCs w:val="28"/>
        </w:rPr>
      </w:r>
    </w:p>
    <w:p>
      <w:pPr>
        <w:pBdr/>
        <w:spacing w:after="120" w:before="120"/>
        <w:ind w:firstLine="567"/>
        <w:jc w:val="both"/>
        <w:rPr>
          <w:sz w:val="28"/>
          <w:szCs w:val="28"/>
          <w:lang w:val="nl-NL"/>
        </w:rPr>
      </w:pPr>
      <w:r>
        <w:rPr>
          <w:sz w:val="28"/>
          <w:szCs w:val="28"/>
          <w:lang w:val="nl-NL"/>
        </w:rPr>
        <w:t xml:space="preserve">Sở Tài chính phối hợp với các cơ quan, đơn vị có liên quan tham mưu Ủy ban nhân dân tỉnh bố trí kinh phí bảo đảm thực hiện các nhiệm vụ theo quy định của Luật Ngân sách nhà nước.</w:t>
      </w:r>
      <w:r>
        <w:rPr>
          <w:sz w:val="28"/>
          <w:szCs w:val="28"/>
          <w:lang w:val="nl-NL"/>
        </w:rPr>
      </w:r>
      <w:r>
        <w:rPr>
          <w:sz w:val="28"/>
          <w:szCs w:val="28"/>
          <w:lang w:val="nl-NL"/>
        </w:rPr>
      </w:r>
    </w:p>
    <w:p>
      <w:pPr>
        <w:pBdr/>
        <w:spacing w:after="120" w:before="120"/>
        <w:ind w:firstLine="567"/>
        <w:jc w:val="both"/>
        <w:rPr>
          <w:sz w:val="28"/>
          <w:szCs w:val="28"/>
        </w:rPr>
      </w:pPr>
      <w:r>
        <w:rPr>
          <w:sz w:val="28"/>
          <w:szCs w:val="28"/>
        </w:rPr>
        <w:t xml:space="preserve">3</w:t>
      </w:r>
      <w:r>
        <w:rPr>
          <w:sz w:val="28"/>
          <w:szCs w:val="28"/>
        </w:rPr>
        <w:t xml:space="preserve">. Kho bạc Nhà nước</w:t>
      </w:r>
      <w:r>
        <w:rPr>
          <w:sz w:val="28"/>
          <w:szCs w:val="28"/>
        </w:rPr>
      </w:r>
      <w:r>
        <w:rPr>
          <w:sz w:val="28"/>
          <w:szCs w:val="28"/>
        </w:rPr>
      </w:r>
    </w:p>
    <w:p>
      <w:pPr>
        <w:pBdr/>
        <w:spacing w:after="120" w:before="120"/>
        <w:ind w:firstLine="567"/>
        <w:jc w:val="both"/>
        <w:rPr>
          <w:sz w:val="28"/>
          <w:szCs w:val="28"/>
        </w:rPr>
      </w:pPr>
      <w:r>
        <w:rPr>
          <w:sz w:val="28"/>
          <w:szCs w:val="28"/>
        </w:rPr>
        <w:t xml:space="preserve">a)</w:t>
      </w:r>
      <w:r>
        <w:rPr>
          <w:b/>
          <w:bCs/>
          <w:sz w:val="28"/>
          <w:szCs w:val="28"/>
        </w:rPr>
        <w:t xml:space="preserve"> </w:t>
      </w:r>
      <w:r>
        <w:rPr>
          <w:sz w:val="28"/>
          <w:szCs w:val="28"/>
        </w:rPr>
        <w:t xml:space="preserve">Hướng dẫn việc thu, tổ chức thu tiền phạt theo đúng quyết định xử phạt vi phạm hành chính của người có thẩm quyền;</w:t>
      </w:r>
      <w:r>
        <w:rPr>
          <w:sz w:val="28"/>
          <w:szCs w:val="28"/>
        </w:rPr>
      </w:r>
      <w:r>
        <w:rPr>
          <w:sz w:val="28"/>
          <w:szCs w:val="28"/>
        </w:rPr>
      </w:r>
    </w:p>
    <w:p>
      <w:pPr>
        <w:pBdr/>
        <w:spacing w:after="120" w:before="120"/>
        <w:ind w:firstLine="567"/>
        <w:jc w:val="both"/>
        <w:rPr>
          <w:sz w:val="28"/>
          <w:szCs w:val="28"/>
        </w:rPr>
      </w:pPr>
      <w:r>
        <w:rPr>
          <w:sz w:val="28"/>
          <w:szCs w:val="28"/>
        </w:rPr>
        <w:t xml:space="preserve">b) Định kỳ hàng tháng, Kho bạc Nhà nước gửi cho cơ quan ra quyết định xử phạt bảng kê thu phạt chi tiết theo từng cơ quan có thẩm quyền về quản lý trật tự xây dựng để xác nhận, đối chiếu số liệu, kịp thời phát hiện các sai sót để xử lý (nếu có).</w:t>
      </w:r>
      <w:r>
        <w:rPr>
          <w:sz w:val="28"/>
          <w:szCs w:val="28"/>
        </w:rPr>
      </w:r>
      <w:r>
        <w:rPr>
          <w:sz w:val="28"/>
          <w:szCs w:val="28"/>
        </w:rPr>
      </w:r>
    </w:p>
    <w:p>
      <w:pPr>
        <w:pBdr/>
        <w:spacing w:after="120" w:before="120"/>
        <w:ind w:firstLine="567"/>
        <w:jc w:val="both"/>
        <w:rPr>
          <w:sz w:val="28"/>
          <w:szCs w:val="28"/>
        </w:rPr>
      </w:pPr>
      <w:r/>
      <w:bookmarkStart w:id="23" w:name="khoan_8_12"/>
      <w:r>
        <w:rPr>
          <w:sz w:val="28"/>
          <w:szCs w:val="28"/>
        </w:rPr>
        <w:t xml:space="preserve">4</w:t>
      </w:r>
      <w:r>
        <w:rPr>
          <w:sz w:val="28"/>
          <w:szCs w:val="28"/>
        </w:rPr>
        <w:t xml:space="preserve">. Cơ quan Công an</w:t>
      </w:r>
      <w:bookmarkEnd w:id="23"/>
      <w:r>
        <w:rPr>
          <w:sz w:val="28"/>
          <w:szCs w:val="28"/>
        </w:rPr>
      </w:r>
      <w:r>
        <w:rPr>
          <w:sz w:val="28"/>
          <w:szCs w:val="28"/>
        </w:rPr>
      </w:r>
    </w:p>
    <w:p>
      <w:pPr>
        <w:pBdr/>
        <w:spacing w:after="120" w:before="120"/>
        <w:ind w:firstLine="567"/>
        <w:jc w:val="both"/>
        <w:rPr>
          <w:sz w:val="28"/>
          <w:szCs w:val="28"/>
        </w:rPr>
      </w:pPr>
      <w:r>
        <w:rPr>
          <w:sz w:val="28"/>
          <w:szCs w:val="28"/>
          <w:lang w:val="vi-VN"/>
        </w:rPr>
        <w:t xml:space="preserve">Các cơ quan, đơn vị thuộc Công an tỉnh Tây Ninh c</w:t>
      </w:r>
      <w:r>
        <w:rPr>
          <w:sz w:val="28"/>
          <w:szCs w:val="28"/>
        </w:rPr>
        <w:t xml:space="preserve">ó </w:t>
      </w:r>
      <w:r>
        <w:rPr>
          <w:sz w:val="28"/>
          <w:szCs w:val="28"/>
          <w:lang w:val="vi-VN"/>
        </w:rPr>
        <w:t xml:space="preserve">trách nhiệm phối hợp, giải quyết những kiến nghị do Sở Xây dựng</w:t>
      </w:r>
      <w:r>
        <w:rPr>
          <w:sz w:val="28"/>
          <w:szCs w:val="28"/>
        </w:rPr>
        <w:t xml:space="preserve">, UBND cấp </w:t>
      </w:r>
      <w:r>
        <w:rPr>
          <w:sz w:val="28"/>
          <w:szCs w:val="28"/>
        </w:rPr>
        <w:t xml:space="preserve">xã</w:t>
      </w:r>
      <w:r>
        <w:rPr>
          <w:sz w:val="28"/>
          <w:szCs w:val="28"/>
          <w:lang w:val="vi-VN"/>
        </w:rPr>
        <w:t xml:space="preserve"> chuyển đến và trả lời bằng văn bản về việc xử lý kiến nghị theo quy định. </w:t>
      </w:r>
      <w:r>
        <w:rPr>
          <w:sz w:val="28"/>
          <w:szCs w:val="28"/>
        </w:rPr>
      </w:r>
      <w:r>
        <w:rPr>
          <w:sz w:val="28"/>
          <w:szCs w:val="28"/>
        </w:rPr>
      </w:r>
    </w:p>
    <w:p>
      <w:pPr>
        <w:pBdr/>
        <w:spacing w:after="120" w:before="120"/>
        <w:ind w:firstLine="567"/>
        <w:jc w:val="both"/>
        <w:rPr>
          <w:sz w:val="28"/>
          <w:szCs w:val="28"/>
        </w:rPr>
      </w:pPr>
      <w:r>
        <w:rPr>
          <w:sz w:val="28"/>
          <w:szCs w:val="28"/>
        </w:rPr>
        <w:t xml:space="preserve">5</w:t>
      </w:r>
      <w:r>
        <w:rPr>
          <w:sz w:val="28"/>
          <w:szCs w:val="28"/>
          <w:lang w:val="vi-VN"/>
        </w:rPr>
        <w:t xml:space="preserve">. Sở Văn hóa - Thể thao và Du lịch</w:t>
      </w:r>
      <w:r>
        <w:rPr>
          <w:sz w:val="28"/>
          <w:szCs w:val="28"/>
        </w:rPr>
      </w:r>
      <w:r>
        <w:rPr>
          <w:sz w:val="28"/>
          <w:szCs w:val="28"/>
        </w:rPr>
      </w:r>
    </w:p>
    <w:p>
      <w:pPr>
        <w:pBdr/>
        <w:spacing w:after="120" w:before="120"/>
        <w:ind w:firstLine="567"/>
        <w:jc w:val="both"/>
        <w:rPr>
          <w:sz w:val="28"/>
          <w:szCs w:val="28"/>
        </w:rPr>
      </w:pPr>
      <w:r>
        <w:rPr>
          <w:sz w:val="28"/>
          <w:szCs w:val="28"/>
        </w:rPr>
        <w:t xml:space="preserve">Phối hợp với UBND cấp xã thường xuyên kiểm tra, kịp thời phát hiện và xử lý kiên quyết các trường hợp xây dựng công trình bảng quảng cáo ngoài trời vi </w:t>
      </w:r>
      <w:r>
        <w:rPr>
          <w:sz w:val="28"/>
          <w:szCs w:val="28"/>
        </w:rPr>
        <w:t xml:space="preserve">phạm về nội dung quảng cáo và không đúng với Quy hoạch quảng cáo ngoài trời và tuyên truyền cổ động trực quan trê</w:t>
      </w:r>
      <w:r>
        <w:rPr>
          <w:sz w:val="28"/>
          <w:szCs w:val="28"/>
        </w:rPr>
        <w:t xml:space="preserve">n địa bàn tỉnh Tây Ninh (trừ trường hợp vi phạm quy định tại điểm d khoản 3 và điểm b khoản 8 Điều 12 Nghị định số 100/2019/NĐ-CP ngày 30 tháng 12 năm 2019 của Chính phủ quy định xử phạt vi phạm hành chính trong lĩnh vực giao thông đường bộ và đường sắt)”.</w:t>
      </w:r>
      <w:r>
        <w:rPr>
          <w:sz w:val="28"/>
          <w:szCs w:val="28"/>
        </w:rPr>
      </w:r>
      <w:r>
        <w:rPr>
          <w:sz w:val="28"/>
          <w:szCs w:val="28"/>
        </w:rPr>
      </w:r>
    </w:p>
    <w:p>
      <w:pPr>
        <w:pBdr/>
        <w:spacing w:after="120" w:before="120"/>
        <w:ind w:firstLine="567"/>
        <w:jc w:val="both"/>
        <w:rPr>
          <w:sz w:val="28"/>
          <w:szCs w:val="28"/>
        </w:rPr>
      </w:pPr>
      <w:r>
        <w:rPr>
          <w:sz w:val="28"/>
          <w:szCs w:val="28"/>
        </w:rPr>
        <w:t xml:space="preserve">6</w:t>
      </w:r>
      <w:r>
        <w:rPr>
          <w:sz w:val="28"/>
          <w:szCs w:val="28"/>
          <w:lang w:val="vi-VN"/>
        </w:rPr>
        <w:t xml:space="preserve">. Sở </w:t>
      </w:r>
      <w:r>
        <w:rPr>
          <w:sz w:val="28"/>
          <w:szCs w:val="28"/>
        </w:rPr>
        <w:t xml:space="preserve">Khoa học và Công nghệ</w:t>
      </w:r>
      <w:r>
        <w:rPr>
          <w:sz w:val="28"/>
          <w:szCs w:val="28"/>
        </w:rPr>
      </w:r>
      <w:r>
        <w:rPr>
          <w:sz w:val="28"/>
          <w:szCs w:val="28"/>
        </w:rPr>
      </w:r>
    </w:p>
    <w:p>
      <w:pPr>
        <w:pBdr/>
        <w:spacing w:after="120" w:before="120"/>
        <w:ind w:firstLine="567"/>
        <w:jc w:val="both"/>
        <w:rPr>
          <w:spacing w:val="-2"/>
          <w:sz w:val="28"/>
          <w:szCs w:val="28"/>
        </w:rPr>
      </w:pPr>
      <w:r>
        <w:rPr>
          <w:spacing w:val="-2"/>
          <w:sz w:val="28"/>
          <w:szCs w:val="28"/>
          <w:lang w:val="vi-VN"/>
        </w:rPr>
        <w:t xml:space="preserve">Chỉ đạo lực lượng chuyên ngành phối hợp chặt chẽ với UBND cấp </w:t>
      </w:r>
      <w:r>
        <w:rPr>
          <w:spacing w:val="-2"/>
          <w:sz w:val="28"/>
          <w:szCs w:val="28"/>
        </w:rPr>
        <w:t xml:space="preserve">xã</w:t>
      </w:r>
      <w:r>
        <w:rPr>
          <w:spacing w:val="-2"/>
          <w:sz w:val="28"/>
          <w:szCs w:val="28"/>
          <w:lang w:val="vi-VN"/>
        </w:rPr>
        <w:t xml:space="preserve"> thường xuyên kiểm tra, kịp thời phát hiện và xử lý kiên quyết các trường hợp xây dựng công trình hạ tầng kỹ thuật viễn thông thụ động vi phạm trên địa bàn tỉnh</w:t>
      </w:r>
      <w:r>
        <w:rPr>
          <w:spacing w:val="-2"/>
          <w:sz w:val="28"/>
          <w:szCs w:val="28"/>
        </w:rPr>
        <w:t xml:space="preserve">.</w:t>
      </w:r>
      <w:r>
        <w:rPr>
          <w:spacing w:val="-2"/>
          <w:sz w:val="28"/>
          <w:szCs w:val="28"/>
        </w:rPr>
      </w:r>
      <w:r>
        <w:rPr>
          <w:spacing w:val="-2"/>
          <w:sz w:val="28"/>
          <w:szCs w:val="28"/>
        </w:rPr>
      </w:r>
    </w:p>
    <w:p>
      <w:pPr>
        <w:pBdr/>
        <w:spacing w:after="120" w:before="120"/>
        <w:ind w:firstLine="567"/>
        <w:jc w:val="both"/>
        <w:rPr>
          <w:sz w:val="28"/>
          <w:szCs w:val="28"/>
        </w:rPr>
      </w:pPr>
      <w:r>
        <w:rPr>
          <w:sz w:val="28"/>
          <w:szCs w:val="28"/>
        </w:rPr>
        <w:t xml:space="preserve">7</w:t>
      </w:r>
      <w:r>
        <w:rPr>
          <w:sz w:val="28"/>
          <w:szCs w:val="28"/>
        </w:rPr>
        <w:t xml:space="preserve">.</w:t>
      </w:r>
      <w:r>
        <w:rPr>
          <w:sz w:val="28"/>
          <w:szCs w:val="28"/>
          <w:lang w:val="vi-VN"/>
        </w:rPr>
        <w:t xml:space="preserve"> Cơ quan Điện lực</w:t>
      </w:r>
      <w:r>
        <w:rPr>
          <w:sz w:val="28"/>
          <w:szCs w:val="28"/>
        </w:rPr>
      </w:r>
      <w:r>
        <w:rPr>
          <w:sz w:val="28"/>
          <w:szCs w:val="28"/>
        </w:rPr>
      </w:r>
    </w:p>
    <w:p>
      <w:pPr>
        <w:pBdr/>
        <w:spacing w:after="120" w:before="120"/>
        <w:ind w:firstLine="567"/>
        <w:jc w:val="both"/>
        <w:rPr>
          <w:sz w:val="28"/>
          <w:szCs w:val="28"/>
        </w:rPr>
      </w:pPr>
      <w:r/>
      <w:bookmarkStart w:id="24" w:name="chuong_4"/>
      <w:r>
        <w:rPr>
          <w:sz w:val="28"/>
          <w:szCs w:val="28"/>
        </w:rPr>
        <w:t xml:space="preserve">Chủ trì, chịu trách nhiệm chỉ đạo lực lượng kiểm tra chuyên ngành thường xuyên kiểm tra, kịp thời phát hiện và xử lý kiên quyết các trường hợp xây dựng công trình vi phạm </w:t>
      </w:r>
      <w:r>
        <w:rPr>
          <w:bCs/>
          <w:sz w:val="28"/>
          <w:szCs w:val="28"/>
        </w:rPr>
        <w:t xml:space="preserve">hành lang bảo vệ an toàn lưới điện cao áp</w:t>
      </w:r>
      <w:r>
        <w:rPr>
          <w:sz w:val="28"/>
          <w:szCs w:val="28"/>
        </w:rPr>
        <w:t xml:space="preserve"> trên địa bàn tỉnh Tây Ninh.</w:t>
      </w:r>
      <w:r>
        <w:rPr>
          <w:sz w:val="28"/>
          <w:szCs w:val="28"/>
        </w:rPr>
      </w:r>
      <w:r>
        <w:rPr>
          <w:sz w:val="28"/>
          <w:szCs w:val="28"/>
        </w:rPr>
      </w:r>
    </w:p>
    <w:p>
      <w:pPr>
        <w:pBdr/>
        <w:spacing w:after="120" w:before="120"/>
        <w:ind w:firstLine="567"/>
        <w:jc w:val="both"/>
        <w:rPr>
          <w:rFonts w:eastAsia="Times New Roman"/>
          <w:sz w:val="28"/>
          <w:szCs w:val="28"/>
        </w:rPr>
      </w:pPr>
      <w:r>
        <w:rPr>
          <w:rFonts w:eastAsia="Times New Roman"/>
          <w:sz w:val="28"/>
          <w:szCs w:val="28"/>
        </w:rPr>
        <w:t xml:space="preserve">8</w:t>
      </w:r>
      <w:r>
        <w:rPr>
          <w:rFonts w:eastAsia="Times New Roman"/>
          <w:sz w:val="28"/>
          <w:szCs w:val="28"/>
        </w:rPr>
        <w:t xml:space="preserve">. Đề nghị </w:t>
      </w:r>
      <w:r>
        <w:rPr>
          <w:rFonts w:eastAsia="Times New Roman"/>
          <w:sz w:val="28"/>
          <w:szCs w:val="28"/>
        </w:rPr>
        <w:t xml:space="preserve">Ủy ban </w:t>
      </w:r>
      <w:r>
        <w:rPr>
          <w:rFonts w:eastAsia="Times New Roman"/>
          <w:sz w:val="28"/>
          <w:szCs w:val="28"/>
        </w:rPr>
        <w:t xml:space="preserve">Mặt trận Tổ quốc Việt Nam </w:t>
      </w:r>
      <w:r>
        <w:rPr>
          <w:rFonts w:eastAsia="Times New Roman"/>
          <w:sz w:val="28"/>
          <w:szCs w:val="28"/>
        </w:rPr>
        <w:t xml:space="preserve">tỉnh </w:t>
      </w:r>
      <w:r>
        <w:rPr>
          <w:rFonts w:eastAsia="Times New Roman"/>
          <w:sz w:val="28"/>
          <w:szCs w:val="28"/>
        </w:rPr>
        <w:t xml:space="preserve">và các tổ chức chính trị - xã hội tỉnh</w:t>
      </w:r>
      <w:r>
        <w:rPr>
          <w:rFonts w:eastAsia="Times New Roman"/>
          <w:sz w:val="28"/>
          <w:szCs w:val="28"/>
        </w:rPr>
      </w:r>
      <w:r>
        <w:rPr>
          <w:rFonts w:eastAsia="Times New Roman"/>
          <w:sz w:val="28"/>
          <w:szCs w:val="28"/>
        </w:rPr>
      </w:r>
    </w:p>
    <w:p>
      <w:pPr>
        <w:pBdr/>
        <w:spacing w:after="120" w:before="120"/>
        <w:ind w:firstLine="567"/>
        <w:jc w:val="both"/>
        <w:rPr>
          <w:rFonts w:eastAsia="Times New Roman"/>
          <w:sz w:val="28"/>
          <w:szCs w:val="28"/>
        </w:rPr>
      </w:pPr>
      <w:r>
        <w:rPr>
          <w:rFonts w:eastAsia="Times New Roman"/>
          <w:sz w:val="28"/>
          <w:szCs w:val="28"/>
        </w:rPr>
        <w:t xml:space="preserve">a) Phối hợp tuyên truyền, vận động đoàn viên, hội viên và Nhân dân chấp hành các quy định về quản lý trật tự xây dựng trên địa bàn tỉnh.</w:t>
      </w:r>
      <w:r>
        <w:rPr>
          <w:rFonts w:eastAsia="Times New Roman"/>
          <w:sz w:val="28"/>
          <w:szCs w:val="28"/>
        </w:rPr>
      </w:r>
      <w:r>
        <w:rPr>
          <w:rFonts w:eastAsia="Times New Roman"/>
          <w:sz w:val="28"/>
          <w:szCs w:val="28"/>
        </w:rPr>
      </w:r>
    </w:p>
    <w:p>
      <w:pPr>
        <w:pBdr/>
        <w:spacing w:after="120" w:before="120"/>
        <w:ind w:firstLine="567"/>
        <w:jc w:val="both"/>
        <w:rPr>
          <w:rFonts w:eastAsia="Times New Roman"/>
          <w:sz w:val="28"/>
          <w:szCs w:val="28"/>
        </w:rPr>
      </w:pPr>
      <w:r>
        <w:rPr>
          <w:rFonts w:eastAsia="Times New Roman"/>
          <w:sz w:val="28"/>
          <w:szCs w:val="28"/>
        </w:rPr>
        <w:t xml:space="preserve">b) Giám sát việc thực hiện quy định về quản lý trật tự xây dựng trên địa bàn tỉnh.</w:t>
      </w:r>
      <w:r>
        <w:rPr>
          <w:rFonts w:eastAsia="Times New Roman"/>
          <w:sz w:val="28"/>
          <w:szCs w:val="28"/>
        </w:rPr>
      </w:r>
      <w:r>
        <w:rPr>
          <w:rFonts w:eastAsia="Times New Roman"/>
          <w:sz w:val="28"/>
          <w:szCs w:val="28"/>
        </w:rPr>
      </w:r>
    </w:p>
    <w:p>
      <w:pPr>
        <w:pBdr/>
        <w:spacing w:after="120" w:before="120"/>
        <w:ind w:firstLine="567"/>
        <w:jc w:val="both"/>
        <w:rPr>
          <w:rFonts w:eastAsia="Times New Roman"/>
          <w:spacing w:val="2"/>
          <w:sz w:val="28"/>
          <w:szCs w:val="28"/>
        </w:rPr>
      </w:pPr>
      <w:r>
        <w:rPr>
          <w:rFonts w:eastAsia="Times New Roman"/>
          <w:sz w:val="28"/>
          <w:szCs w:val="28"/>
        </w:rPr>
        <w:t xml:space="preserve">c)</w:t>
      </w:r>
      <w:r>
        <w:rPr>
          <w:rFonts w:eastAsia="Times New Roman"/>
          <w:sz w:val="28"/>
          <w:szCs w:val="28"/>
        </w:rPr>
        <w:t xml:space="preserve"> </w:t>
      </w:r>
      <w:r>
        <w:rPr>
          <w:rFonts w:eastAsia="Times New Roman"/>
          <w:spacing w:val="2"/>
          <w:sz w:val="28"/>
          <w:szCs w:val="28"/>
        </w:rPr>
        <w:t xml:space="preserve">Triển khai đến Ủy ban MTTQ Việt Nam cấp xã hướng dẫn Ban Giám sát đầu tư của cộng đồng giám sát việc chấp hành quy định về quản lý trật tự xây dựng”.</w:t>
      </w:r>
      <w:r>
        <w:rPr>
          <w:rFonts w:eastAsia="Times New Roman"/>
          <w:spacing w:val="2"/>
          <w:sz w:val="28"/>
          <w:szCs w:val="28"/>
        </w:rPr>
      </w:r>
      <w:r>
        <w:rPr>
          <w:rFonts w:eastAsia="Times New Roman"/>
          <w:spacing w:val="2"/>
          <w:sz w:val="28"/>
          <w:szCs w:val="28"/>
        </w:rPr>
      </w:r>
    </w:p>
    <w:p>
      <w:pPr>
        <w:pBdr/>
        <w:spacing w:after="120"/>
        <w:ind/>
        <w:jc w:val="center"/>
        <w:rPr>
          <w:sz w:val="28"/>
          <w:szCs w:val="28"/>
        </w:rPr>
      </w:pPr>
      <w:r>
        <w:rPr>
          <w:b/>
          <w:bCs/>
          <w:sz w:val="28"/>
          <w:szCs w:val="28"/>
        </w:rPr>
        <w:t xml:space="preserve">Chương IV</w:t>
      </w:r>
      <w:bookmarkEnd w:id="24"/>
      <w:r>
        <w:rPr>
          <w:sz w:val="28"/>
          <w:szCs w:val="28"/>
        </w:rPr>
      </w:r>
      <w:r>
        <w:rPr>
          <w:sz w:val="28"/>
          <w:szCs w:val="28"/>
        </w:rPr>
      </w:r>
    </w:p>
    <w:p>
      <w:pPr>
        <w:pBdr/>
        <w:spacing w:after="120"/>
        <w:ind/>
        <w:jc w:val="center"/>
        <w:rPr>
          <w:b/>
          <w:bCs/>
          <w:sz w:val="28"/>
          <w:szCs w:val="28"/>
        </w:rPr>
      </w:pPr>
      <w:r/>
      <w:bookmarkStart w:id="25" w:name="chuong_4_name"/>
      <w:r>
        <w:rPr>
          <w:b/>
          <w:bCs/>
          <w:sz w:val="28"/>
          <w:szCs w:val="28"/>
        </w:rPr>
        <w:t xml:space="preserve">TỔ CHỨC THỰC HIỆN</w:t>
      </w:r>
      <w:bookmarkEnd w:id="25"/>
      <w:r>
        <w:rPr>
          <w:b/>
          <w:bCs/>
          <w:sz w:val="28"/>
          <w:szCs w:val="28"/>
        </w:rPr>
      </w:r>
      <w:r>
        <w:rPr>
          <w:b/>
          <w:bCs/>
          <w:sz w:val="28"/>
          <w:szCs w:val="28"/>
        </w:rPr>
      </w:r>
    </w:p>
    <w:p>
      <w:pPr>
        <w:pBdr/>
        <w:spacing w:after="120" w:before="120"/>
        <w:ind w:firstLine="567"/>
        <w:jc w:val="both"/>
        <w:rPr>
          <w:sz w:val="28"/>
          <w:szCs w:val="28"/>
        </w:rPr>
      </w:pPr>
      <w:r/>
      <w:bookmarkStart w:id="26" w:name="dieu_15"/>
      <w:r>
        <w:rPr>
          <w:b/>
          <w:bCs/>
          <w:sz w:val="28"/>
          <w:szCs w:val="28"/>
        </w:rPr>
        <w:t xml:space="preserve">Điều 1</w:t>
      </w:r>
      <w:r>
        <w:rPr>
          <w:b/>
          <w:bCs/>
          <w:sz w:val="28"/>
          <w:szCs w:val="28"/>
        </w:rPr>
        <w:t xml:space="preserve">1</w:t>
      </w:r>
      <w:r>
        <w:rPr>
          <w:b/>
          <w:bCs/>
          <w:sz w:val="28"/>
          <w:szCs w:val="28"/>
        </w:rPr>
        <w:t xml:space="preserve">. Tổ chức thực hiện</w:t>
      </w:r>
      <w:bookmarkEnd w:id="26"/>
      <w:r>
        <w:rPr>
          <w:sz w:val="28"/>
          <w:szCs w:val="28"/>
        </w:rPr>
      </w:r>
      <w:r>
        <w:rPr>
          <w:sz w:val="28"/>
          <w:szCs w:val="28"/>
        </w:rPr>
      </w:r>
    </w:p>
    <w:p>
      <w:pPr>
        <w:pBdr/>
        <w:spacing w:after="120" w:before="120"/>
        <w:ind w:firstLine="567"/>
        <w:jc w:val="both"/>
        <w:rPr>
          <w:sz w:val="28"/>
          <w:szCs w:val="28"/>
        </w:rPr>
      </w:pPr>
      <w:r>
        <w:rPr>
          <w:sz w:val="28"/>
          <w:szCs w:val="28"/>
        </w:rPr>
        <w:t xml:space="preserve">1. </w:t>
      </w:r>
      <w:r>
        <w:rPr>
          <w:sz w:val="28"/>
          <w:szCs w:val="28"/>
        </w:rPr>
        <w:t xml:space="preserve">Sở Xây dựng chịu trách nhiệm hướng dẫn triển khai Quy định để thống nhất thực hiện trên địa bàn tỉnh Tây Ninh.</w:t>
      </w:r>
      <w:r>
        <w:rPr>
          <w:sz w:val="28"/>
          <w:szCs w:val="28"/>
        </w:rPr>
      </w:r>
      <w:r>
        <w:rPr>
          <w:sz w:val="28"/>
          <w:szCs w:val="28"/>
        </w:rPr>
      </w:r>
    </w:p>
    <w:p>
      <w:pPr>
        <w:pBdr/>
        <w:spacing w:after="120" w:before="120"/>
        <w:ind w:firstLine="567"/>
        <w:jc w:val="both"/>
        <w:rPr>
          <w:sz w:val="28"/>
          <w:szCs w:val="28"/>
        </w:rPr>
      </w:pPr>
      <w:r>
        <w:rPr>
          <w:sz w:val="28"/>
          <w:szCs w:val="28"/>
        </w:rPr>
        <w:t xml:space="preserve">2. </w:t>
      </w:r>
      <w:r>
        <w:rPr>
          <w:sz w:val="28"/>
          <w:szCs w:val="28"/>
        </w:rPr>
        <w:t xml:space="preserve">Các văn bản quy phạm pháp luật dẫn chiếu để áp dụng tại Quy định này</w:t>
      </w:r>
      <w:r>
        <w:rPr>
          <w:sz w:val="28"/>
          <w:szCs w:val="28"/>
        </w:rPr>
        <w:t xml:space="preserve"> được sửa đổi, bổ sung hoặc thay thế bằng văn bản mới thì áp dụng theo các văn bản sửa đổi, bổ sung hoặc thay thế.</w:t>
      </w:r>
      <w:r>
        <w:rPr>
          <w:sz w:val="28"/>
          <w:szCs w:val="28"/>
        </w:rPr>
      </w:r>
      <w:r>
        <w:rPr>
          <w:sz w:val="28"/>
          <w:szCs w:val="28"/>
        </w:rPr>
      </w:r>
    </w:p>
    <w:p>
      <w:pPr>
        <w:pBdr/>
        <w:spacing w:after="120" w:before="120"/>
        <w:ind w:firstLine="567"/>
        <w:jc w:val="both"/>
        <w:rPr>
          <w:sz w:val="28"/>
          <w:szCs w:val="28"/>
        </w:rPr>
      </w:pPr>
      <w:r>
        <w:rPr>
          <w:sz w:val="28"/>
          <w:szCs w:val="28"/>
        </w:rPr>
        <w:t xml:space="preserve">3. Trong quá trình thực hiện, nếu có khó khăn, vướng mắc, các cơ quan, đơn vị phản ánh về Sở Xây dựng để được hướng dẫn hoặc tổng hợp, báo cáo UBND tỉnh xem xét, sửa đổi, bổ sung cho phù hợp với quy định của pháp luật và tình hình thực tế tại địa phương./.</w:t>
      </w:r>
      <w:r>
        <w:rPr>
          <w:sz w:val="28"/>
          <w:szCs w:val="28"/>
        </w:rPr>
      </w:r>
      <w:r>
        <w:rPr>
          <w:sz w:val="28"/>
          <w:szCs w:val="28"/>
        </w:rPr>
      </w:r>
    </w:p>
    <w:sectPr>
      <w:headerReference w:type="default" r:id="rId9"/>
      <w:footnotePr/>
      <w:endnotePr/>
      <w:type w:val="nextPage"/>
      <w:pgSz w:h="16840" w:orient="portrait" w:w="11907"/>
      <w:pgMar w:top="1077" w:right="1077" w:bottom="1077" w:left="1644" w:header="737" w:footer="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VnTime">
    <w:panose1 w:val="05040102010807070707"/>
  </w:font>
  <w:font w:name="Tahoma">
    <w:panose1 w:val="020B0604030504040204"/>
  </w:font>
  <w:font w:name="Arial">
    <w:panose1 w:val="020B0604020202020204"/>
  </w:font>
  <w:font w:name="SimSun">
    <w:panose1 w:val="02010600030101010101"/>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18"/>
      <w:pBdr/>
      <w:spacing/>
      <w:ind/>
      <w:jc w:val="center"/>
      <w:rPr/>
    </w:pPr>
    <w:r>
      <w:fldChar w:fldCharType="begin"/>
    </w:r>
    <w:r>
      <w:instrText xml:space="preserve"> PAGE   \* MERGEFORMAT </w:instrText>
    </w:r>
    <w:r>
      <w:fldChar w:fldCharType="separate"/>
    </w:r>
    <w:r>
      <w:t xml:space="preserve">6</w:t>
    </w:r>
    <w:r>
      <w:fldChar w:fldCharType="end"/>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pPr>
      <w:rPr/>
      <w:start w:val="3"/>
      <w:suff w:val="space"/>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
    <w:lvl w:ilvl="0">
      <w:isLgl w:val="false"/>
      <w:lvlJc w:val="left"/>
      <w:lvlText w:val="%1."/>
      <w:numFmt w:val="decimal"/>
      <w:pPr>
        <w:pBdr/>
        <w:spacing/>
        <w:ind/>
      </w:pPr>
      <w:rPr/>
      <w:start w:val="8"/>
      <w:suff w:val="space"/>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2">
    <w:lvl w:ilvl="0">
      <w:isLgl w:val="false"/>
      <w:lvlJc w:val="left"/>
      <w:lvlText w:val="%1."/>
      <w:numFmt w:val="decimal"/>
      <w:pPr>
        <w:pBdr/>
        <w:spacing/>
        <w:ind/>
      </w:pPr>
      <w:rPr/>
      <w:start w:val="1"/>
      <w:suff w:val="space"/>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3">
    <w:lvl w:ilvl="0">
      <w:isLgl w:val="false"/>
      <w:lvlJc w:val="left"/>
      <w:lvlText w:val="%1."/>
      <w:numFmt w:val="decimal"/>
      <w:pPr>
        <w:pBdr/>
        <w:spacing/>
        <w:ind w:hanging="360" w:left="936"/>
      </w:pPr>
      <w:rPr>
        <w:rFonts w:hint="default"/>
      </w:rPr>
      <w:start w:val="1"/>
      <w:suff w:val="tab"/>
    </w:lvl>
    <w:lvl w:ilvl="1">
      <w:isLgl w:val="false"/>
      <w:lvlJc w:val="left"/>
      <w:lvlText w:val="%2."/>
      <w:numFmt w:val="lowerLetter"/>
      <w:pPr>
        <w:pBdr/>
        <w:spacing/>
        <w:ind w:hanging="360" w:left="1656"/>
      </w:pPr>
      <w:rPr/>
      <w:start w:val="1"/>
      <w:suff w:val="tab"/>
    </w:lvl>
    <w:lvl w:ilvl="2">
      <w:isLgl w:val="false"/>
      <w:lvlJc w:val="right"/>
      <w:lvlText w:val="%3."/>
      <w:numFmt w:val="lowerRoman"/>
      <w:pPr>
        <w:pBdr/>
        <w:spacing/>
        <w:ind w:hanging="180" w:left="2376"/>
      </w:pPr>
      <w:rPr/>
      <w:start w:val="1"/>
      <w:suff w:val="tab"/>
    </w:lvl>
    <w:lvl w:ilvl="3">
      <w:isLgl w:val="false"/>
      <w:lvlJc w:val="left"/>
      <w:lvlText w:val="%4."/>
      <w:numFmt w:val="decimal"/>
      <w:pPr>
        <w:pBdr/>
        <w:spacing/>
        <w:ind w:hanging="360" w:left="3096"/>
      </w:pPr>
      <w:rPr/>
      <w:start w:val="1"/>
      <w:suff w:val="tab"/>
    </w:lvl>
    <w:lvl w:ilvl="4">
      <w:isLgl w:val="false"/>
      <w:lvlJc w:val="left"/>
      <w:lvlText w:val="%5."/>
      <w:numFmt w:val="lowerLetter"/>
      <w:pPr>
        <w:pBdr/>
        <w:spacing/>
        <w:ind w:hanging="360" w:left="3816"/>
      </w:pPr>
      <w:rPr/>
      <w:start w:val="1"/>
      <w:suff w:val="tab"/>
    </w:lvl>
    <w:lvl w:ilvl="5">
      <w:isLgl w:val="false"/>
      <w:lvlJc w:val="right"/>
      <w:lvlText w:val="%6."/>
      <w:numFmt w:val="lowerRoman"/>
      <w:pPr>
        <w:pBdr/>
        <w:spacing/>
        <w:ind w:hanging="180" w:left="4536"/>
      </w:pPr>
      <w:rPr/>
      <w:start w:val="1"/>
      <w:suff w:val="tab"/>
    </w:lvl>
    <w:lvl w:ilvl="6">
      <w:isLgl w:val="false"/>
      <w:lvlJc w:val="left"/>
      <w:lvlText w:val="%7."/>
      <w:numFmt w:val="decimal"/>
      <w:pPr>
        <w:pBdr/>
        <w:spacing/>
        <w:ind w:hanging="360" w:left="5256"/>
      </w:pPr>
      <w:rPr/>
      <w:start w:val="1"/>
      <w:suff w:val="tab"/>
    </w:lvl>
    <w:lvl w:ilvl="7">
      <w:isLgl w:val="false"/>
      <w:lvlJc w:val="left"/>
      <w:lvlText w:val="%8."/>
      <w:numFmt w:val="lowerLetter"/>
      <w:pPr>
        <w:pBdr/>
        <w:spacing/>
        <w:ind w:hanging="360" w:left="5976"/>
      </w:pPr>
      <w:rPr/>
      <w:start w:val="1"/>
      <w:suff w:val="tab"/>
    </w:lvl>
    <w:lvl w:ilvl="8">
      <w:isLgl w:val="false"/>
      <w:lvlJc w:val="right"/>
      <w:lvlText w:val="%9."/>
      <w:numFmt w:val="lowerRoman"/>
      <w:pPr>
        <w:pBdr/>
        <w:spacing/>
        <w:ind w:hanging="180" w:left="6696"/>
      </w:pPr>
      <w:rPr/>
      <w:start w:val="1"/>
      <w:suff w:val="tab"/>
    </w:lvl>
  </w:abstractNum>
  <w:abstractNum w:abstractNumId="4">
    <w:lvl w:ilvl="0">
      <w:isLgl w:val="false"/>
      <w:lvlJc w:val="left"/>
      <w:lvlText w:val="%1)"/>
      <w:numFmt w:val="lowerLetter"/>
      <w:pPr>
        <w:pBdr/>
        <w:spacing/>
        <w:ind w:hanging="360" w:left="928"/>
      </w:pPr>
      <w:rPr>
        <w:rFonts w:hint="default"/>
      </w:rPr>
      <w:start w:val="4"/>
      <w:suff w:val="tab"/>
    </w:lvl>
    <w:lvl w:ilvl="1">
      <w:isLgl w:val="false"/>
      <w:lvlJc w:val="left"/>
      <w:lvlText w:val="%2."/>
      <w:numFmt w:val="lowerLetter"/>
      <w:pPr>
        <w:pBdr/>
        <w:spacing/>
        <w:ind w:hanging="360" w:left="1648"/>
      </w:pPr>
      <w:rPr/>
      <w:start w:val="1"/>
      <w:suff w:val="tab"/>
    </w:lvl>
    <w:lvl w:ilvl="2">
      <w:isLgl w:val="false"/>
      <w:lvlJc w:val="right"/>
      <w:lvlText w:val="%3."/>
      <w:numFmt w:val="lowerRoman"/>
      <w:pPr>
        <w:pBdr/>
        <w:spacing/>
        <w:ind w:hanging="180" w:left="2368"/>
      </w:pPr>
      <w:rPr/>
      <w:start w:val="1"/>
      <w:suff w:val="tab"/>
    </w:lvl>
    <w:lvl w:ilvl="3">
      <w:isLgl w:val="false"/>
      <w:lvlJc w:val="left"/>
      <w:lvlText w:val="%4."/>
      <w:numFmt w:val="decimal"/>
      <w:pPr>
        <w:pBdr/>
        <w:spacing/>
        <w:ind w:hanging="360" w:left="3088"/>
      </w:pPr>
      <w:rPr/>
      <w:start w:val="1"/>
      <w:suff w:val="tab"/>
    </w:lvl>
    <w:lvl w:ilvl="4">
      <w:isLgl w:val="false"/>
      <w:lvlJc w:val="left"/>
      <w:lvlText w:val="%5."/>
      <w:numFmt w:val="lowerLetter"/>
      <w:pPr>
        <w:pBdr/>
        <w:spacing/>
        <w:ind w:hanging="360" w:left="3808"/>
      </w:pPr>
      <w:rPr/>
      <w:start w:val="1"/>
      <w:suff w:val="tab"/>
    </w:lvl>
    <w:lvl w:ilvl="5">
      <w:isLgl w:val="false"/>
      <w:lvlJc w:val="right"/>
      <w:lvlText w:val="%6."/>
      <w:numFmt w:val="lowerRoman"/>
      <w:pPr>
        <w:pBdr/>
        <w:spacing/>
        <w:ind w:hanging="180" w:left="4528"/>
      </w:pPr>
      <w:rPr/>
      <w:start w:val="1"/>
      <w:suff w:val="tab"/>
    </w:lvl>
    <w:lvl w:ilvl="6">
      <w:isLgl w:val="false"/>
      <w:lvlJc w:val="left"/>
      <w:lvlText w:val="%7."/>
      <w:numFmt w:val="decimal"/>
      <w:pPr>
        <w:pBdr/>
        <w:spacing/>
        <w:ind w:hanging="360" w:left="5248"/>
      </w:pPr>
      <w:rPr/>
      <w:start w:val="1"/>
      <w:suff w:val="tab"/>
    </w:lvl>
    <w:lvl w:ilvl="7">
      <w:isLgl w:val="false"/>
      <w:lvlJc w:val="left"/>
      <w:lvlText w:val="%8."/>
      <w:numFmt w:val="lowerLetter"/>
      <w:pPr>
        <w:pBdr/>
        <w:spacing/>
        <w:ind w:hanging="360" w:left="5968"/>
      </w:pPr>
      <w:rPr/>
      <w:start w:val="1"/>
      <w:suff w:val="tab"/>
    </w:lvl>
    <w:lvl w:ilvl="8">
      <w:isLgl w:val="false"/>
      <w:lvlJc w:val="right"/>
      <w:lvlText w:val="%9."/>
      <w:numFmt w:val="lowerRoman"/>
      <w:pPr>
        <w:pBdr/>
        <w:spacing/>
        <w:ind w:hanging="180" w:left="6688"/>
      </w:pPr>
      <w:rPr/>
      <w:start w:val="1"/>
      <w:suff w:val="tab"/>
    </w:lvl>
  </w:abstractNum>
  <w:abstractNum w:abstractNumId="5">
    <w:lvl w:ilvl="0">
      <w:isLgl w:val="false"/>
      <w:lvlJc w:val="left"/>
      <w:lvlText w:val="%1."/>
      <w:numFmt w:val="decimal"/>
      <w:pPr>
        <w:pBdr/>
        <w:spacing/>
        <w:ind w:hanging="360" w:left="936"/>
      </w:pPr>
      <w:rPr>
        <w:rFonts w:hint="default"/>
      </w:rPr>
      <w:start w:val="1"/>
      <w:suff w:val="tab"/>
    </w:lvl>
    <w:lvl w:ilvl="1">
      <w:isLgl w:val="false"/>
      <w:lvlJc w:val="left"/>
      <w:lvlText w:val="%2."/>
      <w:numFmt w:val="lowerLetter"/>
      <w:pPr>
        <w:pBdr/>
        <w:spacing/>
        <w:ind w:hanging="360" w:left="1656"/>
      </w:pPr>
      <w:rPr/>
      <w:start w:val="1"/>
      <w:suff w:val="tab"/>
    </w:lvl>
    <w:lvl w:ilvl="2">
      <w:isLgl w:val="false"/>
      <w:lvlJc w:val="right"/>
      <w:lvlText w:val="%3."/>
      <w:numFmt w:val="lowerRoman"/>
      <w:pPr>
        <w:pBdr/>
        <w:spacing/>
        <w:ind w:hanging="180" w:left="2376"/>
      </w:pPr>
      <w:rPr/>
      <w:start w:val="1"/>
      <w:suff w:val="tab"/>
    </w:lvl>
    <w:lvl w:ilvl="3">
      <w:isLgl w:val="false"/>
      <w:lvlJc w:val="left"/>
      <w:lvlText w:val="%4."/>
      <w:numFmt w:val="decimal"/>
      <w:pPr>
        <w:pBdr/>
        <w:spacing/>
        <w:ind w:hanging="360" w:left="3096"/>
      </w:pPr>
      <w:rPr/>
      <w:start w:val="1"/>
      <w:suff w:val="tab"/>
    </w:lvl>
    <w:lvl w:ilvl="4">
      <w:isLgl w:val="false"/>
      <w:lvlJc w:val="left"/>
      <w:lvlText w:val="%5."/>
      <w:numFmt w:val="lowerLetter"/>
      <w:pPr>
        <w:pBdr/>
        <w:spacing/>
        <w:ind w:hanging="360" w:left="3816"/>
      </w:pPr>
      <w:rPr/>
      <w:start w:val="1"/>
      <w:suff w:val="tab"/>
    </w:lvl>
    <w:lvl w:ilvl="5">
      <w:isLgl w:val="false"/>
      <w:lvlJc w:val="right"/>
      <w:lvlText w:val="%6."/>
      <w:numFmt w:val="lowerRoman"/>
      <w:pPr>
        <w:pBdr/>
        <w:spacing/>
        <w:ind w:hanging="180" w:left="4536"/>
      </w:pPr>
      <w:rPr/>
      <w:start w:val="1"/>
      <w:suff w:val="tab"/>
    </w:lvl>
    <w:lvl w:ilvl="6">
      <w:isLgl w:val="false"/>
      <w:lvlJc w:val="left"/>
      <w:lvlText w:val="%7."/>
      <w:numFmt w:val="decimal"/>
      <w:pPr>
        <w:pBdr/>
        <w:spacing/>
        <w:ind w:hanging="360" w:left="5256"/>
      </w:pPr>
      <w:rPr/>
      <w:start w:val="1"/>
      <w:suff w:val="tab"/>
    </w:lvl>
    <w:lvl w:ilvl="7">
      <w:isLgl w:val="false"/>
      <w:lvlJc w:val="left"/>
      <w:lvlText w:val="%8."/>
      <w:numFmt w:val="lowerLetter"/>
      <w:pPr>
        <w:pBdr/>
        <w:spacing/>
        <w:ind w:hanging="360" w:left="5976"/>
      </w:pPr>
      <w:rPr/>
      <w:start w:val="1"/>
      <w:suff w:val="tab"/>
    </w:lvl>
    <w:lvl w:ilvl="8">
      <w:isLgl w:val="false"/>
      <w:lvlJc w:val="right"/>
      <w:lvlText w:val="%9."/>
      <w:numFmt w:val="lowerRoman"/>
      <w:pPr>
        <w:pBdr/>
        <w:spacing/>
        <w:ind w:hanging="180" w:left="6696"/>
      </w:pPr>
      <w:rPr/>
      <w:start w:val="1"/>
      <w:suff w:val="tab"/>
    </w:lvl>
  </w:abstractNum>
  <w:abstractNum w:abstractNumId="6">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
    <w:lvl w:ilvl="0">
      <w:isLgl w:val="false"/>
      <w:lvlJc w:val="left"/>
      <w:lvlText w:val="%1)"/>
      <w:numFmt w:val="lowerLetter"/>
      <w:pPr>
        <w:pBdr/>
        <w:spacing/>
        <w:ind w:hanging="360" w:left="928"/>
      </w:pPr>
      <w:rPr>
        <w:rFonts w:hint="default"/>
      </w:rPr>
      <w:start w:val="1"/>
      <w:suff w:val="tab"/>
    </w:lvl>
    <w:lvl w:ilvl="1">
      <w:isLgl w:val="false"/>
      <w:lvlJc w:val="left"/>
      <w:lvlText w:val="%2."/>
      <w:numFmt w:val="lowerLetter"/>
      <w:pPr>
        <w:pBdr/>
        <w:spacing/>
        <w:ind w:hanging="360" w:left="1648"/>
      </w:pPr>
      <w:rPr/>
      <w:start w:val="1"/>
      <w:suff w:val="tab"/>
    </w:lvl>
    <w:lvl w:ilvl="2">
      <w:isLgl w:val="false"/>
      <w:lvlJc w:val="right"/>
      <w:lvlText w:val="%3."/>
      <w:numFmt w:val="lowerRoman"/>
      <w:pPr>
        <w:pBdr/>
        <w:spacing/>
        <w:ind w:hanging="180" w:left="2368"/>
      </w:pPr>
      <w:rPr/>
      <w:start w:val="1"/>
      <w:suff w:val="tab"/>
    </w:lvl>
    <w:lvl w:ilvl="3">
      <w:isLgl w:val="false"/>
      <w:lvlJc w:val="left"/>
      <w:lvlText w:val="%4."/>
      <w:numFmt w:val="decimal"/>
      <w:pPr>
        <w:pBdr/>
        <w:spacing/>
        <w:ind w:hanging="360" w:left="3088"/>
      </w:pPr>
      <w:rPr/>
      <w:start w:val="1"/>
      <w:suff w:val="tab"/>
    </w:lvl>
    <w:lvl w:ilvl="4">
      <w:isLgl w:val="false"/>
      <w:lvlJc w:val="left"/>
      <w:lvlText w:val="%5."/>
      <w:numFmt w:val="lowerLetter"/>
      <w:pPr>
        <w:pBdr/>
        <w:spacing/>
        <w:ind w:hanging="360" w:left="3808"/>
      </w:pPr>
      <w:rPr/>
      <w:start w:val="1"/>
      <w:suff w:val="tab"/>
    </w:lvl>
    <w:lvl w:ilvl="5">
      <w:isLgl w:val="false"/>
      <w:lvlJc w:val="right"/>
      <w:lvlText w:val="%6."/>
      <w:numFmt w:val="lowerRoman"/>
      <w:pPr>
        <w:pBdr/>
        <w:spacing/>
        <w:ind w:hanging="180" w:left="4528"/>
      </w:pPr>
      <w:rPr/>
      <w:start w:val="1"/>
      <w:suff w:val="tab"/>
    </w:lvl>
    <w:lvl w:ilvl="6">
      <w:isLgl w:val="false"/>
      <w:lvlJc w:val="left"/>
      <w:lvlText w:val="%7."/>
      <w:numFmt w:val="decimal"/>
      <w:pPr>
        <w:pBdr/>
        <w:spacing/>
        <w:ind w:hanging="360" w:left="5248"/>
      </w:pPr>
      <w:rPr/>
      <w:start w:val="1"/>
      <w:suff w:val="tab"/>
    </w:lvl>
    <w:lvl w:ilvl="7">
      <w:isLgl w:val="false"/>
      <w:lvlJc w:val="left"/>
      <w:lvlText w:val="%8."/>
      <w:numFmt w:val="lowerLetter"/>
      <w:pPr>
        <w:pBdr/>
        <w:spacing/>
        <w:ind w:hanging="360" w:left="5968"/>
      </w:pPr>
      <w:rPr/>
      <w:start w:val="1"/>
      <w:suff w:val="tab"/>
    </w:lvl>
    <w:lvl w:ilvl="8">
      <w:isLgl w:val="false"/>
      <w:lvlJc w:val="right"/>
      <w:lvlText w:val="%9."/>
      <w:numFmt w:val="lowerRoman"/>
      <w:pPr>
        <w:pBdr/>
        <w:spacing/>
        <w:ind w:hanging="180" w:left="6688"/>
      </w:pPr>
      <w:rPr/>
      <w:start w:val="1"/>
      <w:suff w:val="tab"/>
    </w:lvl>
  </w:abstractNum>
  <w:num w:numId="1">
    <w:abstractNumId w:val="1"/>
  </w:num>
  <w:num w:numId="2">
    <w:abstractNumId w:val="0"/>
  </w:num>
  <w:num w:numId="3">
    <w:abstractNumId w:val="2"/>
  </w:num>
  <w:num w:numId="4">
    <w:abstractNumId w:val="5"/>
  </w:num>
  <w:num w:numId="5">
    <w:abstractNumId w:val="7"/>
  </w:num>
  <w:num w:numId="6">
    <w:abstractNumId w:val="4"/>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doNotExpandShiftReturn w:val="true"/>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7">
    <w:name w:val="Table Grid Light"/>
    <w:basedOn w:val="90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1"/>
    <w:basedOn w:val="90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2"/>
    <w:basedOn w:val="905"/>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3"/>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4"/>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5"/>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w:basedOn w:val="9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w:basedOn w:val="9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1"/>
    <w:basedOn w:val="9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2"/>
    <w:basedOn w:val="9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3"/>
    <w:basedOn w:val="9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4"/>
    <w:basedOn w:val="9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5"/>
    <w:basedOn w:val="9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6"/>
    <w:basedOn w:val="9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Accent 1"/>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2"/>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3"/>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Accent 4"/>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5"/>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 Accent 6"/>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9">
    <w:name w:val="Grid Table 6 Colorful - Accent 1"/>
    <w:basedOn w:val="9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0">
    <w:name w:val="Grid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1">
    <w:name w:val="Grid Table 6 Colorful - Accent 3"/>
    <w:basedOn w:val="9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2">
    <w:name w:val="Grid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3">
    <w:name w:val="Grid Table 6 Colorful - Accent 5"/>
    <w:basedOn w:val="9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4">
    <w:name w:val="Grid Table 6 Colorful - Accent 6"/>
    <w:basedOn w:val="9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5">
    <w:name w:val="Grid Table 7 Colorful"/>
    <w:basedOn w:val="9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1"/>
    <w:basedOn w:val="9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5"/>
    <w:basedOn w:val="9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6"/>
    <w:basedOn w:val="9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1"/>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2"/>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3"/>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4"/>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5"/>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6"/>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w:basedOn w:val="9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1"/>
    <w:basedOn w:val="9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2"/>
    <w:basedOn w:val="9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3"/>
    <w:basedOn w:val="9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4"/>
    <w:basedOn w:val="9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5"/>
    <w:basedOn w:val="9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6"/>
    <w:basedOn w:val="9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1"/>
    <w:basedOn w:val="9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3"/>
    <w:basedOn w:val="9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5"/>
    <w:basedOn w:val="9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6"/>
    <w:basedOn w:val="9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1"/>
    <w:basedOn w:val="9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2"/>
    <w:basedOn w:val="9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3"/>
    <w:basedOn w:val="9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4"/>
    <w:basedOn w:val="9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5"/>
    <w:basedOn w:val="9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6"/>
    <w:basedOn w:val="9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5 Dark"/>
    <w:basedOn w:val="9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1"/>
    <w:basedOn w:val="9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2"/>
    <w:basedOn w:val="9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3"/>
    <w:basedOn w:val="9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4"/>
    <w:basedOn w:val="9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5"/>
    <w:basedOn w:val="9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6"/>
    <w:basedOn w:val="9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1"/>
    <w:basedOn w:val="9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3"/>
    <w:basedOn w:val="9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5"/>
    <w:basedOn w:val="9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6"/>
    <w:basedOn w:val="9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7 Colorful"/>
    <w:basedOn w:val="9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5">
    <w:name w:val="List Table 7 Colorful - Accent 1"/>
    <w:basedOn w:val="9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26">
    <w:name w:val="List Table 7 Colorful - Accent 2"/>
    <w:basedOn w:val="9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27">
    <w:name w:val="List Table 7 Colorful - Accent 3"/>
    <w:basedOn w:val="9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28">
    <w:name w:val="List Table 7 Colorful - Accent 4"/>
    <w:basedOn w:val="9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9">
    <w:name w:val="List Table 7 Colorful - Accent 5"/>
    <w:basedOn w:val="9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30">
    <w:name w:val="List Table 7 Colorful - Accent 6"/>
    <w:basedOn w:val="9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31">
    <w:name w:val="Lined - Accent"/>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1"/>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2"/>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3"/>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4"/>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5"/>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6"/>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w:basedOn w:val="9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1"/>
    <w:basedOn w:val="9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2"/>
    <w:basedOn w:val="9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3"/>
    <w:basedOn w:val="9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4"/>
    <w:basedOn w:val="9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5"/>
    <w:basedOn w:val="9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6"/>
    <w:basedOn w:val="9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w:basedOn w:val="9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2">
    <w:name w:val="Heading 3"/>
    <w:basedOn w:val="901"/>
    <w:next w:val="901"/>
    <w:link w:val="86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53">
    <w:name w:val="Heading 4"/>
    <w:basedOn w:val="901"/>
    <w:next w:val="901"/>
    <w:link w:val="86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4">
    <w:name w:val="Heading 5"/>
    <w:basedOn w:val="901"/>
    <w:next w:val="901"/>
    <w:link w:val="86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5">
    <w:name w:val="Heading 6"/>
    <w:basedOn w:val="901"/>
    <w:next w:val="901"/>
    <w:link w:val="86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6">
    <w:name w:val="Heading 7"/>
    <w:basedOn w:val="901"/>
    <w:next w:val="901"/>
    <w:link w:val="86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7">
    <w:name w:val="Heading 8"/>
    <w:basedOn w:val="901"/>
    <w:next w:val="901"/>
    <w:link w:val="86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8">
    <w:name w:val="Heading 9"/>
    <w:basedOn w:val="901"/>
    <w:next w:val="901"/>
    <w:link w:val="86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9">
    <w:name w:val="Heading 1 Char"/>
    <w:basedOn w:val="904"/>
    <w:link w:val="902"/>
    <w:uiPriority w:val="9"/>
    <w:pPr>
      <w:pBdr/>
      <w:spacing/>
      <w:ind/>
    </w:pPr>
    <w:rPr>
      <w:rFonts w:ascii="Arial" w:hAnsi="Arial" w:eastAsia="Arial" w:cs="Arial"/>
      <w:color w:val="0f4761" w:themeColor="accent1" w:themeShade="BF"/>
      <w:sz w:val="40"/>
      <w:szCs w:val="40"/>
    </w:rPr>
  </w:style>
  <w:style w:type="character" w:styleId="860">
    <w:name w:val="Heading 2 Char"/>
    <w:basedOn w:val="904"/>
    <w:link w:val="903"/>
    <w:uiPriority w:val="9"/>
    <w:pPr>
      <w:pBdr/>
      <w:spacing/>
      <w:ind/>
    </w:pPr>
    <w:rPr>
      <w:rFonts w:ascii="Arial" w:hAnsi="Arial" w:eastAsia="Arial" w:cs="Arial"/>
      <w:color w:val="0f4761" w:themeColor="accent1" w:themeShade="BF"/>
      <w:sz w:val="32"/>
      <w:szCs w:val="32"/>
    </w:rPr>
  </w:style>
  <w:style w:type="character" w:styleId="861">
    <w:name w:val="Heading 3 Char"/>
    <w:basedOn w:val="904"/>
    <w:link w:val="852"/>
    <w:uiPriority w:val="9"/>
    <w:pPr>
      <w:pBdr/>
      <w:spacing/>
      <w:ind/>
    </w:pPr>
    <w:rPr>
      <w:rFonts w:ascii="Arial" w:hAnsi="Arial" w:eastAsia="Arial" w:cs="Arial"/>
      <w:color w:val="0f4761" w:themeColor="accent1" w:themeShade="BF"/>
      <w:sz w:val="28"/>
      <w:szCs w:val="28"/>
    </w:rPr>
  </w:style>
  <w:style w:type="character" w:styleId="862">
    <w:name w:val="Heading 4 Char"/>
    <w:basedOn w:val="904"/>
    <w:link w:val="853"/>
    <w:uiPriority w:val="9"/>
    <w:pPr>
      <w:pBdr/>
      <w:spacing/>
      <w:ind/>
    </w:pPr>
    <w:rPr>
      <w:rFonts w:ascii="Arial" w:hAnsi="Arial" w:eastAsia="Arial" w:cs="Arial"/>
      <w:i/>
      <w:iCs/>
      <w:color w:val="0f4761" w:themeColor="accent1" w:themeShade="BF"/>
    </w:rPr>
  </w:style>
  <w:style w:type="character" w:styleId="863">
    <w:name w:val="Heading 5 Char"/>
    <w:basedOn w:val="904"/>
    <w:link w:val="854"/>
    <w:uiPriority w:val="9"/>
    <w:pPr>
      <w:pBdr/>
      <w:spacing/>
      <w:ind/>
    </w:pPr>
    <w:rPr>
      <w:rFonts w:ascii="Arial" w:hAnsi="Arial" w:eastAsia="Arial" w:cs="Arial"/>
      <w:color w:val="0f4761" w:themeColor="accent1" w:themeShade="BF"/>
    </w:rPr>
  </w:style>
  <w:style w:type="character" w:styleId="864">
    <w:name w:val="Heading 6 Char"/>
    <w:basedOn w:val="904"/>
    <w:link w:val="855"/>
    <w:uiPriority w:val="9"/>
    <w:pPr>
      <w:pBdr/>
      <w:spacing/>
      <w:ind/>
    </w:pPr>
    <w:rPr>
      <w:rFonts w:ascii="Arial" w:hAnsi="Arial" w:eastAsia="Arial" w:cs="Arial"/>
      <w:i/>
      <w:iCs/>
      <w:color w:val="595959" w:themeColor="text1" w:themeTint="A6"/>
    </w:rPr>
  </w:style>
  <w:style w:type="character" w:styleId="865">
    <w:name w:val="Heading 7 Char"/>
    <w:basedOn w:val="904"/>
    <w:link w:val="856"/>
    <w:uiPriority w:val="9"/>
    <w:pPr>
      <w:pBdr/>
      <w:spacing/>
      <w:ind/>
    </w:pPr>
    <w:rPr>
      <w:rFonts w:ascii="Arial" w:hAnsi="Arial" w:eastAsia="Arial" w:cs="Arial"/>
      <w:color w:val="595959" w:themeColor="text1" w:themeTint="A6"/>
    </w:rPr>
  </w:style>
  <w:style w:type="character" w:styleId="866">
    <w:name w:val="Heading 8 Char"/>
    <w:basedOn w:val="904"/>
    <w:link w:val="857"/>
    <w:uiPriority w:val="9"/>
    <w:pPr>
      <w:pBdr/>
      <w:spacing/>
      <w:ind/>
    </w:pPr>
    <w:rPr>
      <w:rFonts w:ascii="Arial" w:hAnsi="Arial" w:eastAsia="Arial" w:cs="Arial"/>
      <w:i/>
      <w:iCs/>
      <w:color w:val="272727" w:themeColor="text1" w:themeTint="D8"/>
    </w:rPr>
  </w:style>
  <w:style w:type="character" w:styleId="867">
    <w:name w:val="Heading 9 Char"/>
    <w:basedOn w:val="904"/>
    <w:link w:val="858"/>
    <w:uiPriority w:val="9"/>
    <w:pPr>
      <w:pBdr/>
      <w:spacing/>
      <w:ind/>
    </w:pPr>
    <w:rPr>
      <w:rFonts w:ascii="Arial" w:hAnsi="Arial" w:eastAsia="Arial" w:cs="Arial"/>
      <w:i/>
      <w:iCs/>
      <w:color w:val="272727" w:themeColor="text1" w:themeTint="D8"/>
    </w:rPr>
  </w:style>
  <w:style w:type="paragraph" w:styleId="868">
    <w:name w:val="Title"/>
    <w:basedOn w:val="901"/>
    <w:next w:val="901"/>
    <w:link w:val="869"/>
    <w:uiPriority w:val="10"/>
    <w:qFormat/>
    <w:pPr>
      <w:pBdr/>
      <w:spacing w:after="80" w:line="240" w:lineRule="auto"/>
      <w:ind/>
      <w:contextualSpacing w:val="true"/>
    </w:pPr>
    <w:rPr>
      <w:rFonts w:ascii="Arial" w:hAnsi="Arial" w:eastAsia="Arial" w:cs="Arial"/>
      <w:spacing w:val="-10"/>
      <w:sz w:val="56"/>
      <w:szCs w:val="56"/>
    </w:rPr>
  </w:style>
  <w:style w:type="character" w:styleId="869">
    <w:name w:val="Title Char"/>
    <w:basedOn w:val="904"/>
    <w:link w:val="868"/>
    <w:uiPriority w:val="10"/>
    <w:pPr>
      <w:pBdr/>
      <w:spacing/>
      <w:ind/>
    </w:pPr>
    <w:rPr>
      <w:rFonts w:ascii="Arial" w:hAnsi="Arial" w:eastAsia="Arial" w:cs="Arial"/>
      <w:spacing w:val="-10"/>
      <w:sz w:val="56"/>
      <w:szCs w:val="56"/>
    </w:rPr>
  </w:style>
  <w:style w:type="paragraph" w:styleId="870">
    <w:name w:val="Subtitle"/>
    <w:basedOn w:val="901"/>
    <w:next w:val="901"/>
    <w:link w:val="871"/>
    <w:uiPriority w:val="11"/>
    <w:qFormat/>
    <w:pPr>
      <w:numPr>
        <w:ilvl w:val="1"/>
      </w:numPr>
      <w:pBdr/>
      <w:spacing/>
      <w:ind/>
    </w:pPr>
    <w:rPr>
      <w:color w:val="595959" w:themeColor="text1" w:themeTint="A6"/>
      <w:spacing w:val="15"/>
      <w:sz w:val="28"/>
      <w:szCs w:val="28"/>
    </w:rPr>
  </w:style>
  <w:style w:type="character" w:styleId="871">
    <w:name w:val="Subtitle Char"/>
    <w:basedOn w:val="904"/>
    <w:link w:val="870"/>
    <w:uiPriority w:val="11"/>
    <w:pPr>
      <w:pBdr/>
      <w:spacing/>
      <w:ind/>
    </w:pPr>
    <w:rPr>
      <w:color w:val="595959" w:themeColor="text1" w:themeTint="A6"/>
      <w:spacing w:val="15"/>
      <w:sz w:val="28"/>
      <w:szCs w:val="28"/>
    </w:rPr>
  </w:style>
  <w:style w:type="paragraph" w:styleId="872">
    <w:name w:val="Quote"/>
    <w:basedOn w:val="901"/>
    <w:next w:val="901"/>
    <w:link w:val="873"/>
    <w:uiPriority w:val="29"/>
    <w:qFormat/>
    <w:pPr>
      <w:pBdr/>
      <w:spacing w:before="160"/>
      <w:ind/>
      <w:jc w:val="center"/>
    </w:pPr>
    <w:rPr>
      <w:i/>
      <w:iCs/>
      <w:color w:val="404040" w:themeColor="text1" w:themeTint="BF"/>
    </w:rPr>
  </w:style>
  <w:style w:type="character" w:styleId="873">
    <w:name w:val="Quote Char"/>
    <w:basedOn w:val="904"/>
    <w:link w:val="872"/>
    <w:uiPriority w:val="29"/>
    <w:pPr>
      <w:pBdr/>
      <w:spacing/>
      <w:ind/>
    </w:pPr>
    <w:rPr>
      <w:i/>
      <w:iCs/>
      <w:color w:val="404040" w:themeColor="text1" w:themeTint="BF"/>
    </w:rPr>
  </w:style>
  <w:style w:type="character" w:styleId="874">
    <w:name w:val="Intense Emphasis"/>
    <w:basedOn w:val="904"/>
    <w:uiPriority w:val="21"/>
    <w:qFormat/>
    <w:pPr>
      <w:pBdr/>
      <w:spacing/>
      <w:ind/>
    </w:pPr>
    <w:rPr>
      <w:i/>
      <w:iCs/>
      <w:color w:val="0f4761" w:themeColor="accent1" w:themeShade="BF"/>
    </w:rPr>
  </w:style>
  <w:style w:type="paragraph" w:styleId="875">
    <w:name w:val="Intense Quote"/>
    <w:basedOn w:val="901"/>
    <w:next w:val="901"/>
    <w:link w:val="87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6">
    <w:name w:val="Intense Quote Char"/>
    <w:basedOn w:val="904"/>
    <w:link w:val="875"/>
    <w:uiPriority w:val="30"/>
    <w:pPr>
      <w:pBdr/>
      <w:spacing/>
      <w:ind/>
    </w:pPr>
    <w:rPr>
      <w:i/>
      <w:iCs/>
      <w:color w:val="0f4761" w:themeColor="accent1" w:themeShade="BF"/>
    </w:rPr>
  </w:style>
  <w:style w:type="character" w:styleId="877">
    <w:name w:val="Intense Reference"/>
    <w:basedOn w:val="904"/>
    <w:uiPriority w:val="32"/>
    <w:qFormat/>
    <w:pPr>
      <w:pBdr/>
      <w:spacing/>
      <w:ind/>
    </w:pPr>
    <w:rPr>
      <w:b/>
      <w:bCs/>
      <w:smallCaps/>
      <w:color w:val="0f4761" w:themeColor="accent1" w:themeShade="BF"/>
      <w:spacing w:val="5"/>
    </w:rPr>
  </w:style>
  <w:style w:type="paragraph" w:styleId="878">
    <w:name w:val="No Spacing"/>
    <w:basedOn w:val="901"/>
    <w:uiPriority w:val="1"/>
    <w:qFormat/>
    <w:pPr>
      <w:pBdr/>
      <w:spacing w:after="0" w:line="240" w:lineRule="auto"/>
      <w:ind/>
    </w:pPr>
  </w:style>
  <w:style w:type="character" w:styleId="879">
    <w:name w:val="Subtle Emphasis"/>
    <w:basedOn w:val="904"/>
    <w:uiPriority w:val="19"/>
    <w:qFormat/>
    <w:pPr>
      <w:pBdr/>
      <w:spacing/>
      <w:ind/>
    </w:pPr>
    <w:rPr>
      <w:i/>
      <w:iCs/>
      <w:color w:val="404040" w:themeColor="text1" w:themeTint="BF"/>
    </w:rPr>
  </w:style>
  <w:style w:type="character" w:styleId="880">
    <w:name w:val="Emphasis"/>
    <w:basedOn w:val="904"/>
    <w:uiPriority w:val="20"/>
    <w:qFormat/>
    <w:pPr>
      <w:pBdr/>
      <w:spacing/>
      <w:ind/>
    </w:pPr>
    <w:rPr>
      <w:i/>
      <w:iCs/>
    </w:rPr>
  </w:style>
  <w:style w:type="character" w:styleId="881">
    <w:name w:val="Strong"/>
    <w:basedOn w:val="904"/>
    <w:uiPriority w:val="22"/>
    <w:qFormat/>
    <w:pPr>
      <w:pBdr/>
      <w:spacing/>
      <w:ind/>
    </w:pPr>
    <w:rPr>
      <w:b/>
      <w:bCs/>
    </w:rPr>
  </w:style>
  <w:style w:type="character" w:styleId="882">
    <w:name w:val="Subtle Reference"/>
    <w:basedOn w:val="904"/>
    <w:uiPriority w:val="31"/>
    <w:qFormat/>
    <w:pPr>
      <w:pBdr/>
      <w:spacing/>
      <w:ind/>
    </w:pPr>
    <w:rPr>
      <w:smallCaps/>
      <w:color w:val="5a5a5a" w:themeColor="text1" w:themeTint="A5"/>
    </w:rPr>
  </w:style>
  <w:style w:type="character" w:styleId="883">
    <w:name w:val="Book Title"/>
    <w:basedOn w:val="904"/>
    <w:uiPriority w:val="33"/>
    <w:qFormat/>
    <w:pPr>
      <w:pBdr/>
      <w:spacing/>
      <w:ind/>
    </w:pPr>
    <w:rPr>
      <w:b/>
      <w:bCs/>
      <w:i/>
      <w:iCs/>
      <w:spacing w:val="5"/>
    </w:rPr>
  </w:style>
  <w:style w:type="paragraph" w:styleId="884">
    <w:name w:val="Caption"/>
    <w:basedOn w:val="901"/>
    <w:next w:val="901"/>
    <w:uiPriority w:val="35"/>
    <w:unhideWhenUsed/>
    <w:qFormat/>
    <w:pPr>
      <w:pBdr/>
      <w:spacing w:after="200" w:line="240" w:lineRule="auto"/>
      <w:ind/>
    </w:pPr>
    <w:rPr>
      <w:i/>
      <w:iCs/>
      <w:color w:val="0e2841" w:themeColor="text2"/>
      <w:sz w:val="18"/>
      <w:szCs w:val="18"/>
    </w:rPr>
  </w:style>
  <w:style w:type="paragraph" w:styleId="885">
    <w:name w:val="endnote text"/>
    <w:basedOn w:val="901"/>
    <w:link w:val="886"/>
    <w:uiPriority w:val="99"/>
    <w:semiHidden/>
    <w:unhideWhenUsed/>
    <w:pPr>
      <w:pBdr/>
      <w:spacing w:after="0" w:line="240" w:lineRule="auto"/>
      <w:ind/>
    </w:pPr>
    <w:rPr>
      <w:sz w:val="20"/>
      <w:szCs w:val="20"/>
    </w:rPr>
  </w:style>
  <w:style w:type="character" w:styleId="886">
    <w:name w:val="Endnote Text Char"/>
    <w:basedOn w:val="904"/>
    <w:link w:val="885"/>
    <w:uiPriority w:val="99"/>
    <w:semiHidden/>
    <w:pPr>
      <w:pBdr/>
      <w:spacing/>
      <w:ind/>
    </w:pPr>
    <w:rPr>
      <w:sz w:val="20"/>
      <w:szCs w:val="20"/>
    </w:rPr>
  </w:style>
  <w:style w:type="character" w:styleId="887">
    <w:name w:val="endnote reference"/>
    <w:basedOn w:val="904"/>
    <w:uiPriority w:val="99"/>
    <w:semiHidden/>
    <w:unhideWhenUsed/>
    <w:pPr>
      <w:pBdr/>
      <w:spacing/>
      <w:ind/>
    </w:pPr>
    <w:rPr>
      <w:vertAlign w:val="superscript"/>
    </w:rPr>
  </w:style>
  <w:style w:type="character" w:styleId="888">
    <w:name w:val="Hyperlink"/>
    <w:basedOn w:val="904"/>
    <w:uiPriority w:val="99"/>
    <w:unhideWhenUsed/>
    <w:pPr>
      <w:pBdr/>
      <w:spacing/>
      <w:ind/>
    </w:pPr>
    <w:rPr>
      <w:color w:val="0563c1" w:themeColor="hyperlink"/>
      <w:u w:val="single"/>
    </w:rPr>
  </w:style>
  <w:style w:type="character" w:styleId="889">
    <w:name w:val="FollowedHyperlink"/>
    <w:basedOn w:val="904"/>
    <w:uiPriority w:val="99"/>
    <w:semiHidden/>
    <w:unhideWhenUsed/>
    <w:pPr>
      <w:pBdr/>
      <w:spacing/>
      <w:ind/>
    </w:pPr>
    <w:rPr>
      <w:color w:val="954f72" w:themeColor="followedHyperlink"/>
      <w:u w:val="single"/>
    </w:rPr>
  </w:style>
  <w:style w:type="paragraph" w:styleId="890">
    <w:name w:val="toc 1"/>
    <w:basedOn w:val="901"/>
    <w:next w:val="901"/>
    <w:uiPriority w:val="39"/>
    <w:unhideWhenUsed/>
    <w:pPr>
      <w:pBdr/>
      <w:spacing w:after="100"/>
      <w:ind/>
    </w:pPr>
  </w:style>
  <w:style w:type="paragraph" w:styleId="891">
    <w:name w:val="toc 2"/>
    <w:basedOn w:val="901"/>
    <w:next w:val="901"/>
    <w:uiPriority w:val="39"/>
    <w:unhideWhenUsed/>
    <w:pPr>
      <w:pBdr/>
      <w:spacing w:after="100"/>
      <w:ind w:left="220"/>
    </w:pPr>
  </w:style>
  <w:style w:type="paragraph" w:styleId="892">
    <w:name w:val="toc 3"/>
    <w:basedOn w:val="901"/>
    <w:next w:val="901"/>
    <w:uiPriority w:val="39"/>
    <w:unhideWhenUsed/>
    <w:pPr>
      <w:pBdr/>
      <w:spacing w:after="100"/>
      <w:ind w:left="440"/>
    </w:pPr>
  </w:style>
  <w:style w:type="paragraph" w:styleId="893">
    <w:name w:val="toc 4"/>
    <w:basedOn w:val="901"/>
    <w:next w:val="901"/>
    <w:uiPriority w:val="39"/>
    <w:unhideWhenUsed/>
    <w:pPr>
      <w:pBdr/>
      <w:spacing w:after="100"/>
      <w:ind w:left="660"/>
    </w:pPr>
  </w:style>
  <w:style w:type="paragraph" w:styleId="894">
    <w:name w:val="toc 5"/>
    <w:basedOn w:val="901"/>
    <w:next w:val="901"/>
    <w:uiPriority w:val="39"/>
    <w:unhideWhenUsed/>
    <w:pPr>
      <w:pBdr/>
      <w:spacing w:after="100"/>
      <w:ind w:left="880"/>
    </w:pPr>
  </w:style>
  <w:style w:type="paragraph" w:styleId="895">
    <w:name w:val="toc 6"/>
    <w:basedOn w:val="901"/>
    <w:next w:val="901"/>
    <w:uiPriority w:val="39"/>
    <w:unhideWhenUsed/>
    <w:pPr>
      <w:pBdr/>
      <w:spacing w:after="100"/>
      <w:ind w:left="1100"/>
    </w:pPr>
  </w:style>
  <w:style w:type="paragraph" w:styleId="896">
    <w:name w:val="toc 7"/>
    <w:basedOn w:val="901"/>
    <w:next w:val="901"/>
    <w:uiPriority w:val="39"/>
    <w:unhideWhenUsed/>
    <w:pPr>
      <w:pBdr/>
      <w:spacing w:after="100"/>
      <w:ind w:left="1320"/>
    </w:pPr>
  </w:style>
  <w:style w:type="paragraph" w:styleId="897">
    <w:name w:val="toc 8"/>
    <w:basedOn w:val="901"/>
    <w:next w:val="901"/>
    <w:uiPriority w:val="39"/>
    <w:unhideWhenUsed/>
    <w:pPr>
      <w:pBdr/>
      <w:spacing w:after="100"/>
      <w:ind w:left="1540"/>
    </w:pPr>
  </w:style>
  <w:style w:type="paragraph" w:styleId="898">
    <w:name w:val="toc 9"/>
    <w:basedOn w:val="901"/>
    <w:next w:val="901"/>
    <w:uiPriority w:val="39"/>
    <w:unhideWhenUsed/>
    <w:pPr>
      <w:pBdr/>
      <w:spacing w:after="100"/>
      <w:ind w:left="1760"/>
    </w:pPr>
  </w:style>
  <w:style w:type="paragraph" w:styleId="899">
    <w:name w:val="TOC Heading"/>
    <w:uiPriority w:val="39"/>
    <w:unhideWhenUsed/>
    <w:pPr>
      <w:pBdr/>
      <w:spacing/>
      <w:ind/>
    </w:pPr>
  </w:style>
  <w:style w:type="paragraph" w:styleId="900">
    <w:name w:val="table of figures"/>
    <w:basedOn w:val="901"/>
    <w:next w:val="901"/>
    <w:uiPriority w:val="99"/>
    <w:unhideWhenUsed/>
    <w:pPr>
      <w:pBdr/>
      <w:spacing w:after="0" w:afterAutospacing="0"/>
      <w:ind/>
    </w:pPr>
  </w:style>
  <w:style w:type="paragraph" w:styleId="901" w:default="1">
    <w:name w:val="Normal"/>
    <w:qFormat/>
    <w:pPr>
      <w:pBdr/>
      <w:spacing/>
      <w:ind/>
    </w:pPr>
    <w:rPr>
      <w:sz w:val="26"/>
      <w:szCs w:val="26"/>
    </w:rPr>
  </w:style>
  <w:style w:type="paragraph" w:styleId="902">
    <w:name w:val="Heading 1"/>
    <w:basedOn w:val="901"/>
    <w:next w:val="901"/>
    <w:qFormat/>
    <w:pPr>
      <w:keepNext w:val="true"/>
      <w:pBdr/>
      <w:spacing/>
      <w:ind/>
      <w:jc w:val="center"/>
      <w:outlineLvl w:val="0"/>
    </w:pPr>
    <w:rPr>
      <w:b/>
      <w:bCs/>
      <w:sz w:val="28"/>
      <w:szCs w:val="24"/>
    </w:rPr>
  </w:style>
  <w:style w:type="paragraph" w:styleId="903">
    <w:name w:val="Heading 2"/>
    <w:basedOn w:val="901"/>
    <w:next w:val="901"/>
    <w:qFormat/>
    <w:pPr>
      <w:keepNext w:val="true"/>
      <w:pBdr/>
      <w:spacing/>
      <w:ind/>
      <w:jc w:val="center"/>
      <w:outlineLvl w:val="1"/>
    </w:pPr>
    <w:rPr>
      <w:i/>
      <w:iCs/>
      <w:sz w:val="28"/>
      <w:szCs w:val="24"/>
    </w:rPr>
  </w:style>
  <w:style w:type="character" w:styleId="904" w:default="1">
    <w:name w:val="Default Paragraph Font"/>
    <w:uiPriority w:val="1"/>
    <w:semiHidden/>
    <w:unhideWhenUsed/>
    <w:pPr>
      <w:pBdr/>
      <w:spacing/>
      <w:ind/>
    </w:pPr>
  </w:style>
  <w:style w:type="table" w:styleId="905"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6" w:default="1">
    <w:name w:val="No List"/>
    <w:uiPriority w:val="99"/>
    <w:semiHidden/>
    <w:unhideWhenUsed/>
    <w:pPr>
      <w:pBdr/>
      <w:spacing/>
      <w:ind/>
    </w:pPr>
  </w:style>
  <w:style w:type="paragraph" w:styleId="907">
    <w:name w:val="Balloon Text"/>
    <w:basedOn w:val="901"/>
    <w:link w:val="908"/>
    <w:pPr>
      <w:pBdr/>
      <w:spacing/>
      <w:ind/>
    </w:pPr>
    <w:rPr>
      <w:rFonts w:ascii="Tahoma" w:hAnsi="Tahoma"/>
      <w:sz w:val="16"/>
      <w:szCs w:val="16"/>
    </w:rPr>
  </w:style>
  <w:style w:type="character" w:styleId="908" w:customStyle="1">
    <w:name w:val="Balloon Text Char"/>
    <w:link w:val="907"/>
    <w:pPr>
      <w:pBdr/>
      <w:spacing/>
      <w:ind/>
    </w:pPr>
    <w:rPr>
      <w:rFonts w:ascii="Tahoma" w:hAnsi="Tahoma" w:cs="Tahoma"/>
      <w:sz w:val="16"/>
      <w:szCs w:val="16"/>
    </w:rPr>
  </w:style>
  <w:style w:type="paragraph" w:styleId="909">
    <w:name w:val="Body Text"/>
    <w:link w:val="910"/>
    <w:pPr>
      <w:pBdr/>
      <w:spacing/>
      <w:ind/>
      <w:jc w:val="both"/>
    </w:pPr>
    <w:rPr>
      <w:rFonts w:ascii=".VnTime" w:hAnsi=".VnTime" w:eastAsia="Times New Roman"/>
      <w:i/>
      <w:sz w:val="28"/>
      <w:lang w:eastAsia="zh-CN"/>
    </w:rPr>
  </w:style>
  <w:style w:type="character" w:styleId="910" w:customStyle="1">
    <w:name w:val="Body Text Char"/>
    <w:link w:val="909"/>
    <w:pPr>
      <w:pBdr/>
      <w:spacing/>
      <w:ind/>
    </w:pPr>
    <w:rPr>
      <w:sz w:val="26"/>
      <w:szCs w:val="26"/>
    </w:rPr>
  </w:style>
  <w:style w:type="paragraph" w:styleId="911">
    <w:name w:val="Body Text Indent"/>
    <w:basedOn w:val="901"/>
    <w:link w:val="912"/>
    <w:pPr>
      <w:pBdr/>
      <w:spacing w:after="120"/>
      <w:ind w:left="360"/>
    </w:pPr>
  </w:style>
  <w:style w:type="character" w:styleId="912" w:customStyle="1">
    <w:name w:val="Body Text Indent Char"/>
    <w:link w:val="911"/>
    <w:pPr>
      <w:pBdr/>
      <w:spacing/>
      <w:ind/>
    </w:pPr>
    <w:rPr>
      <w:sz w:val="26"/>
      <w:szCs w:val="26"/>
    </w:rPr>
  </w:style>
  <w:style w:type="paragraph" w:styleId="913">
    <w:name w:val="Footer"/>
    <w:basedOn w:val="901"/>
    <w:link w:val="914"/>
    <w:uiPriority w:val="99"/>
    <w:pPr>
      <w:pBdr/>
      <w:tabs>
        <w:tab w:val="center" w:leader="none" w:pos="4680"/>
        <w:tab w:val="right" w:leader="none" w:pos="9360"/>
      </w:tabs>
      <w:spacing/>
      <w:ind/>
    </w:pPr>
  </w:style>
  <w:style w:type="character" w:styleId="914" w:customStyle="1">
    <w:name w:val="Footer Char"/>
    <w:link w:val="913"/>
    <w:uiPriority w:val="99"/>
    <w:pPr>
      <w:pBdr/>
      <w:spacing/>
      <w:ind/>
    </w:pPr>
    <w:rPr>
      <w:sz w:val="26"/>
      <w:szCs w:val="26"/>
    </w:rPr>
  </w:style>
  <w:style w:type="character" w:styleId="915">
    <w:name w:val="footnote reference"/>
    <w:pPr>
      <w:pBdr/>
      <w:spacing/>
      <w:ind/>
    </w:pPr>
    <w:rPr>
      <w:vertAlign w:val="superscript"/>
    </w:rPr>
  </w:style>
  <w:style w:type="paragraph" w:styleId="916">
    <w:name w:val="footnote text"/>
    <w:basedOn w:val="901"/>
    <w:link w:val="917"/>
    <w:pPr>
      <w:pBdr/>
      <w:spacing/>
      <w:ind/>
    </w:pPr>
    <w:rPr>
      <w:sz w:val="20"/>
      <w:szCs w:val="20"/>
    </w:rPr>
  </w:style>
  <w:style w:type="character" w:styleId="917" w:customStyle="1">
    <w:name w:val="Footnote Text Char"/>
    <w:link w:val="916"/>
    <w:pPr>
      <w:pBdr/>
      <w:spacing/>
      <w:ind/>
    </w:pPr>
  </w:style>
  <w:style w:type="paragraph" w:styleId="918">
    <w:name w:val="Header"/>
    <w:basedOn w:val="901"/>
    <w:link w:val="919"/>
    <w:uiPriority w:val="99"/>
    <w:pPr>
      <w:pBdr/>
      <w:tabs>
        <w:tab w:val="center" w:leader="none" w:pos="4680"/>
        <w:tab w:val="right" w:leader="none" w:pos="9360"/>
      </w:tabs>
      <w:spacing/>
      <w:ind/>
    </w:pPr>
  </w:style>
  <w:style w:type="character" w:styleId="919" w:customStyle="1">
    <w:name w:val="Header Char"/>
    <w:link w:val="918"/>
    <w:uiPriority w:val="99"/>
    <w:pPr>
      <w:pBdr/>
      <w:spacing/>
      <w:ind/>
    </w:pPr>
    <w:rPr>
      <w:sz w:val="26"/>
      <w:szCs w:val="26"/>
    </w:rPr>
  </w:style>
  <w:style w:type="paragraph" w:styleId="920">
    <w:name w:val="Normal (Web)"/>
    <w:basedOn w:val="901"/>
    <w:pPr>
      <w:pBdr/>
      <w:spacing w:after="100" w:afterAutospacing="1" w:before="100" w:beforeAutospacing="1"/>
      <w:ind/>
    </w:pPr>
    <w:rPr>
      <w:sz w:val="24"/>
      <w:szCs w:val="24"/>
    </w:rPr>
  </w:style>
  <w:style w:type="table" w:styleId="921">
    <w:name w:val="Table Grid"/>
    <w:basedOn w:val="905"/>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2" w:customStyle="1">
    <w:name w:val="Char Char Char Char Char Char Char"/>
    <w:pPr>
      <w:pBdr/>
      <w:tabs>
        <w:tab w:val="left" w:leader="none" w:pos="1152"/>
      </w:tabs>
      <w:spacing w:after="120" w:before="120" w:line="312" w:lineRule="auto"/>
      <w:ind/>
    </w:pPr>
    <w:rPr>
      <w:rFonts w:ascii="Arial" w:hAnsi="Arial" w:cs="Arial"/>
      <w:sz w:val="26"/>
      <w:szCs w:val="26"/>
    </w:rPr>
  </w:style>
  <w:style w:type="paragraph" w:styleId="923" w:customStyle="1">
    <w:name w:val="Char"/>
    <w:basedOn w:val="901"/>
    <w:link w:val="924"/>
    <w:pPr>
      <w:pBdr/>
      <w:spacing w:after="100" w:afterAutospacing="1" w:before="100" w:beforeAutospacing="1" w:line="360" w:lineRule="exact"/>
      <w:ind w:firstLine="720"/>
      <w:jc w:val="both"/>
    </w:pPr>
    <w:rPr>
      <w:rFonts w:ascii="Arial" w:hAnsi="Arial" w:cs="Arial"/>
      <w:sz w:val="22"/>
      <w:szCs w:val="22"/>
    </w:rPr>
  </w:style>
  <w:style w:type="character" w:styleId="924" w:customStyle="1">
    <w:name w:val="Char Char"/>
    <w:link w:val="923"/>
    <w:pPr>
      <w:pBdr/>
      <w:spacing/>
      <w:ind/>
    </w:pPr>
    <w:rPr>
      <w:rFonts w:ascii="Arial" w:hAnsi="Arial" w:cs="Arial"/>
      <w:sz w:val="22"/>
      <w:szCs w:val="22"/>
    </w:rPr>
  </w:style>
  <w:style w:type="paragraph" w:styleId="925">
    <w:name w:val="List Paragraph"/>
    <w:basedOn w:val="901"/>
    <w:uiPriority w:val="34"/>
    <w:qFormat/>
    <w:pPr>
      <w:pBdr/>
      <w:spacing w:after="120" w:before="120"/>
      <w:ind w:firstLine="567" w:left="720"/>
      <w:contextualSpacing w:val="true"/>
      <w:jc w:val="both"/>
    </w:pPr>
    <w:rPr>
      <w:rFonts w:ascii="Calibri" w:hAnsi="Calibri" w:eastAsia="Calibri"/>
      <w:sz w:val="22"/>
      <w:szCs w:val="22"/>
    </w:rPr>
  </w:style>
  <w:style w:type="character" w:styleId="926" w:customStyle="1">
    <w:name w:val="fontstyle01"/>
    <w:pPr>
      <w:pBdr/>
      <w:spacing/>
      <w:ind/>
    </w:pPr>
    <w:rPr>
      <w:rFonts w:hint="default" w:ascii="Times New Roman" w:hAnsi="Times New Roman" w:cs="Times New Roman"/>
      <w:b w:val="0"/>
      <w:bCs w:val="0"/>
      <w:i w:val="0"/>
      <w:iCs w:val="0"/>
      <w:color w:val="000000"/>
      <w:sz w:val="28"/>
      <w:szCs w:val="28"/>
    </w:rPr>
  </w:style>
  <w:style w:type="character" w:styleId="927" w:customStyle="1">
    <w:name w:val="fontstyle21"/>
    <w:pPr>
      <w:pBdr/>
      <w:spacing/>
      <w:ind/>
    </w:pPr>
    <w:rPr>
      <w:rFonts w:hint="default" w:ascii="Times New Roman" w:hAnsi="Times New Roman" w:cs="Times New Roman"/>
      <w:b/>
      <w:bCs/>
      <w:i w:val="0"/>
      <w:iCs w:val="0"/>
      <w:color w:val="000000"/>
      <w:sz w:val="28"/>
      <w:szCs w:val="28"/>
    </w:rPr>
  </w:style>
  <w:style w:type="paragraph" w:styleId="928">
    <w:name w:val="Revision"/>
    <w:hidden/>
    <w:uiPriority w:val="99"/>
    <w:unhideWhenUsed/>
    <w:pPr>
      <w:pBdr/>
      <w:spacing/>
      <w:ind/>
    </w:pPr>
    <w:rPr>
      <w:sz w:val="26"/>
      <w:szCs w:val="2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customXml" Target="../customXml/item2.xml"/><Relationship Id="rId5" Type="http://schemas.openxmlformats.org/officeDocument/2006/relationships/theme" Target="theme/theme1.xml"/><Relationship Id="rId10" Type="http://schemas.openxmlformats.org/officeDocument/2006/relationships/customXml" Target="../customXml/item1.xml"/><Relationship Id="rId4" Type="http://schemas.openxmlformats.org/officeDocument/2006/relationships/fontTable" Target="fontTable.xml"/><Relationship Id="rId9" Type="http://schemas.openxmlformats.org/officeDocument/2006/relationships/header" Target="header1.xm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CA52CA-B6BD-49A1-B53B-8E825892133A}">
  <ds:schemaRefs>
    <ds:schemaRef ds:uri="http://schemas.openxmlformats.org/officeDocument/2006/bibliography"/>
  </ds:schemaRefs>
</ds:datastoreItem>
</file>

<file path=customXml/itemProps2.xml><?xml version="1.0" encoding="utf-8"?>
<ds:datastoreItem xmlns:ds="http://schemas.openxmlformats.org/officeDocument/2006/customXml" ds:itemID="{FB873B9C-DD92-446F-AA31-D51DF873E74A}"/>
</file>

<file path=customXml/itemProps3.xml><?xml version="1.0" encoding="utf-8"?>
<ds:datastoreItem xmlns:ds="http://schemas.openxmlformats.org/officeDocument/2006/customXml" ds:itemID="{5C1F749A-D023-4199-A1A2-8F9582751F13}"/>
</file>

<file path=customXml/itemProps4.xml><?xml version="1.0" encoding="utf-8"?>
<ds:datastoreItem xmlns:ds="http://schemas.openxmlformats.org/officeDocument/2006/customXml" ds:itemID="{442D2680-C266-41F6-9E78-5EAF9669BD62}"/>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Nguyễn Ngọc Thiên</dc:creator>
  <cp:keywords/>
  <cp:lastModifiedBy>Lưu Hương Xuân</cp:lastModifiedBy>
  <cp:revision>7</cp:revision>
  <dcterms:created xsi:type="dcterms:W3CDTF">2025-12-11T01:47:00Z</dcterms:created>
  <dcterms:modified xsi:type="dcterms:W3CDTF">2026-01-16T01:50:13Z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1033-11.2.0.11191</vt:lpwstr>
  </property>
  <property fmtid="{D5CDD505-2E9C-101B-9397-08002B2CF9AE}" pid="3" name="ICV">
    <vt:lpwstr>ABF738BBFCEF41CC864651B75381977B</vt:lpwstr>
  </property>
</Properties>
</file>