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bottom w:val="nil"/>
          <w:insideH w:val="nil"/>
          <w:insideV w:val="nil"/>
        </w:tblBorders>
        <w:tblCellMar>
          <w:left w:w="0" w:type="dxa"/>
          <w:right w:w="0" w:type="dxa"/>
        </w:tblCellMar>
        <w:tblLook w:val="04A0"/>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07CA2">
            <w:pPr>
              <w:jc w:val="center"/>
            </w:pPr>
            <w:r>
              <w:rPr>
                <w:b/>
                <w:bCs/>
              </w:rPr>
              <w:t>NGÂN HÀNG NHÀ NƯỚC</w:t>
            </w:r>
            <w:r>
              <w:rPr>
                <w:b/>
                <w:bCs/>
              </w:rPr>
              <w:br/>
              <w:t>VIỆT NAM</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07CA2">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07CA2">
            <w:pPr>
              <w:jc w:val="center"/>
            </w:pPr>
            <w:r>
              <w:t>Số: 1322/2002/QĐ-NHNN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07CA2">
            <w:pPr>
              <w:jc w:val="right"/>
            </w:pPr>
            <w:r>
              <w:rPr>
                <w:i/>
                <w:iCs/>
              </w:rPr>
              <w:t>Hà Nội, ngày 28 tháng 11 năm 2002</w:t>
            </w:r>
          </w:p>
        </w:tc>
      </w:tr>
    </w:tbl>
    <w:p w:rsidR="00000000" w:rsidRDefault="00807CA2">
      <w:pPr>
        <w:spacing w:after="120"/>
      </w:pPr>
      <w:r>
        <w:t> </w:t>
      </w:r>
    </w:p>
    <w:p w:rsidR="00151C28" w:rsidRDefault="00807CA2" w:rsidP="00151C28">
      <w:pPr>
        <w:spacing w:after="120"/>
        <w:jc w:val="center"/>
      </w:pPr>
      <w:r>
        <w:rPr>
          <w:b/>
          <w:bCs/>
        </w:rPr>
        <w:t>QUYẾT ĐỊNH</w:t>
      </w:r>
      <w:r w:rsidR="00151C28" w:rsidRPr="00151C28">
        <w:rPr>
          <w:b/>
          <w:bCs/>
        </w:rPr>
        <w:t xml:space="preserve"> CỦA </w:t>
      </w:r>
      <w:r w:rsidR="00151C28">
        <w:rPr>
          <w:b/>
          <w:bCs/>
        </w:rPr>
        <w:t>THỐNG ĐỐC NGÂN HÀNG NHÀ NƯỚC</w:t>
      </w:r>
    </w:p>
    <w:p w:rsidR="00000000" w:rsidRPr="00151C28" w:rsidRDefault="00151C28">
      <w:pPr>
        <w:spacing w:after="120"/>
        <w:jc w:val="center"/>
        <w:rPr>
          <w:b/>
        </w:rPr>
      </w:pPr>
      <w:r w:rsidRPr="00151C28">
        <w:rPr>
          <w:b/>
        </w:rPr>
        <w:t>Về việc thành lập Quỹ học bổng Ngân hàng</w:t>
      </w:r>
    </w:p>
    <w:p w:rsidR="00000000" w:rsidRPr="00151C28" w:rsidRDefault="00151C28">
      <w:pPr>
        <w:spacing w:after="120"/>
        <w:jc w:val="center"/>
        <w:rPr>
          <w:lang w:val="en-US"/>
        </w:rPr>
      </w:pPr>
      <w:r>
        <w:rPr>
          <w:lang w:val="en-US"/>
        </w:rPr>
        <w:t>---------------------------------</w:t>
      </w:r>
    </w:p>
    <w:p w:rsidR="00000000" w:rsidRDefault="00807CA2">
      <w:pPr>
        <w:spacing w:after="120"/>
        <w:jc w:val="center"/>
      </w:pPr>
      <w:r>
        <w:rPr>
          <w:b/>
          <w:bCs/>
        </w:rPr>
        <w:t>THỐNG ĐỐC NGÂN HÀNG NHÀ NƯỚ</w:t>
      </w:r>
      <w:r>
        <w:rPr>
          <w:b/>
          <w:bCs/>
        </w:rPr>
        <w:t>C</w:t>
      </w:r>
    </w:p>
    <w:p w:rsidR="00000000" w:rsidRDefault="00807CA2" w:rsidP="00151C28">
      <w:pPr>
        <w:spacing w:after="120"/>
        <w:jc w:val="both"/>
      </w:pPr>
      <w:r>
        <w:rPr>
          <w:i/>
          <w:iCs/>
        </w:rPr>
        <w:t>- Căn cứ Luật Ngân hàng Nhà nước số 01/1997/QH10 ngày 12/12/1997;</w:t>
      </w:r>
    </w:p>
    <w:p w:rsidR="00000000" w:rsidRDefault="00807CA2" w:rsidP="00151C28">
      <w:pPr>
        <w:spacing w:after="120"/>
        <w:jc w:val="both"/>
      </w:pPr>
      <w:r>
        <w:rPr>
          <w:i/>
          <w:iCs/>
        </w:rPr>
        <w:t>- Căn cứ Nghị định số 86/2002/NĐ-CP ngày 05/11/2002 của Chính phủ về nhiệm vụ, quyền hạn và trách nhiệm quản lý Nhà nước của Bộ, cơ quan ngang Bộ;</w:t>
      </w:r>
    </w:p>
    <w:p w:rsidR="00000000" w:rsidRDefault="00807CA2" w:rsidP="00151C28">
      <w:pPr>
        <w:spacing w:after="120"/>
        <w:jc w:val="both"/>
      </w:pPr>
      <w:r>
        <w:rPr>
          <w:i/>
          <w:iCs/>
        </w:rPr>
        <w:t xml:space="preserve">- Căn cứ Nghị định số 88/1998/NĐ-CP ngày </w:t>
      </w:r>
      <w:r>
        <w:rPr>
          <w:i/>
          <w:iCs/>
        </w:rPr>
        <w:t>02/11/1998 của Chính phủ về chức năng, quyền hạn và tổ chức bộ máy của Ngân hàng Nhà nước;</w:t>
      </w:r>
    </w:p>
    <w:p w:rsidR="00000000" w:rsidRDefault="00807CA2" w:rsidP="00151C28">
      <w:pPr>
        <w:spacing w:after="120"/>
        <w:jc w:val="both"/>
      </w:pPr>
      <w:r>
        <w:rPr>
          <w:i/>
          <w:iCs/>
        </w:rPr>
        <w:t>- Theo đề nghị của Vụ trưởng Vụ Tổ chức cán bộ và đào tạo,</w:t>
      </w:r>
    </w:p>
    <w:p w:rsidR="00000000" w:rsidRPr="005C09A4" w:rsidRDefault="00807CA2">
      <w:pPr>
        <w:spacing w:after="120"/>
        <w:jc w:val="center"/>
        <w:rPr>
          <w:lang w:val="en-US"/>
        </w:rPr>
      </w:pPr>
      <w:r>
        <w:rPr>
          <w:b/>
          <w:bCs/>
        </w:rPr>
        <w:t>QUYẾT ĐỊNH</w:t>
      </w:r>
      <w:r w:rsidR="005C09A4">
        <w:rPr>
          <w:b/>
          <w:bCs/>
          <w:lang w:val="en-US"/>
        </w:rPr>
        <w:t>:</w:t>
      </w:r>
    </w:p>
    <w:p w:rsidR="00000000" w:rsidRDefault="00807CA2" w:rsidP="005C09A4">
      <w:pPr>
        <w:spacing w:after="120"/>
        <w:jc w:val="both"/>
      </w:pPr>
      <w:r w:rsidRPr="005C09A4">
        <w:rPr>
          <w:b/>
          <w:bCs/>
          <w:u w:val="single"/>
        </w:rPr>
        <w:t>Điều 1.</w:t>
      </w:r>
      <w:r>
        <w:rPr>
          <w:b/>
          <w:bCs/>
        </w:rPr>
        <w:t xml:space="preserve"> </w:t>
      </w:r>
      <w:r>
        <w:t>Thành lập Quỹ Học bổng Ngân hàng dành cho sinh viên và học sinh giỏi xuất sắc thuộc Học</w:t>
      </w:r>
      <w:r>
        <w:t xml:space="preserve"> viện Ngân hàng và các cơ sở đào tạo thuộc </w:t>
      </w:r>
      <w:r>
        <w:t>Ngân hàng Nhà nước.</w:t>
      </w:r>
    </w:p>
    <w:p w:rsidR="00000000" w:rsidRDefault="00807CA2" w:rsidP="005C09A4">
      <w:pPr>
        <w:spacing w:after="120"/>
        <w:jc w:val="both"/>
      </w:pPr>
      <w:r w:rsidRPr="005C09A4">
        <w:rPr>
          <w:b/>
          <w:bCs/>
          <w:u w:val="single"/>
        </w:rPr>
        <w:t>Điều 2.</w:t>
      </w:r>
      <w:r>
        <w:rPr>
          <w:b/>
          <w:bCs/>
        </w:rPr>
        <w:t xml:space="preserve"> </w:t>
      </w:r>
      <w:r>
        <w:t>Quyết định này có hiệu lực thi hành sau 15 ngày kể từ ngày ký.</w:t>
      </w:r>
    </w:p>
    <w:p w:rsidR="00000000" w:rsidRDefault="00807CA2" w:rsidP="005C09A4">
      <w:pPr>
        <w:spacing w:after="120"/>
        <w:jc w:val="both"/>
      </w:pPr>
      <w:r w:rsidRPr="005C09A4">
        <w:rPr>
          <w:b/>
          <w:bCs/>
          <w:u w:val="single"/>
        </w:rPr>
        <w:t>Điều 3.</w:t>
      </w:r>
      <w:r>
        <w:rPr>
          <w:b/>
          <w:bCs/>
        </w:rPr>
        <w:t xml:space="preserve"> </w:t>
      </w:r>
      <w:r>
        <w:t>Chánh Văn phòng, Vụ trưởng Vụ Tổ chức cán bộ và đào tạo, Vụ trưởng Vụ Kế toán – Tài chính, Giám đốc Học v</w:t>
      </w:r>
      <w:r>
        <w:t>iện Ngân hàng và các cơ sở đào tạo thuộc Ngân hàng Nhà nước, Tổng giám đốc Ngân hàng Thương mại Nhà nước, Quỹ Tín dụng Nhân dân Trung ương và Bảo hiểm Tiền gửi Việt Nam chịu trách nhiệm thi hành quyết định này.</w:t>
      </w:r>
    </w:p>
    <w:p w:rsidR="00000000" w:rsidRDefault="00807CA2" w:rsidP="005C09A4">
      <w:pPr>
        <w:spacing w:after="120"/>
        <w:jc w:val="both"/>
      </w:pPr>
      <w:r>
        <w:t> </w:t>
      </w:r>
    </w:p>
    <w:tbl>
      <w:tblPr>
        <w:tblW w:w="0" w:type="auto"/>
        <w:tblBorders>
          <w:top w:val="nil"/>
          <w:bottom w:val="nil"/>
          <w:insideH w:val="nil"/>
          <w:insideV w:val="nil"/>
        </w:tblBorders>
        <w:tblCellMar>
          <w:left w:w="0" w:type="dxa"/>
          <w:right w:w="0" w:type="dxa"/>
        </w:tblCellMar>
        <w:tblLook w:val="04A0"/>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07CA2">
            <w:r>
              <w:rPr>
                <w:b/>
                <w:bCs/>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07CA2">
            <w:pPr>
              <w:jc w:val="center"/>
            </w:pPr>
            <w:r>
              <w:rPr>
                <w:b/>
                <w:bCs/>
              </w:rPr>
              <w:t>THỐNG ĐỐC NGÂN HÀNG NHÀ NƯỚC</w:t>
            </w:r>
            <w:r>
              <w:rPr>
                <w:b/>
                <w:bCs/>
              </w:rPr>
              <w:br/>
            </w:r>
            <w:r>
              <w:rPr>
                <w:b/>
                <w:bCs/>
              </w:rPr>
              <w:br/>
            </w:r>
            <w:r w:rsidR="00E06687" w:rsidRPr="00E06687">
              <w:rPr>
                <w:bCs/>
                <w:i/>
              </w:rPr>
              <w:t>(Đã ký)</w:t>
            </w:r>
            <w:r w:rsidRPr="00E06687">
              <w:rPr>
                <w:bCs/>
                <w:i/>
              </w:rPr>
              <w:br/>
            </w:r>
            <w:r>
              <w:rPr>
                <w:b/>
                <w:bCs/>
              </w:rPr>
              <w:br/>
            </w:r>
            <w:r>
              <w:rPr>
                <w:b/>
                <w:bCs/>
              </w:rPr>
              <w:br/>
              <w:t>Lê Đức T</w:t>
            </w:r>
            <w:r>
              <w:rPr>
                <w:b/>
                <w:bCs/>
              </w:rPr>
              <w:t>húy</w:t>
            </w:r>
          </w:p>
        </w:tc>
      </w:tr>
    </w:tbl>
    <w:p w:rsidR="00807CA2" w:rsidRDefault="00807CA2">
      <w:pPr>
        <w:spacing w:after="120"/>
      </w:pPr>
      <w:r>
        <w:t> </w:t>
      </w:r>
    </w:p>
    <w:sectPr w:rsidR="00807CA2">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SortMethod w:val="0000"/>
  <w:defaultTabStop w:val="720"/>
  <w:noPunctuationKerning/>
  <w:characterSpacingControl w:val="doNotCompress"/>
  <w:compat/>
  <w:rsids>
    <w:rsidRoot w:val="00151C28"/>
    <w:rsid w:val="00151C28"/>
    <w:rsid w:val="005C09A4"/>
    <w:rsid w:val="00807CA2"/>
    <w:rsid w:val="00E06687"/>
  </w:rsids>
  <m:mathPr>
    <m:mathFont m:val="Cambria Math"/>
    <m:brkBin m:val="before"/>
    <m:brkBinSub m:val="--"/>
    <m:smallFrac m:val="off"/>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269F22-34AF-4AAF-A04B-385E482BC3DA}"/>
</file>

<file path=customXml/itemProps2.xml><?xml version="1.0" encoding="utf-8"?>
<ds:datastoreItem xmlns:ds="http://schemas.openxmlformats.org/officeDocument/2006/customXml" ds:itemID="{E7745147-FE8E-4A34-AB80-370117AA153C}"/>
</file>

<file path=customXml/itemProps3.xml><?xml version="1.0" encoding="utf-8"?>
<ds:datastoreItem xmlns:ds="http://schemas.openxmlformats.org/officeDocument/2006/customXml" ds:itemID="{E3DF3EDE-4B70-41D0-9A0F-4953E4BF5721}"/>
</file>

<file path=docProps/app.xml><?xml version="1.0" encoding="utf-8"?>
<Properties xmlns="http://schemas.openxmlformats.org/officeDocument/2006/extended-properties" xmlns:vt="http://schemas.openxmlformats.org/officeDocument/2006/docPropsVTypes">
  <Template>Normal</Template>
  <TotalTime>2</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1601-01-01T00:00:00Z</cp:lastPrinted>
  <dcterms:created xsi:type="dcterms:W3CDTF">2016-05-21T03:15:00Z</dcterms:created>
  <dcterms:modified xsi:type="dcterms:W3CDTF">2016-05-21T03:15:00Z</dcterms:modified>
</cp:coreProperties>
</file>