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071" w:rsidRPr="00EF079E" w:rsidRDefault="006C7071" w:rsidP="004A4A8B">
      <w:pPr>
        <w:pBdr>
          <w:top w:val="nil"/>
          <w:left w:val="nil"/>
          <w:bottom w:val="nil"/>
          <w:right w:val="nil"/>
          <w:between w:val="nil"/>
        </w:pBdr>
        <w:jc w:val="center"/>
        <w:rPr>
          <w:rFonts w:ascii="Times New Roman" w:eastAsia="Arial" w:hAnsi="Times New Roman" w:cs="Times New Roman"/>
          <w:b/>
          <w:sz w:val="28"/>
          <w:szCs w:val="28"/>
        </w:rPr>
      </w:pPr>
      <w:r w:rsidRPr="00EF079E">
        <w:rPr>
          <w:rFonts w:ascii="Times New Roman" w:eastAsia="Arial" w:hAnsi="Times New Roman" w:cs="Times New Roman"/>
          <w:b/>
          <w:sz w:val="28"/>
          <w:szCs w:val="28"/>
          <w:lang w:val="vi-VN"/>
        </w:rPr>
        <w:t>Phụ lục</w:t>
      </w:r>
      <w:r w:rsidR="00B76AA5" w:rsidRPr="00EF079E">
        <w:rPr>
          <w:rFonts w:ascii="Times New Roman" w:eastAsia="Arial" w:hAnsi="Times New Roman" w:cs="Times New Roman"/>
          <w:b/>
          <w:sz w:val="28"/>
          <w:szCs w:val="28"/>
        </w:rPr>
        <w:t xml:space="preserve"> II</w:t>
      </w:r>
    </w:p>
    <w:p w:rsidR="004A4A8B" w:rsidRPr="00EF079E" w:rsidRDefault="006C7071" w:rsidP="004A4A8B">
      <w:pPr>
        <w:pBdr>
          <w:top w:val="nil"/>
          <w:left w:val="nil"/>
          <w:bottom w:val="nil"/>
          <w:right w:val="nil"/>
          <w:between w:val="nil"/>
        </w:pBdr>
        <w:jc w:val="center"/>
        <w:rPr>
          <w:rFonts w:ascii="Times New Roman" w:eastAsia="Arial" w:hAnsi="Times New Roman" w:cs="Times New Roman"/>
          <w:b/>
          <w:sz w:val="26"/>
          <w:szCs w:val="26"/>
        </w:rPr>
      </w:pPr>
      <w:r w:rsidRPr="00EF079E">
        <w:rPr>
          <w:rFonts w:ascii="Times New Roman" w:eastAsia="Arial" w:hAnsi="Times New Roman" w:cs="Times New Roman"/>
          <w:b/>
          <w:sz w:val="26"/>
          <w:szCs w:val="26"/>
          <w:lang w:val="vi-VN"/>
        </w:rPr>
        <w:t xml:space="preserve">HƯỚNG DẪN </w:t>
      </w:r>
      <w:bookmarkStart w:id="0" w:name="_Hlk181262069"/>
      <w:r w:rsidRPr="00EF079E">
        <w:rPr>
          <w:rFonts w:ascii="Times New Roman" w:eastAsia="Arial" w:hAnsi="Times New Roman" w:cs="Times New Roman"/>
          <w:b/>
          <w:sz w:val="26"/>
          <w:szCs w:val="26"/>
          <w:lang w:val="vi-VN"/>
        </w:rPr>
        <w:t>GIÁ DỊCH VỤ TRONG LĨNH VỰC CHỨNG KHOÁN</w:t>
      </w:r>
      <w:r w:rsidR="00F75CBF" w:rsidRPr="00EF079E">
        <w:rPr>
          <w:rFonts w:ascii="Times New Roman" w:eastAsia="Arial" w:hAnsi="Times New Roman" w:cs="Times New Roman"/>
          <w:b/>
          <w:sz w:val="26"/>
          <w:szCs w:val="26"/>
        </w:rPr>
        <w:t xml:space="preserve"> </w:t>
      </w:r>
    </w:p>
    <w:p w:rsidR="00FE1920" w:rsidRPr="00EF079E" w:rsidRDefault="00F75CBF" w:rsidP="005A7C01">
      <w:pPr>
        <w:pBdr>
          <w:top w:val="nil"/>
          <w:left w:val="nil"/>
          <w:bottom w:val="nil"/>
          <w:right w:val="nil"/>
          <w:between w:val="nil"/>
        </w:pBdr>
        <w:jc w:val="center"/>
        <w:rPr>
          <w:rFonts w:ascii="Times New Roman" w:eastAsia="Times New Roman" w:hAnsi="Times New Roman" w:cs="Times New Roman"/>
          <w:b/>
          <w:bCs/>
          <w:sz w:val="26"/>
          <w:szCs w:val="26"/>
        </w:rPr>
      </w:pPr>
      <w:r w:rsidRPr="00EF079E">
        <w:rPr>
          <w:rFonts w:ascii="Times New Roman" w:eastAsia="Times New Roman" w:hAnsi="Times New Roman" w:cs="Times New Roman"/>
          <w:b/>
          <w:bCs/>
          <w:sz w:val="26"/>
          <w:szCs w:val="26"/>
        </w:rPr>
        <w:t>ÁP DỤNG TẠI SỞ GIAO D</w:t>
      </w:r>
      <w:r w:rsidR="005A7C01" w:rsidRPr="00EF079E">
        <w:rPr>
          <w:rFonts w:ascii="Times New Roman" w:eastAsia="Times New Roman" w:hAnsi="Times New Roman" w:cs="Times New Roman"/>
          <w:b/>
          <w:bCs/>
          <w:sz w:val="26"/>
          <w:szCs w:val="26"/>
        </w:rPr>
        <w:t xml:space="preserve">ỊCH CHỨNG KHOÁN VIỆT NAM VÀ </w:t>
      </w:r>
      <w:r w:rsidRPr="00EF079E">
        <w:rPr>
          <w:rFonts w:ascii="Times New Roman" w:eastAsia="Times New Roman" w:hAnsi="Times New Roman" w:cs="Times New Roman"/>
          <w:b/>
          <w:bCs/>
          <w:sz w:val="26"/>
          <w:szCs w:val="26"/>
        </w:rPr>
        <w:t xml:space="preserve">CÔNG TY CON, TỔNG CÔNG TY LƯU KÝ VÀ BÙ TRỪ CHỨNG KHOÁN VIỆT NAM </w:t>
      </w:r>
      <w:r w:rsidR="005A7C01" w:rsidRPr="00EF079E">
        <w:rPr>
          <w:rFonts w:ascii="Times New Roman" w:eastAsia="Times New Roman" w:hAnsi="Times New Roman" w:cs="Times New Roman"/>
          <w:b/>
          <w:bCs/>
          <w:sz w:val="26"/>
          <w:szCs w:val="26"/>
        </w:rPr>
        <w:t>VÀ CÔNG TY CON</w:t>
      </w:r>
      <w:r w:rsidR="00DD76C2" w:rsidRPr="00EF079E">
        <w:rPr>
          <w:rStyle w:val="FootnoteReference"/>
          <w:rFonts w:ascii="Times New Roman" w:eastAsia="Times New Roman" w:hAnsi="Times New Roman" w:cs="Times New Roman"/>
          <w:b/>
          <w:bCs/>
          <w:sz w:val="26"/>
          <w:szCs w:val="26"/>
        </w:rPr>
        <w:footnoteReference w:id="1"/>
      </w:r>
      <w:r w:rsidR="005A7C01" w:rsidRPr="00EF079E">
        <w:rPr>
          <w:rFonts w:ascii="Times New Roman" w:eastAsia="Times New Roman" w:hAnsi="Times New Roman" w:cs="Times New Roman"/>
          <w:b/>
          <w:bCs/>
          <w:sz w:val="26"/>
          <w:szCs w:val="26"/>
        </w:rPr>
        <w:t xml:space="preserve"> </w:t>
      </w:r>
      <w:r w:rsidRPr="00EF079E">
        <w:rPr>
          <w:rFonts w:ascii="Times New Roman" w:eastAsia="Times New Roman" w:hAnsi="Times New Roman" w:cs="Times New Roman"/>
          <w:b/>
          <w:bCs/>
          <w:sz w:val="26"/>
          <w:szCs w:val="26"/>
        </w:rPr>
        <w:t xml:space="preserve">DO BỘ TÀI CHÍNH QUY ĐỊNH GIÁ </w:t>
      </w:r>
    </w:p>
    <w:bookmarkEnd w:id="0"/>
    <w:p w:rsidR="001D1F27" w:rsidRPr="00EF079E" w:rsidRDefault="007B6E6A" w:rsidP="007B6E6A">
      <w:pPr>
        <w:pBdr>
          <w:top w:val="nil"/>
          <w:left w:val="nil"/>
          <w:bottom w:val="nil"/>
          <w:right w:val="nil"/>
          <w:between w:val="nil"/>
        </w:pBdr>
        <w:jc w:val="center"/>
        <w:rPr>
          <w:rFonts w:ascii="Times New Roman" w:eastAsia="Arial" w:hAnsi="Times New Roman"/>
          <w:i/>
        </w:rPr>
      </w:pPr>
      <w:r w:rsidRPr="00EF079E">
        <w:rPr>
          <w:rFonts w:ascii="Times New Roman" w:eastAsia="Arial" w:hAnsi="Times New Roman"/>
          <w:i/>
          <w:lang w:val="vi-VN"/>
        </w:rPr>
        <w:t xml:space="preserve">(Kèm theo Thông tư số 83/2024/TT-BTC ngày 26 tháng 11 năm 2024 </w:t>
      </w:r>
    </w:p>
    <w:p w:rsidR="007B6E6A" w:rsidRPr="00EF079E" w:rsidRDefault="007B6E6A" w:rsidP="001D1F27">
      <w:pPr>
        <w:pBdr>
          <w:top w:val="nil"/>
          <w:left w:val="nil"/>
          <w:bottom w:val="nil"/>
          <w:right w:val="nil"/>
          <w:between w:val="nil"/>
        </w:pBdr>
        <w:jc w:val="center"/>
        <w:rPr>
          <w:rFonts w:ascii="Times New Roman" w:eastAsia="Arial" w:hAnsi="Times New Roman"/>
          <w:i/>
        </w:rPr>
      </w:pPr>
      <w:r w:rsidRPr="00EF079E">
        <w:rPr>
          <w:rFonts w:ascii="Times New Roman" w:eastAsia="Arial" w:hAnsi="Times New Roman"/>
          <w:i/>
          <w:lang w:val="vi-VN"/>
        </w:rPr>
        <w:t>của Bộ trưởng Bộ Tài chính)</w:t>
      </w:r>
    </w:p>
    <w:p w:rsidR="00FE1920" w:rsidRPr="00EF079E" w:rsidRDefault="00161AD2">
      <w:pPr>
        <w:pBdr>
          <w:top w:val="nil"/>
          <w:left w:val="nil"/>
          <w:bottom w:val="nil"/>
          <w:right w:val="nil"/>
          <w:between w:val="nil"/>
        </w:pBdr>
        <w:jc w:val="center"/>
        <w:rPr>
          <w:rFonts w:ascii="Times New Roman" w:eastAsia="Arial" w:hAnsi="Times New Roman" w:cs="Times New Roman"/>
          <w:sz w:val="28"/>
          <w:szCs w:val="28"/>
          <w:vertAlign w:val="superscript"/>
          <w:lang w:val="vi-VN"/>
        </w:rPr>
      </w:pPr>
      <w:r w:rsidRPr="00EF079E">
        <w:rPr>
          <w:rFonts w:ascii="Times New Roman" w:eastAsia="Arial" w:hAnsi="Times New Roman" w:cs="Times New Roman"/>
          <w:noProof/>
          <w:sz w:val="28"/>
          <w:szCs w:val="28"/>
          <w:vertAlign w:val="superscript"/>
          <w:lang w:eastAsia="en-US"/>
        </w:rPr>
        <w:pict>
          <v:shapetype id="_x0000_t32" coordsize="21600,21600" o:spt="32" o:oned="t" path="m,l21600,21600e" filled="f">
            <v:path arrowok="t" fillok="f" o:connecttype="none"/>
            <o:lock v:ext="edit" shapetype="t"/>
          </v:shapetype>
          <v:shape id="_x0000_s1026" type="#_x0000_t32" style="position:absolute;left:0;text-align:left;margin-left:86.7pt;margin-top:10.35pt;width:276.75pt;height:0;z-index:251658240" o:connectortype="straight"/>
        </w:pict>
      </w:r>
    </w:p>
    <w:p w:rsidR="00FE1920" w:rsidRPr="00EF079E" w:rsidRDefault="00FE1920">
      <w:pPr>
        <w:pBdr>
          <w:top w:val="nil"/>
          <w:left w:val="nil"/>
          <w:bottom w:val="nil"/>
          <w:right w:val="nil"/>
          <w:between w:val="nil"/>
        </w:pBdr>
        <w:jc w:val="both"/>
        <w:rPr>
          <w:rFonts w:ascii="Times New Roman" w:eastAsia="Arial" w:hAnsi="Times New Roman" w:cs="Times New Roman"/>
          <w:sz w:val="28"/>
          <w:szCs w:val="28"/>
          <w:vertAlign w:val="superscript"/>
          <w:lang w:val="vi-VN"/>
        </w:rPr>
      </w:pP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b/>
          <w:sz w:val="28"/>
          <w:szCs w:val="28"/>
          <w:lang w:val="vi-VN"/>
        </w:rPr>
      </w:pPr>
      <w:r w:rsidRPr="00EF079E">
        <w:rPr>
          <w:rFonts w:ascii="Times New Roman" w:eastAsia="Arial" w:hAnsi="Times New Roman" w:cs="Times New Roman"/>
          <w:b/>
          <w:sz w:val="28"/>
          <w:szCs w:val="28"/>
          <w:lang w:val="vi-VN"/>
        </w:rPr>
        <w:t>A. GIÁ DỊCH VỤ ÁP DỤNG TẠI THỊ TRƯỜNG CHỨNG KHOÁN CƠ SỞ</w:t>
      </w:r>
    </w:p>
    <w:p w:rsidR="00FE1920" w:rsidRPr="00EF079E" w:rsidRDefault="006C7071">
      <w:pPr>
        <w:keepNext/>
        <w:keepLines/>
        <w:pBdr>
          <w:top w:val="nil"/>
          <w:left w:val="nil"/>
          <w:bottom w:val="nil"/>
          <w:right w:val="nil"/>
          <w:between w:val="nil"/>
        </w:pBdr>
        <w:tabs>
          <w:tab w:val="left" w:pos="1157"/>
        </w:tabs>
        <w:spacing w:after="120"/>
        <w:ind w:firstLine="720"/>
        <w:jc w:val="both"/>
        <w:rPr>
          <w:rFonts w:ascii="Times New Roman" w:eastAsia="Arial" w:hAnsi="Times New Roman" w:cs="Times New Roman"/>
          <w:b/>
          <w:sz w:val="28"/>
          <w:szCs w:val="28"/>
          <w:lang w:val="vi-VN"/>
        </w:rPr>
      </w:pPr>
      <w:bookmarkStart w:id="1" w:name="147n2zr" w:colFirst="0" w:colLast="0"/>
      <w:bookmarkStart w:id="2" w:name="23ckvvd" w:colFirst="0" w:colLast="0"/>
      <w:bookmarkStart w:id="3" w:name="3o7alnk" w:colFirst="0" w:colLast="0"/>
      <w:bookmarkStart w:id="4" w:name="2p2csry" w:colFirst="0" w:colLast="0"/>
      <w:bookmarkEnd w:id="1"/>
      <w:bookmarkEnd w:id="2"/>
      <w:bookmarkEnd w:id="3"/>
      <w:bookmarkEnd w:id="4"/>
      <w:r w:rsidRPr="00EF079E">
        <w:rPr>
          <w:rFonts w:ascii="Times New Roman" w:eastAsia="Arial" w:hAnsi="Times New Roman" w:cs="Times New Roman"/>
          <w:b/>
          <w:sz w:val="28"/>
          <w:szCs w:val="28"/>
          <w:lang w:val="vi-VN"/>
        </w:rPr>
        <w:t>1. Giá dịch vụ quản lý thành viên</w:t>
      </w:r>
    </w:p>
    <w:tbl>
      <w:tblPr>
        <w:tblW w:w="8494" w:type="dxa"/>
        <w:tblInd w:w="686" w:type="dxa"/>
        <w:tblLayout w:type="fixed"/>
        <w:tblCellMar>
          <w:top w:w="100" w:type="dxa"/>
          <w:left w:w="100" w:type="dxa"/>
          <w:bottom w:w="100" w:type="dxa"/>
          <w:right w:w="100" w:type="dxa"/>
        </w:tblCellMar>
        <w:tblLook w:val="0600"/>
      </w:tblPr>
      <w:tblGrid>
        <w:gridCol w:w="1974"/>
        <w:gridCol w:w="1073"/>
        <w:gridCol w:w="1337"/>
        <w:gridCol w:w="850"/>
        <w:gridCol w:w="3260"/>
      </w:tblGrid>
      <w:tr w:rsidR="006C7071" w:rsidRPr="00EF079E" w:rsidTr="003400FD">
        <w:trPr>
          <w:trHeight w:val="839"/>
        </w:trPr>
        <w:tc>
          <w:tcPr>
            <w:tcW w:w="1974"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1073"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337"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single" w:sz="4" w:space="1" w:color="auto"/>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FE1920"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850"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3260"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FE1920"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FE1920" w:rsidRPr="00EF079E" w:rsidRDefault="006C7071">
      <w:pPr>
        <w:pBdr>
          <w:top w:val="nil"/>
          <w:left w:val="nil"/>
          <w:bottom w:val="nil"/>
          <w:right w:val="nil"/>
          <w:between w:val="nil"/>
        </w:pBdr>
        <w:tabs>
          <w:tab w:val="left" w:pos="1179"/>
        </w:tabs>
        <w:spacing w:after="120"/>
        <w:ind w:firstLine="720"/>
        <w:jc w:val="both"/>
        <w:rPr>
          <w:rFonts w:ascii="Times New Roman" w:eastAsia="Arial" w:hAnsi="Times New Roman" w:cs="Times New Roman"/>
          <w:sz w:val="28"/>
          <w:szCs w:val="28"/>
        </w:rPr>
      </w:pPr>
      <w:bookmarkStart w:id="5" w:name="ihv636" w:colFirst="0" w:colLast="0"/>
      <w:bookmarkEnd w:id="5"/>
      <w:r w:rsidRPr="00EF079E">
        <w:rPr>
          <w:rFonts w:ascii="Times New Roman" w:eastAsia="Arial" w:hAnsi="Times New Roman" w:cs="Times New Roman"/>
          <w:sz w:val="28"/>
          <w:szCs w:val="28"/>
        </w:rPr>
        <w:t xml:space="preserve">a) Mức giá </w:t>
      </w:r>
      <w:proofErr w:type="gramStart"/>
      <w:r w:rsidR="00681FA6" w:rsidRPr="00EF079E">
        <w:rPr>
          <w:rFonts w:ascii="Times New Roman" w:eastAsia="Arial" w:hAnsi="Times New Roman" w:cs="Times New Roman"/>
          <w:sz w:val="28"/>
          <w:szCs w:val="28"/>
        </w:rPr>
        <w:t>theo</w:t>
      </w:r>
      <w:proofErr w:type="gramEnd"/>
      <w:r w:rsidR="00681FA6" w:rsidRPr="00EF079E">
        <w:rPr>
          <w:rFonts w:ascii="Times New Roman" w:eastAsia="Arial" w:hAnsi="Times New Roman" w:cs="Times New Roman"/>
          <w:sz w:val="28"/>
          <w:szCs w:val="28"/>
        </w:rPr>
        <w:t xml:space="preserve"> Quyết định của </w:t>
      </w:r>
      <w:r w:rsidR="0001158C" w:rsidRPr="00EF079E">
        <w:rPr>
          <w:rFonts w:ascii="Times New Roman" w:eastAsia="Arial" w:hAnsi="Times New Roman" w:cs="Times New Roman"/>
          <w:sz w:val="28"/>
          <w:szCs w:val="28"/>
        </w:rPr>
        <w:t xml:space="preserve">Bộ trưởng </w:t>
      </w:r>
      <w:r w:rsidRPr="00EF079E">
        <w:rPr>
          <w:rFonts w:ascii="Times New Roman" w:eastAsia="Arial" w:hAnsi="Times New Roman" w:cs="Times New Roman"/>
          <w:sz w:val="28"/>
          <w:szCs w:val="28"/>
        </w:rPr>
        <w:t>Bộ Tài chính.</w:t>
      </w:r>
    </w:p>
    <w:p w:rsidR="00FE1920" w:rsidRPr="00EF079E" w:rsidRDefault="006C7071">
      <w:pPr>
        <w:pBdr>
          <w:top w:val="nil"/>
          <w:left w:val="nil"/>
          <w:bottom w:val="nil"/>
          <w:right w:val="nil"/>
          <w:between w:val="nil"/>
        </w:pBdr>
        <w:tabs>
          <w:tab w:val="left" w:pos="1202"/>
        </w:tabs>
        <w:spacing w:after="120"/>
        <w:ind w:firstLine="720"/>
        <w:jc w:val="both"/>
        <w:rPr>
          <w:rFonts w:ascii="Times New Roman" w:eastAsia="Arial" w:hAnsi="Times New Roman" w:cs="Times New Roman"/>
          <w:sz w:val="28"/>
          <w:szCs w:val="28"/>
        </w:rPr>
      </w:pPr>
      <w:bookmarkStart w:id="6" w:name="32hioqz" w:colFirst="0" w:colLast="0"/>
      <w:bookmarkEnd w:id="6"/>
      <w:r w:rsidRPr="00EF079E">
        <w:rPr>
          <w:rFonts w:ascii="Times New Roman" w:eastAsia="Arial" w:hAnsi="Times New Roman" w:cs="Times New Roman"/>
          <w:sz w:val="28"/>
          <w:szCs w:val="28"/>
        </w:rPr>
        <w:t>b) Thời gian tính giá dịch vụ</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020"/>
        </w:tabs>
        <w:spacing w:after="120"/>
        <w:ind w:firstLine="720"/>
        <w:jc w:val="both"/>
        <w:rPr>
          <w:rFonts w:ascii="Times New Roman" w:eastAsia="Arial" w:hAnsi="Times New Roman" w:cs="Times New Roman"/>
          <w:sz w:val="28"/>
          <w:szCs w:val="28"/>
        </w:rPr>
      </w:pPr>
      <w:bookmarkStart w:id="7" w:name="1hmsyys" w:colFirst="0" w:colLast="0"/>
      <w:bookmarkEnd w:id="7"/>
      <w:r w:rsidRPr="00EF079E">
        <w:rPr>
          <w:rFonts w:ascii="Times New Roman" w:eastAsia="Arial" w:hAnsi="Times New Roman" w:cs="Times New Roman"/>
          <w:sz w:val="28"/>
          <w:szCs w:val="28"/>
        </w:rPr>
        <w:t>- Trường hợp tổ chức đang là thành viên của SGDCK và không phát sinh việc hủy bỏ tư cách thành viên trong năm thì thời gian tính giá dịch vụ là 12 tháng kể từ ngày 01 tháng 01 của năm tính giá.</w:t>
      </w:r>
    </w:p>
    <w:p w:rsidR="00FE1920" w:rsidRPr="00EF079E" w:rsidRDefault="006C7071">
      <w:pPr>
        <w:pBdr>
          <w:top w:val="nil"/>
          <w:left w:val="nil"/>
          <w:bottom w:val="nil"/>
          <w:right w:val="nil"/>
          <w:between w:val="nil"/>
        </w:pBdr>
        <w:tabs>
          <w:tab w:val="left" w:pos="1004"/>
        </w:tabs>
        <w:spacing w:after="120"/>
        <w:ind w:firstLine="720"/>
        <w:jc w:val="both"/>
        <w:rPr>
          <w:rFonts w:ascii="Times New Roman" w:eastAsia="Arial" w:hAnsi="Times New Roman" w:cs="Times New Roman"/>
          <w:sz w:val="28"/>
          <w:szCs w:val="28"/>
        </w:rPr>
      </w:pPr>
      <w:bookmarkStart w:id="8" w:name="41mghml" w:colFirst="0" w:colLast="0"/>
      <w:bookmarkEnd w:id="8"/>
      <w:r w:rsidRPr="00EF079E">
        <w:rPr>
          <w:rFonts w:ascii="Times New Roman" w:eastAsia="Arial" w:hAnsi="Times New Roman" w:cs="Times New Roman"/>
          <w:sz w:val="28"/>
          <w:szCs w:val="28"/>
        </w:rPr>
        <w:t>- Trường hợp tổ chức mới được chấp thuận là thành viên của SGDCK và không phát sinh việc hủy bỏ tư cách thành viên trong cùng một năm thì thời gian tính giá dịch vụ được tính từ tháng sau liền kề tháng SGDCK ra Quyết định chấp thuận tư cách thành viên đến hết tháng 12 của năm đó.</w:t>
      </w:r>
    </w:p>
    <w:p w:rsidR="00FE1920" w:rsidRPr="00EF079E" w:rsidRDefault="006C7071">
      <w:pPr>
        <w:pBdr>
          <w:top w:val="nil"/>
          <w:left w:val="nil"/>
          <w:bottom w:val="nil"/>
          <w:right w:val="nil"/>
          <w:between w:val="nil"/>
        </w:pBdr>
        <w:tabs>
          <w:tab w:val="left" w:pos="1031"/>
        </w:tabs>
        <w:spacing w:after="120"/>
        <w:ind w:firstLine="720"/>
        <w:jc w:val="both"/>
        <w:rPr>
          <w:rFonts w:ascii="Times New Roman" w:eastAsia="Arial" w:hAnsi="Times New Roman" w:cs="Times New Roman"/>
          <w:sz w:val="28"/>
          <w:szCs w:val="28"/>
        </w:rPr>
      </w:pPr>
      <w:bookmarkStart w:id="9" w:name="2grqrue" w:colFirst="0" w:colLast="0"/>
      <w:bookmarkEnd w:id="9"/>
      <w:r w:rsidRPr="00EF079E">
        <w:rPr>
          <w:rFonts w:ascii="Times New Roman" w:eastAsia="Arial" w:hAnsi="Times New Roman" w:cs="Times New Roman"/>
          <w:sz w:val="28"/>
          <w:szCs w:val="28"/>
        </w:rPr>
        <w:t>- Trường hợp tổ chức đang là thành viên của SGDCK và bị SGDCK ngừng giao dịch hoặc đình chỉ hoạt động giao dịch để hủy bỏ tư cách thành viên tự nguyện hoặc bắt buộc trong năm thì thời gian tính giá dịch vụ được tính từ tháng đầu năm đến hết tháng SGDCK thực hiện ngừng giao dịch hoặc đình chỉ hoạt động giao dịch để hủy bỏ tư cách thành viên.</w:t>
      </w:r>
    </w:p>
    <w:p w:rsidR="00FE1920" w:rsidRPr="00EF079E" w:rsidRDefault="006C7071">
      <w:pPr>
        <w:pBdr>
          <w:top w:val="nil"/>
          <w:left w:val="nil"/>
          <w:bottom w:val="nil"/>
          <w:right w:val="nil"/>
          <w:between w:val="nil"/>
        </w:pBdr>
        <w:tabs>
          <w:tab w:val="left" w:pos="1031"/>
        </w:tabs>
        <w:spacing w:after="120"/>
        <w:ind w:firstLine="720"/>
        <w:jc w:val="both"/>
        <w:rPr>
          <w:rFonts w:ascii="Times New Roman" w:eastAsia="Arial" w:hAnsi="Times New Roman" w:cs="Times New Roman"/>
          <w:sz w:val="28"/>
          <w:szCs w:val="28"/>
        </w:rPr>
      </w:pPr>
      <w:bookmarkStart w:id="10" w:name="vx1227" w:colFirst="0" w:colLast="0"/>
      <w:bookmarkEnd w:id="10"/>
      <w:r w:rsidRPr="00EF079E">
        <w:rPr>
          <w:rFonts w:ascii="Times New Roman" w:eastAsia="Arial" w:hAnsi="Times New Roman" w:cs="Times New Roman"/>
          <w:sz w:val="28"/>
          <w:szCs w:val="28"/>
        </w:rPr>
        <w:t>- Trường hợp tổ chức mới được chấp thuận là thành viên của SGDCK và bị SGDCK ngừng giao dịch hoặc đình chỉ hoạt động giao dịch để hủy bỏ tư cách thành viên tự nguyện hoặc bắt buộc trong năm thì thời gian tính giá dịch vụ được tính từ tháng sau liền kề tháng SGDCK ra Quyết định chấp thuận tư cách thành viên đến hết tháng SGDCK thực hiện ngừng giao dịch hoặc đình chỉ hoạt động giao dịch để hủy bỏ tư cách thành viên.</w:t>
      </w:r>
    </w:p>
    <w:p w:rsidR="00FE1920" w:rsidRPr="00EF079E" w:rsidRDefault="006C7071">
      <w:pPr>
        <w:pBdr>
          <w:top w:val="nil"/>
          <w:left w:val="nil"/>
          <w:bottom w:val="nil"/>
          <w:right w:val="nil"/>
          <w:between w:val="nil"/>
        </w:pBdr>
        <w:tabs>
          <w:tab w:val="left" w:pos="1169"/>
        </w:tabs>
        <w:spacing w:after="120"/>
        <w:ind w:firstLine="720"/>
        <w:jc w:val="both"/>
        <w:rPr>
          <w:rFonts w:ascii="Times New Roman" w:eastAsia="Arial" w:hAnsi="Times New Roman" w:cs="Times New Roman"/>
          <w:sz w:val="28"/>
          <w:szCs w:val="28"/>
        </w:rPr>
      </w:pPr>
      <w:bookmarkStart w:id="11" w:name="3fwokq0" w:colFirst="0" w:colLast="0"/>
      <w:bookmarkEnd w:id="11"/>
      <w:r w:rsidRPr="00EF079E">
        <w:rPr>
          <w:rFonts w:ascii="Times New Roman" w:eastAsia="Arial" w:hAnsi="Times New Roman" w:cs="Times New Roman"/>
          <w:sz w:val="28"/>
          <w:szCs w:val="28"/>
        </w:rPr>
        <w:t xml:space="preserve">c) Trường hợp thành viên của SGDCK hình thành sau hợp nhất, sáp nhập, chia, tách, chuyển đổi, mua lại mà phải thực hiện các thủ tục đăng ký thành viên mới thì phải trả tiền sử dụng dịch vụ tương tự như trường hợp đăng ký làm thành </w:t>
      </w:r>
      <w:r w:rsidRPr="00EF079E">
        <w:rPr>
          <w:rFonts w:ascii="Times New Roman" w:eastAsia="Arial" w:hAnsi="Times New Roman" w:cs="Times New Roman"/>
          <w:sz w:val="28"/>
          <w:szCs w:val="28"/>
        </w:rPr>
        <w:lastRenderedPageBreak/>
        <w:t>viên mới.</w:t>
      </w:r>
    </w:p>
    <w:p w:rsidR="00FE1920" w:rsidRPr="00EF079E" w:rsidRDefault="006C7071">
      <w:pPr>
        <w:pBdr>
          <w:top w:val="nil"/>
          <w:left w:val="nil"/>
          <w:bottom w:val="nil"/>
          <w:right w:val="nil"/>
          <w:between w:val="nil"/>
        </w:pBdr>
        <w:tabs>
          <w:tab w:val="left" w:pos="1167"/>
        </w:tabs>
        <w:spacing w:after="120"/>
        <w:ind w:firstLine="720"/>
        <w:jc w:val="both"/>
        <w:rPr>
          <w:rFonts w:ascii="Times New Roman" w:eastAsia="Arial" w:hAnsi="Times New Roman" w:cs="Times New Roman"/>
          <w:sz w:val="28"/>
          <w:szCs w:val="28"/>
        </w:rPr>
      </w:pPr>
      <w:bookmarkStart w:id="12" w:name="1v1yuxt" w:colFirst="0" w:colLast="0"/>
      <w:bookmarkEnd w:id="12"/>
      <w:r w:rsidRPr="00EF079E">
        <w:rPr>
          <w:rFonts w:ascii="Times New Roman" w:eastAsia="Arial" w:hAnsi="Times New Roman" w:cs="Times New Roman"/>
          <w:sz w:val="28"/>
          <w:szCs w:val="28"/>
        </w:rPr>
        <w:t>d) Hoàn trả tiền sử dụng dịch vụ:</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Trường hợp thành viên của SGDCK hủy bỏ tư cách thành viên, SGDCK hoàn trả tiền sử dụng dịch vụ cho thành viên phần chênh lệch giữa giá dịch vụ mà thành viên đã trả trong năm trừ đi giá dịch vụ thực tế phải trả tính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công thức và hướng dẫn tại </w:t>
      </w:r>
      <w:r w:rsidR="00162E80" w:rsidRPr="00EF079E">
        <w:rPr>
          <w:rFonts w:ascii="Times New Roman" w:eastAsia="Arial" w:hAnsi="Times New Roman" w:cs="Times New Roman"/>
          <w:sz w:val="28"/>
          <w:szCs w:val="28"/>
        </w:rPr>
        <w:t>đ</w:t>
      </w:r>
      <w:r w:rsidRPr="00EF079E">
        <w:rPr>
          <w:rFonts w:ascii="Times New Roman" w:eastAsia="Arial" w:hAnsi="Times New Roman" w:cs="Times New Roman"/>
          <w:sz w:val="28"/>
          <w:szCs w:val="28"/>
        </w:rPr>
        <w:t xml:space="preserve">iểm a, </w:t>
      </w:r>
      <w:r w:rsidR="00162E80" w:rsidRPr="00EF079E">
        <w:rPr>
          <w:rFonts w:ascii="Times New Roman" w:eastAsia="Arial" w:hAnsi="Times New Roman" w:cs="Times New Roman"/>
          <w:sz w:val="28"/>
          <w:szCs w:val="28"/>
        </w:rPr>
        <w:t>đ</w:t>
      </w:r>
      <w:r w:rsidRPr="00EF079E">
        <w:rPr>
          <w:rFonts w:ascii="Times New Roman" w:eastAsia="Arial" w:hAnsi="Times New Roman" w:cs="Times New Roman"/>
          <w:sz w:val="28"/>
          <w:szCs w:val="28"/>
        </w:rPr>
        <w:t xml:space="preserve">iểm b </w:t>
      </w:r>
      <w:r w:rsidR="00162E80" w:rsidRPr="00EF079E">
        <w:rPr>
          <w:rFonts w:ascii="Times New Roman" w:eastAsia="Arial" w:hAnsi="Times New Roman" w:cs="Times New Roman"/>
          <w:sz w:val="28"/>
          <w:szCs w:val="28"/>
        </w:rPr>
        <w:t>k</w:t>
      </w:r>
      <w:r w:rsidRPr="00EF079E">
        <w:rPr>
          <w:rFonts w:ascii="Times New Roman" w:eastAsia="Arial" w:hAnsi="Times New Roman" w:cs="Times New Roman"/>
          <w:sz w:val="28"/>
          <w:szCs w:val="28"/>
        </w:rPr>
        <w:t>hoản này.</w:t>
      </w:r>
    </w:p>
    <w:p w:rsidR="00FE1920" w:rsidRPr="00EF079E" w:rsidRDefault="006C7071">
      <w:pPr>
        <w:keepNext/>
        <w:keepLines/>
        <w:pBdr>
          <w:top w:val="nil"/>
          <w:left w:val="nil"/>
          <w:bottom w:val="nil"/>
          <w:right w:val="nil"/>
          <w:between w:val="nil"/>
        </w:pBdr>
        <w:tabs>
          <w:tab w:val="left" w:pos="1108"/>
        </w:tabs>
        <w:spacing w:after="120"/>
        <w:ind w:firstLine="720"/>
        <w:jc w:val="both"/>
        <w:rPr>
          <w:rFonts w:ascii="Times New Roman" w:eastAsia="Arial" w:hAnsi="Times New Roman" w:cs="Times New Roman"/>
          <w:b/>
          <w:sz w:val="28"/>
          <w:szCs w:val="28"/>
        </w:rPr>
      </w:pPr>
      <w:bookmarkStart w:id="13" w:name="19c6y18" w:colFirst="0" w:colLast="0"/>
      <w:bookmarkStart w:id="14" w:name="2u6wntf" w:colFirst="0" w:colLast="0"/>
      <w:bookmarkStart w:id="15" w:name="4f1mdlm" w:colFirst="0" w:colLast="0"/>
      <w:bookmarkStart w:id="16" w:name="3tbugp1" w:colFirst="0" w:colLast="0"/>
      <w:bookmarkEnd w:id="13"/>
      <w:bookmarkEnd w:id="14"/>
      <w:bookmarkEnd w:id="15"/>
      <w:bookmarkEnd w:id="16"/>
      <w:r w:rsidRPr="00EF079E">
        <w:rPr>
          <w:rFonts w:ascii="Times New Roman" w:eastAsia="Arial" w:hAnsi="Times New Roman" w:cs="Times New Roman"/>
          <w:b/>
          <w:sz w:val="28"/>
          <w:szCs w:val="28"/>
        </w:rPr>
        <w:t>2. Giá dịch vụ đăng ký niêm yết</w:t>
      </w:r>
    </w:p>
    <w:p w:rsidR="00FE1920" w:rsidRPr="00EF079E" w:rsidRDefault="006C7071">
      <w:pPr>
        <w:pBdr>
          <w:top w:val="nil"/>
          <w:left w:val="nil"/>
          <w:bottom w:val="nil"/>
          <w:right w:val="nil"/>
          <w:between w:val="nil"/>
        </w:pBdr>
        <w:tabs>
          <w:tab w:val="left" w:pos="1119"/>
        </w:tabs>
        <w:spacing w:after="120"/>
        <w:ind w:firstLine="720"/>
        <w:jc w:val="both"/>
        <w:rPr>
          <w:rFonts w:ascii="Times New Roman" w:eastAsia="Arial" w:hAnsi="Times New Roman" w:cs="Times New Roman"/>
          <w:sz w:val="28"/>
          <w:szCs w:val="28"/>
        </w:rPr>
      </w:pPr>
      <w:bookmarkStart w:id="17" w:name="28h4qwu" w:colFirst="0" w:colLast="0"/>
      <w:bookmarkEnd w:id="17"/>
      <w:r w:rsidRPr="00EF079E">
        <w:rPr>
          <w:rFonts w:ascii="Times New Roman" w:eastAsia="Arial" w:hAnsi="Times New Roman" w:cs="Times New Roman"/>
          <w:sz w:val="28"/>
          <w:szCs w:val="28"/>
        </w:rPr>
        <w:t xml:space="preserve">a)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119"/>
        </w:tabs>
        <w:spacing w:after="120"/>
        <w:ind w:firstLine="720"/>
        <w:jc w:val="both"/>
        <w:rPr>
          <w:rFonts w:ascii="Times New Roman" w:eastAsia="Arial" w:hAnsi="Times New Roman" w:cs="Times New Roman"/>
          <w:sz w:val="28"/>
          <w:szCs w:val="28"/>
        </w:rPr>
      </w:pPr>
      <w:bookmarkStart w:id="18" w:name="nmf14n" w:colFirst="0" w:colLast="0"/>
      <w:bookmarkEnd w:id="18"/>
      <w:r w:rsidRPr="00EF079E">
        <w:rPr>
          <w:rFonts w:ascii="Times New Roman" w:eastAsia="Arial" w:hAnsi="Times New Roman" w:cs="Times New Roman"/>
          <w:sz w:val="28"/>
          <w:szCs w:val="28"/>
        </w:rPr>
        <w:t>b) Trường hợp tổ chức đăng ký niêm yết chứng khoán được chấp thuận niêm yết và sau đó bị hủy niêm yết bắt buộc hoặc tự nguyện thì tổ chức niêm yết, công ty quản lý quỹ đầu tư chứng khoán, tổ chức phát hành chứng quyền có bảo đảm không được hoàn trả tiền sử dụng dịch vụ đăng ký niêm yết.</w:t>
      </w:r>
    </w:p>
    <w:p w:rsidR="00FE1920" w:rsidRPr="00EF079E" w:rsidRDefault="006C7071">
      <w:pPr>
        <w:keepNext/>
        <w:keepLines/>
        <w:pBdr>
          <w:top w:val="nil"/>
          <w:left w:val="nil"/>
          <w:bottom w:val="nil"/>
          <w:right w:val="nil"/>
          <w:between w:val="nil"/>
        </w:pBdr>
        <w:tabs>
          <w:tab w:val="left" w:pos="1108"/>
        </w:tabs>
        <w:spacing w:after="120"/>
        <w:ind w:firstLine="720"/>
        <w:jc w:val="both"/>
        <w:rPr>
          <w:rFonts w:ascii="Times New Roman" w:eastAsia="Arial" w:hAnsi="Times New Roman" w:cs="Times New Roman"/>
          <w:b/>
          <w:sz w:val="28"/>
          <w:szCs w:val="28"/>
        </w:rPr>
      </w:pPr>
      <w:bookmarkStart w:id="19" w:name="37m2jsg" w:colFirst="0" w:colLast="0"/>
      <w:bookmarkStart w:id="20" w:name="2lwamvv" w:colFirst="0" w:colLast="0"/>
      <w:bookmarkStart w:id="21" w:name="1mrcu09" w:colFirst="0" w:colLast="0"/>
      <w:bookmarkStart w:id="22" w:name="46r0co2" w:colFirst="0" w:colLast="0"/>
      <w:bookmarkEnd w:id="19"/>
      <w:bookmarkEnd w:id="20"/>
      <w:bookmarkEnd w:id="21"/>
      <w:bookmarkEnd w:id="22"/>
      <w:r w:rsidRPr="00EF079E">
        <w:rPr>
          <w:rFonts w:ascii="Times New Roman" w:eastAsia="Arial" w:hAnsi="Times New Roman" w:cs="Times New Roman"/>
          <w:b/>
          <w:sz w:val="28"/>
          <w:szCs w:val="28"/>
        </w:rPr>
        <w:t>3. Giá dịch vụ quản lý niêm yết</w:t>
      </w:r>
    </w:p>
    <w:p w:rsidR="00FE1920" w:rsidRPr="00EF079E" w:rsidRDefault="006C7071">
      <w:pPr>
        <w:pBdr>
          <w:top w:val="nil"/>
          <w:left w:val="nil"/>
          <w:bottom w:val="nil"/>
          <w:right w:val="nil"/>
          <w:between w:val="nil"/>
        </w:pBdr>
        <w:tabs>
          <w:tab w:val="left" w:pos="1125"/>
        </w:tabs>
        <w:spacing w:after="120"/>
        <w:ind w:firstLine="720"/>
        <w:jc w:val="both"/>
        <w:rPr>
          <w:rFonts w:ascii="Times New Roman" w:eastAsia="Arial" w:hAnsi="Times New Roman" w:cs="Times New Roman"/>
          <w:sz w:val="28"/>
          <w:szCs w:val="28"/>
        </w:rPr>
      </w:pPr>
      <w:bookmarkStart w:id="23" w:name="111kx3o" w:colFirst="0" w:colLast="0"/>
      <w:bookmarkEnd w:id="23"/>
      <w:r w:rsidRPr="00EF079E">
        <w:rPr>
          <w:rFonts w:ascii="Times New Roman" w:eastAsia="Arial" w:hAnsi="Times New Roman" w:cs="Times New Roman"/>
          <w:sz w:val="28"/>
          <w:szCs w:val="28"/>
        </w:rPr>
        <w:t xml:space="preserve">a) Giá dịch vụ quản lý niêm yết cổ phiếu, trái phiếu doanh nghiệp, chứng chỉ quỹ đầu tư, công cụ nợ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 định tại Luật Quản lý nợ công.</w:t>
      </w:r>
    </w:p>
    <w:tbl>
      <w:tblPr>
        <w:tblW w:w="7549" w:type="dxa"/>
        <w:jc w:val="center"/>
        <w:tblInd w:w="1068" w:type="dxa"/>
        <w:tblLayout w:type="fixed"/>
        <w:tblCellMar>
          <w:top w:w="100" w:type="dxa"/>
          <w:left w:w="100" w:type="dxa"/>
          <w:bottom w:w="100" w:type="dxa"/>
          <w:right w:w="100" w:type="dxa"/>
        </w:tblCellMar>
        <w:tblLook w:val="0600"/>
      </w:tblPr>
      <w:tblGrid>
        <w:gridCol w:w="1596"/>
        <w:gridCol w:w="572"/>
        <w:gridCol w:w="1554"/>
        <w:gridCol w:w="648"/>
        <w:gridCol w:w="3179"/>
      </w:tblGrid>
      <w:tr w:rsidR="006C7071" w:rsidRPr="00EF079E" w:rsidTr="00884390">
        <w:trPr>
          <w:trHeight w:val="730"/>
          <w:jc w:val="center"/>
        </w:trPr>
        <w:tc>
          <w:tcPr>
            <w:tcW w:w="1596"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572"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554" w:type="dxa"/>
            <w:shd w:val="clear" w:color="auto" w:fill="auto"/>
            <w:tcMar>
              <w:top w:w="0" w:type="dxa"/>
              <w:left w:w="108" w:type="dxa"/>
              <w:bottom w:w="0" w:type="dxa"/>
              <w:right w:w="108" w:type="dxa"/>
            </w:tcMar>
            <w:vAlign w:val="center"/>
          </w:tcPr>
          <w:p w:rsidR="00FE1920" w:rsidRPr="00EF079E" w:rsidRDefault="006C7071" w:rsidP="00162E80">
            <w:pPr>
              <w:keepNext/>
              <w:keepLines/>
              <w:pBdr>
                <w:top w:val="nil"/>
                <w:left w:val="nil"/>
                <w:bottom w:val="single" w:sz="4" w:space="1" w:color="auto"/>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FE1920" w:rsidRPr="00EF079E" w:rsidRDefault="006C7071" w:rsidP="00162E80">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648" w:type="dxa"/>
            <w:shd w:val="clear" w:color="auto" w:fill="auto"/>
            <w:tcMar>
              <w:top w:w="0" w:type="dxa"/>
              <w:left w:w="108" w:type="dxa"/>
              <w:bottom w:w="0" w:type="dxa"/>
              <w:right w:w="108" w:type="dxa"/>
            </w:tcMar>
            <w:vAlign w:val="center"/>
          </w:tcPr>
          <w:p w:rsidR="00FE1920" w:rsidRPr="00EF079E" w:rsidRDefault="006C7071" w:rsidP="00162E80">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3179"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FE1920" w:rsidRPr="00EF079E" w:rsidRDefault="006C7071">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a1)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009"/>
        </w:tabs>
        <w:spacing w:after="120"/>
        <w:ind w:firstLine="720"/>
        <w:jc w:val="both"/>
        <w:rPr>
          <w:rFonts w:ascii="Times New Roman" w:eastAsia="Arial" w:hAnsi="Times New Roman" w:cs="Times New Roman"/>
          <w:sz w:val="28"/>
          <w:szCs w:val="28"/>
        </w:rPr>
      </w:pPr>
      <w:bookmarkStart w:id="24" w:name="206ipza" w:colFirst="0" w:colLast="0"/>
      <w:bookmarkEnd w:id="24"/>
      <w:proofErr w:type="gramStart"/>
      <w:r w:rsidRPr="00EF079E">
        <w:rPr>
          <w:rFonts w:ascii="Times New Roman" w:eastAsia="Arial" w:hAnsi="Times New Roman" w:cs="Times New Roman"/>
          <w:sz w:val="28"/>
          <w:szCs w:val="28"/>
        </w:rPr>
        <w:t>Trường hợp một tổ chức thực hiện niêm yết nhiều mã chứng khoán trên cùng một SGDCK thì giá được tính trên từng mã chứng khoán.</w:t>
      </w:r>
      <w:proofErr w:type="gramEnd"/>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a2) Thời gian tính giá dịch vụ</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014"/>
        </w:tabs>
        <w:spacing w:after="120"/>
        <w:ind w:firstLine="720"/>
        <w:jc w:val="both"/>
        <w:rPr>
          <w:rFonts w:ascii="Times New Roman" w:eastAsia="Arial" w:hAnsi="Times New Roman" w:cs="Times New Roman"/>
          <w:sz w:val="28"/>
          <w:szCs w:val="28"/>
        </w:rPr>
      </w:pPr>
      <w:bookmarkStart w:id="25" w:name="4k668n3" w:colFirst="0" w:colLast="0"/>
      <w:bookmarkEnd w:id="25"/>
      <w:r w:rsidRPr="00EF079E">
        <w:rPr>
          <w:rFonts w:ascii="Times New Roman" w:eastAsia="Arial" w:hAnsi="Times New Roman" w:cs="Times New Roman"/>
          <w:sz w:val="28"/>
          <w:szCs w:val="28"/>
        </w:rPr>
        <w:t>- Trường hợp chứng khoán đang được niêm yết và không bị hủy niêm yết trong năm thì thời gian tính giá dịch vụ là 12 tháng kể từ ngày 01 tháng 01 của năm tính giá.</w:t>
      </w:r>
    </w:p>
    <w:p w:rsidR="00FE1920" w:rsidRPr="00EF079E" w:rsidRDefault="006C7071">
      <w:pPr>
        <w:pBdr>
          <w:top w:val="nil"/>
          <w:left w:val="nil"/>
          <w:bottom w:val="nil"/>
          <w:right w:val="nil"/>
          <w:between w:val="nil"/>
        </w:pBdr>
        <w:tabs>
          <w:tab w:val="left" w:pos="1014"/>
        </w:tabs>
        <w:spacing w:after="120"/>
        <w:ind w:firstLine="720"/>
        <w:jc w:val="both"/>
        <w:rPr>
          <w:rFonts w:ascii="Times New Roman" w:eastAsia="Arial" w:hAnsi="Times New Roman" w:cs="Times New Roman"/>
          <w:sz w:val="28"/>
          <w:szCs w:val="28"/>
        </w:rPr>
      </w:pPr>
      <w:bookmarkStart w:id="26" w:name="2zbgiuw" w:colFirst="0" w:colLast="0"/>
      <w:bookmarkEnd w:id="26"/>
      <w:r w:rsidRPr="00EF079E">
        <w:rPr>
          <w:rFonts w:ascii="Times New Roman" w:eastAsia="Arial" w:hAnsi="Times New Roman" w:cs="Times New Roman"/>
          <w:sz w:val="28"/>
          <w:szCs w:val="28"/>
        </w:rPr>
        <w:t>- Trường hợp tổ chức đăng ký niêm yết lần đầu và không bị hủy niêm yết trong năm thì thời gian tính giá dịch vụ của năm đầu tiên sẽ được tính từ tháng sau liền kề tháng SGDCK ra Quyết định chấp thuận niêm yết đến hết tháng 12 của năm đó.</w:t>
      </w:r>
    </w:p>
    <w:p w:rsidR="00FE1920" w:rsidRPr="00EF079E" w:rsidRDefault="006C7071">
      <w:pPr>
        <w:pBdr>
          <w:top w:val="nil"/>
          <w:left w:val="nil"/>
          <w:bottom w:val="nil"/>
          <w:right w:val="nil"/>
          <w:between w:val="nil"/>
        </w:pBdr>
        <w:tabs>
          <w:tab w:val="left" w:pos="1009"/>
        </w:tabs>
        <w:spacing w:after="120"/>
        <w:ind w:firstLine="720"/>
        <w:jc w:val="both"/>
        <w:rPr>
          <w:rFonts w:ascii="Times New Roman" w:eastAsia="Arial" w:hAnsi="Times New Roman" w:cs="Times New Roman"/>
          <w:sz w:val="28"/>
          <w:szCs w:val="28"/>
        </w:rPr>
      </w:pPr>
      <w:bookmarkStart w:id="27" w:name="1egqt2p" w:colFirst="0" w:colLast="0"/>
      <w:bookmarkEnd w:id="27"/>
      <w:r w:rsidRPr="00EF079E">
        <w:rPr>
          <w:rFonts w:ascii="Times New Roman" w:eastAsia="Arial" w:hAnsi="Times New Roman" w:cs="Times New Roman"/>
          <w:sz w:val="28"/>
          <w:szCs w:val="28"/>
        </w:rPr>
        <w:t>- Trường hợp chứng khoán đang được niêm yết nhưng bị hủy niêm yết trong năm thì thời gian tính giá dịch vụ được tính từ tháng đầu năm đến hết tháng của ngày hủy niêm yết có hiệu lực.</w:t>
      </w:r>
    </w:p>
    <w:p w:rsidR="00FE1920" w:rsidRPr="00EF079E" w:rsidRDefault="006C7071">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bookmarkStart w:id="28" w:name="3ygebqi" w:colFirst="0" w:colLast="0"/>
      <w:bookmarkEnd w:id="28"/>
      <w:r w:rsidRPr="00EF079E">
        <w:rPr>
          <w:rFonts w:ascii="Times New Roman" w:eastAsia="Arial" w:hAnsi="Times New Roman" w:cs="Times New Roman"/>
          <w:sz w:val="28"/>
          <w:szCs w:val="28"/>
        </w:rPr>
        <w:t>- Trường hợp chứng khoán niêm yết lần đầu nhưng bị hủy niêm yết trong năm thì thời gian tính giá dịch vụ được tính từ tháng sau liền kề tháng SGDCK ra Quyết định chấp thuận niêm yết đến hết tháng của ngày hủy niêm yết có hiệu lực.</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a3) Trường hợp tổ chức niêm yết, công ty quản lý quỹ đầu tư chứng khoán có thay đổi đăng ký niêm yết dẫn đến thay đổi giá dịch vụ phải trả (không áp dụng đối với Quỹ hoán đổi danh mục (ETF)) thì giá dịch vụ quản lý niêm yết được tính bằng tổng của:</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lastRenderedPageBreak/>
        <w:t>- Giá tính theo mức tương ứng với loại chứng khoán, giá trị niêm yế</w:t>
      </w:r>
      <w:r w:rsidR="00B67244" w:rsidRPr="00EF079E">
        <w:rPr>
          <w:rFonts w:ascii="Times New Roman" w:eastAsia="Arial" w:hAnsi="Times New Roman" w:cs="Times New Roman"/>
          <w:sz w:val="28"/>
          <w:szCs w:val="28"/>
        </w:rPr>
        <w:t>t cũ, t</w:t>
      </w:r>
      <w:r w:rsidRPr="00EF079E">
        <w:rPr>
          <w:rFonts w:ascii="Times New Roman" w:eastAsia="Arial" w:hAnsi="Times New Roman" w:cs="Times New Roman"/>
          <w:sz w:val="28"/>
          <w:szCs w:val="28"/>
        </w:rPr>
        <w:t>hời gian tính giá dịch vụ từ tháng đầu năm (hoặc từ tháng sau liền kề tháng SGDCK ra Quyết định chấp thuận niêm yết đối với trường hợp niêm yết mới trong năm) đến hết tháng SGDCK ra Quyết định chấp thuận thay đổi niêm yết kế tiếp trong năm.</w:t>
      </w:r>
    </w:p>
    <w:p w:rsidR="00FE1920" w:rsidRPr="00EF079E" w:rsidRDefault="006C7071">
      <w:pPr>
        <w:pBdr>
          <w:top w:val="nil"/>
          <w:left w:val="nil"/>
          <w:bottom w:val="nil"/>
          <w:right w:val="nil"/>
          <w:between w:val="nil"/>
        </w:pBdr>
        <w:tabs>
          <w:tab w:val="left" w:pos="995"/>
        </w:tabs>
        <w:spacing w:after="120"/>
        <w:ind w:firstLine="720"/>
        <w:jc w:val="both"/>
        <w:rPr>
          <w:rFonts w:ascii="Times New Roman" w:eastAsia="Arial" w:hAnsi="Times New Roman" w:cs="Times New Roman"/>
          <w:spacing w:val="-6"/>
          <w:sz w:val="28"/>
          <w:szCs w:val="28"/>
        </w:rPr>
      </w:pPr>
      <w:bookmarkStart w:id="29" w:name="2dlolyb" w:colFirst="0" w:colLast="0"/>
      <w:bookmarkEnd w:id="29"/>
      <w:r w:rsidRPr="00EF079E">
        <w:rPr>
          <w:rFonts w:ascii="Times New Roman" w:eastAsia="Arial" w:hAnsi="Times New Roman" w:cs="Times New Roman"/>
          <w:spacing w:val="-6"/>
          <w:sz w:val="28"/>
          <w:szCs w:val="28"/>
        </w:rPr>
        <w:t>- Giá tính theo mức tương ứng với loại chứng khoán, giá trị niêm yết mới, thời gian tính giá dịch vụ từ tháng sau liền kề tháng SGDCK ra Quyết định chấp thuận thay đổi niêm yết liền kề trước đó trong năm đến hết tháng SGDCK ra Quyết định chấp thuận thay đổi niêm yết lần tiếp theo hoặc đến hết tháng 12 của năm đó.</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a4) Hoàn trả hoặc </w:t>
      </w:r>
      <w:proofErr w:type="gramStart"/>
      <w:r w:rsidRPr="00EF079E">
        <w:rPr>
          <w:rFonts w:ascii="Times New Roman" w:eastAsia="Arial" w:hAnsi="Times New Roman" w:cs="Times New Roman"/>
          <w:sz w:val="28"/>
          <w:szCs w:val="28"/>
        </w:rPr>
        <w:t>thu</w:t>
      </w:r>
      <w:proofErr w:type="gramEnd"/>
      <w:r w:rsidRPr="00EF079E">
        <w:rPr>
          <w:rFonts w:ascii="Times New Roman" w:eastAsia="Arial" w:hAnsi="Times New Roman" w:cs="Times New Roman"/>
          <w:sz w:val="28"/>
          <w:szCs w:val="28"/>
        </w:rPr>
        <w:t xml:space="preserve"> bổ sung tiền sử dụng dịch vụ quản lý niêm yết cổ phiếu, trái phiếu doanh nghiệp, chứng chỉ quỹ đầu tư, công cụ nợ theo quy định tại Luật Quản lý nợ công.</w:t>
      </w:r>
    </w:p>
    <w:p w:rsidR="00FE1920" w:rsidRPr="00EF079E" w:rsidRDefault="006C7071">
      <w:pPr>
        <w:pBdr>
          <w:top w:val="nil"/>
          <w:left w:val="nil"/>
          <w:bottom w:val="nil"/>
          <w:right w:val="nil"/>
          <w:between w:val="nil"/>
        </w:pBdr>
        <w:tabs>
          <w:tab w:val="left" w:pos="978"/>
        </w:tabs>
        <w:spacing w:after="120"/>
        <w:ind w:firstLine="720"/>
        <w:jc w:val="both"/>
        <w:rPr>
          <w:rFonts w:ascii="Times New Roman" w:eastAsia="Arial" w:hAnsi="Times New Roman" w:cs="Times New Roman"/>
          <w:sz w:val="28"/>
          <w:szCs w:val="28"/>
        </w:rPr>
      </w:pPr>
      <w:bookmarkStart w:id="30" w:name="sqyw64" w:colFirst="0" w:colLast="0"/>
      <w:bookmarkEnd w:id="30"/>
      <w:r w:rsidRPr="00EF079E">
        <w:rPr>
          <w:rFonts w:ascii="Times New Roman" w:eastAsia="Arial" w:hAnsi="Times New Roman" w:cs="Times New Roman"/>
          <w:sz w:val="28"/>
          <w:szCs w:val="28"/>
        </w:rPr>
        <w:t>- Trường hợp chứng khoán bị hủy niêm yết trong năm, SGDCK hoàn trả tiền cho tổ chức niêm yết, công ty quản lý quỹ đầu tư chứng khoán phần chênh lệch giữa số tiền mà các tổ chức trên đã trả trong năm trừ đi số tiền thực tế phải trả tính theo công thức và hướng dẫn tạ</w:t>
      </w:r>
      <w:r w:rsidR="007977AE" w:rsidRPr="00EF079E">
        <w:rPr>
          <w:rFonts w:ascii="Times New Roman" w:eastAsia="Arial" w:hAnsi="Times New Roman" w:cs="Times New Roman"/>
          <w:sz w:val="28"/>
          <w:szCs w:val="28"/>
        </w:rPr>
        <w:t>i đ</w:t>
      </w:r>
      <w:r w:rsidRPr="00EF079E">
        <w:rPr>
          <w:rFonts w:ascii="Times New Roman" w:eastAsia="Arial" w:hAnsi="Times New Roman" w:cs="Times New Roman"/>
          <w:sz w:val="28"/>
          <w:szCs w:val="28"/>
        </w:rPr>
        <w:t xml:space="preserve">iểm a1, a2 </w:t>
      </w:r>
      <w:r w:rsidR="007977AE" w:rsidRPr="00EF079E">
        <w:rPr>
          <w:rFonts w:ascii="Times New Roman" w:eastAsia="Arial" w:hAnsi="Times New Roman" w:cs="Times New Roman"/>
          <w:sz w:val="28"/>
          <w:szCs w:val="28"/>
        </w:rPr>
        <w:t xml:space="preserve">khoản </w:t>
      </w:r>
      <w:r w:rsidRPr="00EF079E">
        <w:rPr>
          <w:rFonts w:ascii="Times New Roman" w:eastAsia="Arial" w:hAnsi="Times New Roman" w:cs="Times New Roman"/>
          <w:sz w:val="28"/>
          <w:szCs w:val="28"/>
        </w:rPr>
        <w:t>này.</w:t>
      </w:r>
    </w:p>
    <w:p w:rsidR="00FE1920" w:rsidRPr="00EF079E" w:rsidRDefault="006C7071">
      <w:pPr>
        <w:pBdr>
          <w:top w:val="nil"/>
          <w:left w:val="nil"/>
          <w:bottom w:val="nil"/>
          <w:right w:val="nil"/>
          <w:between w:val="nil"/>
        </w:pBdr>
        <w:tabs>
          <w:tab w:val="left" w:pos="961"/>
        </w:tabs>
        <w:spacing w:after="120"/>
        <w:ind w:firstLine="720"/>
        <w:jc w:val="both"/>
        <w:rPr>
          <w:rFonts w:ascii="Times New Roman" w:eastAsia="Arial" w:hAnsi="Times New Roman" w:cs="Times New Roman"/>
          <w:sz w:val="28"/>
          <w:szCs w:val="28"/>
        </w:rPr>
      </w:pPr>
      <w:bookmarkStart w:id="31" w:name="3cqmetx" w:colFirst="0" w:colLast="0"/>
      <w:bookmarkEnd w:id="31"/>
      <w:r w:rsidRPr="00EF079E">
        <w:rPr>
          <w:rFonts w:ascii="Times New Roman" w:eastAsia="Arial" w:hAnsi="Times New Roman" w:cs="Times New Roman"/>
          <w:sz w:val="28"/>
          <w:szCs w:val="28"/>
        </w:rPr>
        <w:t>- Trường hợp thay đổi niêm yết dẫn đến tiền sử dụng dịch vụ phải trả sau khi thay đổi niêm yết tăng lên hoặc giảm xuống so với tiền sử dụng dịch vụ đã trả thì SGDCK tính toán lại phần chênh lệch để thu bổ sung hoặc hoàn trả cho tổ chức niêm yết, công ty quản lý quỹ đầu tư chứng khoán.</w:t>
      </w:r>
    </w:p>
    <w:p w:rsidR="00FE1920" w:rsidRPr="00EF079E" w:rsidRDefault="006C7071">
      <w:pPr>
        <w:pBdr>
          <w:top w:val="nil"/>
          <w:left w:val="nil"/>
          <w:bottom w:val="nil"/>
          <w:right w:val="nil"/>
          <w:between w:val="nil"/>
        </w:pBdr>
        <w:tabs>
          <w:tab w:val="left" w:pos="1160"/>
        </w:tabs>
        <w:spacing w:after="120"/>
        <w:ind w:firstLine="720"/>
        <w:jc w:val="both"/>
        <w:rPr>
          <w:rFonts w:ascii="Times New Roman" w:eastAsia="Arial" w:hAnsi="Times New Roman" w:cs="Times New Roman"/>
          <w:sz w:val="28"/>
          <w:szCs w:val="28"/>
        </w:rPr>
      </w:pPr>
      <w:bookmarkStart w:id="32" w:name="1rvwp1q" w:colFirst="0" w:colLast="0"/>
      <w:bookmarkEnd w:id="32"/>
      <w:r w:rsidRPr="00EF079E">
        <w:rPr>
          <w:rFonts w:ascii="Times New Roman" w:eastAsia="Arial" w:hAnsi="Times New Roman" w:cs="Times New Roman"/>
          <w:sz w:val="28"/>
          <w:szCs w:val="28"/>
        </w:rPr>
        <w:t>b) Giá dịch vụ quản lý niêm yết chứng quyền có bảo đảm</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 = Mức giá x Thời gian tính giá dịch vụ (tháng)</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b1)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00F570CF"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b2) Thời gian tính giá dịch vụ</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989"/>
        </w:tabs>
        <w:spacing w:after="120"/>
        <w:ind w:firstLine="720"/>
        <w:jc w:val="both"/>
        <w:rPr>
          <w:rFonts w:ascii="Times New Roman" w:eastAsia="Arial" w:hAnsi="Times New Roman" w:cs="Times New Roman"/>
          <w:sz w:val="28"/>
          <w:szCs w:val="28"/>
        </w:rPr>
      </w:pPr>
      <w:bookmarkStart w:id="33" w:name="4bvk7pj" w:colFirst="0" w:colLast="0"/>
      <w:bookmarkEnd w:id="33"/>
      <w:r w:rsidRPr="00EF079E">
        <w:rPr>
          <w:rFonts w:ascii="Times New Roman" w:eastAsia="Arial" w:hAnsi="Times New Roman" w:cs="Times New Roman"/>
          <w:sz w:val="28"/>
          <w:szCs w:val="28"/>
        </w:rPr>
        <w:t>- Thời gian tính giá dịch vụ được tính từ tháng SGDCK ra Quyết định chấp thuận niêm yết chứng quyền có bảo đảm đến hết tháng cuối cùng của kỳ hạn chứng quyền có bảo đảm. Trường hợp chứng quyền có bảo đảm niêm yết lần đầu trong năm thì thời gian tính giá dịch vụ của năm đầu tiên được tính từ tháng SGDCK ra Quyết định chấp thuận niêm yết chứng quyền có bảo đảm đến hết tháng 12 của năm đó và không quá kỳ hạn của chứng quyền.</w:t>
      </w:r>
    </w:p>
    <w:p w:rsidR="00FE1920" w:rsidRPr="00EF079E" w:rsidRDefault="006C7071">
      <w:pPr>
        <w:pBdr>
          <w:top w:val="nil"/>
          <w:left w:val="nil"/>
          <w:bottom w:val="nil"/>
          <w:right w:val="nil"/>
          <w:between w:val="nil"/>
        </w:pBdr>
        <w:tabs>
          <w:tab w:val="left" w:pos="978"/>
        </w:tabs>
        <w:spacing w:after="120"/>
        <w:ind w:firstLine="720"/>
        <w:jc w:val="both"/>
        <w:rPr>
          <w:rFonts w:ascii="Times New Roman" w:eastAsia="Arial" w:hAnsi="Times New Roman" w:cs="Times New Roman"/>
          <w:sz w:val="28"/>
          <w:szCs w:val="28"/>
        </w:rPr>
      </w:pPr>
      <w:bookmarkStart w:id="34" w:name="2r0uhxc" w:colFirst="0" w:colLast="0"/>
      <w:bookmarkEnd w:id="34"/>
      <w:r w:rsidRPr="00EF079E">
        <w:rPr>
          <w:rFonts w:ascii="Times New Roman" w:eastAsia="Arial" w:hAnsi="Times New Roman" w:cs="Times New Roman"/>
          <w:sz w:val="28"/>
          <w:szCs w:val="28"/>
        </w:rPr>
        <w:t>- Trường hợp chứng quyền có bảo đảm đang được niêm yết nhưng bị hủy niêm yết trong thì thời gian tính giá dịch vụ được tính từ tháng SGDCK ra Quyết định chấp thuận niêm yết đến hết tháng của ngày hủy niêm yết có hiệu lực</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pacing w:val="-6"/>
          <w:sz w:val="28"/>
          <w:szCs w:val="28"/>
        </w:rPr>
      </w:pPr>
      <w:proofErr w:type="gramStart"/>
      <w:r w:rsidRPr="00EF079E">
        <w:rPr>
          <w:rFonts w:ascii="Times New Roman" w:eastAsia="Arial" w:hAnsi="Times New Roman" w:cs="Times New Roman"/>
          <w:spacing w:val="-6"/>
          <w:sz w:val="28"/>
          <w:szCs w:val="28"/>
        </w:rPr>
        <w:t>b3) Hoàn trả tiền sử dụng dịch vụ quản lý niêm yết chứng quyền có bảo đảm</w:t>
      </w:r>
      <w:r w:rsidR="00CD35EC" w:rsidRPr="00EF079E">
        <w:rPr>
          <w:rFonts w:ascii="Times New Roman" w:eastAsia="Arial" w:hAnsi="Times New Roman" w:cs="Times New Roman"/>
          <w:spacing w:val="-6"/>
          <w:sz w:val="28"/>
          <w:szCs w:val="28"/>
        </w:rPr>
        <w:t>.</w:t>
      </w:r>
      <w:proofErr w:type="gramEnd"/>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Trường hợp chứng quyền có bảo đảm bị hủy niêm yết, SGDCK hoàn trả tiền cho tổ chức niêm yết phần chênh lệch giữa số tiền mà các tổ chức trên đã trả trừ đi số tiền thực tế phải trả tính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công thức và hướng dẫn tạ</w:t>
      </w:r>
      <w:r w:rsidR="00BB18ED" w:rsidRPr="00EF079E">
        <w:rPr>
          <w:rFonts w:ascii="Times New Roman" w:eastAsia="Arial" w:hAnsi="Times New Roman" w:cs="Times New Roman"/>
          <w:sz w:val="28"/>
          <w:szCs w:val="28"/>
        </w:rPr>
        <w:t>i đ</w:t>
      </w:r>
      <w:r w:rsidRPr="00EF079E">
        <w:rPr>
          <w:rFonts w:ascii="Times New Roman" w:eastAsia="Arial" w:hAnsi="Times New Roman" w:cs="Times New Roman"/>
          <w:sz w:val="28"/>
          <w:szCs w:val="28"/>
        </w:rPr>
        <w:t>iể</w:t>
      </w:r>
      <w:r w:rsidR="00BB18ED" w:rsidRPr="00EF079E">
        <w:rPr>
          <w:rFonts w:ascii="Times New Roman" w:eastAsia="Arial" w:hAnsi="Times New Roman" w:cs="Times New Roman"/>
          <w:sz w:val="28"/>
          <w:szCs w:val="28"/>
        </w:rPr>
        <w:t>m b1, b2 k</w:t>
      </w:r>
      <w:r w:rsidRPr="00EF079E">
        <w:rPr>
          <w:rFonts w:ascii="Times New Roman" w:eastAsia="Arial" w:hAnsi="Times New Roman" w:cs="Times New Roman"/>
          <w:sz w:val="28"/>
          <w:szCs w:val="28"/>
        </w:rPr>
        <w:t>hoản này.</w:t>
      </w:r>
    </w:p>
    <w:p w:rsidR="00FE1920" w:rsidRPr="00EF079E" w:rsidRDefault="006C7071">
      <w:pPr>
        <w:keepNext/>
        <w:keepLines/>
        <w:pBdr>
          <w:top w:val="nil"/>
          <w:left w:val="nil"/>
          <w:bottom w:val="nil"/>
          <w:right w:val="nil"/>
          <w:between w:val="nil"/>
        </w:pBdr>
        <w:tabs>
          <w:tab w:val="left" w:pos="1103"/>
        </w:tabs>
        <w:spacing w:after="120"/>
        <w:ind w:firstLine="720"/>
        <w:jc w:val="both"/>
        <w:rPr>
          <w:rFonts w:ascii="Times New Roman" w:eastAsia="Arial" w:hAnsi="Times New Roman" w:cs="Times New Roman"/>
          <w:b/>
          <w:sz w:val="28"/>
          <w:szCs w:val="28"/>
        </w:rPr>
      </w:pPr>
      <w:bookmarkStart w:id="35" w:name="kgcv8k" w:colFirst="0" w:colLast="0"/>
      <w:bookmarkStart w:id="36" w:name="1664s55" w:colFirst="0" w:colLast="0"/>
      <w:bookmarkStart w:id="37" w:name="3q5sasy" w:colFirst="0" w:colLast="0"/>
      <w:bookmarkStart w:id="38" w:name="25b2l0r" w:colFirst="0" w:colLast="0"/>
      <w:bookmarkEnd w:id="35"/>
      <w:bookmarkEnd w:id="36"/>
      <w:bookmarkEnd w:id="37"/>
      <w:bookmarkEnd w:id="38"/>
      <w:r w:rsidRPr="00EF079E">
        <w:rPr>
          <w:rFonts w:ascii="Times New Roman" w:eastAsia="Arial" w:hAnsi="Times New Roman" w:cs="Times New Roman"/>
          <w:b/>
          <w:sz w:val="28"/>
          <w:szCs w:val="28"/>
        </w:rPr>
        <w:t>4. Giá dịch vụ giao dịch</w:t>
      </w:r>
    </w:p>
    <w:p w:rsidR="00FE1920" w:rsidRPr="00EF079E" w:rsidRDefault="006C7071">
      <w:pPr>
        <w:pBdr>
          <w:top w:val="nil"/>
          <w:left w:val="nil"/>
          <w:bottom w:val="nil"/>
          <w:right w:val="nil"/>
          <w:between w:val="nil"/>
        </w:pBdr>
        <w:tabs>
          <w:tab w:val="left" w:pos="1119"/>
        </w:tabs>
        <w:spacing w:after="120"/>
        <w:ind w:firstLine="720"/>
        <w:jc w:val="both"/>
        <w:rPr>
          <w:rFonts w:ascii="Times New Roman" w:eastAsia="Arial" w:hAnsi="Times New Roman" w:cs="Times New Roman"/>
          <w:sz w:val="28"/>
          <w:szCs w:val="28"/>
        </w:rPr>
      </w:pPr>
      <w:bookmarkStart w:id="39" w:name="34g0dwd" w:colFirst="0" w:colLast="0"/>
      <w:bookmarkEnd w:id="39"/>
      <w:r w:rsidRPr="00EF079E">
        <w:rPr>
          <w:rFonts w:ascii="Times New Roman" w:eastAsia="Arial" w:hAnsi="Times New Roman" w:cs="Times New Roman"/>
          <w:sz w:val="28"/>
          <w:szCs w:val="28"/>
        </w:rPr>
        <w:t xml:space="preserve">a) Giá dịch vụ giao dịch cổ phiếu, chứng chỉ quỹ, trái phiếu doanh nghiệp, </w:t>
      </w:r>
      <w:r w:rsidRPr="00EF079E">
        <w:rPr>
          <w:rFonts w:ascii="Times New Roman" w:eastAsia="Arial" w:hAnsi="Times New Roman" w:cs="Times New Roman"/>
          <w:sz w:val="28"/>
          <w:szCs w:val="28"/>
        </w:rPr>
        <w:lastRenderedPageBreak/>
        <w:t xml:space="preserve">công cụ nợ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 định tại Luật Quản lý nợ công, chứng quyền có bảo đảm.</w:t>
      </w:r>
    </w:p>
    <w:tbl>
      <w:tblPr>
        <w:tblW w:w="7679" w:type="dxa"/>
        <w:jc w:val="center"/>
        <w:tblInd w:w="-884" w:type="dxa"/>
        <w:tblLayout w:type="fixed"/>
        <w:tblCellMar>
          <w:top w:w="100" w:type="dxa"/>
          <w:left w:w="100" w:type="dxa"/>
          <w:bottom w:w="100" w:type="dxa"/>
          <w:right w:w="100" w:type="dxa"/>
        </w:tblCellMar>
        <w:tblLook w:val="0600"/>
      </w:tblPr>
      <w:tblGrid>
        <w:gridCol w:w="2026"/>
        <w:gridCol w:w="708"/>
        <w:gridCol w:w="1276"/>
        <w:gridCol w:w="567"/>
        <w:gridCol w:w="3102"/>
      </w:tblGrid>
      <w:tr w:rsidR="006C7071" w:rsidRPr="00EF079E" w:rsidTr="009F3D52">
        <w:trPr>
          <w:jc w:val="center"/>
        </w:trPr>
        <w:tc>
          <w:tcPr>
            <w:tcW w:w="2026"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708"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276"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tc>
        <w:tc>
          <w:tcPr>
            <w:tcW w:w="567"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3102" w:type="dxa"/>
            <w:shd w:val="clear" w:color="auto" w:fill="auto"/>
            <w:tcMar>
              <w:top w:w="0" w:type="dxa"/>
              <w:left w:w="108" w:type="dxa"/>
              <w:bottom w:w="0" w:type="dxa"/>
              <w:right w:w="108" w:type="dxa"/>
            </w:tcMar>
            <w:vAlign w:val="center"/>
          </w:tcPr>
          <w:p w:rsidR="00707FBB" w:rsidRPr="00EF079E" w:rsidRDefault="006C7071">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Tổng giá trị giao dịch của mỗi thành viên</w:t>
            </w:r>
          </w:p>
        </w:tc>
      </w:tr>
    </w:tbl>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Pr="00EF079E">
        <w:rPr>
          <w:rFonts w:ascii="Times New Roman" w:eastAsia="Arial" w:hAnsi="Times New Roman" w:cs="Times New Roman"/>
          <w:sz w:val="28"/>
          <w:szCs w:val="28"/>
        </w:rPr>
        <w:t>.</w:t>
      </w:r>
    </w:p>
    <w:tbl>
      <w:tblPr>
        <w:tblW w:w="8766" w:type="dxa"/>
        <w:jc w:val="center"/>
        <w:tblLayout w:type="fixed"/>
        <w:tblCellMar>
          <w:top w:w="100" w:type="dxa"/>
          <w:left w:w="100" w:type="dxa"/>
          <w:bottom w:w="100" w:type="dxa"/>
          <w:right w:w="100" w:type="dxa"/>
        </w:tblCellMar>
        <w:tblLook w:val="0600"/>
      </w:tblPr>
      <w:tblGrid>
        <w:gridCol w:w="3200"/>
        <w:gridCol w:w="720"/>
        <w:gridCol w:w="1890"/>
        <w:gridCol w:w="720"/>
        <w:gridCol w:w="2236"/>
      </w:tblGrid>
      <w:tr w:rsidR="006C7071" w:rsidRPr="00EF079E" w:rsidTr="00C660B4">
        <w:trPr>
          <w:jc w:val="center"/>
        </w:trPr>
        <w:tc>
          <w:tcPr>
            <w:tcW w:w="3199" w:type="dxa"/>
            <w:shd w:val="clear" w:color="auto" w:fill="auto"/>
            <w:tcMar>
              <w:top w:w="0" w:type="dxa"/>
              <w:left w:w="108" w:type="dxa"/>
              <w:bottom w:w="0" w:type="dxa"/>
              <w:right w:w="108" w:type="dxa"/>
            </w:tcMar>
            <w:vAlign w:val="center"/>
          </w:tcPr>
          <w:p w:rsidR="00FE1920" w:rsidRPr="00EF079E" w:rsidRDefault="006C7071" w:rsidP="00FF62A8">
            <w:pPr>
              <w:pBdr>
                <w:top w:val="nil"/>
                <w:left w:val="nil"/>
                <w:bottom w:val="nil"/>
                <w:right w:val="nil"/>
                <w:between w:val="nil"/>
              </w:pBdr>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 Tổng giá trị giao       dịch của mỗi thành viên</w:t>
            </w:r>
          </w:p>
        </w:tc>
        <w:tc>
          <w:tcPr>
            <w:tcW w:w="720" w:type="dxa"/>
            <w:shd w:val="clear" w:color="auto" w:fill="auto"/>
            <w:tcMar>
              <w:top w:w="0" w:type="dxa"/>
              <w:left w:w="108" w:type="dxa"/>
              <w:bottom w:w="0" w:type="dxa"/>
              <w:right w:w="108" w:type="dxa"/>
            </w:tcMar>
            <w:vAlign w:val="center"/>
          </w:tcPr>
          <w:p w:rsidR="00FE1920" w:rsidRPr="00EF079E" w:rsidRDefault="006C7071" w:rsidP="00FF62A8">
            <w:pPr>
              <w:pBdr>
                <w:top w:val="nil"/>
                <w:left w:val="nil"/>
                <w:bottom w:val="nil"/>
                <w:right w:val="nil"/>
                <w:between w:val="nil"/>
              </w:pBdr>
              <w:tabs>
                <w:tab w:val="left" w:pos="1119"/>
              </w:tabs>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890" w:type="dxa"/>
            <w:shd w:val="clear" w:color="auto" w:fill="auto"/>
            <w:tcMar>
              <w:top w:w="0" w:type="dxa"/>
              <w:left w:w="108" w:type="dxa"/>
              <w:bottom w:w="0" w:type="dxa"/>
              <w:right w:w="108" w:type="dxa"/>
            </w:tcMar>
            <w:vAlign w:val="center"/>
          </w:tcPr>
          <w:p w:rsidR="00FE1920" w:rsidRPr="00EF079E" w:rsidRDefault="006C7071" w:rsidP="00FF62A8">
            <w:pPr>
              <w:pBdr>
                <w:top w:val="nil"/>
                <w:left w:val="nil"/>
                <w:bottom w:val="nil"/>
                <w:right w:val="nil"/>
                <w:between w:val="nil"/>
              </w:pBdr>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trị mua chứng khoán</w:t>
            </w:r>
          </w:p>
        </w:tc>
        <w:tc>
          <w:tcPr>
            <w:tcW w:w="720" w:type="dxa"/>
            <w:shd w:val="clear" w:color="auto" w:fill="auto"/>
            <w:tcMar>
              <w:top w:w="0" w:type="dxa"/>
              <w:left w:w="108" w:type="dxa"/>
              <w:bottom w:w="0" w:type="dxa"/>
              <w:right w:w="108" w:type="dxa"/>
            </w:tcMar>
            <w:vAlign w:val="center"/>
          </w:tcPr>
          <w:p w:rsidR="00FE1920" w:rsidRPr="00EF079E" w:rsidRDefault="006C7071" w:rsidP="00FF62A8">
            <w:pPr>
              <w:pBdr>
                <w:top w:val="nil"/>
                <w:left w:val="nil"/>
                <w:bottom w:val="nil"/>
                <w:right w:val="nil"/>
                <w:between w:val="nil"/>
              </w:pBdr>
              <w:tabs>
                <w:tab w:val="left" w:pos="1119"/>
              </w:tabs>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2236" w:type="dxa"/>
            <w:shd w:val="clear" w:color="auto" w:fill="auto"/>
            <w:tcMar>
              <w:top w:w="0" w:type="dxa"/>
              <w:left w:w="108" w:type="dxa"/>
              <w:bottom w:w="0" w:type="dxa"/>
              <w:right w:w="108" w:type="dxa"/>
            </w:tcMar>
            <w:vAlign w:val="center"/>
          </w:tcPr>
          <w:p w:rsidR="002450D3" w:rsidRPr="00EF079E" w:rsidRDefault="006C7071" w:rsidP="00FF62A8">
            <w:pPr>
              <w:pBdr>
                <w:top w:val="nil"/>
                <w:left w:val="nil"/>
                <w:bottom w:val="nil"/>
                <w:right w:val="nil"/>
                <w:between w:val="nil"/>
              </w:pBdr>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Giá trị bán </w:t>
            </w:r>
          </w:p>
          <w:p w:rsidR="00FE1920" w:rsidRPr="00EF079E" w:rsidRDefault="006C7071" w:rsidP="00FF62A8">
            <w:pPr>
              <w:pBdr>
                <w:top w:val="nil"/>
                <w:left w:val="nil"/>
                <w:bottom w:val="nil"/>
                <w:right w:val="nil"/>
                <w:between w:val="nil"/>
              </w:pBdr>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chứng khoán</w:t>
            </w:r>
          </w:p>
        </w:tc>
      </w:tr>
    </w:tbl>
    <w:p w:rsidR="00FE1920" w:rsidRPr="00EF079E" w:rsidRDefault="006C7071" w:rsidP="00FF62A8">
      <w:pPr>
        <w:pBdr>
          <w:top w:val="nil"/>
          <w:left w:val="nil"/>
          <w:bottom w:val="nil"/>
          <w:right w:val="nil"/>
          <w:between w:val="nil"/>
        </w:pBdr>
        <w:tabs>
          <w:tab w:val="left" w:pos="1142"/>
        </w:tabs>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(Không bao gồm giá trị mua và bán chứng khoán của giao dịch </w:t>
      </w:r>
      <w:r w:rsidR="00F570CF" w:rsidRPr="00EF079E">
        <w:rPr>
          <w:rFonts w:ascii="Times New Roman" w:eastAsia="Arial" w:hAnsi="Times New Roman" w:cs="Times New Roman"/>
          <w:sz w:val="28"/>
          <w:szCs w:val="28"/>
        </w:rPr>
        <w:t xml:space="preserve">đã được xác lập tại SGDCK nhưng bị SGDCK loại bỏ giao dịch hoặc VSDC loại bỏ thanh toán </w:t>
      </w:r>
      <w:proofErr w:type="gramStart"/>
      <w:r w:rsidR="00F570CF" w:rsidRPr="00EF079E">
        <w:rPr>
          <w:rFonts w:ascii="Times New Roman" w:eastAsia="Arial" w:hAnsi="Times New Roman" w:cs="Times New Roman"/>
          <w:sz w:val="28"/>
          <w:szCs w:val="28"/>
        </w:rPr>
        <w:t>theo</w:t>
      </w:r>
      <w:proofErr w:type="gramEnd"/>
      <w:r w:rsidR="00F570CF" w:rsidRPr="00EF079E">
        <w:rPr>
          <w:rFonts w:ascii="Times New Roman" w:eastAsia="Arial" w:hAnsi="Times New Roman" w:cs="Times New Roman"/>
          <w:sz w:val="28"/>
          <w:szCs w:val="28"/>
        </w:rPr>
        <w:t xml:space="preserve"> quy định</w:t>
      </w:r>
      <w:r w:rsidRPr="00EF079E">
        <w:rPr>
          <w:rFonts w:ascii="Times New Roman" w:eastAsia="Arial" w:hAnsi="Times New Roman" w:cs="Times New Roman"/>
          <w:sz w:val="28"/>
          <w:szCs w:val="28"/>
        </w:rPr>
        <w:t>).</w:t>
      </w:r>
      <w:r w:rsidR="00CC309A" w:rsidRPr="00EF079E">
        <w:rPr>
          <w:rFonts w:ascii="Times New Roman" w:eastAsia="Arial" w:hAnsi="Times New Roman" w:cs="Times New Roman"/>
          <w:sz w:val="28"/>
          <w:szCs w:val="28"/>
        </w:rPr>
        <w:t xml:space="preserve"> </w:t>
      </w:r>
    </w:p>
    <w:p w:rsidR="00FE1920" w:rsidRPr="00EF079E" w:rsidRDefault="006C7071">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bookmarkStart w:id="40" w:name="1jlao46" w:colFirst="0" w:colLast="0"/>
      <w:bookmarkEnd w:id="40"/>
      <w:r w:rsidRPr="00EF079E">
        <w:rPr>
          <w:rFonts w:ascii="Times New Roman" w:eastAsia="Arial" w:hAnsi="Times New Roman" w:cs="Times New Roman"/>
          <w:sz w:val="28"/>
          <w:szCs w:val="28"/>
        </w:rPr>
        <w:t xml:space="preserve">b) Giá dịch vụ giao dịch mua bán lại (giao dịch repo) công cụ nợ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 định tại Luật Quản lý nợ công chỉ tính một lần theo giá trị giao dịch lần đầu (giao dịch mua), không tính đối với giao dịch bán lại.</w:t>
      </w:r>
    </w:p>
    <w:p w:rsidR="00FE1920" w:rsidRPr="00EF079E" w:rsidRDefault="006C7071">
      <w:pPr>
        <w:pBdr>
          <w:top w:val="nil"/>
          <w:left w:val="nil"/>
          <w:bottom w:val="nil"/>
          <w:right w:val="nil"/>
          <w:between w:val="nil"/>
        </w:pBdr>
        <w:tabs>
          <w:tab w:val="left" w:pos="1158"/>
        </w:tabs>
        <w:spacing w:after="120"/>
        <w:ind w:firstLine="720"/>
        <w:jc w:val="both"/>
        <w:rPr>
          <w:rFonts w:ascii="Times New Roman" w:eastAsia="Arial" w:hAnsi="Times New Roman" w:cs="Times New Roman"/>
          <w:sz w:val="28"/>
          <w:szCs w:val="28"/>
        </w:rPr>
      </w:pPr>
      <w:bookmarkStart w:id="41" w:name="43ky6rz" w:colFirst="0" w:colLast="0"/>
      <w:bookmarkEnd w:id="41"/>
      <w:r w:rsidRPr="00EF079E">
        <w:rPr>
          <w:rFonts w:ascii="Times New Roman" w:eastAsia="Arial" w:hAnsi="Times New Roman" w:cs="Times New Roman"/>
          <w:sz w:val="28"/>
          <w:szCs w:val="28"/>
        </w:rPr>
        <w:t xml:space="preserve">c) Giá dịch vụ giao dịch bán kết hợp mua lại công cụ nợ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 định tại Luật Quản lý nợ công: chỉ tính một lần theo giá trị giao dịch lần đầu (giao dịch bán), không tính đối với giao dịch mua lại.</w:t>
      </w:r>
    </w:p>
    <w:p w:rsidR="00C57499" w:rsidRPr="00EF079E" w:rsidRDefault="006C7071"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bookmarkStart w:id="42" w:name="2iq8gzs" w:colFirst="0" w:colLast="0"/>
      <w:bookmarkEnd w:id="42"/>
      <w:r w:rsidRPr="00EF079E">
        <w:rPr>
          <w:rFonts w:ascii="Times New Roman" w:eastAsia="Arial" w:hAnsi="Times New Roman" w:cs="Times New Roman"/>
          <w:sz w:val="28"/>
          <w:szCs w:val="28"/>
        </w:rPr>
        <w:t xml:space="preserve">d) Giá dịch vụ giao dịch vay và cho vay công cụ nợ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 định tại Luật Quản lý nợ công: chỉ tính một lần theo giá trị giao dịch vay, cho vay, không tính giá dịch vụ đối với giao dịch hoàn trả khoản vay, cho vay.</w:t>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b/>
          <w:sz w:val="28"/>
          <w:szCs w:val="28"/>
        </w:rPr>
        <w:t xml:space="preserve">5. Giá dịch vụ kết nối </w:t>
      </w:r>
      <w:r w:rsidR="00D17DF4" w:rsidRPr="00EF079E">
        <w:rPr>
          <w:rFonts w:ascii="Times New Roman" w:eastAsia="Arial" w:hAnsi="Times New Roman"/>
          <w:b/>
          <w:sz w:val="28"/>
          <w:szCs w:val="28"/>
        </w:rPr>
        <w:t>giao dịch</w:t>
      </w:r>
      <w:r w:rsidRPr="00EF079E">
        <w:rPr>
          <w:rFonts w:ascii="Times New Roman" w:eastAsia="Arial" w:hAnsi="Times New Roman"/>
          <w:b/>
          <w:sz w:val="28"/>
          <w:szCs w:val="28"/>
        </w:rPr>
        <w:t xml:space="preserve"> trực tuyến</w:t>
      </w:r>
      <w:r w:rsidR="00D17DF4" w:rsidRPr="00EF079E">
        <w:rPr>
          <w:rStyle w:val="FootnoteReference"/>
          <w:rFonts w:ascii="Times New Roman" w:eastAsia="Arial" w:hAnsi="Times New Roman"/>
          <w:b/>
          <w:sz w:val="28"/>
          <w:szCs w:val="28"/>
        </w:rPr>
        <w:footnoteReference w:id="2"/>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proofErr w:type="gramStart"/>
      <w:r w:rsidRPr="00EF079E">
        <w:rPr>
          <w:rFonts w:ascii="Times New Roman" w:eastAsia="Arial" w:hAnsi="Times New Roman"/>
          <w:sz w:val="28"/>
          <w:szCs w:val="28"/>
        </w:rPr>
        <w:t xml:space="preserve">Giá dịch vụ kết nối </w:t>
      </w:r>
      <w:r w:rsidR="00210A8F" w:rsidRPr="00EF079E">
        <w:rPr>
          <w:rFonts w:ascii="Times New Roman" w:eastAsia="Arial" w:hAnsi="Times New Roman"/>
          <w:sz w:val="28"/>
          <w:szCs w:val="28"/>
        </w:rPr>
        <w:t xml:space="preserve">giao dịch </w:t>
      </w:r>
      <w:r w:rsidRPr="00EF079E">
        <w:rPr>
          <w:rFonts w:ascii="Times New Roman" w:eastAsia="Arial" w:hAnsi="Times New Roman"/>
          <w:sz w:val="28"/>
          <w:szCs w:val="28"/>
        </w:rPr>
        <w:t>trực tuyến</w:t>
      </w:r>
      <w:r w:rsidR="00190C7F" w:rsidRPr="00EF079E">
        <w:rPr>
          <w:rStyle w:val="FootnoteReference"/>
          <w:rFonts w:ascii="Times New Roman" w:eastAsia="Arial" w:hAnsi="Times New Roman"/>
          <w:sz w:val="28"/>
          <w:szCs w:val="28"/>
        </w:rPr>
        <w:footnoteReference w:id="3"/>
      </w:r>
      <w:r w:rsidRPr="00EF079E">
        <w:rPr>
          <w:rFonts w:ascii="Times New Roman" w:eastAsia="Arial" w:hAnsi="Times New Roman"/>
          <w:sz w:val="28"/>
          <w:szCs w:val="28"/>
        </w:rPr>
        <w:t xml:space="preserve"> bao gồm giá dịch vụ kết nối giao dịch lần đầu</w:t>
      </w:r>
      <w:r w:rsidR="00D17DF4" w:rsidRPr="00EF079E">
        <w:rPr>
          <w:rStyle w:val="FootnoteReference"/>
          <w:rFonts w:ascii="Times New Roman" w:eastAsia="Arial" w:hAnsi="Times New Roman"/>
          <w:sz w:val="28"/>
          <w:szCs w:val="28"/>
        </w:rPr>
        <w:footnoteReference w:id="4"/>
      </w:r>
      <w:r w:rsidRPr="00EF079E">
        <w:rPr>
          <w:rFonts w:ascii="Times New Roman" w:eastAsia="Arial" w:hAnsi="Times New Roman"/>
          <w:sz w:val="28"/>
          <w:szCs w:val="28"/>
        </w:rPr>
        <w:t xml:space="preserve"> và giá dịch vụ duy trì kết nối giao dịch định kỳ</w:t>
      </w:r>
      <w:r w:rsidR="00D17DF4" w:rsidRPr="00EF079E">
        <w:rPr>
          <w:rStyle w:val="FootnoteReference"/>
          <w:rFonts w:ascii="Times New Roman" w:eastAsia="Arial" w:hAnsi="Times New Roman"/>
          <w:sz w:val="28"/>
          <w:szCs w:val="28"/>
        </w:rPr>
        <w:footnoteReference w:id="5"/>
      </w:r>
      <w:r w:rsidRPr="00EF079E">
        <w:rPr>
          <w:rFonts w:ascii="Times New Roman" w:eastAsia="Arial" w:hAnsi="Times New Roman"/>
          <w:sz w:val="28"/>
          <w:szCs w:val="28"/>
        </w:rPr>
        <w:t>.</w:t>
      </w:r>
      <w:proofErr w:type="gramEnd"/>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a) Giá dịch vụ kết nối giao dịch trực tuyến</w:t>
      </w:r>
      <w:r w:rsidR="00E57EC4" w:rsidRPr="00EF079E">
        <w:rPr>
          <w:rStyle w:val="FootnoteReference"/>
          <w:rFonts w:ascii="Times New Roman" w:eastAsia="Arial" w:hAnsi="Times New Roman"/>
          <w:sz w:val="28"/>
          <w:szCs w:val="28"/>
        </w:rPr>
        <w:footnoteReference w:id="6"/>
      </w:r>
      <w:r w:rsidRPr="00EF079E">
        <w:rPr>
          <w:rFonts w:ascii="Times New Roman" w:eastAsia="Arial" w:hAnsi="Times New Roman"/>
          <w:sz w:val="28"/>
          <w:szCs w:val="28"/>
        </w:rPr>
        <w:t xml:space="preserve"> lần đầu:</w:t>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 xml:space="preserve">- Mức giá </w:t>
      </w:r>
      <w:proofErr w:type="gramStart"/>
      <w:r w:rsidRPr="00EF079E">
        <w:rPr>
          <w:rFonts w:ascii="Times New Roman" w:eastAsia="Arial" w:hAnsi="Times New Roman"/>
          <w:sz w:val="28"/>
          <w:szCs w:val="28"/>
        </w:rPr>
        <w:t>theo</w:t>
      </w:r>
      <w:proofErr w:type="gramEnd"/>
      <w:r w:rsidRPr="00EF079E">
        <w:rPr>
          <w:rFonts w:ascii="Times New Roman" w:eastAsia="Arial" w:hAnsi="Times New Roman"/>
          <w:sz w:val="28"/>
          <w:szCs w:val="28"/>
        </w:rPr>
        <w:t xml:space="preserve"> Quyết định của Bộ trưởng Bộ Tài chính.</w:t>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 Trường hợp thành viên hình thành sau hợp nhất, sáp nhập, chia, tách, chuyển đổi, mua lại thì giá dịch vụ kết nối giao dịch trực tuyến</w:t>
      </w:r>
      <w:r w:rsidR="009B1355" w:rsidRPr="00EF079E">
        <w:rPr>
          <w:rStyle w:val="FootnoteReference"/>
          <w:rFonts w:ascii="Times New Roman" w:eastAsia="Arial" w:hAnsi="Times New Roman"/>
          <w:sz w:val="28"/>
          <w:szCs w:val="28"/>
        </w:rPr>
        <w:footnoteReference w:id="7"/>
      </w:r>
      <w:r w:rsidRPr="00EF079E">
        <w:rPr>
          <w:rFonts w:ascii="Times New Roman" w:eastAsia="Arial" w:hAnsi="Times New Roman"/>
          <w:sz w:val="28"/>
          <w:szCs w:val="28"/>
        </w:rPr>
        <w:t xml:space="preserve"> lần đầu được tính như sau:</w:t>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 Thu giá dịch vụ kết nối giao dịch trực tuyến</w:t>
      </w:r>
      <w:r w:rsidR="00023E2F" w:rsidRPr="00EF079E">
        <w:rPr>
          <w:rStyle w:val="FootnoteReference"/>
          <w:rFonts w:ascii="Times New Roman" w:eastAsia="Arial" w:hAnsi="Times New Roman"/>
          <w:sz w:val="28"/>
          <w:szCs w:val="28"/>
        </w:rPr>
        <w:footnoteReference w:id="8"/>
      </w:r>
      <w:r w:rsidRPr="00EF079E">
        <w:rPr>
          <w:rFonts w:ascii="Times New Roman" w:eastAsia="Arial" w:hAnsi="Times New Roman"/>
          <w:sz w:val="28"/>
          <w:szCs w:val="28"/>
        </w:rPr>
        <w:t xml:space="preserve"> lần đầu đối với thành viên hoạt động không dựa trên nguyên trạng hạ tầng cơ sở vật chất, hệ thống công nghệ thông tin và phần mềm giao dịch của một trong các thành viên tham gia hợp </w:t>
      </w:r>
      <w:r w:rsidRPr="00EF079E">
        <w:rPr>
          <w:rFonts w:ascii="Times New Roman" w:eastAsia="Arial" w:hAnsi="Times New Roman"/>
          <w:sz w:val="28"/>
          <w:szCs w:val="28"/>
        </w:rPr>
        <w:lastRenderedPageBreak/>
        <w:t>nhất, sáp nhập, chia, tách, chuyển đổi, mua lại.</w:t>
      </w:r>
    </w:p>
    <w:p w:rsidR="00D779C8" w:rsidRPr="00EF079E" w:rsidRDefault="00C57499" w:rsidP="00B079A6">
      <w:pPr>
        <w:pBdr>
          <w:top w:val="nil"/>
          <w:left w:val="nil"/>
          <w:bottom w:val="nil"/>
          <w:right w:val="nil"/>
          <w:between w:val="nil"/>
        </w:pBdr>
        <w:tabs>
          <w:tab w:val="left" w:pos="1142"/>
        </w:tabs>
        <w:spacing w:after="120"/>
        <w:ind w:firstLine="720"/>
        <w:jc w:val="both"/>
        <w:rPr>
          <w:rFonts w:ascii="Times New Roman" w:eastAsia="Arial" w:hAnsi="Times New Roman"/>
          <w:sz w:val="28"/>
          <w:szCs w:val="28"/>
        </w:rPr>
      </w:pPr>
      <w:r w:rsidRPr="00EF079E">
        <w:rPr>
          <w:rFonts w:ascii="Times New Roman" w:eastAsia="Arial" w:hAnsi="Times New Roman"/>
          <w:sz w:val="28"/>
          <w:szCs w:val="28"/>
        </w:rPr>
        <w:t>+ Không thu giá dịch vụ kết nối giao dịch trực tuyến</w:t>
      </w:r>
      <w:r w:rsidR="00AE6E72" w:rsidRPr="00EF079E">
        <w:rPr>
          <w:rStyle w:val="FootnoteReference"/>
          <w:rFonts w:ascii="Times New Roman" w:eastAsia="Arial" w:hAnsi="Times New Roman"/>
          <w:sz w:val="28"/>
          <w:szCs w:val="28"/>
        </w:rPr>
        <w:footnoteReference w:id="9"/>
      </w:r>
      <w:r w:rsidRPr="00EF079E">
        <w:rPr>
          <w:rFonts w:ascii="Times New Roman" w:eastAsia="Arial" w:hAnsi="Times New Roman"/>
          <w:sz w:val="28"/>
          <w:szCs w:val="28"/>
        </w:rPr>
        <w:t xml:space="preserve"> lần đầu đối với thành viên hoạt động dựa trên nguyên trạng hạ tầng cơ sở vật chất, hệ thống công nghệ thông tin và phần mềm giao dịch của một trong các thành viên tham gia hợp nhất, sáp nhập, chia, tách, chuyển đổi, mua lại.</w:t>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b) Giá dịch vụ duy trì kết nối giao dịch định kỳ</w:t>
      </w:r>
      <w:r w:rsidR="00E9599B" w:rsidRPr="00EF079E">
        <w:rPr>
          <w:rStyle w:val="FootnoteReference"/>
          <w:rFonts w:ascii="Times New Roman" w:eastAsia="Arial" w:hAnsi="Times New Roman"/>
          <w:sz w:val="28"/>
          <w:szCs w:val="28"/>
        </w:rPr>
        <w:footnoteReference w:id="10"/>
      </w:r>
      <w:r w:rsidRPr="00EF079E">
        <w:rPr>
          <w:rFonts w:ascii="Times New Roman" w:eastAsia="Arial" w:hAnsi="Times New Roman"/>
          <w:sz w:val="28"/>
          <w:szCs w:val="28"/>
        </w:rPr>
        <w:t>:</w:t>
      </w:r>
    </w:p>
    <w:tbl>
      <w:tblPr>
        <w:tblW w:w="4231" w:type="pct"/>
        <w:jc w:val="center"/>
        <w:tblCellMar>
          <w:top w:w="100" w:type="dxa"/>
          <w:left w:w="100" w:type="dxa"/>
          <w:bottom w:w="100" w:type="dxa"/>
          <w:right w:w="100" w:type="dxa"/>
        </w:tblCellMar>
        <w:tblLook w:val="0600"/>
      </w:tblPr>
      <w:tblGrid>
        <w:gridCol w:w="1692"/>
        <w:gridCol w:w="728"/>
        <w:gridCol w:w="1564"/>
        <w:gridCol w:w="739"/>
        <w:gridCol w:w="3258"/>
      </w:tblGrid>
      <w:tr w:rsidR="00C57499" w:rsidRPr="00EF079E" w:rsidTr="00D97881">
        <w:trPr>
          <w:trHeight w:val="439"/>
          <w:jc w:val="center"/>
        </w:trPr>
        <w:tc>
          <w:tcPr>
            <w:tcW w:w="1060" w:type="pct"/>
            <w:shd w:val="clear" w:color="auto" w:fill="auto"/>
            <w:tcMar>
              <w:top w:w="0" w:type="dxa"/>
              <w:left w:w="108" w:type="dxa"/>
              <w:bottom w:w="0" w:type="dxa"/>
              <w:right w:w="108" w:type="dxa"/>
            </w:tcMar>
            <w:vAlign w:val="center"/>
          </w:tcPr>
          <w:p w:rsidR="00C57499" w:rsidRPr="00EF079E" w:rsidRDefault="00C57499" w:rsidP="00D97881">
            <w:pPr>
              <w:keepNext/>
              <w:keepLines/>
              <w:pBdr>
                <w:top w:val="nil"/>
                <w:left w:val="nil"/>
                <w:bottom w:val="nil"/>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Giá dịch vụ</w:t>
            </w:r>
          </w:p>
        </w:tc>
        <w:tc>
          <w:tcPr>
            <w:tcW w:w="456" w:type="pct"/>
            <w:shd w:val="clear" w:color="auto" w:fill="auto"/>
            <w:tcMar>
              <w:top w:w="0" w:type="dxa"/>
              <w:left w:w="108" w:type="dxa"/>
              <w:bottom w:w="0" w:type="dxa"/>
              <w:right w:w="108" w:type="dxa"/>
            </w:tcMar>
            <w:vAlign w:val="center"/>
          </w:tcPr>
          <w:p w:rsidR="00C57499" w:rsidRPr="00EF079E" w:rsidRDefault="00C57499" w:rsidP="00D97881">
            <w:pPr>
              <w:keepNext/>
              <w:keepLines/>
              <w:pBdr>
                <w:top w:val="nil"/>
                <w:left w:val="nil"/>
                <w:bottom w:val="nil"/>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w:t>
            </w:r>
          </w:p>
        </w:tc>
        <w:tc>
          <w:tcPr>
            <w:tcW w:w="980" w:type="pct"/>
            <w:shd w:val="clear" w:color="auto" w:fill="auto"/>
            <w:tcMar>
              <w:top w:w="0" w:type="dxa"/>
              <w:left w:w="108" w:type="dxa"/>
              <w:bottom w:w="0" w:type="dxa"/>
              <w:right w:w="108" w:type="dxa"/>
            </w:tcMar>
            <w:vAlign w:val="center"/>
          </w:tcPr>
          <w:p w:rsidR="00C57499" w:rsidRPr="00EF079E" w:rsidRDefault="00C57499" w:rsidP="00D97881">
            <w:pPr>
              <w:keepNext/>
              <w:keepLines/>
              <w:pBdr>
                <w:top w:val="nil"/>
                <w:left w:val="nil"/>
                <w:bottom w:val="single" w:sz="4" w:space="1" w:color="auto"/>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Mức giá</w:t>
            </w:r>
          </w:p>
          <w:p w:rsidR="00C57499" w:rsidRPr="00EF079E" w:rsidRDefault="00C57499" w:rsidP="00D97881">
            <w:pPr>
              <w:keepNext/>
              <w:keepLines/>
              <w:pBdr>
                <w:top w:val="nil"/>
                <w:left w:val="nil"/>
                <w:bottom w:val="nil"/>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12 tháng</w:t>
            </w:r>
          </w:p>
        </w:tc>
        <w:tc>
          <w:tcPr>
            <w:tcW w:w="463" w:type="pct"/>
            <w:shd w:val="clear" w:color="auto" w:fill="auto"/>
            <w:tcMar>
              <w:top w:w="0" w:type="dxa"/>
              <w:left w:w="108" w:type="dxa"/>
              <w:bottom w:w="0" w:type="dxa"/>
              <w:right w:w="108" w:type="dxa"/>
            </w:tcMar>
            <w:vAlign w:val="center"/>
          </w:tcPr>
          <w:p w:rsidR="00C57499" w:rsidRPr="00EF079E" w:rsidRDefault="00C57499" w:rsidP="00D97881">
            <w:pPr>
              <w:keepNext/>
              <w:keepLines/>
              <w:pBdr>
                <w:top w:val="nil"/>
                <w:left w:val="nil"/>
                <w:bottom w:val="nil"/>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X</w:t>
            </w:r>
          </w:p>
        </w:tc>
        <w:tc>
          <w:tcPr>
            <w:tcW w:w="2041" w:type="pct"/>
            <w:shd w:val="clear" w:color="auto" w:fill="auto"/>
            <w:tcMar>
              <w:top w:w="0" w:type="dxa"/>
              <w:left w:w="108" w:type="dxa"/>
              <w:bottom w:w="0" w:type="dxa"/>
              <w:right w:w="108" w:type="dxa"/>
            </w:tcMar>
            <w:vAlign w:val="center"/>
          </w:tcPr>
          <w:p w:rsidR="00C57499" w:rsidRPr="00EF079E" w:rsidRDefault="00C57499" w:rsidP="00D97881">
            <w:pPr>
              <w:keepNext/>
              <w:keepLines/>
              <w:pBdr>
                <w:top w:val="nil"/>
                <w:left w:val="nil"/>
                <w:bottom w:val="nil"/>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Thời gian tính giá dịch vụ</w:t>
            </w:r>
          </w:p>
          <w:p w:rsidR="00C57499" w:rsidRPr="00EF079E" w:rsidRDefault="00C57499" w:rsidP="00D97881">
            <w:pPr>
              <w:keepNext/>
              <w:keepLines/>
              <w:pBdr>
                <w:top w:val="nil"/>
                <w:left w:val="nil"/>
                <w:bottom w:val="nil"/>
                <w:right w:val="nil"/>
                <w:between w:val="nil"/>
              </w:pBdr>
              <w:tabs>
                <w:tab w:val="left" w:pos="1157"/>
              </w:tabs>
              <w:spacing w:after="120"/>
              <w:jc w:val="center"/>
              <w:rPr>
                <w:rFonts w:ascii="Times New Roman" w:eastAsia="Arial" w:hAnsi="Times New Roman"/>
                <w:sz w:val="28"/>
                <w:szCs w:val="28"/>
              </w:rPr>
            </w:pPr>
            <w:r w:rsidRPr="00EF079E">
              <w:rPr>
                <w:rFonts w:ascii="Times New Roman" w:eastAsia="Arial" w:hAnsi="Times New Roman"/>
                <w:sz w:val="28"/>
                <w:szCs w:val="28"/>
              </w:rPr>
              <w:t>(tháng)</w:t>
            </w:r>
          </w:p>
        </w:tc>
      </w:tr>
    </w:tbl>
    <w:p w:rsidR="00C57499" w:rsidRPr="00EF079E" w:rsidRDefault="00C57499" w:rsidP="00C57499">
      <w:pPr>
        <w:pBdr>
          <w:top w:val="nil"/>
          <w:left w:val="nil"/>
          <w:bottom w:val="nil"/>
          <w:right w:val="nil"/>
          <w:between w:val="nil"/>
        </w:pBdr>
        <w:tabs>
          <w:tab w:val="left" w:pos="709"/>
          <w:tab w:val="left" w:pos="1018"/>
        </w:tabs>
        <w:spacing w:after="120"/>
        <w:jc w:val="both"/>
        <w:rPr>
          <w:rFonts w:ascii="Times New Roman" w:eastAsia="Arial" w:hAnsi="Times New Roman"/>
          <w:sz w:val="28"/>
          <w:szCs w:val="28"/>
        </w:rPr>
      </w:pPr>
      <w:r w:rsidRPr="00EF079E">
        <w:rPr>
          <w:rFonts w:ascii="Times New Roman" w:eastAsia="Arial" w:hAnsi="Times New Roman"/>
          <w:sz w:val="28"/>
          <w:szCs w:val="28"/>
        </w:rPr>
        <w:tab/>
        <w:t xml:space="preserve">- Mức giá </w:t>
      </w:r>
      <w:proofErr w:type="gramStart"/>
      <w:r w:rsidRPr="00EF079E">
        <w:rPr>
          <w:rFonts w:ascii="Times New Roman" w:eastAsia="Arial" w:hAnsi="Times New Roman"/>
          <w:sz w:val="28"/>
          <w:szCs w:val="28"/>
        </w:rPr>
        <w:t>theo</w:t>
      </w:r>
      <w:proofErr w:type="gramEnd"/>
      <w:r w:rsidRPr="00EF079E">
        <w:rPr>
          <w:rFonts w:ascii="Times New Roman" w:eastAsia="Arial" w:hAnsi="Times New Roman"/>
          <w:sz w:val="28"/>
          <w:szCs w:val="28"/>
        </w:rPr>
        <w:t xml:space="preserve"> Quyết định của Bộ trưởng Bộ Tài chính.</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 Thời gian tính giá dịch vụ:</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 Trường hợp thành viên không bị SGDCK ngừng kết nối giao dịch trực tuyến để hủy bỏ tư cách thành viên trong năm thì thời gian tính giá dịch vụ là 12 tháng kể từ ngày 01 tháng 01 của năm tính giá.</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 Trường hợp thành viên được chấp thuận kết nối giao dịch trực tuyến mới và không bị SGDCK ngừng kết nối giao dịch trực tuyến để hủy bỏ tư cách thành viên trong năm thì thời gian tính giá dịch vụ được tính từ tháng sau liền kề tháng SGDCK chấp thuận kết nối giao dịch trực tuyến đến hết tháng 12 của năm đó.</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 Trường hợp thành viên đang kết nối giao dịch trực tuyến và ngừng kết nối giao dịch trực tuyến để hủy bỏ tư cách thành viên trong năm thì thời gian tính giá dịch vụ được tính từ tháng đầu năm đến hết tháng SGDCK thực hiện ngừng kết nối giao dịch trực tuyến để hủy bỏ tư cách thành viên.</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 Trường hợp thành viên được chấp thuận kết nối giao dịch trực tuyến mới và ngừng kết nối giao dịch trực tuyến để hủy bỏ tư cách thành viên trong năm thì thời gian tính giá dịch vụ được tính từ tháng sau liền kề tháng SGDCK chấp thuận kết nối giao dịch trực tuyến đến hết tháng SGDCK thực hiện ngừng kết nối giao dịch trực tuyến để hủy bỏ tư cách thành viên.</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c) Trường hợp thành viên của SGDCK hình thành sau hợp nhất, sáp nhập, chia, tách, chuyển đổi, mua lại mà phải thực hiện các thủ tục đăng ký kết nối giao dịch trực tuyến mới thì phải thanh toán giá dịch vụ duy trì kết nối giao dịch định kỳ</w:t>
      </w:r>
      <w:r w:rsidR="00B21995" w:rsidRPr="00EF079E">
        <w:rPr>
          <w:rStyle w:val="FootnoteReference"/>
          <w:rFonts w:ascii="Times New Roman" w:eastAsia="Arial" w:hAnsi="Times New Roman"/>
          <w:sz w:val="28"/>
          <w:szCs w:val="28"/>
        </w:rPr>
        <w:footnoteReference w:id="11"/>
      </w:r>
      <w:r w:rsidRPr="00EF079E">
        <w:rPr>
          <w:rFonts w:ascii="Times New Roman" w:eastAsia="Arial" w:hAnsi="Times New Roman"/>
          <w:sz w:val="28"/>
          <w:szCs w:val="28"/>
        </w:rPr>
        <w:t xml:space="preserve"> tương tự như trường hợp đăng ký làm thành viên giao dịch trực tuyến mới.</w:t>
      </w:r>
    </w:p>
    <w:p w:rsidR="00C57499" w:rsidRPr="00EF079E" w:rsidRDefault="00C57499" w:rsidP="00C57499">
      <w:pPr>
        <w:pBdr>
          <w:top w:val="nil"/>
          <w:left w:val="nil"/>
          <w:bottom w:val="nil"/>
          <w:right w:val="nil"/>
          <w:between w:val="nil"/>
        </w:pBdr>
        <w:tabs>
          <w:tab w:val="left" w:pos="709"/>
          <w:tab w:val="left" w:pos="1031"/>
        </w:tabs>
        <w:spacing w:after="120"/>
        <w:jc w:val="both"/>
        <w:rPr>
          <w:rFonts w:ascii="Times New Roman" w:eastAsia="Arial" w:hAnsi="Times New Roman"/>
          <w:sz w:val="28"/>
          <w:szCs w:val="28"/>
        </w:rPr>
      </w:pPr>
      <w:r w:rsidRPr="00EF079E">
        <w:rPr>
          <w:rFonts w:ascii="Times New Roman" w:eastAsia="Arial" w:hAnsi="Times New Roman"/>
          <w:sz w:val="28"/>
          <w:szCs w:val="28"/>
        </w:rPr>
        <w:tab/>
        <w:t>d) Hoàn trả tiền sử dụng dịch vụ:</w:t>
      </w:r>
    </w:p>
    <w:p w:rsidR="00C57499" w:rsidRPr="00EF079E" w:rsidRDefault="00C57499" w:rsidP="00C57499">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Trường hợp thành viên ngừng kết nối giao dịch trực tuyến để hủy bỏ tư cách thành viên, SGDCK hoàn trả tiền dịch vụ duy trì kết nối giao dịch định kỳ</w:t>
      </w:r>
      <w:r w:rsidR="00EB70C2" w:rsidRPr="00EF079E">
        <w:rPr>
          <w:rStyle w:val="FootnoteReference"/>
          <w:rFonts w:ascii="Times New Roman" w:eastAsia="Arial" w:hAnsi="Times New Roman"/>
          <w:sz w:val="28"/>
          <w:szCs w:val="28"/>
        </w:rPr>
        <w:footnoteReference w:id="12"/>
      </w:r>
      <w:r w:rsidRPr="00EF079E">
        <w:rPr>
          <w:rFonts w:ascii="Times New Roman" w:eastAsia="Arial" w:hAnsi="Times New Roman"/>
          <w:sz w:val="28"/>
          <w:szCs w:val="28"/>
        </w:rPr>
        <w:t xml:space="preserve"> </w:t>
      </w:r>
      <w:r w:rsidRPr="00EF079E">
        <w:rPr>
          <w:rFonts w:ascii="Times New Roman" w:eastAsia="Arial" w:hAnsi="Times New Roman"/>
          <w:sz w:val="28"/>
          <w:szCs w:val="28"/>
        </w:rPr>
        <w:lastRenderedPageBreak/>
        <w:t xml:space="preserve">cho thành viên giao dịch trực tuyến phần chênh lệch giữa giá dịch vụ mà thành viên đã trả trong năm trừ đi giá dịch vụ thực tế phải trả tính theo hướng dẫn tại </w:t>
      </w:r>
      <w:r w:rsidR="00B21DD0" w:rsidRPr="00EF079E">
        <w:rPr>
          <w:rFonts w:ascii="Times New Roman" w:eastAsia="Arial" w:hAnsi="Times New Roman"/>
          <w:sz w:val="28"/>
          <w:szCs w:val="28"/>
        </w:rPr>
        <w:t xml:space="preserve">điểm b khoản </w:t>
      </w:r>
      <w:r w:rsidRPr="00EF079E">
        <w:rPr>
          <w:rFonts w:ascii="Times New Roman" w:eastAsia="Arial" w:hAnsi="Times New Roman"/>
          <w:sz w:val="28"/>
          <w:szCs w:val="28"/>
        </w:rPr>
        <w:t>này</w:t>
      </w:r>
      <w:r w:rsidR="002A4D54" w:rsidRPr="00EF079E">
        <w:rPr>
          <w:rFonts w:ascii="Times New Roman" w:eastAsia="Arial" w:hAnsi="Times New Roman"/>
          <w:sz w:val="28"/>
          <w:szCs w:val="28"/>
        </w:rPr>
        <w:t>.</w:t>
      </w:r>
    </w:p>
    <w:p w:rsidR="00FE1920" w:rsidRPr="00EF079E" w:rsidRDefault="006C7071" w:rsidP="009963F8">
      <w:pPr>
        <w:keepNext/>
        <w:keepLines/>
        <w:pBdr>
          <w:top w:val="nil"/>
          <w:left w:val="nil"/>
          <w:bottom w:val="nil"/>
          <w:right w:val="nil"/>
          <w:between w:val="nil"/>
        </w:pBdr>
        <w:tabs>
          <w:tab w:val="left" w:pos="1128"/>
        </w:tabs>
        <w:spacing w:before="120" w:after="120"/>
        <w:ind w:firstLine="720"/>
        <w:jc w:val="both"/>
        <w:rPr>
          <w:rFonts w:ascii="Times New Roman" w:eastAsia="Arial" w:hAnsi="Times New Roman" w:cs="Times New Roman"/>
          <w:b/>
          <w:sz w:val="28"/>
          <w:szCs w:val="28"/>
        </w:rPr>
      </w:pPr>
      <w:bookmarkStart w:id="43" w:name="1x0gk37" w:colFirst="0" w:colLast="0"/>
      <w:bookmarkStart w:id="44" w:name="xvir7l" w:colFirst="0" w:colLast="0"/>
      <w:bookmarkStart w:id="45" w:name="4h042r0" w:colFirst="0" w:colLast="0"/>
      <w:bookmarkStart w:id="46" w:name="3hv69ve" w:colFirst="0" w:colLast="0"/>
      <w:bookmarkStart w:id="47" w:name="3mzq4wv" w:colFirst="0" w:colLast="0"/>
      <w:bookmarkStart w:id="48" w:name="1302m92" w:colFirst="0" w:colLast="0"/>
      <w:bookmarkStart w:id="49" w:name="2nusc19" w:colFirst="0" w:colLast="0"/>
      <w:bookmarkStart w:id="50" w:name="2250f4o" w:colFirst="0" w:colLast="0"/>
      <w:bookmarkEnd w:id="43"/>
      <w:bookmarkEnd w:id="44"/>
      <w:bookmarkEnd w:id="45"/>
      <w:bookmarkEnd w:id="46"/>
      <w:bookmarkEnd w:id="47"/>
      <w:bookmarkEnd w:id="48"/>
      <w:bookmarkEnd w:id="49"/>
      <w:bookmarkEnd w:id="50"/>
      <w:r w:rsidRPr="00EF079E">
        <w:rPr>
          <w:rFonts w:ascii="Times New Roman" w:eastAsia="Arial" w:hAnsi="Times New Roman" w:cs="Times New Roman"/>
          <w:b/>
          <w:sz w:val="28"/>
          <w:szCs w:val="28"/>
        </w:rPr>
        <w:t>6. Giá dịch vụ sử dụng thiết bị đầu cuối</w:t>
      </w:r>
    </w:p>
    <w:tbl>
      <w:tblPr>
        <w:tblW w:w="7810" w:type="dxa"/>
        <w:jc w:val="center"/>
        <w:tblInd w:w="1210" w:type="dxa"/>
        <w:tblLayout w:type="fixed"/>
        <w:tblCellMar>
          <w:top w:w="100" w:type="dxa"/>
          <w:left w:w="100" w:type="dxa"/>
          <w:bottom w:w="100" w:type="dxa"/>
          <w:right w:w="100" w:type="dxa"/>
        </w:tblCellMar>
        <w:tblLook w:val="0600"/>
      </w:tblPr>
      <w:tblGrid>
        <w:gridCol w:w="1525"/>
        <w:gridCol w:w="501"/>
        <w:gridCol w:w="1483"/>
        <w:gridCol w:w="1127"/>
        <w:gridCol w:w="3174"/>
      </w:tblGrid>
      <w:tr w:rsidR="006C7071" w:rsidRPr="00EF079E" w:rsidTr="00833F8B">
        <w:trPr>
          <w:trHeight w:val="730"/>
          <w:jc w:val="center"/>
        </w:trPr>
        <w:tc>
          <w:tcPr>
            <w:tcW w:w="1525" w:type="dxa"/>
            <w:shd w:val="clear" w:color="auto" w:fill="auto"/>
            <w:tcMar>
              <w:top w:w="0" w:type="dxa"/>
              <w:left w:w="108" w:type="dxa"/>
              <w:bottom w:w="0" w:type="dxa"/>
              <w:right w:w="108" w:type="dxa"/>
            </w:tcMar>
            <w:vAlign w:val="center"/>
          </w:tcPr>
          <w:p w:rsidR="00FE1920" w:rsidRPr="00EF079E" w:rsidRDefault="006C7071" w:rsidP="00833F8B">
            <w:pPr>
              <w:keepNext/>
              <w:keepLines/>
              <w:pBdr>
                <w:top w:val="nil"/>
                <w:left w:val="nil"/>
                <w:bottom w:val="nil"/>
                <w:right w:val="nil"/>
                <w:between w:val="nil"/>
              </w:pBdr>
              <w:tabs>
                <w:tab w:val="left" w:pos="1157"/>
              </w:tabs>
              <w:spacing w:before="120" w:after="120"/>
              <w:jc w:val="center"/>
              <w:rPr>
                <w:rFonts w:ascii="Times New Roman" w:eastAsia="Arial" w:hAnsi="Times New Roman" w:cs="Times New Roman"/>
                <w:sz w:val="28"/>
                <w:szCs w:val="28"/>
              </w:rPr>
            </w:pPr>
            <w:bookmarkStart w:id="51" w:name="haapch" w:colFirst="0" w:colLast="0"/>
            <w:bookmarkEnd w:id="51"/>
            <w:r w:rsidRPr="00EF079E">
              <w:rPr>
                <w:rFonts w:ascii="Times New Roman" w:eastAsia="Arial" w:hAnsi="Times New Roman" w:cs="Times New Roman"/>
                <w:sz w:val="28"/>
                <w:szCs w:val="28"/>
              </w:rPr>
              <w:t>Giá dịch vụ</w:t>
            </w:r>
          </w:p>
        </w:tc>
        <w:tc>
          <w:tcPr>
            <w:tcW w:w="501" w:type="dxa"/>
            <w:shd w:val="clear" w:color="auto" w:fill="auto"/>
            <w:tcMar>
              <w:top w:w="0" w:type="dxa"/>
              <w:left w:w="108" w:type="dxa"/>
              <w:bottom w:w="0" w:type="dxa"/>
              <w:right w:w="108" w:type="dxa"/>
            </w:tcMar>
            <w:vAlign w:val="center"/>
          </w:tcPr>
          <w:p w:rsidR="00FE1920" w:rsidRPr="00EF079E" w:rsidRDefault="006C7071" w:rsidP="00833F8B">
            <w:pPr>
              <w:keepNext/>
              <w:keepLines/>
              <w:pBdr>
                <w:top w:val="nil"/>
                <w:left w:val="nil"/>
                <w:bottom w:val="nil"/>
                <w:right w:val="nil"/>
                <w:between w:val="nil"/>
              </w:pBdr>
              <w:tabs>
                <w:tab w:val="left" w:pos="1157"/>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483" w:type="dxa"/>
            <w:shd w:val="clear" w:color="auto" w:fill="auto"/>
            <w:tcMar>
              <w:top w:w="0" w:type="dxa"/>
              <w:left w:w="108" w:type="dxa"/>
              <w:bottom w:w="0" w:type="dxa"/>
              <w:right w:w="108" w:type="dxa"/>
            </w:tcMar>
            <w:vAlign w:val="center"/>
          </w:tcPr>
          <w:p w:rsidR="00FE1920" w:rsidRPr="00EF079E" w:rsidRDefault="006C7071" w:rsidP="00833F8B">
            <w:pPr>
              <w:keepNext/>
              <w:keepLines/>
              <w:pBdr>
                <w:top w:val="nil"/>
                <w:left w:val="nil"/>
                <w:bottom w:val="single" w:sz="4" w:space="1" w:color="auto"/>
                <w:right w:val="nil"/>
                <w:between w:val="nil"/>
              </w:pBdr>
              <w:tabs>
                <w:tab w:val="left" w:pos="1157"/>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FE1920" w:rsidRPr="00EF079E" w:rsidRDefault="006C7071" w:rsidP="00833F8B">
            <w:pPr>
              <w:keepNext/>
              <w:keepLines/>
              <w:pBdr>
                <w:top w:val="nil"/>
                <w:left w:val="nil"/>
                <w:bottom w:val="nil"/>
                <w:right w:val="nil"/>
                <w:between w:val="nil"/>
              </w:pBdr>
              <w:tabs>
                <w:tab w:val="left" w:pos="1157"/>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1127" w:type="dxa"/>
            <w:shd w:val="clear" w:color="auto" w:fill="auto"/>
            <w:tcMar>
              <w:top w:w="0" w:type="dxa"/>
              <w:left w:w="108" w:type="dxa"/>
              <w:bottom w:w="0" w:type="dxa"/>
              <w:right w:w="108" w:type="dxa"/>
            </w:tcMar>
            <w:vAlign w:val="center"/>
          </w:tcPr>
          <w:p w:rsidR="00FE1920" w:rsidRPr="00EF079E" w:rsidRDefault="006C7071" w:rsidP="00833F8B">
            <w:pPr>
              <w:keepNext/>
              <w:keepLines/>
              <w:pBdr>
                <w:top w:val="nil"/>
                <w:left w:val="nil"/>
                <w:bottom w:val="nil"/>
                <w:right w:val="nil"/>
                <w:between w:val="nil"/>
              </w:pBdr>
              <w:tabs>
                <w:tab w:val="left" w:pos="1157"/>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3174" w:type="dxa"/>
            <w:shd w:val="clear" w:color="auto" w:fill="auto"/>
            <w:tcMar>
              <w:top w:w="0" w:type="dxa"/>
              <w:left w:w="108" w:type="dxa"/>
              <w:bottom w:w="0" w:type="dxa"/>
              <w:right w:w="108" w:type="dxa"/>
            </w:tcMar>
            <w:vAlign w:val="center"/>
          </w:tcPr>
          <w:p w:rsidR="00707FBB" w:rsidRPr="00EF079E" w:rsidRDefault="006C7071" w:rsidP="00833F8B">
            <w:pPr>
              <w:keepNext/>
              <w:keepLines/>
              <w:pBdr>
                <w:top w:val="nil"/>
                <w:left w:val="nil"/>
                <w:bottom w:val="nil"/>
                <w:right w:val="nil"/>
                <w:between w:val="nil"/>
              </w:pBdr>
              <w:tabs>
                <w:tab w:val="left" w:pos="1157"/>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707FBB" w:rsidRPr="00EF079E" w:rsidRDefault="006C7071" w:rsidP="00833F8B">
            <w:pPr>
              <w:keepNext/>
              <w:keepLines/>
              <w:pBdr>
                <w:top w:val="nil"/>
                <w:left w:val="nil"/>
                <w:bottom w:val="nil"/>
                <w:right w:val="nil"/>
                <w:between w:val="nil"/>
              </w:pBdr>
              <w:tabs>
                <w:tab w:val="left" w:pos="1157"/>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FE1920" w:rsidRPr="00EF079E" w:rsidRDefault="006C7071" w:rsidP="009963F8">
      <w:pPr>
        <w:pBdr>
          <w:top w:val="nil"/>
          <w:left w:val="nil"/>
          <w:bottom w:val="nil"/>
          <w:right w:val="nil"/>
          <w:between w:val="nil"/>
        </w:pBdr>
        <w:tabs>
          <w:tab w:val="left" w:pos="1119"/>
        </w:tabs>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a)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Pr="00EF079E">
        <w:rPr>
          <w:rFonts w:ascii="Times New Roman" w:eastAsia="Arial" w:hAnsi="Times New Roman" w:cs="Times New Roman"/>
          <w:sz w:val="28"/>
          <w:szCs w:val="28"/>
        </w:rPr>
        <w:t>.</w:t>
      </w:r>
    </w:p>
    <w:p w:rsidR="00FE1920" w:rsidRPr="00EF079E" w:rsidRDefault="006C7071" w:rsidP="009963F8">
      <w:pPr>
        <w:pBdr>
          <w:top w:val="nil"/>
          <w:left w:val="nil"/>
          <w:bottom w:val="nil"/>
          <w:right w:val="nil"/>
          <w:between w:val="nil"/>
        </w:pBdr>
        <w:tabs>
          <w:tab w:val="left" w:pos="1142"/>
        </w:tabs>
        <w:spacing w:before="120" w:after="120"/>
        <w:ind w:firstLine="720"/>
        <w:jc w:val="both"/>
        <w:rPr>
          <w:rFonts w:ascii="Times New Roman" w:eastAsia="Arial" w:hAnsi="Times New Roman" w:cs="Times New Roman"/>
          <w:sz w:val="28"/>
          <w:szCs w:val="28"/>
        </w:rPr>
      </w:pPr>
      <w:bookmarkStart w:id="52" w:name="319y80a" w:colFirst="0" w:colLast="0"/>
      <w:bookmarkEnd w:id="52"/>
      <w:r w:rsidRPr="00EF079E">
        <w:rPr>
          <w:rFonts w:ascii="Times New Roman" w:eastAsia="Arial" w:hAnsi="Times New Roman" w:cs="Times New Roman"/>
          <w:sz w:val="28"/>
          <w:szCs w:val="28"/>
        </w:rPr>
        <w:t>b) Thời gian tính giá dịch vụ</w:t>
      </w:r>
      <w:r w:rsidR="00675D15" w:rsidRPr="00EF079E">
        <w:rPr>
          <w:rFonts w:ascii="Times New Roman" w:eastAsia="Arial" w:hAnsi="Times New Roman" w:cs="Times New Roman"/>
          <w:sz w:val="28"/>
          <w:szCs w:val="28"/>
        </w:rPr>
        <w:t>:</w:t>
      </w:r>
    </w:p>
    <w:p w:rsidR="00FE1920" w:rsidRPr="00EF079E" w:rsidRDefault="006C7071" w:rsidP="009963F8">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Trường hợp thành viên của SGDCK và không bị SGDCK ngừng giao dịch hoặc đình chỉ hoạt động giao dịch để hủy bỏ tư cách thành viên tự nguyện hoặc bắt buộc trong cùng một năm thì thời gian tính giá dịch vụ là 12 tháng kể từ ngày 01 tháng 01 của năm tính giá.</w:t>
      </w:r>
    </w:p>
    <w:p w:rsidR="00FE1920" w:rsidRPr="00EF079E" w:rsidRDefault="006C7071" w:rsidP="009963F8">
      <w:pPr>
        <w:pBdr>
          <w:top w:val="nil"/>
          <w:left w:val="nil"/>
          <w:bottom w:val="nil"/>
          <w:right w:val="nil"/>
          <w:between w:val="nil"/>
        </w:pBdr>
        <w:tabs>
          <w:tab w:val="left" w:pos="999"/>
        </w:tabs>
        <w:spacing w:before="120" w:after="120"/>
        <w:ind w:firstLine="720"/>
        <w:jc w:val="both"/>
        <w:rPr>
          <w:rFonts w:ascii="Times New Roman" w:eastAsia="Arial" w:hAnsi="Times New Roman" w:cs="Times New Roman"/>
          <w:sz w:val="28"/>
          <w:szCs w:val="28"/>
        </w:rPr>
      </w:pPr>
      <w:bookmarkStart w:id="53" w:name="1gf8i83" w:colFirst="0" w:colLast="0"/>
      <w:bookmarkEnd w:id="53"/>
      <w:r w:rsidRPr="00EF079E">
        <w:rPr>
          <w:rFonts w:ascii="Times New Roman" w:eastAsia="Arial" w:hAnsi="Times New Roman" w:cs="Times New Roman"/>
          <w:sz w:val="28"/>
          <w:szCs w:val="28"/>
        </w:rPr>
        <w:t>- Trường hợp tổ chức mới được chấp thuận là thành viên của SGDCK và không bị SGDCK ngừng giao dịch hoặc đình chỉ hoạt động giao dịch để hủy bỏ tư cách thành viên tự nguyện hoặc bắt buộc trong cùng một năm thì thời gian tính giá dịch vụ được tính từ tháng sau liền kề tháng SGDCK ban hành Quyết định chấp thuận kết nối giao dịch từ xa đến hết tháng 12 của năm đó.</w:t>
      </w:r>
    </w:p>
    <w:p w:rsidR="00FE1920" w:rsidRPr="00EF079E" w:rsidRDefault="006C7071" w:rsidP="009963F8">
      <w:pPr>
        <w:pBdr>
          <w:top w:val="nil"/>
          <w:left w:val="nil"/>
          <w:bottom w:val="nil"/>
          <w:right w:val="nil"/>
          <w:between w:val="nil"/>
        </w:pBdr>
        <w:tabs>
          <w:tab w:val="left" w:pos="999"/>
        </w:tabs>
        <w:spacing w:before="120" w:after="120"/>
        <w:ind w:firstLine="720"/>
        <w:jc w:val="both"/>
        <w:rPr>
          <w:rFonts w:ascii="Times New Roman" w:eastAsia="Arial" w:hAnsi="Times New Roman" w:cs="Times New Roman"/>
          <w:spacing w:val="-6"/>
          <w:sz w:val="28"/>
          <w:szCs w:val="28"/>
        </w:rPr>
      </w:pPr>
      <w:bookmarkStart w:id="54" w:name="40ew0vw" w:colFirst="0" w:colLast="0"/>
      <w:bookmarkEnd w:id="54"/>
      <w:r w:rsidRPr="00EF079E">
        <w:rPr>
          <w:rFonts w:ascii="Times New Roman" w:eastAsia="Arial" w:hAnsi="Times New Roman" w:cs="Times New Roman"/>
          <w:spacing w:val="-6"/>
          <w:sz w:val="28"/>
          <w:szCs w:val="28"/>
        </w:rPr>
        <w:t>- Trường hợp công ty chứng khoán đang là thành viên của SGDCK và bị SGDCK ngừng giao dịch hoặc đình chỉ hoạt động giao dịch để hủy bỏ tư cách thành viên tự nguyện hoặc bắt buộc trong cùng một năm thì thời gian tính giá dịch vụ được tính từ tháng đầu năm đến hết tháng SGDCK thực hiện ngừng giao dịch hoặc đình chỉ hoạt động giao dịch đối với thành viên để hủy bỏ tư cách thành viên.</w:t>
      </w:r>
    </w:p>
    <w:p w:rsidR="00FE1920" w:rsidRPr="00EF079E" w:rsidRDefault="006C7071" w:rsidP="009963F8">
      <w:pPr>
        <w:pBdr>
          <w:top w:val="nil"/>
          <w:left w:val="nil"/>
          <w:bottom w:val="nil"/>
          <w:right w:val="nil"/>
          <w:between w:val="nil"/>
        </w:pBdr>
        <w:tabs>
          <w:tab w:val="left" w:pos="999"/>
        </w:tabs>
        <w:spacing w:before="120" w:after="120"/>
        <w:ind w:firstLine="720"/>
        <w:jc w:val="both"/>
        <w:rPr>
          <w:rFonts w:ascii="Times New Roman" w:eastAsia="Arial" w:hAnsi="Times New Roman" w:cs="Times New Roman"/>
          <w:spacing w:val="-6"/>
          <w:sz w:val="28"/>
          <w:szCs w:val="28"/>
        </w:rPr>
      </w:pPr>
      <w:bookmarkStart w:id="55" w:name="2fk6b3p" w:colFirst="0" w:colLast="0"/>
      <w:bookmarkEnd w:id="55"/>
      <w:r w:rsidRPr="00EF079E">
        <w:rPr>
          <w:rFonts w:ascii="Times New Roman" w:eastAsia="Arial" w:hAnsi="Times New Roman" w:cs="Times New Roman"/>
          <w:spacing w:val="-6"/>
          <w:sz w:val="28"/>
          <w:szCs w:val="28"/>
        </w:rPr>
        <w:t>- Trường hợp tổ chức mới được chấp thuận là thành viên của SGDCK và bị SGDCK ngừng giao dịch hoặc đình chỉ hoạt động giao dịch để hủy bỏ tư cách thành viên tự nguyện hoặc bắt buộc trong cùng một năm thì thời gian tính giá dịch vụ được tính từ tháng sau liền kề tháng SGDCK ban hành Quyết định chấp thuận kết nối giao dịch từ xa đến hết tháng SGDCK thực hiện ngừng giao dịch hoặc đình chỉ hoạt động giao dịch đối với thành viên để hủy bỏ tư cách thành viên.</w:t>
      </w:r>
    </w:p>
    <w:p w:rsidR="00FE1920" w:rsidRPr="00EF079E" w:rsidRDefault="006C7071" w:rsidP="009963F8">
      <w:pPr>
        <w:pBdr>
          <w:top w:val="nil"/>
          <w:left w:val="nil"/>
          <w:bottom w:val="nil"/>
          <w:right w:val="nil"/>
          <w:between w:val="nil"/>
        </w:pBdr>
        <w:tabs>
          <w:tab w:val="left" w:pos="1074"/>
        </w:tabs>
        <w:spacing w:before="120" w:after="120"/>
        <w:ind w:firstLine="720"/>
        <w:jc w:val="both"/>
        <w:rPr>
          <w:rFonts w:ascii="Times New Roman" w:eastAsia="Arial" w:hAnsi="Times New Roman" w:cs="Times New Roman"/>
          <w:sz w:val="28"/>
          <w:szCs w:val="28"/>
        </w:rPr>
      </w:pPr>
      <w:bookmarkStart w:id="56" w:name="upglbi" w:colFirst="0" w:colLast="0"/>
      <w:bookmarkEnd w:id="56"/>
      <w:r w:rsidRPr="00EF079E">
        <w:rPr>
          <w:rFonts w:ascii="Times New Roman" w:eastAsia="Arial" w:hAnsi="Times New Roman" w:cs="Times New Roman"/>
          <w:sz w:val="28"/>
          <w:szCs w:val="28"/>
        </w:rPr>
        <w:t>c) Trường hợp thành viên của SGDCK hình thành sau hợp nhất, sáp nhập, chia, tách, chuyển đổi, mua lại mà phải thực hiện các thủ tục đăng ký thành viên mới thì phải thanh toán giá dịch vụ sử dụng thiết bị đầu cuối tương tự như trường hợp đăng ký làm thành viên mới.</w:t>
      </w:r>
    </w:p>
    <w:p w:rsidR="00FE1920" w:rsidRPr="00EF079E" w:rsidRDefault="006C7071" w:rsidP="009963F8">
      <w:pPr>
        <w:pBdr>
          <w:top w:val="nil"/>
          <w:left w:val="nil"/>
          <w:bottom w:val="nil"/>
          <w:right w:val="nil"/>
          <w:between w:val="nil"/>
        </w:pBdr>
        <w:tabs>
          <w:tab w:val="left" w:pos="1085"/>
        </w:tabs>
        <w:spacing w:before="120" w:after="120"/>
        <w:ind w:firstLine="720"/>
        <w:jc w:val="both"/>
        <w:rPr>
          <w:rFonts w:ascii="Times New Roman" w:eastAsia="Arial" w:hAnsi="Times New Roman" w:cs="Times New Roman"/>
          <w:sz w:val="28"/>
          <w:szCs w:val="28"/>
        </w:rPr>
      </w:pPr>
      <w:bookmarkStart w:id="57" w:name="3ep43zb" w:colFirst="0" w:colLast="0"/>
      <w:bookmarkEnd w:id="57"/>
      <w:r w:rsidRPr="00EF079E">
        <w:rPr>
          <w:rFonts w:ascii="Times New Roman" w:eastAsia="Arial" w:hAnsi="Times New Roman" w:cs="Times New Roman"/>
          <w:sz w:val="28"/>
          <w:szCs w:val="28"/>
        </w:rPr>
        <w:t>d) Hoàn trả tiền sử dụng dịch vụ</w:t>
      </w:r>
      <w:r w:rsidR="00675D15" w:rsidRPr="00EF079E">
        <w:rPr>
          <w:rFonts w:ascii="Times New Roman" w:eastAsia="Arial" w:hAnsi="Times New Roman" w:cs="Times New Roman"/>
          <w:sz w:val="28"/>
          <w:szCs w:val="28"/>
        </w:rPr>
        <w:t>:</w:t>
      </w:r>
    </w:p>
    <w:p w:rsidR="000D5940" w:rsidRPr="00EF079E" w:rsidRDefault="006C7071" w:rsidP="009963F8">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Trường hợp thành viên của SGDCK huỷ bỏ tư cách thành viên, SGDCK hoàn trả tiền sử dụng dịch vụ cho thành viên phần chênh lệch căn cứ vào giá dịch vụ mà thành viên đã trả trong năm trừ đi giá dịch vụ thực tế phải trả theo hướng dẫn tại công thức và </w:t>
      </w:r>
      <w:r w:rsidR="00EC35D0" w:rsidRPr="00EF079E">
        <w:rPr>
          <w:rFonts w:ascii="Times New Roman" w:eastAsia="Arial" w:hAnsi="Times New Roman" w:cs="Times New Roman"/>
          <w:sz w:val="28"/>
          <w:szCs w:val="28"/>
        </w:rPr>
        <w:t>điểm a, b khoản này.</w:t>
      </w:r>
    </w:p>
    <w:p w:rsidR="000D5940" w:rsidRPr="00EF079E" w:rsidRDefault="000D5940" w:rsidP="000D5940">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b/>
          <w:sz w:val="28"/>
          <w:szCs w:val="28"/>
        </w:rPr>
        <w:lastRenderedPageBreak/>
        <w:t xml:space="preserve">7. </w:t>
      </w:r>
      <w:r w:rsidR="00B068AB" w:rsidRPr="00EF079E">
        <w:rPr>
          <w:rStyle w:val="FootnoteReference"/>
          <w:rFonts w:ascii="Times New Roman" w:eastAsia="Arial" w:hAnsi="Times New Roman"/>
          <w:b/>
          <w:sz w:val="28"/>
          <w:szCs w:val="28"/>
        </w:rPr>
        <w:footnoteReference w:id="13"/>
      </w:r>
      <w:r w:rsidR="00B068AB" w:rsidRPr="00EF079E">
        <w:rPr>
          <w:rFonts w:ascii="Times New Roman" w:eastAsia="Arial" w:hAnsi="Times New Roman"/>
          <w:b/>
          <w:sz w:val="28"/>
          <w:szCs w:val="28"/>
        </w:rPr>
        <w:t xml:space="preserve"> </w:t>
      </w:r>
      <w:r w:rsidRPr="00EF079E">
        <w:rPr>
          <w:rFonts w:ascii="Times New Roman" w:eastAsia="Arial" w:hAnsi="Times New Roman"/>
          <w:b/>
          <w:sz w:val="28"/>
          <w:szCs w:val="28"/>
        </w:rPr>
        <w:t>Giá dịch vụ đấ</w:t>
      </w:r>
      <w:r w:rsidR="00070C04" w:rsidRPr="00EF079E">
        <w:rPr>
          <w:rFonts w:ascii="Times New Roman" w:eastAsia="Arial" w:hAnsi="Times New Roman"/>
          <w:b/>
          <w:sz w:val="28"/>
          <w:szCs w:val="28"/>
        </w:rPr>
        <w:t>u giá</w:t>
      </w:r>
      <w:r w:rsidR="004D542C" w:rsidRPr="00EF079E">
        <w:rPr>
          <w:rFonts w:ascii="Times New Roman" w:eastAsia="Arial" w:hAnsi="Times New Roman"/>
          <w:b/>
          <w:sz w:val="28"/>
          <w:szCs w:val="28"/>
        </w:rPr>
        <w:t xml:space="preserve"> </w:t>
      </w:r>
      <w:r w:rsidRPr="00EF079E">
        <w:rPr>
          <w:rFonts w:ascii="Times New Roman" w:eastAsia="Arial" w:hAnsi="Times New Roman"/>
          <w:b/>
          <w:sz w:val="28"/>
          <w:szCs w:val="28"/>
        </w:rPr>
        <w:t>tại SGDCK</w:t>
      </w:r>
    </w:p>
    <w:p w:rsidR="000D5940" w:rsidRPr="00EF079E" w:rsidRDefault="000D5940" w:rsidP="000D5940">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 xml:space="preserve">a) Mức giá </w:t>
      </w:r>
      <w:proofErr w:type="gramStart"/>
      <w:r w:rsidRPr="00EF079E">
        <w:rPr>
          <w:rFonts w:ascii="Times New Roman" w:eastAsia="Arial" w:hAnsi="Times New Roman"/>
          <w:sz w:val="28"/>
          <w:szCs w:val="28"/>
        </w:rPr>
        <w:t>theo</w:t>
      </w:r>
      <w:proofErr w:type="gramEnd"/>
      <w:r w:rsidRPr="00EF079E">
        <w:rPr>
          <w:rFonts w:ascii="Times New Roman" w:eastAsia="Arial" w:hAnsi="Times New Roman"/>
          <w:sz w:val="28"/>
          <w:szCs w:val="28"/>
        </w:rPr>
        <w:t xml:space="preserve"> Quyết định của Bộ trưởng Bộ Tài chính.</w:t>
      </w:r>
    </w:p>
    <w:p w:rsidR="000D5940" w:rsidRPr="00EF079E" w:rsidRDefault="000D5940" w:rsidP="000D5940">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sz w:val="28"/>
          <w:szCs w:val="28"/>
        </w:rPr>
        <w:t xml:space="preserve">b) </w:t>
      </w:r>
      <w:r w:rsidR="00B068AB" w:rsidRPr="00EF079E">
        <w:rPr>
          <w:rStyle w:val="FootnoteReference"/>
          <w:rFonts w:ascii="Times New Roman" w:eastAsia="Arial" w:hAnsi="Times New Roman"/>
          <w:sz w:val="28"/>
          <w:szCs w:val="28"/>
        </w:rPr>
        <w:footnoteReference w:id="14"/>
      </w:r>
      <w:r w:rsidR="00B068AB" w:rsidRPr="00EF079E">
        <w:rPr>
          <w:rFonts w:ascii="Times New Roman" w:eastAsia="Arial" w:hAnsi="Times New Roman"/>
          <w:sz w:val="28"/>
          <w:szCs w:val="28"/>
        </w:rPr>
        <w:t xml:space="preserve"> </w:t>
      </w:r>
      <w:r w:rsidRPr="00EF079E">
        <w:rPr>
          <w:rFonts w:ascii="Times New Roman" w:eastAsia="Arial" w:hAnsi="Times New Roman"/>
          <w:sz w:val="28"/>
          <w:szCs w:val="28"/>
        </w:rPr>
        <w:t>Trường hợp không đủ điều kiện tổ chức đấu giá</w:t>
      </w:r>
      <w:r w:rsidR="00B068AB" w:rsidRPr="00EF079E">
        <w:rPr>
          <w:rFonts w:ascii="Times New Roman" w:eastAsia="Arial" w:hAnsi="Times New Roman"/>
          <w:sz w:val="28"/>
          <w:szCs w:val="28"/>
        </w:rPr>
        <w:t xml:space="preserve"> </w:t>
      </w:r>
      <w:r w:rsidRPr="00EF079E">
        <w:rPr>
          <w:rFonts w:ascii="Times New Roman" w:eastAsia="Arial" w:hAnsi="Times New Roman"/>
          <w:sz w:val="28"/>
          <w:szCs w:val="28"/>
        </w:rPr>
        <w:t>hoặc</w:t>
      </w:r>
      <w:r w:rsidR="00B068AB" w:rsidRPr="00EF079E">
        <w:rPr>
          <w:rFonts w:ascii="Times New Roman" w:eastAsia="Arial" w:hAnsi="Times New Roman"/>
          <w:sz w:val="28"/>
          <w:szCs w:val="28"/>
        </w:rPr>
        <w:t xml:space="preserve"> </w:t>
      </w:r>
      <w:r w:rsidRPr="00EF079E">
        <w:rPr>
          <w:rFonts w:ascii="Times New Roman" w:eastAsia="Arial" w:hAnsi="Times New Roman"/>
          <w:sz w:val="28"/>
          <w:szCs w:val="28"/>
        </w:rPr>
        <w:t>bên sử dụng dịch vụ của SGDCK yêu cầu tạm dừng tổ chức đấu giá hoặc tạm dừng tổ chức đấu giá</w:t>
      </w:r>
      <w:r w:rsidR="00B068AB" w:rsidRPr="00EF079E">
        <w:rPr>
          <w:rFonts w:ascii="Times New Roman" w:eastAsia="Arial" w:hAnsi="Times New Roman"/>
          <w:sz w:val="28"/>
          <w:szCs w:val="28"/>
        </w:rPr>
        <w:t xml:space="preserve"> </w:t>
      </w:r>
      <w:proofErr w:type="gramStart"/>
      <w:r w:rsidRPr="00EF079E">
        <w:rPr>
          <w:rFonts w:ascii="Times New Roman" w:eastAsia="Arial" w:hAnsi="Times New Roman"/>
          <w:sz w:val="28"/>
          <w:szCs w:val="28"/>
        </w:rPr>
        <w:t>theo</w:t>
      </w:r>
      <w:proofErr w:type="gramEnd"/>
      <w:r w:rsidRPr="00EF079E">
        <w:rPr>
          <w:rFonts w:ascii="Times New Roman" w:eastAsia="Arial" w:hAnsi="Times New Roman"/>
          <w:sz w:val="28"/>
          <w:szCs w:val="28"/>
        </w:rPr>
        <w:t xml:space="preserve"> yêu cầu củ</w:t>
      </w:r>
      <w:r w:rsidR="00505680" w:rsidRPr="00EF079E">
        <w:rPr>
          <w:rFonts w:ascii="Times New Roman" w:eastAsia="Arial" w:hAnsi="Times New Roman"/>
          <w:sz w:val="28"/>
          <w:szCs w:val="28"/>
        </w:rPr>
        <w:t>a c</w:t>
      </w:r>
      <w:r w:rsidRPr="00EF079E">
        <w:rPr>
          <w:rFonts w:ascii="Times New Roman" w:eastAsia="Arial" w:hAnsi="Times New Roman"/>
          <w:sz w:val="28"/>
          <w:szCs w:val="28"/>
        </w:rPr>
        <w:t>ơ quan có thẩm quyền SGDCK vẫn thu tối thiểu 20 triệu đồng/cuộc.</w:t>
      </w:r>
    </w:p>
    <w:p w:rsidR="00FE1920" w:rsidRPr="00EF079E" w:rsidRDefault="006C7071">
      <w:pPr>
        <w:pBdr>
          <w:top w:val="nil"/>
          <w:left w:val="nil"/>
          <w:bottom w:val="nil"/>
          <w:right w:val="nil"/>
          <w:between w:val="nil"/>
        </w:pBdr>
        <w:tabs>
          <w:tab w:val="left" w:pos="1101"/>
        </w:tabs>
        <w:spacing w:after="120"/>
        <w:ind w:firstLine="720"/>
        <w:jc w:val="both"/>
        <w:rPr>
          <w:rFonts w:ascii="Times New Roman" w:eastAsia="Arial" w:hAnsi="Times New Roman" w:cs="Times New Roman"/>
          <w:b/>
          <w:sz w:val="28"/>
          <w:szCs w:val="28"/>
        </w:rPr>
      </w:pPr>
      <w:bookmarkStart w:id="58" w:name="2szc72q" w:colFirst="0" w:colLast="0"/>
      <w:bookmarkStart w:id="59" w:name="1tuee74" w:colFirst="0" w:colLast="0"/>
      <w:bookmarkStart w:id="60" w:name="4du1wux" w:colFirst="0" w:colLast="0"/>
      <w:bookmarkStart w:id="61" w:name="184mhaj" w:colFirst="0" w:colLast="0"/>
      <w:bookmarkEnd w:id="58"/>
      <w:bookmarkEnd w:id="59"/>
      <w:bookmarkEnd w:id="60"/>
      <w:bookmarkEnd w:id="61"/>
      <w:r w:rsidRPr="00EF079E">
        <w:rPr>
          <w:rFonts w:ascii="Times New Roman" w:eastAsia="Arial" w:hAnsi="Times New Roman" w:cs="Times New Roman"/>
          <w:b/>
          <w:sz w:val="28"/>
          <w:szCs w:val="28"/>
        </w:rPr>
        <w:t>8. Giá dịch vụ quản lý thành viên lưu ký</w:t>
      </w:r>
    </w:p>
    <w:tbl>
      <w:tblPr>
        <w:tblW w:w="7952" w:type="dxa"/>
        <w:jc w:val="center"/>
        <w:tblInd w:w="1068" w:type="dxa"/>
        <w:tblLayout w:type="fixed"/>
        <w:tblCellMar>
          <w:top w:w="100" w:type="dxa"/>
          <w:left w:w="100" w:type="dxa"/>
          <w:bottom w:w="100" w:type="dxa"/>
          <w:right w:w="100" w:type="dxa"/>
        </w:tblCellMar>
        <w:tblLook w:val="0600"/>
      </w:tblPr>
      <w:tblGrid>
        <w:gridCol w:w="1737"/>
        <w:gridCol w:w="709"/>
        <w:gridCol w:w="1276"/>
        <w:gridCol w:w="1056"/>
        <w:gridCol w:w="3174"/>
      </w:tblGrid>
      <w:tr w:rsidR="006C7071" w:rsidRPr="00EF079E" w:rsidTr="00D457CF">
        <w:trPr>
          <w:trHeight w:val="730"/>
          <w:jc w:val="center"/>
        </w:trPr>
        <w:tc>
          <w:tcPr>
            <w:tcW w:w="1737"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bookmarkStart w:id="62" w:name="zu0gcz" w:colFirst="0" w:colLast="0"/>
            <w:bookmarkEnd w:id="62"/>
            <w:r w:rsidRPr="00EF079E">
              <w:rPr>
                <w:rFonts w:ascii="Times New Roman" w:eastAsia="Arial" w:hAnsi="Times New Roman" w:cs="Times New Roman"/>
                <w:sz w:val="28"/>
                <w:szCs w:val="28"/>
              </w:rPr>
              <w:t>Giá dịch vụ</w:t>
            </w:r>
          </w:p>
        </w:tc>
        <w:tc>
          <w:tcPr>
            <w:tcW w:w="709"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276"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single" w:sz="4" w:space="1" w:color="auto"/>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1056" w:type="dxa"/>
            <w:shd w:val="clear" w:color="auto" w:fill="auto"/>
            <w:tcMar>
              <w:top w:w="0" w:type="dxa"/>
              <w:left w:w="108" w:type="dxa"/>
              <w:bottom w:w="0" w:type="dxa"/>
              <w:right w:w="108" w:type="dxa"/>
            </w:tcMar>
            <w:vAlign w:val="center"/>
          </w:tcPr>
          <w:p w:rsidR="00FE1920" w:rsidRPr="00EF079E" w:rsidRDefault="00D457CF">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6C7071" w:rsidRPr="00EF079E">
              <w:rPr>
                <w:rFonts w:ascii="Times New Roman" w:eastAsia="Arial" w:hAnsi="Times New Roman" w:cs="Times New Roman"/>
                <w:sz w:val="28"/>
                <w:szCs w:val="28"/>
              </w:rPr>
              <w:t>x</w:t>
            </w:r>
          </w:p>
        </w:tc>
        <w:tc>
          <w:tcPr>
            <w:tcW w:w="3174"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FE1920" w:rsidRPr="00EF079E" w:rsidRDefault="006C7071">
      <w:pPr>
        <w:pBdr>
          <w:top w:val="nil"/>
          <w:left w:val="nil"/>
          <w:bottom w:val="nil"/>
          <w:right w:val="nil"/>
          <w:between w:val="nil"/>
        </w:pBdr>
        <w:tabs>
          <w:tab w:val="left" w:pos="1128"/>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a)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00FE4B6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156"/>
        </w:tabs>
        <w:spacing w:after="120"/>
        <w:ind w:firstLine="720"/>
        <w:jc w:val="both"/>
        <w:rPr>
          <w:rFonts w:ascii="Times New Roman" w:eastAsia="Arial" w:hAnsi="Times New Roman" w:cs="Times New Roman"/>
          <w:sz w:val="28"/>
          <w:szCs w:val="28"/>
        </w:rPr>
      </w:pPr>
      <w:bookmarkStart w:id="63" w:name="3jtnz0s" w:colFirst="0" w:colLast="0"/>
      <w:bookmarkEnd w:id="63"/>
      <w:r w:rsidRPr="00EF079E">
        <w:rPr>
          <w:rFonts w:ascii="Times New Roman" w:eastAsia="Arial" w:hAnsi="Times New Roman" w:cs="Times New Roman"/>
          <w:sz w:val="28"/>
          <w:szCs w:val="28"/>
        </w:rPr>
        <w:t>b) Thời gian tính giá dịch vụ</w:t>
      </w:r>
      <w:r w:rsidR="004D62E7"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014"/>
        </w:tabs>
        <w:spacing w:after="120"/>
        <w:ind w:firstLine="720"/>
        <w:jc w:val="both"/>
        <w:rPr>
          <w:rFonts w:ascii="Times New Roman" w:eastAsia="Arial" w:hAnsi="Times New Roman" w:cs="Times New Roman"/>
          <w:sz w:val="28"/>
          <w:szCs w:val="28"/>
        </w:rPr>
      </w:pPr>
      <w:bookmarkStart w:id="64" w:name="1yyy98l" w:colFirst="0" w:colLast="0"/>
      <w:bookmarkEnd w:id="64"/>
      <w:r w:rsidRPr="00EF079E">
        <w:rPr>
          <w:rFonts w:ascii="Times New Roman" w:eastAsia="Arial" w:hAnsi="Times New Roman" w:cs="Times New Roman"/>
          <w:sz w:val="28"/>
          <w:szCs w:val="28"/>
        </w:rPr>
        <w:t>- Trường hợp tổ chức đang là thành viên lưu ký của VSDC và không bị VSDC thu hồi Giấy chứng nhận thành viên lưu ký trong năm thì thời gian tính giá dịch vụ là 12 tháng kể từ ngày 01 tháng 01 của năm tính giá.</w:t>
      </w:r>
    </w:p>
    <w:p w:rsidR="00FE1920" w:rsidRPr="00EF079E" w:rsidRDefault="006C7071">
      <w:pPr>
        <w:pBdr>
          <w:top w:val="nil"/>
          <w:left w:val="nil"/>
          <w:bottom w:val="nil"/>
          <w:right w:val="nil"/>
          <w:between w:val="nil"/>
        </w:pBdr>
        <w:tabs>
          <w:tab w:val="left" w:pos="1020"/>
        </w:tabs>
        <w:spacing w:after="120"/>
        <w:ind w:firstLine="720"/>
        <w:jc w:val="both"/>
        <w:rPr>
          <w:rFonts w:ascii="Times New Roman" w:eastAsia="Arial" w:hAnsi="Times New Roman" w:cs="Times New Roman"/>
          <w:sz w:val="28"/>
          <w:szCs w:val="28"/>
        </w:rPr>
      </w:pPr>
      <w:bookmarkStart w:id="65" w:name="4iylrwe" w:colFirst="0" w:colLast="0"/>
      <w:bookmarkEnd w:id="65"/>
      <w:r w:rsidRPr="00EF079E">
        <w:rPr>
          <w:rFonts w:ascii="Times New Roman" w:eastAsia="Arial" w:hAnsi="Times New Roman" w:cs="Times New Roman"/>
          <w:sz w:val="28"/>
          <w:szCs w:val="28"/>
        </w:rPr>
        <w:t>- Trường hợp tổ chức mới được chấp thuận là thành viên lưu ký và không bị VSDC thu hồi Giấy chứng nhận thành viên lưu ký trong cùng một năm thì thời gian tính giá dịch vụ được tính từ tháng sau liền kề tháng VSDC ra Quyết định cấp Giấy chứng nhận thành viên lưu ký đến hết tháng 12 của năm đó.</w:t>
      </w:r>
    </w:p>
    <w:p w:rsidR="00FE1920" w:rsidRPr="00EF079E" w:rsidRDefault="006C7071">
      <w:pPr>
        <w:pBdr>
          <w:top w:val="nil"/>
          <w:left w:val="nil"/>
          <w:bottom w:val="nil"/>
          <w:right w:val="nil"/>
          <w:between w:val="nil"/>
        </w:pBdr>
        <w:tabs>
          <w:tab w:val="left" w:pos="1014"/>
        </w:tabs>
        <w:spacing w:after="120"/>
        <w:ind w:firstLine="720"/>
        <w:jc w:val="both"/>
        <w:rPr>
          <w:rFonts w:ascii="Times New Roman" w:eastAsia="Arial" w:hAnsi="Times New Roman" w:cs="Times New Roman"/>
          <w:sz w:val="28"/>
          <w:szCs w:val="28"/>
        </w:rPr>
      </w:pPr>
      <w:bookmarkStart w:id="66" w:name="2y3w247" w:colFirst="0" w:colLast="0"/>
      <w:bookmarkEnd w:id="66"/>
      <w:r w:rsidRPr="00EF079E">
        <w:rPr>
          <w:rFonts w:ascii="Times New Roman" w:eastAsia="Arial" w:hAnsi="Times New Roman" w:cs="Times New Roman"/>
          <w:sz w:val="28"/>
          <w:szCs w:val="28"/>
        </w:rPr>
        <w:t>- Trường hợp tổ chức đang là thành viên lưu ký của VSDC và bị VSDC thu hồi Giấy chứng nhận thành viên lưu ký trong năm thì thời gian tính giá dịch vụ được tính từ tháng đầu năm đến hết tháng VSDC ra Quyết định thu hồi Giấy chứng nhận thành viên lưu ký.</w:t>
      </w:r>
    </w:p>
    <w:p w:rsidR="00FE1920" w:rsidRPr="00EF079E" w:rsidRDefault="006C7071">
      <w:pPr>
        <w:pBdr>
          <w:top w:val="nil"/>
          <w:left w:val="nil"/>
          <w:bottom w:val="nil"/>
          <w:right w:val="nil"/>
          <w:between w:val="nil"/>
        </w:pBdr>
        <w:tabs>
          <w:tab w:val="left" w:pos="1020"/>
        </w:tabs>
        <w:spacing w:after="120"/>
        <w:ind w:firstLine="720"/>
        <w:jc w:val="both"/>
        <w:rPr>
          <w:rFonts w:ascii="Times New Roman" w:eastAsia="Arial" w:hAnsi="Times New Roman" w:cs="Times New Roman"/>
          <w:sz w:val="28"/>
          <w:szCs w:val="28"/>
        </w:rPr>
      </w:pPr>
      <w:bookmarkStart w:id="67" w:name="1d96cc0" w:colFirst="0" w:colLast="0"/>
      <w:bookmarkEnd w:id="67"/>
      <w:r w:rsidRPr="00EF079E">
        <w:rPr>
          <w:rFonts w:ascii="Times New Roman" w:eastAsia="Arial" w:hAnsi="Times New Roman" w:cs="Times New Roman"/>
          <w:sz w:val="28"/>
          <w:szCs w:val="28"/>
        </w:rPr>
        <w:t>- Trường hợp tổ chức mới được chấp thuận là thành viên lưu ký và bị VSDC thu hồi Giấy chứng nhận thành viên lưu ký trong cùng một năm thì thời gian tính giá dịch vụ được tính từ tháng sau liền kề tháng VSDC ra Quyết định cấp Giấy chứng nhận Thành viên lưu ký đến hết tháng VSDC ra Quyết định thu hồi Giấy chứng nhận thành viên lưu ký.</w:t>
      </w:r>
    </w:p>
    <w:p w:rsidR="00FE1920" w:rsidRPr="00EF079E" w:rsidRDefault="006C7071" w:rsidP="00E55B8C">
      <w:pPr>
        <w:pBdr>
          <w:top w:val="nil"/>
          <w:left w:val="nil"/>
          <w:bottom w:val="nil"/>
          <w:right w:val="nil"/>
          <w:between w:val="nil"/>
        </w:pBdr>
        <w:spacing w:after="120"/>
        <w:ind w:firstLine="720"/>
        <w:jc w:val="both"/>
        <w:rPr>
          <w:rFonts w:ascii="Times New Roman" w:eastAsia="Arial" w:hAnsi="Times New Roman"/>
          <w:spacing w:val="-6"/>
          <w:sz w:val="28"/>
          <w:szCs w:val="28"/>
        </w:rPr>
      </w:pPr>
      <w:bookmarkStart w:id="68" w:name="3x8tuzt" w:colFirst="0" w:colLast="0"/>
      <w:bookmarkEnd w:id="68"/>
      <w:r w:rsidRPr="00EF079E">
        <w:rPr>
          <w:rFonts w:ascii="Times New Roman" w:eastAsia="Arial" w:hAnsi="Times New Roman"/>
          <w:spacing w:val="-6"/>
          <w:sz w:val="28"/>
          <w:szCs w:val="28"/>
        </w:rPr>
        <w:t>c) Thành viên lưu ký hình thành sau hợp nhất, sáp nhập, chia, tách, chuyển đổi, mua lại mà phải làm các thủ tục đăng ký thành viên lưu ký với VSDC thì thực hiện thanh toán giá dịch vụ như các trường hợp đăng ký làm thành viên lưu ký mới.</w:t>
      </w:r>
    </w:p>
    <w:p w:rsidR="00FE1920" w:rsidRPr="00EF079E" w:rsidRDefault="006C7071">
      <w:pPr>
        <w:pBdr>
          <w:top w:val="nil"/>
          <w:left w:val="nil"/>
          <w:bottom w:val="nil"/>
          <w:right w:val="nil"/>
          <w:between w:val="nil"/>
        </w:pBdr>
        <w:tabs>
          <w:tab w:val="left" w:pos="1156"/>
        </w:tabs>
        <w:spacing w:after="120"/>
        <w:ind w:firstLine="720"/>
        <w:jc w:val="both"/>
        <w:rPr>
          <w:rFonts w:ascii="Times New Roman" w:eastAsia="Arial" w:hAnsi="Times New Roman" w:cs="Times New Roman"/>
          <w:sz w:val="28"/>
          <w:szCs w:val="28"/>
        </w:rPr>
      </w:pPr>
      <w:bookmarkStart w:id="69" w:name="2ce457m" w:colFirst="0" w:colLast="0"/>
      <w:bookmarkEnd w:id="69"/>
      <w:r w:rsidRPr="00EF079E">
        <w:rPr>
          <w:rFonts w:ascii="Times New Roman" w:eastAsia="Arial" w:hAnsi="Times New Roman" w:cs="Times New Roman"/>
          <w:sz w:val="28"/>
          <w:szCs w:val="28"/>
        </w:rPr>
        <w:t>d) Hoàn trả tiền sử dụng dịch vụ</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Trường hợp thành viên lưu ký bị thu hồi Giấy chứng nhận thành viên lưu ký, VSDC hoàn trả tiền cho thành viên lưu ký phần chênh lệch căn cứ vào giá dịch vụ mà thành viên lưu ký đã trả trong năm trừ đi giá dịch vụ thực tế phải trả tính theo công thức và hướng dẫn </w:t>
      </w:r>
      <w:r w:rsidR="00254F29" w:rsidRPr="00EF079E">
        <w:rPr>
          <w:rFonts w:ascii="Times New Roman" w:eastAsia="Arial" w:hAnsi="Times New Roman" w:cs="Times New Roman"/>
          <w:sz w:val="28"/>
          <w:szCs w:val="28"/>
        </w:rPr>
        <w:t>tại điểm a, điểm b khoản này.</w:t>
      </w:r>
      <w:bookmarkStart w:id="70" w:name="3bj1y38" w:colFirst="0" w:colLast="0"/>
      <w:bookmarkStart w:id="71" w:name="4anzqyu" w:colFirst="0" w:colLast="0"/>
      <w:bookmarkStart w:id="72" w:name="1qoc8b1" w:colFirst="0" w:colLast="0"/>
      <w:bookmarkStart w:id="73" w:name="rjefff" w:colFirst="0" w:colLast="0"/>
      <w:bookmarkEnd w:id="70"/>
      <w:bookmarkEnd w:id="71"/>
      <w:bookmarkEnd w:id="72"/>
      <w:bookmarkEnd w:id="73"/>
    </w:p>
    <w:p w:rsidR="006023C3" w:rsidRPr="00EF079E" w:rsidRDefault="006023C3" w:rsidP="006023C3">
      <w:pPr>
        <w:pBdr>
          <w:top w:val="nil"/>
          <w:left w:val="nil"/>
          <w:bottom w:val="nil"/>
          <w:right w:val="nil"/>
          <w:between w:val="nil"/>
        </w:pBdr>
        <w:spacing w:after="120"/>
        <w:ind w:firstLine="720"/>
        <w:jc w:val="both"/>
        <w:rPr>
          <w:rFonts w:ascii="Times New Roman" w:hAnsi="Times New Roman"/>
          <w:b/>
          <w:sz w:val="28"/>
          <w:szCs w:val="28"/>
          <w:shd w:val="clear" w:color="auto" w:fill="FFFFFF"/>
        </w:rPr>
      </w:pPr>
      <w:r w:rsidRPr="00EF079E">
        <w:rPr>
          <w:rFonts w:ascii="Times New Roman" w:eastAsia="Arial" w:hAnsi="Times New Roman"/>
          <w:b/>
          <w:sz w:val="28"/>
          <w:szCs w:val="28"/>
        </w:rPr>
        <w:lastRenderedPageBreak/>
        <w:t xml:space="preserve">9. </w:t>
      </w:r>
      <w:r w:rsidRPr="00EF079E">
        <w:rPr>
          <w:rFonts w:ascii="Times New Roman" w:hAnsi="Times New Roman"/>
          <w:b/>
          <w:bCs/>
          <w:iCs/>
          <w:sz w:val="28"/>
          <w:szCs w:val="28"/>
          <w:lang w:val="nl-NL"/>
        </w:rPr>
        <w:t>Giá dịch vụ đăng ký chứng khoán, hủy đăng ký chứng khoán một phần hoặc điều chỉnh thông</w:t>
      </w:r>
      <w:r w:rsidRPr="00EF079E">
        <w:rPr>
          <w:rFonts w:ascii="Times New Roman" w:hAnsi="Times New Roman"/>
          <w:b/>
          <w:bCs/>
          <w:iCs/>
          <w:sz w:val="28"/>
          <w:szCs w:val="28"/>
          <w:lang w:val="vi-VN"/>
        </w:rPr>
        <w:t xml:space="preserve"> tin </w:t>
      </w:r>
      <w:r w:rsidRPr="00EF079E">
        <w:rPr>
          <w:rFonts w:ascii="Times New Roman" w:hAnsi="Times New Roman"/>
          <w:b/>
          <w:bCs/>
          <w:iCs/>
          <w:sz w:val="28"/>
          <w:szCs w:val="28"/>
          <w:lang w:val="nl-NL"/>
        </w:rPr>
        <w:t>số lượng chứng khoán đăng ký</w:t>
      </w:r>
    </w:p>
    <w:p w:rsidR="006023C3" w:rsidRPr="00EF079E" w:rsidRDefault="006023C3" w:rsidP="006023C3">
      <w:pPr>
        <w:pBdr>
          <w:top w:val="nil"/>
          <w:left w:val="nil"/>
          <w:bottom w:val="nil"/>
          <w:right w:val="nil"/>
          <w:between w:val="nil"/>
        </w:pBdr>
        <w:spacing w:after="120"/>
        <w:ind w:firstLine="720"/>
        <w:jc w:val="both"/>
        <w:rPr>
          <w:rFonts w:ascii="Times New Roman" w:eastAsia="Arial" w:hAnsi="Times New Roman"/>
          <w:sz w:val="28"/>
          <w:szCs w:val="28"/>
        </w:rPr>
      </w:pPr>
      <w:r w:rsidRPr="00EF079E">
        <w:rPr>
          <w:rFonts w:ascii="Times New Roman" w:eastAsia="Arial" w:hAnsi="Times New Roman"/>
          <w:sz w:val="28"/>
          <w:szCs w:val="28"/>
        </w:rPr>
        <w:t xml:space="preserve">a) Mức giá </w:t>
      </w:r>
      <w:proofErr w:type="gramStart"/>
      <w:r w:rsidRPr="00EF079E">
        <w:rPr>
          <w:rFonts w:ascii="Times New Roman" w:eastAsia="Arial" w:hAnsi="Times New Roman"/>
          <w:sz w:val="28"/>
          <w:szCs w:val="28"/>
        </w:rPr>
        <w:t>theo</w:t>
      </w:r>
      <w:proofErr w:type="gramEnd"/>
      <w:r w:rsidRPr="00EF079E">
        <w:rPr>
          <w:rFonts w:ascii="Times New Roman" w:eastAsia="Arial" w:hAnsi="Times New Roman"/>
          <w:sz w:val="28"/>
          <w:szCs w:val="28"/>
        </w:rPr>
        <w:t xml:space="preserve"> Quyết định của Bộ trưởng Bộ Tài chính.</w:t>
      </w:r>
    </w:p>
    <w:p w:rsidR="006023C3" w:rsidRPr="00EF079E" w:rsidRDefault="006023C3" w:rsidP="006023C3">
      <w:pPr>
        <w:pBdr>
          <w:top w:val="nil"/>
          <w:left w:val="nil"/>
          <w:bottom w:val="nil"/>
          <w:right w:val="nil"/>
          <w:between w:val="nil"/>
        </w:pBdr>
        <w:spacing w:after="120"/>
        <w:ind w:firstLine="720"/>
        <w:jc w:val="both"/>
        <w:rPr>
          <w:rFonts w:ascii="Times New Roman" w:eastAsia="Arial" w:hAnsi="Times New Roman" w:cs="Times New Roman"/>
          <w:b/>
          <w:spacing w:val="-6"/>
          <w:sz w:val="28"/>
          <w:szCs w:val="28"/>
        </w:rPr>
      </w:pPr>
      <w:r w:rsidRPr="00EF079E">
        <w:rPr>
          <w:rFonts w:ascii="Times New Roman" w:eastAsia="Arial" w:hAnsi="Times New Roman"/>
          <w:spacing w:val="-6"/>
          <w:sz w:val="28"/>
          <w:szCs w:val="28"/>
        </w:rPr>
        <w:t>b) Trường hợp tổ chức phát hành, công ty đại chúng, công ty quản lý quỹ có chứng chỉ quỹ đăng ký tại VSDC,</w:t>
      </w:r>
      <w:r w:rsidR="00037AD5" w:rsidRPr="00EF079E">
        <w:rPr>
          <w:rFonts w:ascii="Times New Roman" w:eastAsia="Arial" w:hAnsi="Times New Roman"/>
          <w:spacing w:val="-6"/>
          <w:sz w:val="28"/>
          <w:szCs w:val="28"/>
        </w:rPr>
        <w:t xml:space="preserve"> </w:t>
      </w:r>
      <w:r w:rsidRPr="00EF079E">
        <w:rPr>
          <w:rFonts w:ascii="Times New Roman" w:eastAsia="Arial" w:hAnsi="Times New Roman"/>
          <w:spacing w:val="-6"/>
          <w:sz w:val="28"/>
          <w:szCs w:val="28"/>
        </w:rPr>
        <w:t>công ty quản lý quỹ có trái phiếu doanh nghiệp riêng lẻ đăng ký tại VSDC</w:t>
      </w:r>
      <w:r w:rsidR="000A76AB" w:rsidRPr="00EF079E">
        <w:rPr>
          <w:rStyle w:val="FootnoteReference"/>
          <w:rFonts w:ascii="Times New Roman" w:eastAsia="Arial" w:hAnsi="Times New Roman"/>
          <w:spacing w:val="-6"/>
          <w:sz w:val="28"/>
          <w:szCs w:val="28"/>
        </w:rPr>
        <w:footnoteReference w:id="15"/>
      </w:r>
      <w:r w:rsidRPr="00EF079E">
        <w:rPr>
          <w:rFonts w:ascii="Times New Roman" w:eastAsia="Arial" w:hAnsi="Times New Roman"/>
          <w:spacing w:val="-6"/>
          <w:sz w:val="28"/>
          <w:szCs w:val="28"/>
        </w:rPr>
        <w:t xml:space="preserve"> được chấp thuận đăng ký chứng khoán và sau đó bị hủy đăng ký bắt buộc hoặc tự nguyện thì tổ chức phát hành, công ty đại chúng, </w:t>
      </w:r>
      <w:r w:rsidR="00F739CC" w:rsidRPr="00EF079E">
        <w:rPr>
          <w:rFonts w:ascii="Times New Roman" w:eastAsia="Arial" w:hAnsi="Times New Roman"/>
          <w:spacing w:val="-6"/>
          <w:sz w:val="28"/>
          <w:szCs w:val="28"/>
        </w:rPr>
        <w:t>công ty quản lý quỹ có chứng chỉ quỹ đăng ký tại VSDC, công ty quản lý quỹ có trái phiếu doanh nghiệp riêng lẻ đăng ký tại VSDC</w:t>
      </w:r>
      <w:r w:rsidR="00F739CC" w:rsidRPr="00EF079E">
        <w:rPr>
          <w:rStyle w:val="FootnoteReference"/>
          <w:rFonts w:ascii="Times New Roman" w:eastAsia="Arial" w:hAnsi="Times New Roman"/>
          <w:spacing w:val="-6"/>
          <w:sz w:val="28"/>
          <w:szCs w:val="28"/>
        </w:rPr>
        <w:footnoteReference w:id="16"/>
      </w:r>
      <w:r w:rsidRPr="00EF079E">
        <w:rPr>
          <w:rFonts w:ascii="Times New Roman" w:eastAsia="Arial" w:hAnsi="Times New Roman"/>
          <w:spacing w:val="-6"/>
          <w:sz w:val="28"/>
          <w:szCs w:val="28"/>
        </w:rPr>
        <w:t xml:space="preserve"> không được hoàn trả tiền sử dụng dịch vụ đăng ký chứng khoán hoặc điều chỉnh số lượng chứng khoán đăng ký.</w:t>
      </w:r>
    </w:p>
    <w:p w:rsidR="00FE1920" w:rsidRPr="00EF079E" w:rsidRDefault="006C7071">
      <w:pPr>
        <w:keepNext/>
        <w:keepLines/>
        <w:pBdr>
          <w:top w:val="nil"/>
          <w:left w:val="nil"/>
          <w:bottom w:val="nil"/>
          <w:right w:val="nil"/>
          <w:between w:val="nil"/>
        </w:pBdr>
        <w:tabs>
          <w:tab w:val="left" w:pos="1241"/>
        </w:tabs>
        <w:spacing w:after="120"/>
        <w:ind w:firstLine="720"/>
        <w:jc w:val="both"/>
        <w:rPr>
          <w:rFonts w:ascii="Times New Roman" w:eastAsia="Arial" w:hAnsi="Times New Roman" w:cs="Times New Roman"/>
          <w:b/>
          <w:sz w:val="28"/>
          <w:szCs w:val="28"/>
        </w:rPr>
      </w:pPr>
      <w:bookmarkStart w:id="74" w:name="3oy7u29" w:colFirst="0" w:colLast="0"/>
      <w:bookmarkStart w:id="75" w:name="j8sehv" w:colFirst="0" w:colLast="0"/>
      <w:bookmarkStart w:id="76" w:name="243i4a2" w:colFirst="0" w:colLast="0"/>
      <w:bookmarkStart w:id="77" w:name="338fx5o" w:colFirst="0" w:colLast="0"/>
      <w:bookmarkEnd w:id="74"/>
      <w:bookmarkEnd w:id="75"/>
      <w:bookmarkEnd w:id="76"/>
      <w:bookmarkEnd w:id="77"/>
      <w:r w:rsidRPr="00EF079E">
        <w:rPr>
          <w:rFonts w:ascii="Times New Roman" w:eastAsia="Arial" w:hAnsi="Times New Roman" w:cs="Times New Roman"/>
          <w:b/>
          <w:sz w:val="28"/>
          <w:szCs w:val="28"/>
        </w:rPr>
        <w:t>10. Giá dịch vụ lưu ký chứng khoán</w:t>
      </w:r>
    </w:p>
    <w:tbl>
      <w:tblPr>
        <w:tblW w:w="7822" w:type="dxa"/>
        <w:jc w:val="center"/>
        <w:tblLayout w:type="fixed"/>
        <w:tblCellMar>
          <w:top w:w="100" w:type="dxa"/>
          <w:left w:w="100" w:type="dxa"/>
          <w:bottom w:w="100" w:type="dxa"/>
          <w:right w:w="100" w:type="dxa"/>
        </w:tblCellMar>
        <w:tblLook w:val="0600"/>
      </w:tblPr>
      <w:tblGrid>
        <w:gridCol w:w="1866"/>
        <w:gridCol w:w="785"/>
        <w:gridCol w:w="1347"/>
        <w:gridCol w:w="621"/>
        <w:gridCol w:w="3203"/>
      </w:tblGrid>
      <w:tr w:rsidR="006C7071" w:rsidRPr="00EF079E" w:rsidTr="00C660B4">
        <w:trPr>
          <w:trHeight w:val="730"/>
          <w:jc w:val="center"/>
        </w:trPr>
        <w:tc>
          <w:tcPr>
            <w:tcW w:w="1866"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785"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347" w:type="dxa"/>
            <w:shd w:val="clear" w:color="auto" w:fill="auto"/>
            <w:tcMar>
              <w:top w:w="0" w:type="dxa"/>
              <w:left w:w="108" w:type="dxa"/>
              <w:bottom w:w="0" w:type="dxa"/>
              <w:right w:w="108" w:type="dxa"/>
            </w:tcMar>
            <w:vAlign w:val="center"/>
          </w:tcPr>
          <w:p w:rsidR="00FE1920" w:rsidRPr="00EF079E" w:rsidRDefault="006C7071">
            <w:pPr>
              <w:pBdr>
                <w:top w:val="nil"/>
                <w:left w:val="nil"/>
                <w:bottom w:val="single" w:sz="4" w:space="1" w:color="auto"/>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30 ngày</w:t>
            </w:r>
          </w:p>
        </w:tc>
        <w:tc>
          <w:tcPr>
            <w:tcW w:w="621"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3203" w:type="dxa"/>
            <w:shd w:val="clear" w:color="auto" w:fill="auto"/>
            <w:tcMar>
              <w:top w:w="0" w:type="dxa"/>
              <w:left w:w="108" w:type="dxa"/>
              <w:bottom w:w="0" w:type="dxa"/>
              <w:right w:w="108" w:type="dxa"/>
            </w:tcMar>
            <w:vAlign w:val="center"/>
          </w:tcPr>
          <w:p w:rsidR="00FE1920" w:rsidRPr="00EF079E" w:rsidRDefault="006C7071">
            <w:pPr>
              <w:pBdr>
                <w:top w:val="nil"/>
                <w:left w:val="nil"/>
                <w:bottom w:val="nil"/>
                <w:right w:val="nil"/>
                <w:between w:val="nil"/>
              </w:pBdr>
              <w:tabs>
                <w:tab w:val="left" w:pos="1119"/>
              </w:tabs>
              <w:spacing w:after="1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∑Vi</w:t>
            </w:r>
          </w:p>
        </w:tc>
      </w:tr>
    </w:tbl>
    <w:p w:rsidR="00FE1920" w:rsidRPr="00EF079E" w:rsidRDefault="006C7071">
      <w:pPr>
        <w:pBdr>
          <w:top w:val="nil"/>
          <w:left w:val="nil"/>
          <w:bottom w:val="nil"/>
          <w:right w:val="nil"/>
          <w:between w:val="nil"/>
        </w:pBdr>
        <w:tabs>
          <w:tab w:val="left" w:pos="1094"/>
        </w:tabs>
        <w:spacing w:after="120"/>
        <w:ind w:firstLine="720"/>
        <w:jc w:val="both"/>
        <w:rPr>
          <w:rFonts w:ascii="Times New Roman" w:eastAsia="Arial" w:hAnsi="Times New Roman" w:cs="Times New Roman"/>
          <w:sz w:val="28"/>
          <w:szCs w:val="28"/>
        </w:rPr>
      </w:pPr>
      <w:bookmarkStart w:id="78" w:name="1idq7dh" w:colFirst="0" w:colLast="0"/>
      <w:bookmarkEnd w:id="78"/>
      <w:r w:rsidRPr="00EF079E">
        <w:rPr>
          <w:rFonts w:ascii="Times New Roman" w:eastAsia="Arial" w:hAnsi="Times New Roman" w:cs="Times New Roman"/>
          <w:sz w:val="28"/>
          <w:szCs w:val="28"/>
        </w:rPr>
        <w:t xml:space="preserve">a)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00FE4B6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116"/>
        </w:tabs>
        <w:spacing w:after="120"/>
        <w:ind w:firstLine="720"/>
        <w:jc w:val="both"/>
        <w:rPr>
          <w:rFonts w:ascii="Times New Roman" w:eastAsia="Arial" w:hAnsi="Times New Roman" w:cs="Times New Roman"/>
          <w:sz w:val="28"/>
          <w:szCs w:val="28"/>
        </w:rPr>
      </w:pPr>
      <w:bookmarkStart w:id="79" w:name="42ddq1a" w:colFirst="0" w:colLast="0"/>
      <w:bookmarkEnd w:id="79"/>
      <w:r w:rsidRPr="00EF079E">
        <w:rPr>
          <w:rFonts w:ascii="Times New Roman" w:eastAsia="Arial Unicode MS" w:hAnsi="Times New Roman" w:cs="Times New Roman"/>
          <w:sz w:val="28"/>
          <w:szCs w:val="28"/>
        </w:rPr>
        <w:t>b) Cách tính ∑Vi</w:t>
      </w:r>
      <w:r w:rsidR="00675D15" w:rsidRPr="00EF079E">
        <w:rPr>
          <w:rFonts w:ascii="Times New Roman" w:eastAsia="Arial Unicode MS"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proofErr w:type="gramStart"/>
      <w:r w:rsidRPr="00EF079E">
        <w:rPr>
          <w:rFonts w:ascii="Times New Roman" w:eastAsia="Arial" w:hAnsi="Times New Roman" w:cs="Times New Roman"/>
          <w:sz w:val="28"/>
          <w:szCs w:val="28"/>
        </w:rPr>
        <w:t>Vi</w:t>
      </w:r>
      <w:proofErr w:type="gramEnd"/>
      <w:r w:rsidRPr="00EF079E">
        <w:rPr>
          <w:rFonts w:ascii="Times New Roman" w:eastAsia="Arial" w:hAnsi="Times New Roman" w:cs="Times New Roman"/>
          <w:sz w:val="28"/>
          <w:szCs w:val="28"/>
        </w:rPr>
        <w:t xml:space="preserve"> là số lượng chứng khoán lưu ký của ngày i được xác định bằng cách cộng dồn số dư chứng khoán lưu ký trên tất cả các tài khoản lưu ký chứng khoán của hoạt động môi giới cũng như tự doanh đối với chứng khoán.</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i = 1 → n là các ngày trong tháng phát sinh số dư chứng khoán lưu ký.</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proofErr w:type="gramStart"/>
      <w:r w:rsidRPr="00EF079E">
        <w:rPr>
          <w:rFonts w:ascii="Times New Roman" w:eastAsia="Arial" w:hAnsi="Times New Roman" w:cs="Times New Roman"/>
          <w:sz w:val="28"/>
          <w:szCs w:val="28"/>
        </w:rPr>
        <w:t>Số dư chứng khoán lưu ký hàng ngày được tính vào thời điểm cuối ngày trên cơ sở chứng từ đã được VSDC xác nhận hiệu lực.</w:t>
      </w:r>
      <w:proofErr w:type="gramEnd"/>
    </w:p>
    <w:p w:rsidR="00FE1920" w:rsidRPr="00EF079E" w:rsidRDefault="006C7071">
      <w:pPr>
        <w:pBdr>
          <w:top w:val="nil"/>
          <w:left w:val="nil"/>
          <w:bottom w:val="nil"/>
          <w:right w:val="nil"/>
          <w:between w:val="nil"/>
        </w:pBdr>
        <w:tabs>
          <w:tab w:val="left" w:pos="1136"/>
        </w:tabs>
        <w:spacing w:after="120"/>
        <w:ind w:firstLine="720"/>
        <w:jc w:val="both"/>
        <w:rPr>
          <w:rFonts w:ascii="Times New Roman" w:eastAsia="Arial" w:hAnsi="Times New Roman" w:cs="Times New Roman"/>
          <w:sz w:val="28"/>
          <w:szCs w:val="28"/>
        </w:rPr>
      </w:pPr>
      <w:bookmarkStart w:id="80" w:name="2hio093" w:colFirst="0" w:colLast="0"/>
      <w:bookmarkEnd w:id="80"/>
      <w:r w:rsidRPr="00EF079E">
        <w:rPr>
          <w:rFonts w:ascii="Times New Roman" w:eastAsia="Arial" w:hAnsi="Times New Roman" w:cs="Times New Roman"/>
          <w:sz w:val="28"/>
          <w:szCs w:val="28"/>
        </w:rPr>
        <w:t xml:space="preserve">c) Miễn </w:t>
      </w:r>
      <w:proofErr w:type="gramStart"/>
      <w:r w:rsidRPr="00EF079E">
        <w:rPr>
          <w:rFonts w:ascii="Times New Roman" w:eastAsia="Arial" w:hAnsi="Times New Roman" w:cs="Times New Roman"/>
          <w:sz w:val="28"/>
          <w:szCs w:val="28"/>
        </w:rPr>
        <w:t>thu</w:t>
      </w:r>
      <w:proofErr w:type="gramEnd"/>
      <w:r w:rsidRPr="00EF079E">
        <w:rPr>
          <w:rFonts w:ascii="Times New Roman" w:eastAsia="Arial" w:hAnsi="Times New Roman" w:cs="Times New Roman"/>
          <w:sz w:val="28"/>
          <w:szCs w:val="28"/>
        </w:rPr>
        <w:t xml:space="preserve"> tiền dịch vụ lưu ký chứng khoán</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Miễn </w:t>
      </w:r>
      <w:proofErr w:type="gramStart"/>
      <w:r w:rsidRPr="00EF079E">
        <w:rPr>
          <w:rFonts w:ascii="Times New Roman" w:eastAsia="Arial" w:hAnsi="Times New Roman" w:cs="Times New Roman"/>
          <w:sz w:val="28"/>
          <w:szCs w:val="28"/>
        </w:rPr>
        <w:t>thu</w:t>
      </w:r>
      <w:proofErr w:type="gramEnd"/>
      <w:r w:rsidRPr="00EF079E">
        <w:rPr>
          <w:rFonts w:ascii="Times New Roman" w:eastAsia="Arial" w:hAnsi="Times New Roman" w:cs="Times New Roman"/>
          <w:sz w:val="28"/>
          <w:szCs w:val="28"/>
        </w:rPr>
        <w:t xml:space="preserve"> tiền dịch vụ lưu ký chứng khoán đối với cổ phiếu của công ty đại chúng nhưng chưa niêm yết, đăng ký giao dịch tại SGDCK.</w:t>
      </w:r>
    </w:p>
    <w:p w:rsidR="00FE1920" w:rsidRPr="00EF079E" w:rsidRDefault="006C7071">
      <w:pPr>
        <w:keepNext/>
        <w:keepLines/>
        <w:pBdr>
          <w:top w:val="nil"/>
          <w:left w:val="nil"/>
          <w:bottom w:val="nil"/>
          <w:right w:val="nil"/>
          <w:between w:val="nil"/>
        </w:pBdr>
        <w:tabs>
          <w:tab w:val="left" w:pos="1236"/>
        </w:tabs>
        <w:spacing w:after="120"/>
        <w:ind w:firstLine="720"/>
        <w:jc w:val="both"/>
        <w:rPr>
          <w:rFonts w:ascii="Times New Roman" w:eastAsia="Arial" w:hAnsi="Times New Roman" w:cs="Times New Roman"/>
          <w:b/>
          <w:sz w:val="28"/>
          <w:szCs w:val="28"/>
        </w:rPr>
      </w:pPr>
      <w:bookmarkStart w:id="81" w:name="1vsw3ci" w:colFirst="0" w:colLast="0"/>
      <w:bookmarkStart w:id="82" w:name="3gnlt4p" w:colFirst="0" w:colLast="0"/>
      <w:bookmarkStart w:id="83" w:name="4fsjm0b" w:colFirst="0" w:colLast="0"/>
      <w:bookmarkStart w:id="84" w:name="wnyagw" w:colFirst="0" w:colLast="0"/>
      <w:bookmarkEnd w:id="81"/>
      <w:bookmarkEnd w:id="82"/>
      <w:bookmarkEnd w:id="83"/>
      <w:bookmarkEnd w:id="84"/>
      <w:r w:rsidRPr="00EF079E">
        <w:rPr>
          <w:rFonts w:ascii="Times New Roman" w:eastAsia="Arial" w:hAnsi="Times New Roman" w:cs="Times New Roman"/>
          <w:b/>
          <w:sz w:val="28"/>
          <w:szCs w:val="28"/>
        </w:rPr>
        <w:t>11. Giá dịch vụ chuyển khoản chứng khoán</w:t>
      </w:r>
    </w:p>
    <w:p w:rsidR="00FE1920" w:rsidRPr="00EF079E" w:rsidRDefault="006C7071">
      <w:pPr>
        <w:pBdr>
          <w:top w:val="nil"/>
          <w:left w:val="nil"/>
          <w:bottom w:val="nil"/>
          <w:right w:val="nil"/>
          <w:between w:val="nil"/>
        </w:pBdr>
        <w:tabs>
          <w:tab w:val="left" w:pos="1136"/>
        </w:tabs>
        <w:spacing w:after="120"/>
        <w:ind w:firstLine="720"/>
        <w:jc w:val="both"/>
        <w:rPr>
          <w:rFonts w:ascii="Times New Roman" w:eastAsia="Arial" w:hAnsi="Times New Roman" w:cs="Times New Roman"/>
          <w:sz w:val="28"/>
          <w:szCs w:val="28"/>
        </w:rPr>
      </w:pPr>
      <w:bookmarkStart w:id="85" w:name="2uxtw84" w:colFirst="0" w:colLast="0"/>
      <w:bookmarkEnd w:id="85"/>
      <w:r w:rsidRPr="00EF079E">
        <w:rPr>
          <w:rFonts w:ascii="Times New Roman" w:eastAsia="Arial" w:hAnsi="Times New Roman" w:cs="Times New Roman"/>
          <w:sz w:val="28"/>
          <w:szCs w:val="28"/>
        </w:rPr>
        <w:t xml:space="preserve">a) Giá dịch vụ chuyển khoản chứng khoán giữa các tài khoản của nhà đầu tư tại </w:t>
      </w:r>
      <w:r w:rsidR="000765C3" w:rsidRPr="00EF079E">
        <w:rPr>
          <w:rFonts w:ascii="Times New Roman" w:eastAsia="Arial" w:hAnsi="Times New Roman" w:cs="Times New Roman"/>
          <w:sz w:val="28"/>
          <w:szCs w:val="28"/>
        </w:rPr>
        <w:t>các thành viên lưu ký khác nhau</w:t>
      </w:r>
      <w:r w:rsidR="006C2C19"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Giá dịch vụ phải trả trong tháng bằng tổng giá dịch vụ chuyển khoản ngày </w:t>
      </w:r>
      <w:r w:rsidR="00675D15" w:rsidRPr="00EF079E">
        <w:rPr>
          <w:rFonts w:ascii="Times New Roman" w:eastAsia="Arial" w:hAnsi="Times New Roman" w:cs="Times New Roman"/>
          <w:sz w:val="28"/>
          <w:szCs w:val="28"/>
        </w:rPr>
        <w:t xml:space="preserve">i </w:t>
      </w:r>
      <w:r w:rsidRPr="00EF079E">
        <w:rPr>
          <w:rFonts w:ascii="Times New Roman" w:eastAsia="Arial" w:hAnsi="Times New Roman" w:cs="Times New Roman"/>
          <w:sz w:val="28"/>
          <w:szCs w:val="28"/>
        </w:rPr>
        <w:t>(i = 1 → n là các ngày trong tháng phát sinh giao dịch chuyển khoản giữa các tài khoản của nhà đầu tư tại các thành viên lưu ký khác nhau)</w:t>
      </w:r>
      <w:r w:rsidR="00675D15"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 xml:space="preserve">Giá dịch vụ chuyển khoản ngày i = </w:t>
      </w:r>
      <w:proofErr w:type="gramStart"/>
      <w:r w:rsidRPr="00EF079E">
        <w:rPr>
          <w:rFonts w:ascii="Times New Roman" w:eastAsia="Arial Unicode MS" w:hAnsi="Times New Roman" w:cs="Times New Roman"/>
          <w:sz w:val="28"/>
          <w:szCs w:val="28"/>
        </w:rPr>
        <w:t>∑(</w:t>
      </w:r>
      <w:proofErr w:type="gramEnd"/>
      <w:r w:rsidRPr="00EF079E">
        <w:rPr>
          <w:rFonts w:ascii="Times New Roman" w:eastAsia="Arial Unicode MS" w:hAnsi="Times New Roman" w:cs="Times New Roman"/>
          <w:sz w:val="28"/>
          <w:szCs w:val="28"/>
        </w:rPr>
        <w:t xml:space="preserve">Mức giá </w:t>
      </w:r>
      <w:r w:rsidRPr="00EF079E">
        <w:rPr>
          <w:rFonts w:ascii="Times New Roman" w:eastAsia="Arial" w:hAnsi="Times New Roman" w:cs="Times New Roman"/>
          <w:sz w:val="28"/>
          <w:szCs w:val="28"/>
        </w:rPr>
        <w:t>x Vj)</w:t>
      </w:r>
    </w:p>
    <w:p w:rsidR="00FE1920" w:rsidRPr="00EF079E" w:rsidRDefault="006C7071">
      <w:pPr>
        <w:pBdr>
          <w:top w:val="nil"/>
          <w:left w:val="nil"/>
          <w:bottom w:val="nil"/>
          <w:right w:val="nil"/>
          <w:between w:val="nil"/>
        </w:pBdr>
        <w:tabs>
          <w:tab w:val="left" w:pos="992"/>
        </w:tabs>
        <w:spacing w:after="120"/>
        <w:ind w:firstLine="720"/>
        <w:jc w:val="both"/>
        <w:rPr>
          <w:rFonts w:ascii="Times New Roman" w:eastAsia="Arial" w:hAnsi="Times New Roman" w:cs="Times New Roman"/>
          <w:sz w:val="28"/>
          <w:szCs w:val="28"/>
        </w:rPr>
      </w:pPr>
      <w:bookmarkStart w:id="86" w:name="1a346fx" w:colFirst="0" w:colLast="0"/>
      <w:bookmarkEnd w:id="86"/>
      <w:r w:rsidRPr="00EF079E">
        <w:rPr>
          <w:rFonts w:ascii="Times New Roman" w:eastAsia="Arial" w:hAnsi="Times New Roman" w:cs="Times New Roman"/>
          <w:sz w:val="28"/>
          <w:szCs w:val="28"/>
        </w:rPr>
        <w:t xml:space="preserve">-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00FE4B6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009"/>
        </w:tabs>
        <w:spacing w:after="120"/>
        <w:ind w:firstLine="720"/>
        <w:jc w:val="both"/>
        <w:rPr>
          <w:rFonts w:ascii="Times New Roman" w:eastAsia="Arial" w:hAnsi="Times New Roman" w:cs="Times New Roman"/>
          <w:sz w:val="28"/>
          <w:szCs w:val="28"/>
        </w:rPr>
      </w:pPr>
      <w:bookmarkStart w:id="87" w:name="3u2rp3q" w:colFirst="0" w:colLast="0"/>
      <w:bookmarkEnd w:id="87"/>
      <w:r w:rsidRPr="00EF079E">
        <w:rPr>
          <w:rFonts w:ascii="Times New Roman" w:eastAsia="Arial" w:hAnsi="Times New Roman" w:cs="Times New Roman"/>
          <w:sz w:val="28"/>
          <w:szCs w:val="28"/>
        </w:rPr>
        <w:lastRenderedPageBreak/>
        <w:t>- Vj là tổng số chứng khoán mã j trên mỗi tài khoản lưu ký chứng khoán theo yêu cầu chuyển khoản chứng khoán ngày i của thành viên bên chuyển khoản đã được VSDC xác nhận ngày hiệu lực chuyển khoản (j = 1 → m là các mã chứng khoán có phát sinh giao dịch chuyển khoản giữa các tài khoản của nhà đầu tư tại các thành viên lưu ký khác nhau tại ngày i).</w:t>
      </w:r>
    </w:p>
    <w:p w:rsidR="00FE1920" w:rsidRPr="00EF079E" w:rsidRDefault="006C7071">
      <w:pPr>
        <w:pBdr>
          <w:top w:val="nil"/>
          <w:left w:val="nil"/>
          <w:bottom w:val="nil"/>
          <w:right w:val="nil"/>
          <w:between w:val="nil"/>
        </w:pBdr>
        <w:tabs>
          <w:tab w:val="left" w:pos="1122"/>
        </w:tabs>
        <w:spacing w:after="120"/>
        <w:ind w:firstLine="720"/>
        <w:jc w:val="both"/>
        <w:rPr>
          <w:rFonts w:ascii="Times New Roman" w:eastAsia="Arial" w:hAnsi="Times New Roman" w:cs="Times New Roman"/>
          <w:sz w:val="28"/>
          <w:szCs w:val="28"/>
        </w:rPr>
      </w:pPr>
      <w:bookmarkStart w:id="88" w:name="2981zbj" w:colFirst="0" w:colLast="0"/>
      <w:bookmarkEnd w:id="88"/>
      <w:r w:rsidRPr="00EF079E">
        <w:rPr>
          <w:rFonts w:ascii="Times New Roman" w:eastAsia="Arial" w:hAnsi="Times New Roman" w:cs="Times New Roman"/>
          <w:sz w:val="28"/>
          <w:szCs w:val="28"/>
        </w:rPr>
        <w:t>b) Giá dịch vụ chuyển khoản chứng khoán để thực hiện thanh toán</w:t>
      </w:r>
      <w:r w:rsidR="006C2C19"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Giá dịch vụ phải trả trong tháng bằng tổng giá dịch vụ chuyển khoản thanh toán ngày i (i = 1 → n là các ngày trong tháng phát sinh giao dịch chuyển khoản thanh toán cho các giao dịch bán chứng khoán)</w:t>
      </w:r>
      <w:r w:rsidR="00675D15" w:rsidRPr="00EF079E">
        <w:rPr>
          <w:rFonts w:ascii="Times New Roman" w:eastAsia="Arial Unicode MS"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 xml:space="preserve">Giá dịch vụ chuyển khoản thanh toán ngày i = </w:t>
      </w:r>
      <w:proofErr w:type="gramStart"/>
      <w:r w:rsidRPr="00EF079E">
        <w:rPr>
          <w:rFonts w:ascii="Times New Roman" w:eastAsia="Arial Unicode MS" w:hAnsi="Times New Roman" w:cs="Times New Roman"/>
          <w:sz w:val="28"/>
          <w:szCs w:val="28"/>
        </w:rPr>
        <w:t>∑(</w:t>
      </w:r>
      <w:proofErr w:type="gramEnd"/>
      <w:r w:rsidRPr="00EF079E">
        <w:rPr>
          <w:rFonts w:ascii="Times New Roman" w:eastAsia="Arial Unicode MS" w:hAnsi="Times New Roman" w:cs="Times New Roman"/>
          <w:sz w:val="28"/>
          <w:szCs w:val="28"/>
        </w:rPr>
        <w:t>Mức giá x Pj)</w:t>
      </w:r>
      <w:r w:rsidR="006C2C19" w:rsidRPr="00EF079E">
        <w:rPr>
          <w:rFonts w:ascii="Times New Roman" w:eastAsia="Arial Unicode MS" w:hAnsi="Times New Roman" w:cs="Times New Roman"/>
          <w:sz w:val="28"/>
          <w:szCs w:val="28"/>
        </w:rPr>
        <w:t>.</w:t>
      </w:r>
    </w:p>
    <w:p w:rsidR="0001158C" w:rsidRPr="00EF079E" w:rsidRDefault="006C7071">
      <w:pPr>
        <w:pBdr>
          <w:top w:val="nil"/>
          <w:left w:val="nil"/>
          <w:bottom w:val="nil"/>
          <w:right w:val="nil"/>
          <w:between w:val="nil"/>
        </w:pBdr>
        <w:tabs>
          <w:tab w:val="left" w:pos="1003"/>
        </w:tabs>
        <w:spacing w:after="120"/>
        <w:ind w:firstLine="720"/>
        <w:jc w:val="both"/>
        <w:rPr>
          <w:rFonts w:ascii="Times New Roman" w:eastAsia="Arial Unicode MS" w:hAnsi="Times New Roman" w:cs="Times New Roman"/>
          <w:sz w:val="28"/>
          <w:szCs w:val="28"/>
        </w:rPr>
      </w:pPr>
      <w:bookmarkStart w:id="89" w:name="odc9jc" w:colFirst="0" w:colLast="0"/>
      <w:bookmarkEnd w:id="89"/>
      <w:r w:rsidRPr="00EF079E">
        <w:rPr>
          <w:rFonts w:ascii="Times New Roman" w:eastAsia="Arial" w:hAnsi="Times New Roman" w:cs="Times New Roman"/>
          <w:sz w:val="28"/>
          <w:szCs w:val="28"/>
        </w:rPr>
        <w:t xml:space="preserve">- </w:t>
      </w:r>
      <w:bookmarkStart w:id="90" w:name="38czs75" w:colFirst="0" w:colLast="0"/>
      <w:bookmarkEnd w:id="90"/>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r w:rsidR="00FE4B6D" w:rsidRPr="00EF079E">
        <w:rPr>
          <w:rFonts w:ascii="Times New Roman" w:eastAsia="Arial" w:hAnsi="Times New Roman" w:cs="Times New Roman"/>
          <w:sz w:val="28"/>
          <w:szCs w:val="28"/>
        </w:rPr>
        <w:t>.</w:t>
      </w:r>
      <w:r w:rsidR="0001158C" w:rsidRPr="00EF079E">
        <w:rPr>
          <w:rFonts w:ascii="Times New Roman" w:eastAsia="Arial Unicode MS" w:hAnsi="Times New Roman" w:cs="Times New Roman"/>
          <w:sz w:val="28"/>
          <w:szCs w:val="28"/>
        </w:rPr>
        <w:t xml:space="preserve"> </w:t>
      </w:r>
    </w:p>
    <w:p w:rsidR="006023C3" w:rsidRPr="00EF079E" w:rsidRDefault="006C7071" w:rsidP="006023C3">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 xml:space="preserve">- Pj là tổng số chứng khoán mã j (j = 1 → m là các mã chứng khoán phải giao phát sinh trong giao dịch chuyển khoản thanh toán tại ngày </w:t>
      </w:r>
      <w:r w:rsidRPr="00EF079E">
        <w:rPr>
          <w:rFonts w:ascii="Times New Roman" w:eastAsia="Arial" w:hAnsi="Times New Roman" w:cs="Times New Roman"/>
          <w:sz w:val="28"/>
          <w:szCs w:val="28"/>
        </w:rPr>
        <w:t xml:space="preserve">i) phải giao phát sinh trong giao dịch chuyển khoản thanh toán tại ngày i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Thông báo kết quả giao dịch của VSDC.</w:t>
      </w:r>
    </w:p>
    <w:p w:rsidR="006023C3" w:rsidRPr="00EF079E" w:rsidRDefault="006023C3" w:rsidP="006023C3">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b/>
          <w:sz w:val="28"/>
          <w:szCs w:val="28"/>
        </w:rPr>
        <w:t>12. Giá dịch vụ thực hiện quyền</w:t>
      </w:r>
    </w:p>
    <w:p w:rsidR="006023C3" w:rsidRPr="00EF079E" w:rsidRDefault="006023C3" w:rsidP="006023C3">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a) 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DE54F1" w:rsidRPr="00EF079E" w:rsidRDefault="006023C3" w:rsidP="00DE54F1">
      <w:pPr>
        <w:pBdr>
          <w:top w:val="nil"/>
          <w:left w:val="nil"/>
          <w:bottom w:val="nil"/>
          <w:right w:val="nil"/>
          <w:between w:val="nil"/>
        </w:pBdr>
        <w:tabs>
          <w:tab w:val="left" w:pos="1003"/>
        </w:tabs>
        <w:spacing w:after="120"/>
        <w:ind w:firstLine="720"/>
        <w:jc w:val="both"/>
        <w:rPr>
          <w:rFonts w:ascii="Times New Roman" w:hAnsi="Times New Roman" w:cs="Times New Roman"/>
          <w:sz w:val="28"/>
          <w:szCs w:val="28"/>
        </w:rPr>
      </w:pPr>
      <w:r w:rsidRPr="00EF079E">
        <w:rPr>
          <w:rFonts w:ascii="Times New Roman" w:eastAsia="Arial" w:hAnsi="Times New Roman" w:cs="Times New Roman"/>
          <w:sz w:val="28"/>
          <w:szCs w:val="28"/>
        </w:rPr>
        <w:t xml:space="preserve">b) </w:t>
      </w:r>
      <w:r w:rsidRPr="00EF079E">
        <w:rPr>
          <w:rFonts w:ascii="Times New Roman" w:hAnsi="Times New Roman" w:cs="Times New Roman"/>
          <w:sz w:val="28"/>
          <w:szCs w:val="28"/>
        </w:rPr>
        <w:t>Giá dịch vụ mỗi lần thực hiện quyền được tính theo số lượng người sở hữu chứng khoán được hưởng quyền</w:t>
      </w:r>
      <w:r w:rsidR="00BE4CCE" w:rsidRPr="00EF079E">
        <w:rPr>
          <w:rStyle w:val="FootnoteReference"/>
          <w:rFonts w:ascii="Times New Roman" w:hAnsi="Times New Roman" w:cs="Times New Roman"/>
          <w:sz w:val="28"/>
          <w:szCs w:val="28"/>
        </w:rPr>
        <w:footnoteReference w:id="17"/>
      </w:r>
      <w:r w:rsidRPr="00EF079E">
        <w:rPr>
          <w:rFonts w:ascii="Times New Roman" w:hAnsi="Times New Roman" w:cs="Times New Roman"/>
          <w:sz w:val="28"/>
          <w:szCs w:val="28"/>
        </w:rPr>
        <w:t xml:space="preserve"> của tổ chức phát hành, công ty đại chúng hoặc số lượng người sở hữu chứng chỉ quỹ của quỹ đầu tư (bao gồm cả người sở hữu đã lưu ký và người sở hữu chưa lưu ký) trên mỗ</w:t>
      </w:r>
      <w:r w:rsidR="00BF41FD" w:rsidRPr="00EF079E">
        <w:rPr>
          <w:rFonts w:ascii="Times New Roman" w:hAnsi="Times New Roman" w:cs="Times New Roman"/>
          <w:sz w:val="28"/>
          <w:szCs w:val="28"/>
        </w:rPr>
        <w:t>i d</w:t>
      </w:r>
      <w:r w:rsidRPr="00EF079E">
        <w:rPr>
          <w:rFonts w:ascii="Times New Roman" w:hAnsi="Times New Roman" w:cs="Times New Roman"/>
          <w:sz w:val="28"/>
          <w:szCs w:val="28"/>
        </w:rPr>
        <w:t xml:space="preserve">anh sách tổng hợp người sở hữu chứng khoán </w:t>
      </w:r>
      <w:r w:rsidR="00F739CC" w:rsidRPr="00EF079E">
        <w:rPr>
          <w:rFonts w:ascii="Times New Roman" w:hAnsi="Times New Roman" w:cs="Times New Roman"/>
          <w:sz w:val="28"/>
          <w:szCs w:val="28"/>
        </w:rPr>
        <w:t>được hưởng quyền</w:t>
      </w:r>
      <w:r w:rsidR="00F739CC" w:rsidRPr="00EF079E">
        <w:rPr>
          <w:rStyle w:val="FootnoteReference"/>
          <w:rFonts w:ascii="Times New Roman" w:hAnsi="Times New Roman" w:cs="Times New Roman"/>
          <w:sz w:val="28"/>
          <w:szCs w:val="28"/>
        </w:rPr>
        <w:footnoteReference w:id="18"/>
      </w:r>
      <w:r w:rsidR="00F739CC" w:rsidRPr="00EF079E">
        <w:rPr>
          <w:rFonts w:ascii="Times New Roman" w:hAnsi="Times New Roman" w:cs="Times New Roman"/>
          <w:sz w:val="28"/>
          <w:szCs w:val="28"/>
        </w:rPr>
        <w:t xml:space="preserve"> </w:t>
      </w:r>
      <w:r w:rsidRPr="00EF079E">
        <w:rPr>
          <w:rFonts w:ascii="Times New Roman" w:hAnsi="Times New Roman" w:cs="Times New Roman"/>
          <w:sz w:val="28"/>
          <w:szCs w:val="28"/>
        </w:rPr>
        <w:t>do VSDC lập theo ngày đăng ký cuối cùng để thực hiện quyền.</w:t>
      </w:r>
    </w:p>
    <w:p w:rsidR="00DE54F1" w:rsidRPr="00EF079E" w:rsidRDefault="00DE54F1" w:rsidP="00DE54F1">
      <w:pPr>
        <w:pBdr>
          <w:top w:val="nil"/>
          <w:left w:val="nil"/>
          <w:bottom w:val="nil"/>
          <w:right w:val="nil"/>
          <w:between w:val="nil"/>
        </w:pBdr>
        <w:tabs>
          <w:tab w:val="left" w:pos="1003"/>
        </w:tabs>
        <w:spacing w:after="120"/>
        <w:ind w:firstLine="720"/>
        <w:jc w:val="both"/>
        <w:rPr>
          <w:rFonts w:ascii="Times New Roman" w:hAnsi="Times New Roman" w:cs="Times New Roman"/>
          <w:sz w:val="28"/>
          <w:szCs w:val="28"/>
        </w:rPr>
      </w:pPr>
      <w:r w:rsidRPr="00EF079E">
        <w:rPr>
          <w:rFonts w:ascii="Times New Roman" w:eastAsia="Arial" w:hAnsi="Times New Roman" w:cs="Times New Roman"/>
          <w:b/>
          <w:sz w:val="28"/>
          <w:szCs w:val="28"/>
        </w:rPr>
        <w:t>13. Giá dịch vụ xử lý lỗi sau giao dịch</w:t>
      </w:r>
    </w:p>
    <w:p w:rsidR="00DE54F1" w:rsidRPr="00EF079E" w:rsidRDefault="00DE54F1" w:rsidP="00BE4CC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Giá dịch vụ xử lý lỗi sau giao dịch bao gồm giá dịch vụ sửa lỗi sau giao dịch, giá dịch vụ xử lý giao dịch bị lùi thời hạn thanh toán, giá dịch vụ xử lý lỗi giao dịch tự doanh và giá dịch vụ </w:t>
      </w:r>
      <w:r w:rsidRPr="00EF079E">
        <w:rPr>
          <w:sz w:val="28"/>
          <w:szCs w:val="28"/>
        </w:rPr>
        <w:t>xử lý, xác định nghĩa vụ</w:t>
      </w:r>
      <w:r w:rsidRPr="00EF079E">
        <w:rPr>
          <w:rFonts w:eastAsia="Arial"/>
          <w:sz w:val="28"/>
          <w:szCs w:val="28"/>
        </w:rPr>
        <w:t xml:space="preserve"> thanh toán bằng tiền </w:t>
      </w:r>
      <w:r w:rsidRPr="00EF079E">
        <w:rPr>
          <w:sz w:val="28"/>
          <w:szCs w:val="28"/>
        </w:rPr>
        <w:t>đối với giao dịch thiếu chứng khoán để thanh toán</w:t>
      </w:r>
      <w:r w:rsidR="00BB1BB3" w:rsidRPr="00EF079E">
        <w:rPr>
          <w:rStyle w:val="FootnoteReference"/>
          <w:sz w:val="28"/>
          <w:szCs w:val="28"/>
        </w:rPr>
        <w:footnoteReference w:id="19"/>
      </w:r>
      <w:r w:rsidRPr="00EF079E">
        <w:rPr>
          <w:rFonts w:eastAsia="Arial"/>
          <w:sz w:val="28"/>
          <w:szCs w:val="28"/>
        </w:rPr>
        <w:t>.</w:t>
      </w:r>
    </w:p>
    <w:p w:rsidR="00DE54F1" w:rsidRPr="00EF079E" w:rsidRDefault="00DE54F1" w:rsidP="00DE54F1">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a) Giá dịch vụ </w:t>
      </w:r>
      <w:r w:rsidR="00F41F98" w:rsidRPr="00EF079E">
        <w:rPr>
          <w:sz w:val="28"/>
          <w:szCs w:val="28"/>
        </w:rPr>
        <w:t>sửa lỗi sau giao dịch</w:t>
      </w:r>
      <w:r w:rsidRPr="00EF079E">
        <w:rPr>
          <w:rFonts w:eastAsia="Arial"/>
          <w:sz w:val="28"/>
          <w:szCs w:val="28"/>
        </w:rPr>
        <w:t>:</w:t>
      </w:r>
    </w:p>
    <w:p w:rsidR="00DE54F1" w:rsidRPr="00EF079E" w:rsidRDefault="00DE54F1" w:rsidP="00DE54F1">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Giá dịch vụ = Mức giá x n</w:t>
      </w:r>
    </w:p>
    <w:p w:rsidR="00DE54F1" w:rsidRPr="00EF079E" w:rsidRDefault="00DE54F1" w:rsidP="00DE54F1">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Mức giá </w:t>
      </w:r>
      <w:proofErr w:type="gramStart"/>
      <w:r w:rsidRPr="00EF079E">
        <w:rPr>
          <w:rFonts w:eastAsia="Arial"/>
          <w:sz w:val="28"/>
          <w:szCs w:val="28"/>
        </w:rPr>
        <w:t>theo</w:t>
      </w:r>
      <w:proofErr w:type="gramEnd"/>
      <w:r w:rsidRPr="00EF079E">
        <w:rPr>
          <w:rFonts w:eastAsia="Arial"/>
          <w:sz w:val="28"/>
          <w:szCs w:val="28"/>
        </w:rPr>
        <w:t xml:space="preserve"> Quyết định của Bộ trưởng Bộ Tài chính.</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lastRenderedPageBreak/>
        <w:t>-</w:t>
      </w:r>
      <w:r w:rsidR="007E25DD" w:rsidRPr="00EF079E">
        <w:rPr>
          <w:rStyle w:val="FootnoteReference"/>
          <w:rFonts w:eastAsia="Arial"/>
          <w:sz w:val="28"/>
          <w:szCs w:val="28"/>
        </w:rPr>
        <w:footnoteReference w:id="20"/>
      </w:r>
      <w:r w:rsidRPr="00EF079E">
        <w:rPr>
          <w:rFonts w:eastAsia="Arial"/>
          <w:sz w:val="28"/>
          <w:szCs w:val="28"/>
        </w:rPr>
        <w:t xml:space="preserve"> </w:t>
      </w:r>
      <w:proofErr w:type="gramStart"/>
      <w:r w:rsidRPr="00EF079E">
        <w:rPr>
          <w:rFonts w:eastAsia="Arial"/>
          <w:sz w:val="28"/>
          <w:szCs w:val="28"/>
        </w:rPr>
        <w:t>n</w:t>
      </w:r>
      <w:proofErr w:type="gramEnd"/>
      <w:r w:rsidRPr="00EF079E">
        <w:rPr>
          <w:rFonts w:eastAsia="Arial"/>
          <w:sz w:val="28"/>
          <w:szCs w:val="28"/>
        </w:rPr>
        <w:t xml:space="preserve"> là số giao dịch lỗi đã xử lý.</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b) Giá dịch vụ xử lý giao dịch bị lùi thời hạn thanh toán:</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Giá dịch vụ = Mức giá x n</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Mức giá </w:t>
      </w:r>
      <w:proofErr w:type="gramStart"/>
      <w:r w:rsidRPr="00EF079E">
        <w:rPr>
          <w:rFonts w:eastAsia="Arial"/>
          <w:sz w:val="28"/>
          <w:szCs w:val="28"/>
        </w:rPr>
        <w:t>theo</w:t>
      </w:r>
      <w:proofErr w:type="gramEnd"/>
      <w:r w:rsidRPr="00EF079E">
        <w:rPr>
          <w:rFonts w:eastAsia="Arial"/>
          <w:sz w:val="28"/>
          <w:szCs w:val="28"/>
        </w:rPr>
        <w:t xml:space="preserve"> Quyết định của Bộ trưởng Bộ Tài chính.</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w:t>
      </w:r>
      <w:r w:rsidR="00F41F98" w:rsidRPr="00EF079E">
        <w:rPr>
          <w:rStyle w:val="FootnoteReference"/>
          <w:rFonts w:eastAsia="Arial"/>
          <w:sz w:val="28"/>
          <w:szCs w:val="28"/>
        </w:rPr>
        <w:footnoteReference w:id="21"/>
      </w:r>
      <w:r w:rsidRPr="00EF079E">
        <w:rPr>
          <w:rFonts w:eastAsia="Arial"/>
          <w:sz w:val="28"/>
          <w:szCs w:val="28"/>
        </w:rPr>
        <w:t xml:space="preserve"> </w:t>
      </w:r>
      <w:proofErr w:type="gramStart"/>
      <w:r w:rsidRPr="00EF079E">
        <w:rPr>
          <w:rFonts w:eastAsia="Arial"/>
          <w:sz w:val="28"/>
          <w:szCs w:val="28"/>
        </w:rPr>
        <w:t>n</w:t>
      </w:r>
      <w:proofErr w:type="gramEnd"/>
      <w:r w:rsidRPr="00EF079E">
        <w:rPr>
          <w:rFonts w:eastAsia="Arial"/>
          <w:sz w:val="28"/>
          <w:szCs w:val="28"/>
        </w:rPr>
        <w:t xml:space="preserve"> là số giao dịch bị lùi thời hạn thanh toán đã xử lý.</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c) Giá dịch vụ xử lý lỗi giao dịch tự doanh:</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Giá dịch vụ = Mức giá x n</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Mức giá </w:t>
      </w:r>
      <w:proofErr w:type="gramStart"/>
      <w:r w:rsidRPr="00EF079E">
        <w:rPr>
          <w:rFonts w:eastAsia="Arial"/>
          <w:sz w:val="28"/>
          <w:szCs w:val="28"/>
        </w:rPr>
        <w:t>theo</w:t>
      </w:r>
      <w:proofErr w:type="gramEnd"/>
      <w:r w:rsidRPr="00EF079E">
        <w:rPr>
          <w:rFonts w:eastAsia="Arial"/>
          <w:sz w:val="28"/>
          <w:szCs w:val="28"/>
        </w:rPr>
        <w:t xml:space="preserve"> Quyết định của Bộ trưởng Bộ Tài chính.</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w:t>
      </w:r>
      <w:r w:rsidR="00F41F98" w:rsidRPr="00EF079E">
        <w:rPr>
          <w:rStyle w:val="FootnoteReference"/>
          <w:rFonts w:eastAsia="Arial"/>
          <w:sz w:val="28"/>
          <w:szCs w:val="28"/>
        </w:rPr>
        <w:footnoteReference w:id="22"/>
      </w:r>
      <w:r w:rsidRPr="00EF079E">
        <w:rPr>
          <w:rFonts w:eastAsia="Arial"/>
          <w:sz w:val="28"/>
          <w:szCs w:val="28"/>
        </w:rPr>
        <w:t xml:space="preserve"> </w:t>
      </w:r>
      <w:proofErr w:type="gramStart"/>
      <w:r w:rsidRPr="00EF079E">
        <w:rPr>
          <w:rFonts w:eastAsia="Arial"/>
          <w:sz w:val="28"/>
          <w:szCs w:val="28"/>
        </w:rPr>
        <w:t>n</w:t>
      </w:r>
      <w:proofErr w:type="gramEnd"/>
      <w:r w:rsidRPr="00EF079E">
        <w:rPr>
          <w:rFonts w:eastAsia="Arial"/>
          <w:sz w:val="28"/>
          <w:szCs w:val="28"/>
        </w:rPr>
        <w:t xml:space="preserve"> là số giao dịch tự doanh lỗi</w:t>
      </w:r>
      <w:r w:rsidR="0018573C" w:rsidRPr="00EF079E">
        <w:rPr>
          <w:rFonts w:eastAsia="Arial"/>
          <w:sz w:val="28"/>
          <w:szCs w:val="28"/>
        </w:rPr>
        <w:t xml:space="preserve"> </w:t>
      </w:r>
      <w:r w:rsidRPr="00EF079E">
        <w:rPr>
          <w:rFonts w:eastAsia="Arial"/>
          <w:sz w:val="28"/>
          <w:szCs w:val="28"/>
        </w:rPr>
        <w:t>đã xử lý.</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d) Giá dịch vụ </w:t>
      </w:r>
      <w:r w:rsidR="00106D81" w:rsidRPr="00EF079E">
        <w:rPr>
          <w:sz w:val="28"/>
          <w:szCs w:val="28"/>
        </w:rPr>
        <w:t>xử lý, xác định nghĩa vụ</w:t>
      </w:r>
      <w:r w:rsidR="00106D81" w:rsidRPr="00EF079E">
        <w:rPr>
          <w:rFonts w:eastAsia="Arial"/>
          <w:sz w:val="28"/>
          <w:szCs w:val="28"/>
        </w:rPr>
        <w:t xml:space="preserve"> thanh toán bằng tiền </w:t>
      </w:r>
      <w:r w:rsidR="00106D81" w:rsidRPr="00EF079E">
        <w:rPr>
          <w:sz w:val="28"/>
          <w:szCs w:val="28"/>
        </w:rPr>
        <w:t>đối với giao dịch thiếu chứng khoán để thanh toán</w:t>
      </w:r>
      <w:r w:rsidR="00106D81" w:rsidRPr="00EF079E">
        <w:rPr>
          <w:rStyle w:val="FootnoteReference"/>
          <w:sz w:val="28"/>
          <w:szCs w:val="28"/>
        </w:rPr>
        <w:footnoteReference w:id="23"/>
      </w:r>
      <w:r w:rsidRPr="00EF079E">
        <w:rPr>
          <w:rFonts w:eastAsia="Arial"/>
          <w:sz w:val="28"/>
          <w:szCs w:val="28"/>
        </w:rPr>
        <w:t>:</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Giá dịch vụ = Mức giá x n</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Mức giá </w:t>
      </w:r>
      <w:proofErr w:type="gramStart"/>
      <w:r w:rsidRPr="00EF079E">
        <w:rPr>
          <w:rFonts w:eastAsia="Arial"/>
          <w:sz w:val="28"/>
          <w:szCs w:val="28"/>
        </w:rPr>
        <w:t>theo</w:t>
      </w:r>
      <w:proofErr w:type="gramEnd"/>
      <w:r w:rsidRPr="00EF079E">
        <w:rPr>
          <w:rFonts w:eastAsia="Arial"/>
          <w:sz w:val="28"/>
          <w:szCs w:val="28"/>
        </w:rPr>
        <w:t xml:space="preserve"> Quyết định của Bộ trưởng Bộ Tài chính.</w:t>
      </w:r>
    </w:p>
    <w:p w:rsidR="00DE54F1" w:rsidRPr="00EF079E" w:rsidRDefault="00DE54F1" w:rsidP="00E854A4">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pacing w:val="-6"/>
          <w:sz w:val="28"/>
          <w:szCs w:val="28"/>
        </w:rPr>
      </w:pPr>
      <w:r w:rsidRPr="00EF079E">
        <w:rPr>
          <w:rFonts w:eastAsia="Arial"/>
          <w:spacing w:val="-6"/>
          <w:sz w:val="28"/>
          <w:szCs w:val="28"/>
        </w:rPr>
        <w:t xml:space="preserve">- </w:t>
      </w:r>
      <w:proofErr w:type="gramStart"/>
      <w:r w:rsidRPr="00EF079E">
        <w:rPr>
          <w:rFonts w:eastAsia="Arial"/>
          <w:spacing w:val="-6"/>
          <w:sz w:val="28"/>
          <w:szCs w:val="28"/>
        </w:rPr>
        <w:t>n</w:t>
      </w:r>
      <w:proofErr w:type="gramEnd"/>
      <w:r w:rsidRPr="00EF079E">
        <w:rPr>
          <w:rFonts w:eastAsia="Arial"/>
          <w:spacing w:val="-6"/>
          <w:sz w:val="28"/>
          <w:szCs w:val="28"/>
        </w:rPr>
        <w:t xml:space="preserve"> là số giao dịch thiếu chứng khoán đã chuyển sang thanh toán bằng tiền</w:t>
      </w:r>
      <w:r w:rsidR="00A3419E" w:rsidRPr="00EF079E">
        <w:rPr>
          <w:rStyle w:val="FootnoteReference"/>
          <w:rFonts w:eastAsia="Arial"/>
          <w:spacing w:val="-6"/>
          <w:sz w:val="28"/>
          <w:szCs w:val="28"/>
        </w:rPr>
        <w:footnoteReference w:id="24"/>
      </w:r>
      <w:r w:rsidRPr="00EF079E">
        <w:rPr>
          <w:rFonts w:eastAsia="Arial"/>
          <w:spacing w:val="-6"/>
          <w:sz w:val="28"/>
          <w:szCs w:val="28"/>
        </w:rPr>
        <w:t>.</w:t>
      </w:r>
    </w:p>
    <w:p w:rsidR="00331236" w:rsidRPr="00EF079E" w:rsidRDefault="00DE54F1" w:rsidP="00B079A6">
      <w:pPr>
        <w:pBdr>
          <w:top w:val="nil"/>
          <w:left w:val="nil"/>
          <w:bottom w:val="nil"/>
          <w:right w:val="nil"/>
          <w:between w:val="nil"/>
        </w:pBdr>
        <w:tabs>
          <w:tab w:val="left" w:pos="1003"/>
        </w:tabs>
        <w:spacing w:after="120"/>
        <w:ind w:firstLine="720"/>
        <w:jc w:val="both"/>
        <w:rPr>
          <w:rFonts w:ascii="Times New Roman" w:eastAsia="Arial" w:hAnsi="Times New Roman" w:cs="Times New Roman"/>
          <w:spacing w:val="-6"/>
          <w:sz w:val="28"/>
          <w:szCs w:val="28"/>
        </w:rPr>
      </w:pPr>
      <w:r w:rsidRPr="00EF079E">
        <w:rPr>
          <w:rFonts w:ascii="Times New Roman" w:eastAsia="Arial" w:hAnsi="Times New Roman" w:cs="Times New Roman"/>
          <w:spacing w:val="-6"/>
          <w:sz w:val="28"/>
          <w:szCs w:val="28"/>
        </w:rPr>
        <w:t xml:space="preserve">đ) Trường hợp lỗi giao dịch xảy ra do sự cố kỹ thuật bất khả kháng thì tùy theo từng sự cố để tính giá dịch vụ xử lý lỗi sau giao dịch theo </w:t>
      </w:r>
      <w:r w:rsidR="00BF41FD" w:rsidRPr="00EF079E">
        <w:rPr>
          <w:rFonts w:ascii="Times New Roman" w:eastAsia="Arial" w:hAnsi="Times New Roman" w:cs="Times New Roman"/>
          <w:spacing w:val="-6"/>
          <w:sz w:val="28"/>
          <w:szCs w:val="28"/>
        </w:rPr>
        <w:t>điểm a, điểm b, điểm c, điểm d khoản</w:t>
      </w:r>
      <w:r w:rsidRPr="00EF079E">
        <w:rPr>
          <w:rFonts w:ascii="Times New Roman" w:eastAsia="Arial" w:hAnsi="Times New Roman" w:cs="Times New Roman"/>
          <w:spacing w:val="-6"/>
          <w:sz w:val="28"/>
          <w:szCs w:val="28"/>
        </w:rPr>
        <w:t xml:space="preserve"> này nhưng tổng giá dịch vụ xử lý lỗi sau giao dịch thành viên lưu ký, thành viên bù trừ phải trả không vượt quá 100 triệu đồng/thành viên/sự cố.</w:t>
      </w:r>
      <w:bookmarkStart w:id="91" w:name="11si5id" w:colFirst="0" w:colLast="0"/>
      <w:bookmarkStart w:id="92" w:name="1nia2ey" w:colFirst="0" w:colLast="0"/>
      <w:bookmarkStart w:id="93" w:name="47hxl2r" w:colFirst="0" w:colLast="0"/>
      <w:bookmarkStart w:id="94" w:name="2mn7vak" w:colFirst="0" w:colLast="0"/>
      <w:bookmarkStart w:id="95" w:name="1f7o1he" w:colFirst="0" w:colLast="0"/>
      <w:bookmarkStart w:id="96" w:name="302dr9l" w:colFirst="0" w:colLast="0"/>
      <w:bookmarkStart w:id="97" w:name="4kx3h1s" w:colFirst="0" w:colLast="0"/>
      <w:bookmarkStart w:id="98" w:name="3z7bk57" w:colFirst="0" w:colLast="0"/>
      <w:bookmarkStart w:id="99" w:name="44bvf6o" w:colFirst="0" w:colLast="0"/>
      <w:bookmarkStart w:id="100" w:name="2jh5peh" w:colFirst="0" w:colLast="0"/>
      <w:bookmarkStart w:id="101" w:name="3im3ia3" w:colFirst="0" w:colLast="0"/>
      <w:bookmarkStart w:id="102" w:name="ymfzma" w:colFirst="0" w:colLast="0"/>
      <w:bookmarkEnd w:id="91"/>
      <w:bookmarkEnd w:id="92"/>
      <w:bookmarkEnd w:id="93"/>
      <w:bookmarkEnd w:id="94"/>
      <w:bookmarkEnd w:id="95"/>
      <w:bookmarkEnd w:id="96"/>
      <w:bookmarkEnd w:id="97"/>
      <w:bookmarkEnd w:id="98"/>
      <w:bookmarkEnd w:id="99"/>
      <w:bookmarkEnd w:id="100"/>
      <w:bookmarkEnd w:id="101"/>
      <w:bookmarkEnd w:id="102"/>
    </w:p>
    <w:p w:rsidR="00001512" w:rsidRPr="00EF079E" w:rsidRDefault="00001512" w:rsidP="00001512">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b/>
          <w:sz w:val="28"/>
          <w:szCs w:val="28"/>
        </w:rPr>
        <w:t>14. Giá dịch vụ chuyển quyền sở hữu chứng khoán ngoài hệ thống giao dịch của SGDCK</w:t>
      </w:r>
    </w:p>
    <w:tbl>
      <w:tblPr>
        <w:tblW w:w="4280" w:type="pct"/>
        <w:jc w:val="center"/>
        <w:tblCellMar>
          <w:top w:w="100" w:type="dxa"/>
          <w:left w:w="100" w:type="dxa"/>
          <w:bottom w:w="100" w:type="dxa"/>
          <w:right w:w="100" w:type="dxa"/>
        </w:tblCellMar>
        <w:tblLook w:val="0600"/>
      </w:tblPr>
      <w:tblGrid>
        <w:gridCol w:w="65"/>
        <w:gridCol w:w="2379"/>
        <w:gridCol w:w="752"/>
        <w:gridCol w:w="2108"/>
        <w:gridCol w:w="356"/>
        <w:gridCol w:w="2413"/>
      </w:tblGrid>
      <w:tr w:rsidR="00001512" w:rsidRPr="00EF079E" w:rsidTr="00A73C8C">
        <w:trPr>
          <w:gridBefore w:val="1"/>
          <w:wBefore w:w="55" w:type="pct"/>
          <w:trHeight w:val="659"/>
          <w:jc w:val="center"/>
        </w:trPr>
        <w:tc>
          <w:tcPr>
            <w:tcW w:w="1488"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spacing w:after="120"/>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480"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320" w:type="pct"/>
            <w:shd w:val="clear" w:color="auto" w:fill="auto"/>
            <w:tcMar>
              <w:top w:w="0" w:type="dxa"/>
              <w:left w:w="108" w:type="dxa"/>
              <w:bottom w:w="0" w:type="dxa"/>
              <w:right w:w="108" w:type="dxa"/>
            </w:tcMar>
            <w:vAlign w:val="center"/>
          </w:tcPr>
          <w:p w:rsidR="00001512" w:rsidRPr="00EF079E" w:rsidRDefault="00A73C8C" w:rsidP="00A73C8C">
            <w:pPr>
              <w:pBdr>
                <w:top w:val="nil"/>
                <w:left w:val="nil"/>
                <w:bottom w:val="nil"/>
                <w:right w:val="nil"/>
                <w:between w:val="nil"/>
              </w:pBdr>
              <w:spacing w:after="120"/>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001512" w:rsidRPr="00EF079E">
              <w:rPr>
                <w:rFonts w:ascii="Times New Roman" w:eastAsia="Arial" w:hAnsi="Times New Roman" w:cs="Times New Roman"/>
                <w:sz w:val="28"/>
                <w:szCs w:val="28"/>
              </w:rPr>
              <w:t>Mức giá</w:t>
            </w:r>
          </w:p>
        </w:tc>
        <w:tc>
          <w:tcPr>
            <w:tcW w:w="148"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1509" w:type="pct"/>
            <w:shd w:val="clear" w:color="auto" w:fill="auto"/>
            <w:tcMar>
              <w:top w:w="0" w:type="dxa"/>
              <w:left w:w="108" w:type="dxa"/>
              <w:bottom w:w="0" w:type="dxa"/>
              <w:right w:w="108" w:type="dxa"/>
            </w:tcMar>
            <w:vAlign w:val="center"/>
          </w:tcPr>
          <w:p w:rsidR="00001512" w:rsidRPr="00EF079E" w:rsidRDefault="00A73C8C" w:rsidP="00A73C8C">
            <w:pPr>
              <w:pBdr>
                <w:top w:val="nil"/>
                <w:left w:val="nil"/>
                <w:bottom w:val="nil"/>
                <w:right w:val="nil"/>
                <w:between w:val="nil"/>
              </w:pBdr>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001512" w:rsidRPr="00EF079E">
              <w:rPr>
                <w:rFonts w:ascii="Times New Roman" w:eastAsia="Arial" w:hAnsi="Times New Roman" w:cs="Times New Roman"/>
                <w:sz w:val="28"/>
                <w:szCs w:val="28"/>
              </w:rPr>
              <w:t xml:space="preserve">Giá trị </w:t>
            </w:r>
            <w:r w:rsidRPr="00EF079E">
              <w:rPr>
                <w:rFonts w:ascii="Times New Roman" w:eastAsia="Arial" w:hAnsi="Times New Roman" w:cs="Times New Roman"/>
                <w:sz w:val="28"/>
                <w:szCs w:val="28"/>
              </w:rPr>
              <w:t>c</w:t>
            </w:r>
            <w:r w:rsidR="00001512" w:rsidRPr="00EF079E">
              <w:rPr>
                <w:rFonts w:ascii="Times New Roman" w:eastAsia="Arial" w:hAnsi="Times New Roman" w:cs="Times New Roman"/>
                <w:sz w:val="28"/>
                <w:szCs w:val="28"/>
              </w:rPr>
              <w:t>huyển quyền sở hữu chứng khoán</w:t>
            </w:r>
          </w:p>
        </w:tc>
      </w:tr>
      <w:tr w:rsidR="00001512" w:rsidRPr="00EF079E" w:rsidTr="00A73C8C">
        <w:trPr>
          <w:trHeight w:val="659"/>
          <w:jc w:val="center"/>
        </w:trPr>
        <w:tc>
          <w:tcPr>
            <w:tcW w:w="1543" w:type="pct"/>
            <w:gridSpan w:val="2"/>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spacing w:after="120"/>
              <w:rPr>
                <w:rFonts w:ascii="Times New Roman" w:eastAsia="Arial" w:hAnsi="Times New Roman" w:cs="Times New Roman"/>
                <w:sz w:val="28"/>
                <w:szCs w:val="28"/>
              </w:rPr>
            </w:pPr>
            <w:r w:rsidRPr="00EF079E">
              <w:rPr>
                <w:rFonts w:ascii="Times New Roman" w:eastAsia="Arial" w:hAnsi="Times New Roman" w:cs="Times New Roman"/>
                <w:sz w:val="28"/>
                <w:szCs w:val="28"/>
              </w:rPr>
              <w:t>Giá trị chuyển quyền sở hữu chứng khoán</w:t>
            </w:r>
          </w:p>
        </w:tc>
        <w:tc>
          <w:tcPr>
            <w:tcW w:w="480"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320"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Số lượng chứng khoán chuyển quyền sở hữu</w:t>
            </w:r>
          </w:p>
        </w:tc>
        <w:tc>
          <w:tcPr>
            <w:tcW w:w="148"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1509" w:type="pct"/>
            <w:shd w:val="clear" w:color="auto" w:fill="auto"/>
            <w:tcMar>
              <w:top w:w="0" w:type="dxa"/>
              <w:left w:w="108" w:type="dxa"/>
              <w:bottom w:w="0" w:type="dxa"/>
              <w:right w:w="108" w:type="dxa"/>
            </w:tcMar>
            <w:vAlign w:val="center"/>
          </w:tcPr>
          <w:p w:rsidR="00001512" w:rsidRPr="00EF079E" w:rsidRDefault="00001512" w:rsidP="00331236">
            <w:pPr>
              <w:pBdr>
                <w:top w:val="nil"/>
                <w:left w:val="nil"/>
                <w:bottom w:val="nil"/>
                <w:right w:val="nil"/>
                <w:between w:val="nil"/>
              </w:pBdr>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chứng khoán</w:t>
            </w:r>
          </w:p>
        </w:tc>
      </w:tr>
    </w:tbl>
    <w:p w:rsidR="00001512" w:rsidRPr="00EF079E" w:rsidRDefault="00001512" w:rsidP="0022716A">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a) Mức giá </w:t>
      </w:r>
      <w:proofErr w:type="gramStart"/>
      <w:r w:rsidRPr="00EF079E">
        <w:rPr>
          <w:rFonts w:eastAsia="Arial"/>
          <w:sz w:val="28"/>
          <w:szCs w:val="28"/>
        </w:rPr>
        <w:t>theo</w:t>
      </w:r>
      <w:proofErr w:type="gramEnd"/>
      <w:r w:rsidRPr="00EF079E">
        <w:rPr>
          <w:rFonts w:eastAsia="Arial"/>
          <w:sz w:val="28"/>
          <w:szCs w:val="28"/>
        </w:rPr>
        <w:t xml:space="preserve"> Quyết định của Bộ trưởng Bộ Tài chính.</w:t>
      </w:r>
    </w:p>
    <w:p w:rsidR="006F1E0E" w:rsidRPr="00EF079E" w:rsidRDefault="00001512"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lastRenderedPageBreak/>
        <w:t>b)</w:t>
      </w:r>
      <w:r w:rsidR="009963ED" w:rsidRPr="00EF079E">
        <w:rPr>
          <w:rFonts w:eastAsia="Arial"/>
          <w:sz w:val="28"/>
          <w:szCs w:val="28"/>
        </w:rPr>
        <w:t xml:space="preserve"> </w:t>
      </w:r>
      <w:r w:rsidR="006F1E0E" w:rsidRPr="00EF079E">
        <w:rPr>
          <w:rFonts w:eastAsia="Arial"/>
          <w:sz w:val="28"/>
          <w:szCs w:val="28"/>
        </w:rPr>
        <w:t>Giá chứng khoán để tính giá trị giao dịch chuyển quyền sở hữu chứng khoán được xác định như sau:</w:t>
      </w:r>
    </w:p>
    <w:p w:rsidR="006F1E0E" w:rsidRPr="00EF079E" w:rsidRDefault="006F1E0E"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Đối với chứng khoán của tổ chức đang niêm yết hoặc đăng ký giao dịch:</w:t>
      </w:r>
    </w:p>
    <w:p w:rsidR="006F1E0E" w:rsidRPr="00EF079E" w:rsidRDefault="006F1E0E"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Trường hợp chuyển nhượng thì giá chứng khoán tính </w:t>
      </w:r>
      <w:proofErr w:type="gramStart"/>
      <w:r w:rsidRPr="00EF079E">
        <w:rPr>
          <w:rFonts w:eastAsia="Arial"/>
          <w:sz w:val="28"/>
          <w:szCs w:val="28"/>
        </w:rPr>
        <w:t>theo</w:t>
      </w:r>
      <w:proofErr w:type="gramEnd"/>
      <w:r w:rsidRPr="00EF079E">
        <w:rPr>
          <w:rFonts w:eastAsia="Arial"/>
          <w:sz w:val="28"/>
          <w:szCs w:val="28"/>
        </w:rPr>
        <w:t xml:space="preserve"> giá ghi trên hợp đồng/thỏa thuận chuyển nhượng nhưng không thấp hơn mức giá tham chiếu của chứng khoán vào ngày VSDC thực hiện chuyển quyền sở hữu.</w:t>
      </w:r>
    </w:p>
    <w:p w:rsidR="006F1E0E" w:rsidRPr="00EF079E" w:rsidRDefault="006F1E0E"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Trường hợp tặng cho, thừa kế hoặc hợp đồng/thỏa thuận không có giá chuyển nhượng hoặc không có hợp đồng/thỏa thuận chuyển nhượng thì giá chứng khoán tính </w:t>
      </w:r>
      <w:proofErr w:type="gramStart"/>
      <w:r w:rsidRPr="00EF079E">
        <w:rPr>
          <w:rFonts w:eastAsia="Arial"/>
          <w:sz w:val="28"/>
          <w:szCs w:val="28"/>
        </w:rPr>
        <w:t>theo</w:t>
      </w:r>
      <w:proofErr w:type="gramEnd"/>
      <w:r w:rsidRPr="00EF079E">
        <w:rPr>
          <w:rFonts w:eastAsia="Arial"/>
          <w:sz w:val="28"/>
          <w:szCs w:val="28"/>
        </w:rPr>
        <w:t xml:space="preserve"> giá tham chiếu của chứng khoán vào ngày VSDC thực hiện chuyển quyền sở hữu.</w:t>
      </w:r>
    </w:p>
    <w:p w:rsidR="006F1E0E" w:rsidRPr="00EF079E" w:rsidRDefault="006F1E0E"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Trường hợp không có giá tham chiếu của trái phiếu thì giá chứng khoán tính </w:t>
      </w:r>
      <w:proofErr w:type="gramStart"/>
      <w:r w:rsidRPr="00EF079E">
        <w:rPr>
          <w:rFonts w:eastAsia="Arial"/>
          <w:sz w:val="28"/>
          <w:szCs w:val="28"/>
        </w:rPr>
        <w:t>theo</w:t>
      </w:r>
      <w:proofErr w:type="gramEnd"/>
      <w:r w:rsidRPr="00EF079E">
        <w:rPr>
          <w:rFonts w:eastAsia="Arial"/>
          <w:sz w:val="28"/>
          <w:szCs w:val="28"/>
        </w:rPr>
        <w:t xml:space="preserve"> mệnh giá trái phiếu.</w:t>
      </w:r>
    </w:p>
    <w:p w:rsidR="006F1E0E" w:rsidRPr="00EF079E" w:rsidRDefault="006F1E0E"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 xml:space="preserve">+ Trường hợp chuyển quyền sở hữu do góp vốn bằng cổ phần vào doanh nghiệp thì giá chứng khoán tính </w:t>
      </w:r>
      <w:proofErr w:type="gramStart"/>
      <w:r w:rsidRPr="00EF079E">
        <w:rPr>
          <w:rFonts w:eastAsia="Arial"/>
          <w:sz w:val="28"/>
          <w:szCs w:val="28"/>
        </w:rPr>
        <w:t>theo</w:t>
      </w:r>
      <w:proofErr w:type="gramEnd"/>
      <w:r w:rsidRPr="00EF079E">
        <w:rPr>
          <w:rFonts w:eastAsia="Arial"/>
          <w:sz w:val="28"/>
          <w:szCs w:val="28"/>
        </w:rPr>
        <w:t xml:space="preserve"> giá của chứng khoán được định giá theo quy định tại </w:t>
      </w:r>
      <w:bookmarkStart w:id="103" w:name="dc_3"/>
      <w:r w:rsidRPr="00EF079E">
        <w:rPr>
          <w:rFonts w:eastAsia="Arial"/>
          <w:sz w:val="28"/>
          <w:szCs w:val="28"/>
        </w:rPr>
        <w:t>Điều 36 Luật Doanh nghiệp</w:t>
      </w:r>
      <w:bookmarkEnd w:id="103"/>
      <w:r w:rsidRPr="00EF079E">
        <w:rPr>
          <w:rFonts w:eastAsia="Arial"/>
          <w:sz w:val="28"/>
          <w:szCs w:val="28"/>
        </w:rPr>
        <w:t xml:space="preserve"> nhưng không thấp hơn mức giá tham chiếu của chứng khoán vào ngày VSDC thực hiện chuyển quyền sở hữu. Trường hợp không có giá tham chiếu thì giá chứng khoán tính </w:t>
      </w:r>
      <w:proofErr w:type="gramStart"/>
      <w:r w:rsidRPr="00EF079E">
        <w:rPr>
          <w:rFonts w:eastAsia="Arial"/>
          <w:sz w:val="28"/>
          <w:szCs w:val="28"/>
        </w:rPr>
        <w:t>theo</w:t>
      </w:r>
      <w:proofErr w:type="gramEnd"/>
      <w:r w:rsidRPr="00EF079E">
        <w:rPr>
          <w:rFonts w:eastAsia="Arial"/>
          <w:sz w:val="28"/>
          <w:szCs w:val="28"/>
        </w:rPr>
        <w:t xml:space="preserve"> giá của chứng khoán được định giá theo quy định tại </w:t>
      </w:r>
      <w:bookmarkStart w:id="104" w:name="dc_4"/>
      <w:r w:rsidRPr="00EF079E">
        <w:rPr>
          <w:rFonts w:eastAsia="Arial"/>
          <w:sz w:val="28"/>
          <w:szCs w:val="28"/>
        </w:rPr>
        <w:t>Điều 36 Luật Doanh nghiệp</w:t>
      </w:r>
      <w:bookmarkEnd w:id="104"/>
      <w:r w:rsidRPr="00EF079E">
        <w:rPr>
          <w:rFonts w:eastAsia="Arial"/>
          <w:sz w:val="28"/>
          <w:szCs w:val="28"/>
        </w:rPr>
        <w:t> nhưng không thấp hơn mệnh giá chứng khoán.</w:t>
      </w:r>
    </w:p>
    <w:p w:rsidR="00B46785" w:rsidRPr="00EF079E" w:rsidRDefault="006F1E0E" w:rsidP="006F1E0E">
      <w:pPr>
        <w:pStyle w:val="NormalWeb"/>
        <w:pBdr>
          <w:top w:val="nil"/>
          <w:left w:val="nil"/>
          <w:bottom w:val="nil"/>
          <w:right w:val="nil"/>
          <w:between w:val="nil"/>
        </w:pBdr>
        <w:shd w:val="clear" w:color="auto" w:fill="FFFFFF"/>
        <w:spacing w:before="120" w:beforeAutospacing="0" w:after="120" w:afterAutospacing="0"/>
        <w:ind w:firstLine="720"/>
        <w:jc w:val="both"/>
        <w:rPr>
          <w:rFonts w:eastAsia="Arial"/>
          <w:sz w:val="28"/>
          <w:szCs w:val="28"/>
        </w:rPr>
      </w:pPr>
      <w:r w:rsidRPr="00EF079E">
        <w:rPr>
          <w:rFonts w:eastAsia="Arial"/>
          <w:sz w:val="28"/>
          <w:szCs w:val="28"/>
        </w:rPr>
        <w:t>-</w:t>
      </w:r>
      <w:r w:rsidRPr="00EF079E">
        <w:rPr>
          <w:rStyle w:val="FootnoteReference"/>
          <w:rFonts w:eastAsia="Arial"/>
          <w:sz w:val="28"/>
          <w:szCs w:val="28"/>
        </w:rPr>
        <w:footnoteReference w:id="25"/>
      </w:r>
      <w:r w:rsidRPr="00EF079E">
        <w:rPr>
          <w:rFonts w:eastAsia="Arial"/>
          <w:sz w:val="28"/>
          <w:szCs w:val="28"/>
        </w:rPr>
        <w:t xml:space="preserve"> </w:t>
      </w:r>
      <w:r w:rsidR="00BC5241" w:rsidRPr="00EF079E">
        <w:rPr>
          <w:sz w:val="28"/>
          <w:szCs w:val="28"/>
          <w:lang w:val="en-AU"/>
        </w:rPr>
        <w:t>Đối với chứng khoán của tổ chức chưa niêm yết, chưa đăng ký giao dịch hoặc đã niêm yết, đã đăng ký giao dịch nhưng bị SGDCK đình chỉ, tạm ngừng giao dịch thì giá chứng khoán tính theo mệnh giá chứng khoán</w:t>
      </w:r>
      <w:r w:rsidR="00001512" w:rsidRPr="00EF079E">
        <w:rPr>
          <w:rFonts w:eastAsia="Arial"/>
          <w:sz w:val="28"/>
          <w:szCs w:val="28"/>
        </w:rPr>
        <w:t>.</w:t>
      </w:r>
    </w:p>
    <w:p w:rsidR="00001512" w:rsidRPr="00EF079E" w:rsidRDefault="00001512" w:rsidP="000F7C42">
      <w:pPr>
        <w:pStyle w:val="NormalWeb"/>
        <w:shd w:val="clear" w:color="auto" w:fill="FFFFFF"/>
        <w:spacing w:before="120" w:beforeAutospacing="0" w:after="120" w:afterAutospacing="0"/>
        <w:ind w:firstLine="720"/>
        <w:jc w:val="both"/>
        <w:rPr>
          <w:rFonts w:eastAsia="Arial"/>
          <w:sz w:val="28"/>
          <w:szCs w:val="28"/>
        </w:rPr>
      </w:pPr>
      <w:r w:rsidRPr="00EF079E">
        <w:rPr>
          <w:sz w:val="28"/>
          <w:szCs w:val="28"/>
        </w:rPr>
        <w:t>c)</w:t>
      </w:r>
      <w:r w:rsidR="00871DDC" w:rsidRPr="00EF079E">
        <w:rPr>
          <w:rStyle w:val="FootnoteReference"/>
          <w:sz w:val="28"/>
          <w:szCs w:val="28"/>
        </w:rPr>
        <w:footnoteReference w:id="26"/>
      </w:r>
      <w:r w:rsidRPr="00EF079E">
        <w:rPr>
          <w:sz w:val="28"/>
          <w:szCs w:val="28"/>
        </w:rPr>
        <w:t xml:space="preserve"> </w:t>
      </w:r>
      <w:r w:rsidR="00BC5241" w:rsidRPr="00EF079E">
        <w:rPr>
          <w:sz w:val="28"/>
          <w:szCs w:val="28"/>
          <w:lang w:val="en-AU"/>
        </w:rPr>
        <w:t>Giá dịch vụ chuyển quyền sở hữu chứng khoán được các bên nộp tiền thông qua thành viên lưu ký nơi các bên thực hiện chuyển quyền sở hữu mở tài khoản lưu ký chứng khoán đối với chứng khoán đã đăng ký lưu ký hoặc trả</w:t>
      </w:r>
      <w:r w:rsidR="00BC5241" w:rsidRPr="00EF079E">
        <w:rPr>
          <w:sz w:val="28"/>
          <w:szCs w:val="28"/>
        </w:rPr>
        <w:t xml:space="preserve"> thông qua công ty đại chúng, tổ chức phát hành đối với chứng khoán chưa lưu ký</w:t>
      </w:r>
      <w:r w:rsidRPr="00EF079E">
        <w:rPr>
          <w:sz w:val="28"/>
          <w:szCs w:val="28"/>
        </w:rPr>
        <w:t>.</w:t>
      </w:r>
    </w:p>
    <w:p w:rsidR="00FE1920" w:rsidRPr="00EF079E" w:rsidRDefault="006C7071">
      <w:pPr>
        <w:keepNext/>
        <w:keepLines/>
        <w:pBdr>
          <w:top w:val="nil"/>
          <w:left w:val="nil"/>
          <w:bottom w:val="nil"/>
          <w:right w:val="nil"/>
          <w:between w:val="nil"/>
        </w:pBdr>
        <w:tabs>
          <w:tab w:val="left" w:pos="1203"/>
        </w:tabs>
        <w:spacing w:after="120"/>
        <w:ind w:firstLine="720"/>
        <w:jc w:val="both"/>
        <w:rPr>
          <w:rFonts w:ascii="Times New Roman" w:eastAsia="Arial" w:hAnsi="Times New Roman" w:cs="Times New Roman"/>
          <w:b/>
          <w:sz w:val="28"/>
          <w:szCs w:val="28"/>
          <w:lang w:val="vi-VN"/>
        </w:rPr>
      </w:pPr>
      <w:bookmarkStart w:id="105" w:name="3w19e94" w:colFirst="0" w:colLast="0"/>
      <w:bookmarkStart w:id="106" w:name="3abhhcj" w:colFirst="0" w:colLast="0"/>
      <w:bookmarkStart w:id="107" w:name="2b6jogx" w:colFirst="0" w:colLast="0"/>
      <w:bookmarkStart w:id="108" w:name="1pgrrkc" w:colFirst="0" w:colLast="0"/>
      <w:bookmarkStart w:id="109" w:name="qbtyoq" w:colFirst="0" w:colLast="0"/>
      <w:bookmarkEnd w:id="105"/>
      <w:bookmarkEnd w:id="106"/>
      <w:bookmarkEnd w:id="107"/>
      <w:bookmarkEnd w:id="108"/>
      <w:bookmarkEnd w:id="109"/>
      <w:r w:rsidRPr="00EF079E">
        <w:rPr>
          <w:rFonts w:ascii="Times New Roman" w:eastAsia="Arial" w:hAnsi="Times New Roman" w:cs="Times New Roman"/>
          <w:b/>
          <w:sz w:val="28"/>
          <w:szCs w:val="28"/>
          <w:lang w:val="vi-VN"/>
        </w:rPr>
        <w:t xml:space="preserve">15. Giá dịch vụ vay, cho vay chứng khoán qua hệ thống </w:t>
      </w:r>
      <w:r w:rsidR="004A1A3D" w:rsidRPr="00EF079E">
        <w:rPr>
          <w:rFonts w:ascii="Times New Roman" w:eastAsia="Arial" w:hAnsi="Times New Roman" w:cs="Times New Roman"/>
          <w:b/>
          <w:sz w:val="28"/>
          <w:szCs w:val="28"/>
        </w:rPr>
        <w:t xml:space="preserve">tại </w:t>
      </w:r>
      <w:r w:rsidRPr="00EF079E">
        <w:rPr>
          <w:rFonts w:ascii="Times New Roman" w:eastAsia="Arial" w:hAnsi="Times New Roman" w:cs="Times New Roman"/>
          <w:b/>
          <w:sz w:val="28"/>
          <w:szCs w:val="28"/>
          <w:lang w:val="vi-VN"/>
        </w:rPr>
        <w:t>VSDC</w:t>
      </w:r>
      <w:r w:rsidR="004A1A3D" w:rsidRPr="00EF079E">
        <w:rPr>
          <w:rStyle w:val="FootnoteReference"/>
          <w:rFonts w:ascii="Times New Roman" w:eastAsia="Arial" w:hAnsi="Times New Roman" w:cs="Times New Roman"/>
          <w:b/>
          <w:sz w:val="28"/>
          <w:szCs w:val="28"/>
          <w:lang w:val="vi-VN"/>
        </w:rPr>
        <w:footnoteReference w:id="27"/>
      </w:r>
    </w:p>
    <w:p w:rsidR="00FE1920" w:rsidRPr="00EF079E" w:rsidRDefault="006C7071">
      <w:pPr>
        <w:pBdr>
          <w:top w:val="nil"/>
          <w:left w:val="nil"/>
          <w:bottom w:val="nil"/>
          <w:right w:val="nil"/>
          <w:between w:val="nil"/>
        </w:pBdr>
        <w:tabs>
          <w:tab w:val="left" w:pos="1392"/>
        </w:tabs>
        <w:spacing w:after="120"/>
        <w:ind w:firstLine="720"/>
        <w:jc w:val="both"/>
        <w:rPr>
          <w:rFonts w:ascii="Times New Roman" w:eastAsia="Arial" w:hAnsi="Times New Roman" w:cs="Times New Roman"/>
          <w:sz w:val="28"/>
          <w:szCs w:val="28"/>
        </w:rPr>
      </w:pPr>
      <w:bookmarkStart w:id="110" w:name="49gfa85" w:colFirst="0" w:colLast="0"/>
      <w:bookmarkEnd w:id="110"/>
      <w:r w:rsidRPr="00EF079E">
        <w:rPr>
          <w:rFonts w:ascii="Times New Roman" w:eastAsia="Arial" w:hAnsi="Times New Roman" w:cs="Times New Roman"/>
          <w:sz w:val="28"/>
          <w:szCs w:val="28"/>
          <w:lang w:val="vi-VN"/>
        </w:rPr>
        <w:t>15.1. Giá dịch vụ quản lý giao dịch vay và cho vay chứng khoán</w:t>
      </w:r>
      <w:r w:rsidR="006C2C19" w:rsidRPr="00EF079E">
        <w:rPr>
          <w:rFonts w:ascii="Times New Roman" w:eastAsia="Arial" w:hAnsi="Times New Roman" w:cs="Times New Roman"/>
          <w:sz w:val="28"/>
          <w:szCs w:val="28"/>
        </w:rPr>
        <w:t>.</w:t>
      </w:r>
    </w:p>
    <w:tbl>
      <w:tblPr>
        <w:tblW w:w="8060" w:type="dxa"/>
        <w:jc w:val="center"/>
        <w:tblInd w:w="706" w:type="dxa"/>
        <w:tblLayout w:type="fixed"/>
        <w:tblCellMar>
          <w:top w:w="100" w:type="dxa"/>
          <w:left w:w="100" w:type="dxa"/>
          <w:bottom w:w="100" w:type="dxa"/>
          <w:right w:w="100" w:type="dxa"/>
        </w:tblCellMar>
        <w:tblLook w:val="0600"/>
      </w:tblPr>
      <w:tblGrid>
        <w:gridCol w:w="2494"/>
        <w:gridCol w:w="720"/>
        <w:gridCol w:w="1890"/>
        <w:gridCol w:w="720"/>
        <w:gridCol w:w="2236"/>
      </w:tblGrid>
      <w:tr w:rsidR="006C7071" w:rsidRPr="00EF079E" w:rsidTr="001859F2">
        <w:trPr>
          <w:jc w:val="center"/>
        </w:trPr>
        <w:tc>
          <w:tcPr>
            <w:tcW w:w="2494" w:type="dxa"/>
            <w:shd w:val="clear" w:color="auto" w:fill="auto"/>
            <w:tcMar>
              <w:top w:w="0" w:type="dxa"/>
              <w:left w:w="108" w:type="dxa"/>
              <w:bottom w:w="0" w:type="dxa"/>
              <w:right w:w="108" w:type="dxa"/>
            </w:tcMar>
            <w:vAlign w:val="center"/>
          </w:tcPr>
          <w:p w:rsidR="00707FBB" w:rsidRPr="00EF079E" w:rsidRDefault="006C7071">
            <w:pPr>
              <w:pBdr>
                <w:top w:val="nil"/>
                <w:left w:val="nil"/>
                <w:bottom w:val="nil"/>
                <w:right w:val="nil"/>
                <w:between w:val="nil"/>
              </w:pBdr>
              <w:spacing w:after="120"/>
              <w:jc w:val="center"/>
              <w:rPr>
                <w:rFonts w:ascii="Times New Roman" w:eastAsia="Arial" w:hAnsi="Times New Roman" w:cs="Times New Roman"/>
                <w:sz w:val="28"/>
                <w:szCs w:val="28"/>
                <w:lang w:val="vi-VN"/>
              </w:rPr>
            </w:pPr>
            <w:r w:rsidRPr="00EF079E">
              <w:rPr>
                <w:rFonts w:ascii="Times New Roman" w:eastAsia="Arial" w:hAnsi="Times New Roman" w:cs="Times New Roman"/>
                <w:sz w:val="28"/>
                <w:szCs w:val="28"/>
                <w:lang w:val="vi-VN"/>
              </w:rPr>
              <w:t>Giá dịch vụ vay, cho vay chứng khoán</w:t>
            </w:r>
          </w:p>
        </w:tc>
        <w:tc>
          <w:tcPr>
            <w:tcW w:w="720" w:type="dxa"/>
            <w:shd w:val="clear" w:color="auto" w:fill="auto"/>
            <w:tcMar>
              <w:top w:w="0" w:type="dxa"/>
              <w:left w:w="108" w:type="dxa"/>
              <w:bottom w:w="0" w:type="dxa"/>
              <w:right w:w="108" w:type="dxa"/>
            </w:tcMar>
            <w:vAlign w:val="center"/>
          </w:tcPr>
          <w:p w:rsidR="00707FBB" w:rsidRPr="00EF079E" w:rsidRDefault="003F175C">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6C7071" w:rsidRPr="00EF079E">
              <w:rPr>
                <w:rFonts w:ascii="Times New Roman" w:eastAsia="Arial" w:hAnsi="Times New Roman" w:cs="Times New Roman"/>
                <w:sz w:val="28"/>
                <w:szCs w:val="28"/>
              </w:rPr>
              <w:t>=</w:t>
            </w:r>
          </w:p>
        </w:tc>
        <w:tc>
          <w:tcPr>
            <w:tcW w:w="1890" w:type="dxa"/>
            <w:shd w:val="clear" w:color="auto" w:fill="auto"/>
            <w:tcMar>
              <w:top w:w="0" w:type="dxa"/>
              <w:left w:w="108" w:type="dxa"/>
              <w:bottom w:w="0" w:type="dxa"/>
              <w:right w:w="108" w:type="dxa"/>
            </w:tcMar>
            <w:vAlign w:val="center"/>
          </w:tcPr>
          <w:p w:rsidR="00707FBB" w:rsidRPr="00EF079E" w:rsidRDefault="006C7071">
            <w:pPr>
              <w:pBdr>
                <w:top w:val="nil"/>
                <w:left w:val="nil"/>
                <w:bottom w:val="nil"/>
                <w:right w:val="nil"/>
                <w:between w:val="nil"/>
              </w:pBdr>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tc>
        <w:tc>
          <w:tcPr>
            <w:tcW w:w="720" w:type="dxa"/>
            <w:shd w:val="clear" w:color="auto" w:fill="auto"/>
            <w:tcMar>
              <w:top w:w="0" w:type="dxa"/>
              <w:left w:w="108" w:type="dxa"/>
              <w:bottom w:w="0" w:type="dxa"/>
              <w:right w:w="108" w:type="dxa"/>
            </w:tcMar>
            <w:vAlign w:val="center"/>
          </w:tcPr>
          <w:p w:rsidR="00707FBB" w:rsidRPr="00EF079E" w:rsidRDefault="006C7071">
            <w:pPr>
              <w:pBdr>
                <w:top w:val="nil"/>
                <w:left w:val="nil"/>
                <w:bottom w:val="nil"/>
                <w:right w:val="nil"/>
                <w:between w:val="nil"/>
              </w:pBdr>
              <w:tabs>
                <w:tab w:val="left" w:pos="1119"/>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2236" w:type="dxa"/>
            <w:shd w:val="clear" w:color="auto" w:fill="auto"/>
            <w:tcMar>
              <w:top w:w="0" w:type="dxa"/>
              <w:left w:w="108" w:type="dxa"/>
              <w:bottom w:w="0" w:type="dxa"/>
              <w:right w:w="108" w:type="dxa"/>
            </w:tcMar>
            <w:vAlign w:val="center"/>
          </w:tcPr>
          <w:p w:rsidR="00707FBB" w:rsidRPr="00EF079E" w:rsidRDefault="006C7071">
            <w:pPr>
              <w:pBdr>
                <w:top w:val="nil"/>
                <w:left w:val="nil"/>
                <w:bottom w:val="nil"/>
                <w:right w:val="nil"/>
                <w:between w:val="nil"/>
              </w:pBdr>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trị khoản vay tại ngày xác lập hợp đồng vay</w:t>
            </w:r>
          </w:p>
        </w:tc>
      </w:tr>
    </w:tbl>
    <w:p w:rsidR="00FE1920" w:rsidRPr="00EF079E" w:rsidRDefault="000765C3">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a)</w:t>
      </w:r>
      <w:r w:rsidR="005308D7" w:rsidRPr="00EF079E">
        <w:rPr>
          <w:rFonts w:ascii="Times New Roman" w:eastAsia="Arial" w:hAnsi="Times New Roman" w:cs="Times New Roman"/>
          <w:sz w:val="28"/>
          <w:szCs w:val="28"/>
        </w:rPr>
        <w:t xml:space="preserve">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p>
    <w:p w:rsidR="00FE1920" w:rsidRPr="00EF079E" w:rsidRDefault="000765C3">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b)</w:t>
      </w:r>
      <w:r w:rsidR="005308D7" w:rsidRPr="00EF079E">
        <w:rPr>
          <w:rFonts w:ascii="Times New Roman" w:eastAsia="Arial" w:hAnsi="Times New Roman" w:cs="Times New Roman"/>
          <w:sz w:val="28"/>
          <w:szCs w:val="28"/>
        </w:rPr>
        <w:t xml:space="preserve"> </w:t>
      </w:r>
      <w:r w:rsidR="006C7071" w:rsidRPr="00EF079E">
        <w:rPr>
          <w:rFonts w:ascii="Times New Roman" w:eastAsia="Arial" w:hAnsi="Times New Roman" w:cs="Times New Roman"/>
          <w:sz w:val="28"/>
          <w:szCs w:val="28"/>
        </w:rPr>
        <w:t>Mức giá dịch vụ vay, cho vay chứng khoán chỉ tính 1 lần khi vay chứng khoán, không tính khi hoàn trả.</w:t>
      </w:r>
    </w:p>
    <w:p w:rsidR="00FE1920" w:rsidRPr="00EF079E" w:rsidRDefault="006C7071" w:rsidP="00DC6330">
      <w:pPr>
        <w:pBdr>
          <w:top w:val="nil"/>
          <w:left w:val="nil"/>
          <w:bottom w:val="nil"/>
          <w:right w:val="nil"/>
          <w:between w:val="nil"/>
        </w:pBdr>
        <w:tabs>
          <w:tab w:val="left" w:pos="1515"/>
        </w:tabs>
        <w:spacing w:before="120" w:after="120"/>
        <w:ind w:firstLine="720"/>
        <w:jc w:val="both"/>
        <w:rPr>
          <w:rFonts w:ascii="Times New Roman" w:eastAsia="Arial" w:hAnsi="Times New Roman" w:cs="Times New Roman"/>
          <w:sz w:val="28"/>
          <w:szCs w:val="28"/>
        </w:rPr>
      </w:pPr>
      <w:bookmarkStart w:id="111" w:name="2olpkfy" w:colFirst="0" w:colLast="0"/>
      <w:bookmarkEnd w:id="111"/>
      <w:r w:rsidRPr="00EF079E">
        <w:rPr>
          <w:rFonts w:ascii="Times New Roman" w:eastAsia="Arial" w:hAnsi="Times New Roman" w:cs="Times New Roman"/>
          <w:sz w:val="28"/>
          <w:szCs w:val="28"/>
        </w:rPr>
        <w:lastRenderedPageBreak/>
        <w:t>15.2. Giá dịch vụ quản lý tài sản bảo đảm</w:t>
      </w:r>
      <w:r w:rsidR="006C2C19" w:rsidRPr="00EF079E">
        <w:rPr>
          <w:rFonts w:ascii="Times New Roman" w:eastAsia="Arial" w:hAnsi="Times New Roman" w:cs="Times New Roman"/>
          <w:sz w:val="28"/>
          <w:szCs w:val="28"/>
        </w:rPr>
        <w:t>.</w:t>
      </w:r>
    </w:p>
    <w:p w:rsidR="00FE1920" w:rsidRPr="00EF079E" w:rsidRDefault="006C7071" w:rsidP="00DC6330">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Giá dịch vụ quản lý tài sản bảo đảm = </w:t>
      </w:r>
      <w:r w:rsidR="00B7716E" w:rsidRPr="00EF079E">
        <w:rPr>
          <w:rFonts w:ascii="Times New Roman" w:eastAsia="Arial" w:hAnsi="Times New Roman" w:cs="Times New Roman"/>
          <w:sz w:val="28"/>
          <w:szCs w:val="28"/>
        </w:rPr>
        <w:t xml:space="preserve">   </w:t>
      </w:r>
      <w:r w:rsidRPr="00EF079E">
        <w:rPr>
          <w:rFonts w:ascii="Times New Roman" w:eastAsia="Arial" w:hAnsi="Times New Roman" w:cs="Times New Roman"/>
          <w:sz w:val="28"/>
          <w:szCs w:val="28"/>
        </w:rPr>
        <w:t xml:space="preserve">Mức giá </w:t>
      </w:r>
      <w:r w:rsidR="00B7716E" w:rsidRPr="00EF079E">
        <w:rPr>
          <w:rFonts w:ascii="Times New Roman" w:eastAsia="Arial" w:hAnsi="Times New Roman" w:cs="Times New Roman"/>
          <w:sz w:val="28"/>
          <w:szCs w:val="28"/>
        </w:rPr>
        <w:t xml:space="preserve">   </w:t>
      </w:r>
      <w:r w:rsidRPr="00EF079E">
        <w:rPr>
          <w:rFonts w:ascii="Times New Roman" w:eastAsia="Arial" w:hAnsi="Times New Roman" w:cs="Times New Roman"/>
          <w:sz w:val="28"/>
          <w:szCs w:val="28"/>
        </w:rPr>
        <w:t>x</w:t>
      </w:r>
      <w:r w:rsidR="00B7716E" w:rsidRPr="00EF079E">
        <w:rPr>
          <w:rFonts w:ascii="Times New Roman" w:eastAsia="Arial" w:hAnsi="Times New Roman" w:cs="Times New Roman"/>
          <w:sz w:val="28"/>
          <w:szCs w:val="28"/>
        </w:rPr>
        <w:t xml:space="preserve">   </w:t>
      </w:r>
      <w:r w:rsidRPr="00EF079E">
        <w:rPr>
          <w:rFonts w:ascii="Times New Roman" w:eastAsia="Arial" w:hAnsi="Times New Roman" w:cs="Times New Roman"/>
          <w:sz w:val="28"/>
          <w:szCs w:val="28"/>
        </w:rPr>
        <w:t xml:space="preserve"> ∑Vi</w:t>
      </w:r>
    </w:p>
    <w:p w:rsidR="0001158C" w:rsidRPr="00EF079E" w:rsidRDefault="0001158C" w:rsidP="00DC6330">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a) 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 </w:t>
      </w:r>
    </w:p>
    <w:p w:rsidR="00FE1920" w:rsidRPr="00EF079E" w:rsidRDefault="00B7716E" w:rsidP="00DC6330">
      <w:pPr>
        <w:pBdr>
          <w:top w:val="nil"/>
          <w:left w:val="nil"/>
          <w:bottom w:val="nil"/>
          <w:right w:val="nil"/>
          <w:between w:val="nil"/>
        </w:pBdr>
        <w:spacing w:before="120" w:after="120"/>
        <w:ind w:firstLine="720"/>
        <w:jc w:val="both"/>
        <w:rPr>
          <w:rFonts w:ascii="Times New Roman" w:eastAsia="Arial" w:hAnsi="Times New Roman" w:cs="Times New Roman"/>
          <w:spacing w:val="-8"/>
          <w:sz w:val="28"/>
          <w:szCs w:val="28"/>
        </w:rPr>
      </w:pPr>
      <w:r w:rsidRPr="00EF079E">
        <w:rPr>
          <w:rFonts w:ascii="Times New Roman" w:eastAsia="Arial" w:hAnsi="Times New Roman" w:cs="Times New Roman"/>
          <w:spacing w:val="-8"/>
          <w:sz w:val="28"/>
          <w:szCs w:val="28"/>
        </w:rPr>
        <w:t xml:space="preserve">b) </w:t>
      </w:r>
      <w:r w:rsidR="006C7071" w:rsidRPr="00EF079E">
        <w:rPr>
          <w:rFonts w:ascii="Times New Roman" w:eastAsia="Arial" w:hAnsi="Times New Roman" w:cs="Times New Roman"/>
          <w:spacing w:val="-8"/>
          <w:sz w:val="28"/>
          <w:szCs w:val="28"/>
        </w:rPr>
        <w:t xml:space="preserve">Vi: Giá trị tài sản bảo đảm (tiền và chứng khoán tính </w:t>
      </w:r>
      <w:proofErr w:type="gramStart"/>
      <w:r w:rsidR="006C7071" w:rsidRPr="00EF079E">
        <w:rPr>
          <w:rFonts w:ascii="Times New Roman" w:eastAsia="Arial" w:hAnsi="Times New Roman" w:cs="Times New Roman"/>
          <w:spacing w:val="-8"/>
          <w:sz w:val="28"/>
          <w:szCs w:val="28"/>
        </w:rPr>
        <w:t>theo</w:t>
      </w:r>
      <w:proofErr w:type="gramEnd"/>
      <w:r w:rsidR="006C7071" w:rsidRPr="00EF079E">
        <w:rPr>
          <w:rFonts w:ascii="Times New Roman" w:eastAsia="Arial" w:hAnsi="Times New Roman" w:cs="Times New Roman"/>
          <w:spacing w:val="-8"/>
          <w:sz w:val="28"/>
          <w:szCs w:val="28"/>
        </w:rPr>
        <w:t xml:space="preserve"> mệnh giá) tại ngày i</w:t>
      </w:r>
      <w:r w:rsidR="00675D15" w:rsidRPr="00EF079E">
        <w:rPr>
          <w:rFonts w:ascii="Times New Roman" w:eastAsia="Arial" w:hAnsi="Times New Roman" w:cs="Times New Roman"/>
          <w:spacing w:val="-8"/>
          <w:sz w:val="28"/>
          <w:szCs w:val="28"/>
        </w:rPr>
        <w:t>.</w:t>
      </w:r>
    </w:p>
    <w:p w:rsidR="004171FA" w:rsidRPr="00EF079E" w:rsidRDefault="006C7071" w:rsidP="00DC6330">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i = 1 → n là số ngày vay.</w:t>
      </w:r>
      <w:bookmarkStart w:id="112" w:name="13qzunr" w:colFirst="0" w:colLast="0"/>
      <w:bookmarkStart w:id="113" w:name="22vxnjd" w:colFirst="0" w:colLast="0"/>
      <w:bookmarkStart w:id="114" w:name="3nqndbk" w:colFirst="0" w:colLast="0"/>
      <w:bookmarkStart w:id="115" w:name="i17xr6" w:colFirst="0" w:colLast="0"/>
      <w:bookmarkEnd w:id="112"/>
      <w:bookmarkEnd w:id="113"/>
      <w:bookmarkEnd w:id="114"/>
      <w:bookmarkEnd w:id="115"/>
    </w:p>
    <w:p w:rsidR="004171FA" w:rsidRPr="00EF079E" w:rsidRDefault="006C7071" w:rsidP="00DC6330">
      <w:pPr>
        <w:keepNext/>
        <w:keepLines/>
        <w:pBdr>
          <w:top w:val="nil"/>
          <w:left w:val="nil"/>
          <w:bottom w:val="nil"/>
          <w:right w:val="nil"/>
          <w:between w:val="nil"/>
        </w:pBdr>
        <w:tabs>
          <w:tab w:val="left" w:pos="1327"/>
        </w:tabs>
        <w:spacing w:before="120" w:after="120"/>
        <w:ind w:firstLine="720"/>
        <w:jc w:val="both"/>
        <w:rPr>
          <w:rFonts w:ascii="Times New Roman" w:eastAsia="Arial" w:hAnsi="Times New Roman" w:cs="Times New Roman"/>
          <w:b/>
          <w:sz w:val="28"/>
          <w:szCs w:val="28"/>
        </w:rPr>
      </w:pPr>
      <w:r w:rsidRPr="00EF079E">
        <w:rPr>
          <w:rFonts w:ascii="Times New Roman" w:eastAsia="Arial" w:hAnsi="Times New Roman" w:cs="Times New Roman"/>
          <w:b/>
          <w:sz w:val="28"/>
          <w:szCs w:val="28"/>
        </w:rPr>
        <w:t xml:space="preserve">16. Giá dịch vụ phong tỏa chứng khoán </w:t>
      </w:r>
      <w:proofErr w:type="gramStart"/>
      <w:r w:rsidRPr="00EF079E">
        <w:rPr>
          <w:rFonts w:ascii="Times New Roman" w:eastAsia="Arial" w:hAnsi="Times New Roman" w:cs="Times New Roman"/>
          <w:b/>
          <w:sz w:val="28"/>
          <w:szCs w:val="28"/>
        </w:rPr>
        <w:t>theo</w:t>
      </w:r>
      <w:proofErr w:type="gramEnd"/>
      <w:r w:rsidRPr="00EF079E">
        <w:rPr>
          <w:rFonts w:ascii="Times New Roman" w:eastAsia="Arial" w:hAnsi="Times New Roman" w:cs="Times New Roman"/>
          <w:b/>
          <w:sz w:val="28"/>
          <w:szCs w:val="28"/>
        </w:rPr>
        <w:t xml:space="preserve"> yêu cầu của nhà đầu tư</w:t>
      </w:r>
    </w:p>
    <w:tbl>
      <w:tblPr>
        <w:tblW w:w="7889" w:type="dxa"/>
        <w:jc w:val="center"/>
        <w:tblInd w:w="877" w:type="dxa"/>
        <w:tblLayout w:type="fixed"/>
        <w:tblCellMar>
          <w:top w:w="100" w:type="dxa"/>
          <w:left w:w="100" w:type="dxa"/>
          <w:bottom w:w="100" w:type="dxa"/>
          <w:right w:w="100" w:type="dxa"/>
        </w:tblCellMar>
        <w:tblLook w:val="0600"/>
      </w:tblPr>
      <w:tblGrid>
        <w:gridCol w:w="71"/>
        <w:gridCol w:w="2252"/>
        <w:gridCol w:w="720"/>
        <w:gridCol w:w="1890"/>
        <w:gridCol w:w="720"/>
        <w:gridCol w:w="2236"/>
      </w:tblGrid>
      <w:tr w:rsidR="006C7071" w:rsidRPr="00EF079E" w:rsidTr="003F175C">
        <w:trPr>
          <w:jc w:val="center"/>
        </w:trPr>
        <w:tc>
          <w:tcPr>
            <w:tcW w:w="2323" w:type="dxa"/>
            <w:gridSpan w:val="2"/>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 phong tỏa chứng khoán</w:t>
            </w:r>
          </w:p>
        </w:tc>
        <w:tc>
          <w:tcPr>
            <w:tcW w:w="720"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890"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tc>
        <w:tc>
          <w:tcPr>
            <w:tcW w:w="720"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2236"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trị chứng khoán phong toả</w:t>
            </w:r>
          </w:p>
        </w:tc>
      </w:tr>
      <w:tr w:rsidR="006C7071" w:rsidRPr="00EF079E" w:rsidTr="003F175C">
        <w:trPr>
          <w:gridBefore w:val="1"/>
          <w:wBefore w:w="71" w:type="dxa"/>
          <w:jc w:val="center"/>
        </w:trPr>
        <w:tc>
          <w:tcPr>
            <w:tcW w:w="2252"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trị chứng khoán phong toả</w:t>
            </w:r>
          </w:p>
        </w:tc>
        <w:tc>
          <w:tcPr>
            <w:tcW w:w="720"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890"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Số lượng chứng khoán phong toả</w:t>
            </w:r>
          </w:p>
        </w:tc>
        <w:tc>
          <w:tcPr>
            <w:tcW w:w="720"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2236" w:type="dxa"/>
            <w:shd w:val="clear" w:color="auto" w:fill="auto"/>
            <w:tcMar>
              <w:top w:w="0" w:type="dxa"/>
              <w:left w:w="108" w:type="dxa"/>
              <w:bottom w:w="0" w:type="dxa"/>
              <w:right w:w="108" w:type="dxa"/>
            </w:tcMar>
            <w:vAlign w:val="center"/>
          </w:tcPr>
          <w:p w:rsidR="00707FBB" w:rsidRPr="00EF079E" w:rsidRDefault="006C7071"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V</w:t>
            </w:r>
          </w:p>
        </w:tc>
      </w:tr>
    </w:tbl>
    <w:p w:rsidR="00FE1920" w:rsidRPr="00EF079E" w:rsidRDefault="0001158C" w:rsidP="00DC6330">
      <w:pPr>
        <w:pStyle w:val="ListParagraph"/>
        <w:numPr>
          <w:ilvl w:val="0"/>
          <w:numId w:val="4"/>
        </w:numPr>
        <w:pBdr>
          <w:top w:val="nil"/>
          <w:left w:val="nil"/>
          <w:bottom w:val="nil"/>
          <w:right w:val="nil"/>
          <w:between w:val="nil"/>
        </w:pBdr>
        <w:spacing w:before="120" w:after="120"/>
        <w:jc w:val="both"/>
        <w:rPr>
          <w:rFonts w:ascii="Times New Roman" w:eastAsia="Arial" w:hAnsi="Times New Roman" w:cs="Times New Roman"/>
          <w:sz w:val="28"/>
          <w:szCs w:val="28"/>
        </w:rPr>
      </w:pPr>
      <w:bookmarkStart w:id="116" w:name="320vgez" w:colFirst="0" w:colLast="0"/>
      <w:bookmarkEnd w:id="116"/>
      <w:r w:rsidRPr="00EF079E">
        <w:rPr>
          <w:rFonts w:ascii="Times New Roman" w:eastAsia="Arial" w:hAnsi="Times New Roman" w:cs="Times New Roman"/>
          <w:sz w:val="28"/>
          <w:szCs w:val="28"/>
        </w:rPr>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r w:rsidR="006C7071" w:rsidRPr="00EF079E">
        <w:rPr>
          <w:rFonts w:ascii="Times New Roman" w:eastAsia="Arial" w:hAnsi="Times New Roman" w:cs="Times New Roman"/>
          <w:sz w:val="28"/>
          <w:szCs w:val="28"/>
        </w:rPr>
        <w:t>.</w:t>
      </w:r>
    </w:p>
    <w:p w:rsidR="00F23B1A" w:rsidRPr="00EF079E" w:rsidRDefault="001644CB" w:rsidP="00DC6330">
      <w:pPr>
        <w:pBdr>
          <w:top w:val="nil"/>
          <w:left w:val="nil"/>
          <w:bottom w:val="nil"/>
          <w:right w:val="nil"/>
          <w:between w:val="nil"/>
        </w:pBdr>
        <w:tabs>
          <w:tab w:val="left" w:pos="1254"/>
        </w:tabs>
        <w:spacing w:before="120" w:after="120"/>
        <w:ind w:firstLine="720"/>
        <w:jc w:val="both"/>
        <w:rPr>
          <w:rFonts w:ascii="Times New Roman" w:eastAsia="Arial" w:hAnsi="Times New Roman" w:cs="Times New Roman"/>
          <w:sz w:val="28"/>
          <w:szCs w:val="28"/>
        </w:rPr>
      </w:pPr>
      <w:bookmarkStart w:id="117" w:name="1h65qms" w:colFirst="0" w:colLast="0"/>
      <w:bookmarkEnd w:id="117"/>
      <w:r w:rsidRPr="00EF079E">
        <w:rPr>
          <w:rFonts w:ascii="Times New Roman" w:eastAsia="Arial" w:hAnsi="Times New Roman" w:cs="Times New Roman"/>
          <w:sz w:val="28"/>
          <w:szCs w:val="28"/>
        </w:rPr>
        <w:t xml:space="preserve">b) </w:t>
      </w:r>
      <w:r w:rsidR="006C7071" w:rsidRPr="00EF079E">
        <w:rPr>
          <w:rFonts w:ascii="Times New Roman" w:eastAsia="Arial" w:hAnsi="Times New Roman" w:cs="Times New Roman"/>
          <w:sz w:val="28"/>
          <w:szCs w:val="28"/>
        </w:rPr>
        <w:t xml:space="preserve">V: Giá chứng khoán tính </w:t>
      </w:r>
      <w:proofErr w:type="gramStart"/>
      <w:r w:rsidR="006C7071" w:rsidRPr="00EF079E">
        <w:rPr>
          <w:rFonts w:ascii="Times New Roman" w:eastAsia="Arial" w:hAnsi="Times New Roman" w:cs="Times New Roman"/>
          <w:sz w:val="28"/>
          <w:szCs w:val="28"/>
        </w:rPr>
        <w:t>theo</w:t>
      </w:r>
      <w:proofErr w:type="gramEnd"/>
      <w:r w:rsidR="006C7071" w:rsidRPr="00EF079E">
        <w:rPr>
          <w:rFonts w:ascii="Times New Roman" w:eastAsia="Arial" w:hAnsi="Times New Roman" w:cs="Times New Roman"/>
          <w:sz w:val="28"/>
          <w:szCs w:val="28"/>
        </w:rPr>
        <w:t xml:space="preserve"> mệnh giá đối với cổ phiếu, trái phiếu, chứng chỉ quỹ, chứng chỉ quỹ ETF và tính theo giá phát hành lần đầu đối với chứng quyền có bảo đảm</w:t>
      </w:r>
      <w:r w:rsidR="00F570CF" w:rsidRPr="00EF079E">
        <w:rPr>
          <w:rFonts w:ascii="Times New Roman" w:eastAsia="Arial" w:hAnsi="Times New Roman" w:cs="Times New Roman"/>
          <w:sz w:val="28"/>
          <w:szCs w:val="28"/>
        </w:rPr>
        <w:t>.</w:t>
      </w:r>
    </w:p>
    <w:p w:rsidR="00F23B1A" w:rsidRPr="00EF079E" w:rsidRDefault="00F23B1A" w:rsidP="00DC6330">
      <w:pPr>
        <w:pBdr>
          <w:top w:val="nil"/>
          <w:left w:val="nil"/>
          <w:bottom w:val="nil"/>
          <w:right w:val="nil"/>
          <w:between w:val="nil"/>
        </w:pBdr>
        <w:tabs>
          <w:tab w:val="left" w:pos="1254"/>
        </w:tabs>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b/>
          <w:sz w:val="28"/>
          <w:szCs w:val="28"/>
        </w:rPr>
        <w:t>16a.</w:t>
      </w:r>
      <w:r w:rsidR="000C25E2" w:rsidRPr="00EF079E">
        <w:rPr>
          <w:rStyle w:val="FootnoteReference"/>
          <w:rFonts w:ascii="Times New Roman" w:eastAsia="Arial" w:hAnsi="Times New Roman" w:cs="Times New Roman"/>
          <w:b/>
          <w:sz w:val="28"/>
          <w:szCs w:val="28"/>
        </w:rPr>
        <w:footnoteReference w:id="28"/>
      </w:r>
      <w:r w:rsidRPr="00EF079E">
        <w:rPr>
          <w:rFonts w:ascii="Times New Roman" w:eastAsia="Arial" w:hAnsi="Times New Roman" w:cs="Times New Roman"/>
          <w:b/>
          <w:sz w:val="28"/>
          <w:szCs w:val="28"/>
        </w:rPr>
        <w:t xml:space="preserve"> Giá dịch vụ phong tỏa chứng khoán đăng ký biện pháp bảo đảm</w:t>
      </w:r>
    </w:p>
    <w:tbl>
      <w:tblPr>
        <w:tblW w:w="4240" w:type="pct"/>
        <w:jc w:val="center"/>
        <w:tblCellMar>
          <w:top w:w="100" w:type="dxa"/>
          <w:left w:w="100" w:type="dxa"/>
          <w:bottom w:w="100" w:type="dxa"/>
          <w:right w:w="100" w:type="dxa"/>
        </w:tblCellMar>
        <w:tblLook w:val="0600"/>
      </w:tblPr>
      <w:tblGrid>
        <w:gridCol w:w="73"/>
        <w:gridCol w:w="2284"/>
        <w:gridCol w:w="729"/>
        <w:gridCol w:w="1916"/>
        <w:gridCol w:w="729"/>
        <w:gridCol w:w="2266"/>
      </w:tblGrid>
      <w:tr w:rsidR="00F23B1A" w:rsidRPr="00EF079E" w:rsidTr="00F23B1A">
        <w:trPr>
          <w:trHeight w:val="1126"/>
          <w:jc w:val="center"/>
        </w:trPr>
        <w:tc>
          <w:tcPr>
            <w:tcW w:w="1473" w:type="pct"/>
            <w:gridSpan w:val="2"/>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 phong tỏa chứng khoán đăng ký biện pháp bảo đảm</w:t>
            </w:r>
          </w:p>
        </w:tc>
        <w:tc>
          <w:tcPr>
            <w:tcW w:w="456"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198"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tc>
        <w:tc>
          <w:tcPr>
            <w:tcW w:w="456"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1417"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trị chứng khoán phong toả</w:t>
            </w:r>
          </w:p>
        </w:tc>
      </w:tr>
      <w:tr w:rsidR="00F23B1A" w:rsidRPr="00EF079E" w:rsidTr="00F23B1A">
        <w:trPr>
          <w:gridBefore w:val="1"/>
          <w:wBefore w:w="45" w:type="pct"/>
          <w:trHeight w:val="611"/>
          <w:jc w:val="center"/>
        </w:trPr>
        <w:tc>
          <w:tcPr>
            <w:tcW w:w="1428"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trị chứng khoán phong toả</w:t>
            </w:r>
          </w:p>
        </w:tc>
        <w:tc>
          <w:tcPr>
            <w:tcW w:w="456"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198"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Số lượng chứng khoán phong toả</w:t>
            </w:r>
          </w:p>
        </w:tc>
        <w:tc>
          <w:tcPr>
            <w:tcW w:w="456"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tabs>
                <w:tab w:val="left" w:pos="1119"/>
              </w:tabs>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1417" w:type="pct"/>
            <w:shd w:val="clear" w:color="auto" w:fill="auto"/>
            <w:tcMar>
              <w:top w:w="0" w:type="dxa"/>
              <w:left w:w="108" w:type="dxa"/>
              <w:bottom w:w="0" w:type="dxa"/>
              <w:right w:w="108" w:type="dxa"/>
            </w:tcMar>
            <w:vAlign w:val="center"/>
          </w:tcPr>
          <w:p w:rsidR="00F23B1A" w:rsidRPr="00EF079E" w:rsidRDefault="00F23B1A" w:rsidP="00DC6330">
            <w:pPr>
              <w:pBdr>
                <w:top w:val="nil"/>
                <w:left w:val="nil"/>
                <w:bottom w:val="nil"/>
                <w:right w:val="nil"/>
                <w:between w:val="nil"/>
              </w:pBdr>
              <w:spacing w:before="120"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V</w:t>
            </w:r>
          </w:p>
        </w:tc>
      </w:tr>
    </w:tbl>
    <w:p w:rsidR="00F23B1A" w:rsidRPr="00EF079E" w:rsidRDefault="00F23B1A" w:rsidP="00DC6330">
      <w:pPr>
        <w:pStyle w:val="ListParagraph"/>
        <w:pBdr>
          <w:top w:val="nil"/>
          <w:left w:val="nil"/>
          <w:bottom w:val="nil"/>
          <w:right w:val="nil"/>
          <w:between w:val="nil"/>
        </w:pBdr>
        <w:spacing w:before="120" w:after="120"/>
        <w:ind w:left="0" w:firstLine="720"/>
        <w:jc w:val="both"/>
        <w:rPr>
          <w:rFonts w:ascii="Times New Roman" w:hAnsi="Times New Roman" w:cs="Times New Roman"/>
          <w:sz w:val="28"/>
          <w:szCs w:val="28"/>
        </w:rPr>
      </w:pPr>
      <w:r w:rsidRPr="00EF079E">
        <w:rPr>
          <w:rFonts w:ascii="Times New Roman" w:hAnsi="Times New Roman" w:cs="Times New Roman"/>
          <w:sz w:val="28"/>
          <w:szCs w:val="28"/>
        </w:rPr>
        <w:t xml:space="preserve">a) Mức giá </w:t>
      </w:r>
      <w:proofErr w:type="gramStart"/>
      <w:r w:rsidRPr="00EF079E">
        <w:rPr>
          <w:rFonts w:ascii="Times New Roman" w:hAnsi="Times New Roman" w:cs="Times New Roman"/>
          <w:sz w:val="28"/>
          <w:szCs w:val="28"/>
        </w:rPr>
        <w:t>theo</w:t>
      </w:r>
      <w:proofErr w:type="gramEnd"/>
      <w:r w:rsidRPr="00EF079E">
        <w:rPr>
          <w:rFonts w:ascii="Times New Roman" w:hAnsi="Times New Roman" w:cs="Times New Roman"/>
          <w:sz w:val="28"/>
          <w:szCs w:val="28"/>
        </w:rPr>
        <w:t xml:space="preserve"> Quyết định của Bộ trưởng Bộ Tài chính.</w:t>
      </w:r>
    </w:p>
    <w:p w:rsidR="00F23B1A" w:rsidRPr="00EF079E" w:rsidRDefault="00F23B1A" w:rsidP="00DC6330">
      <w:pPr>
        <w:pBdr>
          <w:top w:val="nil"/>
          <w:left w:val="nil"/>
          <w:bottom w:val="nil"/>
          <w:right w:val="nil"/>
          <w:between w:val="nil"/>
        </w:pBdr>
        <w:tabs>
          <w:tab w:val="left" w:pos="1254"/>
        </w:tabs>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b) </w:t>
      </w:r>
      <w:r w:rsidRPr="00EF079E">
        <w:rPr>
          <w:rFonts w:ascii="Times New Roman" w:eastAsia="Calibri" w:hAnsi="Times New Roman" w:cs="Times New Roman"/>
          <w:sz w:val="28"/>
          <w:szCs w:val="28"/>
        </w:rPr>
        <w:t xml:space="preserve">V: </w:t>
      </w:r>
      <w:r w:rsidR="008E3E28" w:rsidRPr="00EF079E">
        <w:rPr>
          <w:rFonts w:ascii="Times New Roman" w:eastAsia="Arial" w:hAnsi="Times New Roman" w:cs="Times New Roman"/>
          <w:sz w:val="28"/>
          <w:szCs w:val="28"/>
        </w:rPr>
        <w:t xml:space="preserve">Giá chứng khoán tính </w:t>
      </w:r>
      <w:proofErr w:type="gramStart"/>
      <w:r w:rsidR="008E3E28" w:rsidRPr="00EF079E">
        <w:rPr>
          <w:rFonts w:ascii="Times New Roman" w:eastAsia="Arial" w:hAnsi="Times New Roman" w:cs="Times New Roman"/>
          <w:sz w:val="28"/>
          <w:szCs w:val="28"/>
        </w:rPr>
        <w:t>theo</w:t>
      </w:r>
      <w:proofErr w:type="gramEnd"/>
      <w:r w:rsidR="008E3E28" w:rsidRPr="00EF079E">
        <w:rPr>
          <w:rFonts w:ascii="Times New Roman" w:eastAsia="Arial" w:hAnsi="Times New Roman" w:cs="Times New Roman"/>
          <w:sz w:val="28"/>
          <w:szCs w:val="28"/>
        </w:rPr>
        <w:t xml:space="preserve"> mệnh giá đối với cổ phiếu, trái phiếu, chứng chỉ quỹ, chứng chỉ quỹ ETF và tính theo giá phát hành lần đầu đối với chứng quyền có bảo đảm</w:t>
      </w:r>
      <w:r w:rsidRPr="00EF079E">
        <w:rPr>
          <w:rFonts w:ascii="Times New Roman" w:eastAsia="Calibri" w:hAnsi="Times New Roman" w:cs="Times New Roman"/>
          <w:sz w:val="28"/>
          <w:szCs w:val="28"/>
        </w:rPr>
        <w:t>.</w:t>
      </w:r>
    </w:p>
    <w:p w:rsidR="00FE1920" w:rsidRPr="00EF079E" w:rsidRDefault="006C7071" w:rsidP="00DC6330">
      <w:pPr>
        <w:keepNext/>
        <w:keepLines/>
        <w:pBdr>
          <w:top w:val="nil"/>
          <w:left w:val="nil"/>
          <w:bottom w:val="nil"/>
          <w:right w:val="nil"/>
          <w:between w:val="nil"/>
        </w:pBdr>
        <w:tabs>
          <w:tab w:val="left" w:pos="1441"/>
        </w:tabs>
        <w:spacing w:before="120" w:after="120"/>
        <w:ind w:firstLine="720"/>
        <w:jc w:val="both"/>
        <w:rPr>
          <w:rFonts w:ascii="Times New Roman" w:eastAsia="Arial" w:hAnsi="Times New Roman" w:cs="Times New Roman"/>
          <w:b/>
          <w:sz w:val="28"/>
          <w:szCs w:val="28"/>
        </w:rPr>
      </w:pPr>
      <w:bookmarkStart w:id="118" w:name="2gb3jie" w:colFirst="0" w:colLast="0"/>
      <w:bookmarkStart w:id="119" w:name="vgdtq7" w:colFirst="0" w:colLast="0"/>
      <w:bookmarkStart w:id="120" w:name="415t9al" w:colFirst="0" w:colLast="0"/>
      <w:bookmarkStart w:id="121" w:name="3fg1ce0" w:colFirst="0" w:colLast="0"/>
      <w:bookmarkEnd w:id="118"/>
      <w:bookmarkEnd w:id="119"/>
      <w:bookmarkEnd w:id="120"/>
      <w:bookmarkEnd w:id="121"/>
      <w:r w:rsidRPr="00EF079E">
        <w:rPr>
          <w:rFonts w:ascii="Times New Roman" w:eastAsia="Arial" w:hAnsi="Times New Roman" w:cs="Times New Roman"/>
          <w:b/>
          <w:sz w:val="28"/>
          <w:szCs w:val="28"/>
        </w:rPr>
        <w:t>17. Giá dịch vụ đăng ký thành viên bù trừ</w:t>
      </w:r>
    </w:p>
    <w:p w:rsidR="00FE1920" w:rsidRPr="00EF079E" w:rsidRDefault="006C7071" w:rsidP="00DC6330">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bookmarkStart w:id="122" w:name="1ulbmlt" w:colFirst="0" w:colLast="0"/>
      <w:bookmarkEnd w:id="122"/>
      <w:r w:rsidRPr="00EF079E">
        <w:rPr>
          <w:rFonts w:ascii="Times New Roman" w:eastAsia="Arial" w:hAnsi="Times New Roman" w:cs="Times New Roman"/>
          <w:sz w:val="28"/>
          <w:szCs w:val="28"/>
        </w:rPr>
        <w:t xml:space="preserve">a) </w:t>
      </w:r>
      <w:r w:rsidR="0001158C" w:rsidRPr="00EF079E">
        <w:rPr>
          <w:rFonts w:ascii="Times New Roman" w:eastAsia="Arial" w:hAnsi="Times New Roman" w:cs="Times New Roman"/>
          <w:sz w:val="28"/>
          <w:szCs w:val="28"/>
        </w:rPr>
        <w:t xml:space="preserve">Mức giá </w:t>
      </w:r>
      <w:proofErr w:type="gramStart"/>
      <w:r w:rsidR="0001158C" w:rsidRPr="00EF079E">
        <w:rPr>
          <w:rFonts w:ascii="Times New Roman" w:eastAsia="Arial" w:hAnsi="Times New Roman" w:cs="Times New Roman"/>
          <w:sz w:val="28"/>
          <w:szCs w:val="28"/>
        </w:rPr>
        <w:t>theo</w:t>
      </w:r>
      <w:proofErr w:type="gramEnd"/>
      <w:r w:rsidR="0001158C" w:rsidRPr="00EF079E">
        <w:rPr>
          <w:rFonts w:ascii="Times New Roman" w:eastAsia="Arial" w:hAnsi="Times New Roman" w:cs="Times New Roman"/>
          <w:sz w:val="28"/>
          <w:szCs w:val="28"/>
        </w:rPr>
        <w:t xml:space="preserve"> Quyết định của Bộ trưởng Bộ Tài chính.</w:t>
      </w:r>
    </w:p>
    <w:p w:rsidR="00FE1920" w:rsidRPr="00EF079E" w:rsidRDefault="006C7071" w:rsidP="00DC6330">
      <w:pPr>
        <w:pBdr>
          <w:top w:val="nil"/>
          <w:left w:val="nil"/>
          <w:bottom w:val="nil"/>
          <w:right w:val="nil"/>
          <w:between w:val="nil"/>
        </w:pBdr>
        <w:tabs>
          <w:tab w:val="left" w:pos="1339"/>
        </w:tabs>
        <w:spacing w:before="120" w:after="120"/>
        <w:ind w:firstLine="720"/>
        <w:jc w:val="both"/>
        <w:rPr>
          <w:rFonts w:ascii="Times New Roman" w:eastAsia="Arial" w:hAnsi="Times New Roman" w:cs="Times New Roman"/>
          <w:sz w:val="28"/>
          <w:szCs w:val="28"/>
        </w:rPr>
      </w:pPr>
      <w:bookmarkStart w:id="123" w:name="4ekz59m" w:colFirst="0" w:colLast="0"/>
      <w:bookmarkEnd w:id="123"/>
      <w:r w:rsidRPr="00EF079E">
        <w:rPr>
          <w:rFonts w:ascii="Times New Roman" w:eastAsia="Arial" w:hAnsi="Times New Roman" w:cs="Times New Roman"/>
          <w:sz w:val="28"/>
          <w:szCs w:val="28"/>
        </w:rPr>
        <w:t>b) Trường hợp thành viên bù trừ chấm dứt tư cách thành viên bù trừ bắt buộc hoặc tự nguyện thì không được hoàn trả tiền sử dụng dịch vụ đăng ký thành viên bù trừ.</w:t>
      </w:r>
    </w:p>
    <w:p w:rsidR="00FE1920" w:rsidRPr="00EF079E" w:rsidRDefault="006C7071">
      <w:pPr>
        <w:keepNext/>
        <w:keepLines/>
        <w:pBdr>
          <w:top w:val="nil"/>
          <w:left w:val="nil"/>
          <w:bottom w:val="nil"/>
          <w:right w:val="nil"/>
          <w:between w:val="nil"/>
        </w:pBdr>
        <w:tabs>
          <w:tab w:val="left" w:pos="1461"/>
        </w:tabs>
        <w:spacing w:after="120"/>
        <w:ind w:firstLine="720"/>
        <w:jc w:val="both"/>
        <w:rPr>
          <w:rFonts w:ascii="Times New Roman" w:eastAsia="Arial" w:hAnsi="Times New Roman" w:cs="Times New Roman"/>
          <w:b/>
          <w:sz w:val="28"/>
          <w:szCs w:val="28"/>
        </w:rPr>
      </w:pPr>
      <w:bookmarkStart w:id="124" w:name="3sv78d1" w:colFirst="0" w:colLast="0"/>
      <w:bookmarkStart w:id="125" w:name="18vjpp8" w:colFirst="0" w:colLast="0"/>
      <w:bookmarkStart w:id="126" w:name="2tq9fhf" w:colFirst="0" w:colLast="0"/>
      <w:bookmarkStart w:id="127" w:name="280hiku" w:colFirst="0" w:colLast="0"/>
      <w:bookmarkEnd w:id="124"/>
      <w:bookmarkEnd w:id="125"/>
      <w:bookmarkEnd w:id="126"/>
      <w:bookmarkEnd w:id="127"/>
      <w:r w:rsidRPr="00EF079E">
        <w:rPr>
          <w:rFonts w:ascii="Times New Roman" w:eastAsia="Arial" w:hAnsi="Times New Roman" w:cs="Times New Roman"/>
          <w:b/>
          <w:sz w:val="28"/>
          <w:szCs w:val="28"/>
        </w:rPr>
        <w:lastRenderedPageBreak/>
        <w:t>18. Giá dịch vụ quản lý thành viên bù trừ</w:t>
      </w:r>
    </w:p>
    <w:tbl>
      <w:tblPr>
        <w:tblW w:w="7881" w:type="dxa"/>
        <w:jc w:val="center"/>
        <w:tblInd w:w="1139" w:type="dxa"/>
        <w:tblLayout w:type="fixed"/>
        <w:tblCellMar>
          <w:top w:w="100" w:type="dxa"/>
          <w:left w:w="100" w:type="dxa"/>
          <w:bottom w:w="100" w:type="dxa"/>
          <w:right w:w="100" w:type="dxa"/>
        </w:tblCellMar>
        <w:tblLook w:val="0600"/>
      </w:tblPr>
      <w:tblGrid>
        <w:gridCol w:w="1560"/>
        <w:gridCol w:w="537"/>
        <w:gridCol w:w="1305"/>
        <w:gridCol w:w="1305"/>
        <w:gridCol w:w="3174"/>
      </w:tblGrid>
      <w:tr w:rsidR="006C7071" w:rsidRPr="00EF079E" w:rsidTr="003F175C">
        <w:trPr>
          <w:trHeight w:val="730"/>
          <w:jc w:val="center"/>
        </w:trPr>
        <w:tc>
          <w:tcPr>
            <w:tcW w:w="1560"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537"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305"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single" w:sz="4" w:space="1" w:color="auto"/>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1305" w:type="dxa"/>
            <w:shd w:val="clear" w:color="auto" w:fill="auto"/>
            <w:tcMar>
              <w:top w:w="0" w:type="dxa"/>
              <w:left w:w="108" w:type="dxa"/>
              <w:bottom w:w="0" w:type="dxa"/>
              <w:right w:w="108" w:type="dxa"/>
            </w:tcMar>
            <w:vAlign w:val="center"/>
          </w:tcPr>
          <w:p w:rsidR="00FE1920" w:rsidRPr="00EF079E" w:rsidRDefault="003F175C">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6C7071" w:rsidRPr="00EF079E">
              <w:rPr>
                <w:rFonts w:ascii="Times New Roman" w:eastAsia="Arial" w:hAnsi="Times New Roman" w:cs="Times New Roman"/>
                <w:sz w:val="28"/>
                <w:szCs w:val="28"/>
              </w:rPr>
              <w:t>x</w:t>
            </w:r>
          </w:p>
        </w:tc>
        <w:tc>
          <w:tcPr>
            <w:tcW w:w="3174"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FE1920" w:rsidRPr="00EF079E" w:rsidRDefault="0001158C" w:rsidP="0001158C">
      <w:pPr>
        <w:pBdr>
          <w:top w:val="nil"/>
          <w:left w:val="nil"/>
          <w:bottom w:val="nil"/>
          <w:right w:val="nil"/>
          <w:between w:val="nil"/>
        </w:pBdr>
        <w:spacing w:after="120"/>
        <w:ind w:firstLine="720"/>
        <w:jc w:val="both"/>
        <w:rPr>
          <w:rFonts w:ascii="Times New Roman" w:eastAsia="Arial" w:hAnsi="Times New Roman" w:cs="Times New Roman"/>
          <w:sz w:val="28"/>
          <w:szCs w:val="28"/>
        </w:rPr>
      </w:pPr>
      <w:bookmarkStart w:id="128" w:name="n5rssn" w:colFirst="0" w:colLast="0"/>
      <w:bookmarkEnd w:id="128"/>
      <w:r w:rsidRPr="00EF079E">
        <w:rPr>
          <w:rFonts w:ascii="Times New Roman" w:eastAsia="Arial" w:hAnsi="Times New Roman" w:cs="Times New Roman"/>
          <w:sz w:val="28"/>
          <w:szCs w:val="28"/>
        </w:rPr>
        <w:t xml:space="preserve">a) 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FE1920" w:rsidRPr="00EF079E" w:rsidRDefault="006C7071">
      <w:pPr>
        <w:pBdr>
          <w:top w:val="nil"/>
          <w:left w:val="nil"/>
          <w:bottom w:val="nil"/>
          <w:right w:val="nil"/>
          <w:between w:val="nil"/>
        </w:pBdr>
        <w:tabs>
          <w:tab w:val="left" w:pos="1227"/>
        </w:tabs>
        <w:spacing w:after="120"/>
        <w:ind w:firstLine="720"/>
        <w:jc w:val="both"/>
        <w:rPr>
          <w:rFonts w:ascii="Times New Roman" w:eastAsia="Arial" w:hAnsi="Times New Roman" w:cs="Times New Roman"/>
          <w:sz w:val="28"/>
          <w:szCs w:val="28"/>
        </w:rPr>
      </w:pPr>
      <w:bookmarkStart w:id="129" w:name="375fbgg" w:colFirst="0" w:colLast="0"/>
      <w:bookmarkEnd w:id="129"/>
      <w:r w:rsidRPr="00EF079E">
        <w:rPr>
          <w:rFonts w:ascii="Times New Roman" w:eastAsia="Arial" w:hAnsi="Times New Roman" w:cs="Times New Roman"/>
          <w:sz w:val="28"/>
          <w:szCs w:val="28"/>
        </w:rPr>
        <w:t>b) Thời gian tính giá dịch vụ</w:t>
      </w:r>
      <w:r w:rsidR="00A707A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227"/>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Trường hợp tổ chức đang là thành viên bù trừ của VSDC và không bị VSDC thu hồi Giấy chứng nhận thành viên bù trừ trong năm thì thời gian tính giá dịch vụ là 12 tháng kể từ ngày 01 tháng 01 của năm tính giá.</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Trường hợp tổ chức mới được chấp thuận là thành viên bù trừ và không bị VSDC thu hồi Giấy chứng nhận thành viên bù trừ trong cùng một năm thì thời gian tính giá dịch vụ được tính từ tháng sau liền kề tháng VSDC ra Quyết định cấp Giấy chứng nhận thành viên bù trừ đến hết tháng 12 của năm đó.</w:t>
      </w:r>
    </w:p>
    <w:p w:rsidR="00FE1920" w:rsidRPr="00EF079E" w:rsidRDefault="006C7071">
      <w:pPr>
        <w:pBdr>
          <w:top w:val="nil"/>
          <w:left w:val="nil"/>
          <w:bottom w:val="nil"/>
          <w:right w:val="nil"/>
          <w:between w:val="nil"/>
        </w:pBdr>
        <w:tabs>
          <w:tab w:val="left" w:pos="1136"/>
        </w:tabs>
        <w:spacing w:after="120"/>
        <w:ind w:firstLine="720"/>
        <w:jc w:val="both"/>
        <w:rPr>
          <w:rFonts w:ascii="Times New Roman" w:eastAsia="Arial" w:hAnsi="Times New Roman" w:cs="Times New Roman"/>
          <w:sz w:val="28"/>
          <w:szCs w:val="28"/>
        </w:rPr>
      </w:pPr>
      <w:bookmarkStart w:id="130" w:name="1maplo9" w:colFirst="0" w:colLast="0"/>
      <w:bookmarkEnd w:id="130"/>
      <w:r w:rsidRPr="00EF079E">
        <w:rPr>
          <w:rFonts w:ascii="Times New Roman" w:eastAsia="Arial" w:hAnsi="Times New Roman" w:cs="Times New Roman"/>
          <w:sz w:val="28"/>
          <w:szCs w:val="28"/>
        </w:rPr>
        <w:t>- Trường hợp tổ chức đang là thành viên bù trừ của VSDC nhưng bị VSDC thu hồi Giấy chứng nhận thành viên bù trừ trong năm thì thời gian tính giá dịch vụ được tính từ tháng đầu năm đến hết tháng VSDC ra Quyết định thu hồi Giấy chứng nhận thành viên bù trừ.</w:t>
      </w:r>
    </w:p>
    <w:p w:rsidR="00FE1920" w:rsidRPr="00EF079E" w:rsidRDefault="006C7071">
      <w:pPr>
        <w:pBdr>
          <w:top w:val="nil"/>
          <w:left w:val="nil"/>
          <w:bottom w:val="nil"/>
          <w:right w:val="nil"/>
          <w:between w:val="nil"/>
        </w:pBdr>
        <w:tabs>
          <w:tab w:val="left" w:pos="1142"/>
        </w:tabs>
        <w:spacing w:after="120"/>
        <w:ind w:firstLine="720"/>
        <w:jc w:val="both"/>
        <w:rPr>
          <w:rFonts w:ascii="Times New Roman" w:eastAsia="Arial" w:hAnsi="Times New Roman" w:cs="Times New Roman"/>
          <w:sz w:val="28"/>
          <w:szCs w:val="28"/>
        </w:rPr>
      </w:pPr>
      <w:bookmarkStart w:id="131" w:name="46ad4c2" w:colFirst="0" w:colLast="0"/>
      <w:bookmarkEnd w:id="131"/>
      <w:r w:rsidRPr="00EF079E">
        <w:rPr>
          <w:rFonts w:ascii="Times New Roman" w:eastAsia="Arial" w:hAnsi="Times New Roman" w:cs="Times New Roman"/>
          <w:sz w:val="28"/>
          <w:szCs w:val="28"/>
        </w:rPr>
        <w:t>- Trường hợp tổ chức mới được chấp thuận là thành viên bù trừ nhưng bị VSDC thu hồi Giấy chứng nhận thành viên bù trừ trong cùng một năm thì thời gian tính giá dịch vụ được tính từ tháng sau liền kề tháng VSDC ra Quyết định cấp Giấy chứng nhận Thành viên bù trừ đến hết tháng VSDC ra Quyết định thu hồi Giấy chứng nhận thành viên bù trừ.</w:t>
      </w:r>
    </w:p>
    <w:p w:rsidR="00FE1920" w:rsidRPr="00EF079E" w:rsidRDefault="006C7071">
      <w:pPr>
        <w:pBdr>
          <w:top w:val="nil"/>
          <w:left w:val="nil"/>
          <w:bottom w:val="nil"/>
          <w:right w:val="nil"/>
          <w:between w:val="nil"/>
        </w:pBdr>
        <w:tabs>
          <w:tab w:val="left" w:pos="1258"/>
        </w:tabs>
        <w:spacing w:after="120"/>
        <w:ind w:firstLine="720"/>
        <w:jc w:val="both"/>
        <w:rPr>
          <w:rFonts w:ascii="Times New Roman" w:eastAsia="Arial" w:hAnsi="Times New Roman" w:cs="Times New Roman"/>
          <w:spacing w:val="-6"/>
          <w:sz w:val="28"/>
          <w:szCs w:val="28"/>
        </w:rPr>
      </w:pPr>
      <w:bookmarkStart w:id="132" w:name="2lfnejv" w:colFirst="0" w:colLast="0"/>
      <w:bookmarkEnd w:id="132"/>
      <w:r w:rsidRPr="00EF079E">
        <w:rPr>
          <w:rFonts w:ascii="Times New Roman" w:eastAsia="Arial" w:hAnsi="Times New Roman" w:cs="Times New Roman"/>
          <w:spacing w:val="-6"/>
          <w:sz w:val="28"/>
          <w:szCs w:val="28"/>
        </w:rPr>
        <w:t>c) Thành viên bù trừ hình thành sau hợp nhất, sáp nhập, chia, tách, chuyển đổi, mua lại mà phải làm các thủ tục đăng ký thành viên bù trừ với VSDC thì thực hiện thanh toán giá dịch vụ như các trường hợp đăng ký làm thành viên bù trừ mới.</w:t>
      </w:r>
    </w:p>
    <w:p w:rsidR="00FE1920" w:rsidRPr="00EF079E" w:rsidRDefault="006C7071">
      <w:pPr>
        <w:pBdr>
          <w:top w:val="nil"/>
          <w:left w:val="nil"/>
          <w:bottom w:val="nil"/>
          <w:right w:val="nil"/>
          <w:between w:val="nil"/>
        </w:pBdr>
        <w:tabs>
          <w:tab w:val="left" w:pos="1265"/>
        </w:tabs>
        <w:spacing w:after="120"/>
        <w:ind w:firstLine="720"/>
        <w:jc w:val="both"/>
        <w:rPr>
          <w:rFonts w:ascii="Times New Roman" w:eastAsia="Arial" w:hAnsi="Times New Roman" w:cs="Times New Roman"/>
          <w:sz w:val="28"/>
          <w:szCs w:val="28"/>
        </w:rPr>
      </w:pPr>
      <w:bookmarkStart w:id="133" w:name="10kxoro" w:colFirst="0" w:colLast="0"/>
      <w:bookmarkEnd w:id="133"/>
      <w:r w:rsidRPr="00EF079E">
        <w:rPr>
          <w:rFonts w:ascii="Times New Roman" w:eastAsia="Arial" w:hAnsi="Times New Roman" w:cs="Times New Roman"/>
          <w:sz w:val="28"/>
          <w:szCs w:val="28"/>
        </w:rPr>
        <w:t>d) Hoàn trả tiền sử dụng dịch vụ</w:t>
      </w:r>
      <w:r w:rsidR="00A707A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Trường hợp thành viên bù trừ bị thu hồi Giấy chứng nhận thành viên bù trừ, VSDC hoàn trả tiền cho thành viên bù trừ phần chênh lệch căn cứ vào giá dịch vụ mà thành viên bù trừ đã trả trong năm trừ đi giá dịch vụ thực tế phải trả tính theo công thức và hướng </w:t>
      </w:r>
      <w:r w:rsidR="001A4816" w:rsidRPr="00EF079E">
        <w:rPr>
          <w:rFonts w:ascii="Times New Roman" w:eastAsia="Arial" w:hAnsi="Times New Roman" w:cs="Times New Roman"/>
          <w:sz w:val="28"/>
          <w:szCs w:val="28"/>
        </w:rPr>
        <w:t>dẫn tại điểm a, điểm b khoản này</w:t>
      </w:r>
      <w:r w:rsidRPr="00EF079E">
        <w:rPr>
          <w:rFonts w:ascii="Times New Roman" w:eastAsia="Arial" w:hAnsi="Times New Roman" w:cs="Times New Roman"/>
          <w:sz w:val="28"/>
          <w:szCs w:val="28"/>
        </w:rPr>
        <w:t>.</w:t>
      </w:r>
    </w:p>
    <w:p w:rsidR="00FE1920" w:rsidRPr="00EF079E" w:rsidRDefault="006C7071">
      <w:pPr>
        <w:keepNext/>
        <w:keepLines/>
        <w:pBdr>
          <w:top w:val="nil"/>
          <w:left w:val="nil"/>
          <w:bottom w:val="nil"/>
          <w:right w:val="nil"/>
          <w:between w:val="nil"/>
        </w:pBdr>
        <w:tabs>
          <w:tab w:val="left" w:pos="1376"/>
        </w:tabs>
        <w:spacing w:after="120"/>
        <w:ind w:firstLine="720"/>
        <w:jc w:val="both"/>
        <w:rPr>
          <w:rFonts w:ascii="Times New Roman" w:eastAsia="Arial" w:hAnsi="Times New Roman" w:cs="Times New Roman"/>
          <w:b/>
          <w:sz w:val="28"/>
          <w:szCs w:val="28"/>
        </w:rPr>
      </w:pPr>
      <w:bookmarkStart w:id="134" w:name="3kkl7fh" w:colFirst="0" w:colLast="0"/>
      <w:bookmarkStart w:id="135" w:name="1zpvhna" w:colFirst="0" w:colLast="0"/>
      <w:bookmarkStart w:id="136" w:name="2yutaiw" w:colFirst="0" w:colLast="0"/>
      <w:bookmarkStart w:id="137" w:name="4jpj0b3" w:colFirst="0" w:colLast="0"/>
      <w:bookmarkEnd w:id="134"/>
      <w:bookmarkEnd w:id="135"/>
      <w:bookmarkEnd w:id="136"/>
      <w:bookmarkEnd w:id="137"/>
      <w:r w:rsidRPr="00EF079E">
        <w:rPr>
          <w:rFonts w:ascii="Times New Roman" w:eastAsia="Arial" w:hAnsi="Times New Roman" w:cs="Times New Roman"/>
          <w:b/>
          <w:sz w:val="28"/>
          <w:szCs w:val="28"/>
        </w:rPr>
        <w:t>19. Giá dịch vụ bù trừ</w:t>
      </w:r>
    </w:p>
    <w:p w:rsidR="00824E0F" w:rsidRPr="00EF079E" w:rsidRDefault="00824E0F" w:rsidP="00824E0F">
      <w:pPr>
        <w:keepNext/>
        <w:keepLines/>
        <w:pBdr>
          <w:top w:val="nil"/>
          <w:left w:val="nil"/>
          <w:bottom w:val="nil"/>
          <w:right w:val="nil"/>
          <w:between w:val="nil"/>
        </w:pBdr>
        <w:tabs>
          <w:tab w:val="left" w:pos="1376"/>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Giá dịch vụ = </w:t>
      </w:r>
      <w:r w:rsidRPr="00EF079E">
        <w:rPr>
          <w:rFonts w:ascii="Times New Roman" w:hAnsi="Times New Roman" w:cs="Times New Roman"/>
          <w:sz w:val="28"/>
          <w:szCs w:val="28"/>
        </w:rPr>
        <w:t>∑ (Giá trị giao dịch thế vị x mức giá)</w:t>
      </w:r>
      <w:r w:rsidR="00E233FD" w:rsidRPr="00EF079E">
        <w:rPr>
          <w:rFonts w:ascii="Times New Roman" w:hAnsi="Times New Roman" w:cs="Times New Roman"/>
          <w:sz w:val="28"/>
          <w:szCs w:val="28"/>
        </w:rPr>
        <w:t>.</w:t>
      </w:r>
    </w:p>
    <w:p w:rsidR="00FE1920" w:rsidRPr="00EF079E" w:rsidRDefault="007056A4">
      <w:pPr>
        <w:keepNext/>
        <w:keepLines/>
        <w:pBdr>
          <w:top w:val="nil"/>
          <w:left w:val="nil"/>
          <w:bottom w:val="nil"/>
          <w:right w:val="nil"/>
          <w:between w:val="nil"/>
        </w:pBdr>
        <w:tabs>
          <w:tab w:val="left" w:pos="1376"/>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a)</w:t>
      </w:r>
      <w:r w:rsidR="006C7071" w:rsidRPr="00EF079E">
        <w:rPr>
          <w:rFonts w:ascii="Times New Roman" w:eastAsia="Arial" w:hAnsi="Times New Roman" w:cs="Times New Roman"/>
          <w:sz w:val="28"/>
          <w:szCs w:val="28"/>
        </w:rPr>
        <w:t xml:space="preserve"> Giá trị giao dịch thế vị là giá trị mua chứng khoán, giá trị bán chứng khoán của thành viên</w:t>
      </w:r>
      <w:r w:rsidR="00A707AD" w:rsidRPr="00EF079E">
        <w:rPr>
          <w:rFonts w:ascii="Times New Roman" w:eastAsia="Arial" w:hAnsi="Times New Roman" w:cs="Times New Roman"/>
          <w:sz w:val="28"/>
          <w:szCs w:val="28"/>
        </w:rPr>
        <w:t>.</w:t>
      </w:r>
    </w:p>
    <w:p w:rsidR="00170E4B" w:rsidRPr="00EF079E" w:rsidRDefault="00E92B8E" w:rsidP="006060F7">
      <w:pPr>
        <w:pStyle w:val="ListParagraph"/>
        <w:numPr>
          <w:ilvl w:val="0"/>
          <w:numId w:val="4"/>
        </w:numPr>
        <w:pBdr>
          <w:top w:val="nil"/>
          <w:left w:val="nil"/>
          <w:bottom w:val="nil"/>
          <w:right w:val="nil"/>
          <w:between w:val="nil"/>
        </w:pBdr>
        <w:spacing w:after="120"/>
        <w:jc w:val="both"/>
        <w:rPr>
          <w:rFonts w:ascii="Times New Roman" w:eastAsia="Arial" w:hAnsi="Times New Roman" w:cs="Times New Roman"/>
          <w:sz w:val="28"/>
          <w:szCs w:val="28"/>
        </w:rPr>
      </w:pPr>
      <w:bookmarkStart w:id="138" w:name="1e03kqp" w:colFirst="0" w:colLast="0"/>
      <w:bookmarkStart w:id="139" w:name="3xzr3ei" w:colFirst="0" w:colLast="0"/>
      <w:bookmarkEnd w:id="138"/>
      <w:bookmarkEnd w:id="139"/>
      <w:r w:rsidRPr="00EF079E">
        <w:rPr>
          <w:rFonts w:ascii="Times New Roman" w:eastAsia="Arial" w:hAnsi="Times New Roman" w:cs="Times New Roman"/>
          <w:sz w:val="28"/>
          <w:szCs w:val="28"/>
        </w:rPr>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6060F7" w:rsidRPr="00EF079E" w:rsidRDefault="006C7071" w:rsidP="006060F7">
      <w:pPr>
        <w:pBdr>
          <w:top w:val="nil"/>
          <w:left w:val="nil"/>
          <w:bottom w:val="nil"/>
          <w:right w:val="nil"/>
          <w:between w:val="nil"/>
        </w:pBdr>
        <w:spacing w:after="120"/>
        <w:ind w:firstLine="720"/>
        <w:jc w:val="both"/>
        <w:rPr>
          <w:rFonts w:ascii="Times New Roman" w:eastAsia="Arial" w:hAnsi="Times New Roman" w:cs="Times New Roman"/>
          <w:b/>
          <w:sz w:val="28"/>
          <w:szCs w:val="28"/>
        </w:rPr>
      </w:pPr>
      <w:r w:rsidRPr="00EF079E">
        <w:rPr>
          <w:rFonts w:ascii="Times New Roman" w:eastAsia="Arial" w:hAnsi="Times New Roman" w:cs="Times New Roman"/>
          <w:b/>
          <w:sz w:val="28"/>
          <w:szCs w:val="28"/>
          <w:lang w:val="vi-VN"/>
        </w:rPr>
        <w:t>B. GIÁ DỊCH VỤ ÁP DỤNG TẠI THỊ TRƯỜNG CHỨNG KHOÁN PHÁI SINH</w:t>
      </w:r>
      <w:bookmarkStart w:id="140" w:name="1rf9gpq" w:colFirst="0" w:colLast="0"/>
      <w:bookmarkStart w:id="141" w:name="sabnu4" w:colFirst="0" w:colLast="0"/>
      <w:bookmarkStart w:id="142" w:name="2d51dmb" w:colFirst="0" w:colLast="0"/>
      <w:bookmarkStart w:id="143" w:name="3c9z6hx" w:colFirst="0" w:colLast="0"/>
      <w:bookmarkEnd w:id="140"/>
      <w:bookmarkEnd w:id="141"/>
      <w:bookmarkEnd w:id="142"/>
      <w:bookmarkEnd w:id="143"/>
    </w:p>
    <w:p w:rsidR="00FE1920" w:rsidRPr="00EF079E" w:rsidRDefault="006C7071" w:rsidP="006060F7">
      <w:pPr>
        <w:pBdr>
          <w:top w:val="nil"/>
          <w:left w:val="nil"/>
          <w:bottom w:val="nil"/>
          <w:right w:val="nil"/>
          <w:between w:val="nil"/>
        </w:pBdr>
        <w:spacing w:after="120"/>
        <w:ind w:firstLine="720"/>
        <w:jc w:val="both"/>
        <w:rPr>
          <w:rFonts w:ascii="Times New Roman" w:eastAsia="Arial" w:hAnsi="Times New Roman" w:cs="Times New Roman"/>
          <w:b/>
          <w:sz w:val="28"/>
          <w:szCs w:val="28"/>
          <w:lang w:val="vi-VN"/>
        </w:rPr>
      </w:pPr>
      <w:r w:rsidRPr="00EF079E">
        <w:rPr>
          <w:rFonts w:ascii="Times New Roman" w:eastAsia="Arial" w:hAnsi="Times New Roman" w:cs="Times New Roman"/>
          <w:b/>
          <w:sz w:val="28"/>
          <w:szCs w:val="28"/>
          <w:lang w:val="vi-VN"/>
        </w:rPr>
        <w:t>1. Giá dịch vụ đăng ký thành viên chứng khoán phái sinh</w:t>
      </w:r>
    </w:p>
    <w:p w:rsidR="00FE1920" w:rsidRPr="00EF079E" w:rsidRDefault="006C7071" w:rsidP="00E92B8E">
      <w:pPr>
        <w:pBdr>
          <w:top w:val="nil"/>
          <w:left w:val="nil"/>
          <w:bottom w:val="nil"/>
          <w:right w:val="nil"/>
          <w:between w:val="nil"/>
        </w:pBdr>
        <w:spacing w:after="120"/>
        <w:ind w:firstLine="720"/>
        <w:jc w:val="both"/>
        <w:rPr>
          <w:rFonts w:ascii="Times New Roman" w:eastAsia="Arial" w:hAnsi="Times New Roman" w:cs="Times New Roman"/>
          <w:sz w:val="28"/>
          <w:szCs w:val="28"/>
        </w:rPr>
      </w:pPr>
      <w:bookmarkStart w:id="144" w:name="4bewzdj" w:colFirst="0" w:colLast="0"/>
      <w:bookmarkEnd w:id="144"/>
      <w:r w:rsidRPr="00EF079E">
        <w:rPr>
          <w:rFonts w:ascii="Times New Roman" w:eastAsia="Arial" w:hAnsi="Times New Roman" w:cs="Times New Roman"/>
          <w:sz w:val="28"/>
          <w:szCs w:val="28"/>
          <w:lang w:val="vi-VN"/>
        </w:rPr>
        <w:t xml:space="preserve">a) </w:t>
      </w:r>
      <w:r w:rsidR="00E92B8E" w:rsidRPr="00EF079E">
        <w:rPr>
          <w:rFonts w:ascii="Times New Roman" w:eastAsia="Arial" w:hAnsi="Times New Roman" w:cs="Times New Roman"/>
          <w:sz w:val="28"/>
          <w:szCs w:val="28"/>
        </w:rPr>
        <w:t>Mức giá theo Quyết định của Bộ trưởng Bộ Tài chính.</w:t>
      </w:r>
    </w:p>
    <w:p w:rsidR="00FE1920" w:rsidRPr="00EF079E" w:rsidRDefault="006C7071">
      <w:pPr>
        <w:pBdr>
          <w:top w:val="nil"/>
          <w:left w:val="nil"/>
          <w:bottom w:val="nil"/>
          <w:right w:val="nil"/>
          <w:between w:val="nil"/>
        </w:pBdr>
        <w:tabs>
          <w:tab w:val="left" w:pos="1119"/>
        </w:tabs>
        <w:spacing w:after="120"/>
        <w:ind w:firstLine="720"/>
        <w:jc w:val="both"/>
        <w:rPr>
          <w:rFonts w:ascii="Times New Roman" w:eastAsia="Arial" w:hAnsi="Times New Roman" w:cs="Times New Roman"/>
          <w:sz w:val="28"/>
          <w:szCs w:val="28"/>
          <w:lang w:val="vi-VN"/>
        </w:rPr>
      </w:pPr>
      <w:bookmarkStart w:id="145" w:name="2qk79lc" w:colFirst="0" w:colLast="0"/>
      <w:bookmarkEnd w:id="145"/>
      <w:r w:rsidRPr="00EF079E">
        <w:rPr>
          <w:rFonts w:ascii="Times New Roman" w:eastAsia="Arial" w:hAnsi="Times New Roman" w:cs="Times New Roman"/>
          <w:sz w:val="28"/>
          <w:szCs w:val="28"/>
          <w:lang w:val="vi-VN"/>
        </w:rPr>
        <w:lastRenderedPageBreak/>
        <w:t>b) Trường hợp thành viên chứng khoán phái sinh hủy bỏ tư cách thành viên bắt buộc hoặc tự nguyện thì không được hoàn trả tiền sử dụng dịch vụ đăng ký thành viên chứng khoán phái sinh.</w:t>
      </w:r>
    </w:p>
    <w:p w:rsidR="00FE1920" w:rsidRPr="00EF079E" w:rsidRDefault="006C7071">
      <w:pPr>
        <w:keepNext/>
        <w:keepLines/>
        <w:pBdr>
          <w:top w:val="nil"/>
          <w:left w:val="nil"/>
          <w:bottom w:val="nil"/>
          <w:right w:val="nil"/>
          <w:between w:val="nil"/>
        </w:pBdr>
        <w:tabs>
          <w:tab w:val="left" w:pos="1108"/>
        </w:tabs>
        <w:spacing w:after="120"/>
        <w:ind w:firstLine="720"/>
        <w:jc w:val="both"/>
        <w:rPr>
          <w:rFonts w:ascii="Times New Roman" w:eastAsia="Arial" w:hAnsi="Times New Roman" w:cs="Times New Roman"/>
          <w:b/>
          <w:sz w:val="28"/>
          <w:szCs w:val="28"/>
          <w:lang w:val="vi-VN"/>
        </w:rPr>
      </w:pPr>
      <w:bookmarkStart w:id="146" w:name="15phjt5" w:colFirst="0" w:colLast="0"/>
      <w:bookmarkStart w:id="147" w:name="24ufcor" w:colFirst="0" w:colLast="0"/>
      <w:bookmarkStart w:id="148" w:name="jzpmwk" w:colFirst="0" w:colLast="0"/>
      <w:bookmarkStart w:id="149" w:name="3pp52gy" w:colFirst="0" w:colLast="0"/>
      <w:bookmarkEnd w:id="146"/>
      <w:bookmarkEnd w:id="147"/>
      <w:bookmarkEnd w:id="148"/>
      <w:bookmarkEnd w:id="149"/>
      <w:r w:rsidRPr="00EF079E">
        <w:rPr>
          <w:rFonts w:ascii="Times New Roman" w:eastAsia="Arial" w:hAnsi="Times New Roman" w:cs="Times New Roman"/>
          <w:b/>
          <w:sz w:val="28"/>
          <w:szCs w:val="28"/>
          <w:lang w:val="vi-VN"/>
        </w:rPr>
        <w:t>2. Giá dịch vụ quản lý thành viên chứng khoán phái sinh</w:t>
      </w:r>
    </w:p>
    <w:tbl>
      <w:tblPr>
        <w:tblW w:w="7952" w:type="dxa"/>
        <w:jc w:val="center"/>
        <w:tblInd w:w="1068" w:type="dxa"/>
        <w:tblLayout w:type="fixed"/>
        <w:tblCellMar>
          <w:top w:w="100" w:type="dxa"/>
          <w:left w:w="100" w:type="dxa"/>
          <w:bottom w:w="100" w:type="dxa"/>
          <w:right w:w="100" w:type="dxa"/>
        </w:tblCellMar>
        <w:tblLook w:val="0600"/>
      </w:tblPr>
      <w:tblGrid>
        <w:gridCol w:w="1737"/>
        <w:gridCol w:w="431"/>
        <w:gridCol w:w="1270"/>
        <w:gridCol w:w="1340"/>
        <w:gridCol w:w="3174"/>
      </w:tblGrid>
      <w:tr w:rsidR="006C7071" w:rsidRPr="00EF079E" w:rsidTr="00C559CE">
        <w:trPr>
          <w:trHeight w:val="730"/>
          <w:jc w:val="center"/>
        </w:trPr>
        <w:tc>
          <w:tcPr>
            <w:tcW w:w="1737"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431"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270" w:type="dxa"/>
            <w:shd w:val="clear" w:color="auto" w:fill="auto"/>
            <w:tcMar>
              <w:top w:w="0" w:type="dxa"/>
              <w:left w:w="108" w:type="dxa"/>
              <w:bottom w:w="0" w:type="dxa"/>
              <w:right w:w="108" w:type="dxa"/>
            </w:tcMar>
            <w:vAlign w:val="center"/>
          </w:tcPr>
          <w:p w:rsidR="00FE1920" w:rsidRPr="00EF079E" w:rsidRDefault="006C7071">
            <w:pPr>
              <w:keepNext/>
              <w:keepLines/>
              <w:pBdr>
                <w:top w:val="nil"/>
                <w:left w:val="nil"/>
                <w:bottom w:val="single" w:sz="4" w:space="1" w:color="auto"/>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FE1920" w:rsidRPr="00EF079E" w:rsidRDefault="006C7071">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1340" w:type="dxa"/>
            <w:shd w:val="clear" w:color="auto" w:fill="auto"/>
            <w:tcMar>
              <w:top w:w="0" w:type="dxa"/>
              <w:left w:w="108" w:type="dxa"/>
              <w:bottom w:w="0" w:type="dxa"/>
              <w:right w:w="108" w:type="dxa"/>
            </w:tcMar>
            <w:vAlign w:val="center"/>
          </w:tcPr>
          <w:p w:rsidR="00FE1920" w:rsidRPr="00EF079E" w:rsidRDefault="00C559CE">
            <w:pPr>
              <w:keepNext/>
              <w:keepLines/>
              <w:pBdr>
                <w:top w:val="nil"/>
                <w:left w:val="nil"/>
                <w:bottom w:val="nil"/>
                <w:right w:val="nil"/>
                <w:between w:val="nil"/>
              </w:pBdr>
              <w:tabs>
                <w:tab w:val="left" w:pos="1157"/>
              </w:tabs>
              <w:spacing w:after="1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      </w:t>
            </w:r>
            <w:r w:rsidR="006C7071" w:rsidRPr="00EF079E">
              <w:rPr>
                <w:rFonts w:ascii="Times New Roman" w:eastAsia="Arial" w:hAnsi="Times New Roman" w:cs="Times New Roman"/>
                <w:sz w:val="28"/>
                <w:szCs w:val="28"/>
              </w:rPr>
              <w:t>x</w:t>
            </w:r>
          </w:p>
        </w:tc>
        <w:tc>
          <w:tcPr>
            <w:tcW w:w="3174"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FE1920" w:rsidRPr="00EF079E" w:rsidRDefault="00E92B8E" w:rsidP="00E92B8E">
      <w:pPr>
        <w:pBdr>
          <w:top w:val="nil"/>
          <w:left w:val="nil"/>
          <w:bottom w:val="nil"/>
          <w:right w:val="nil"/>
          <w:between w:val="nil"/>
        </w:pBdr>
        <w:spacing w:after="120"/>
        <w:ind w:firstLine="720"/>
        <w:jc w:val="both"/>
        <w:rPr>
          <w:rFonts w:ascii="Times New Roman" w:eastAsia="Arial" w:hAnsi="Times New Roman" w:cs="Times New Roman"/>
          <w:sz w:val="28"/>
          <w:szCs w:val="28"/>
        </w:rPr>
      </w:pPr>
      <w:bookmarkStart w:id="150" w:name="33zd5kd" w:colFirst="0" w:colLast="0"/>
      <w:bookmarkEnd w:id="150"/>
      <w:r w:rsidRPr="00EF079E">
        <w:rPr>
          <w:rFonts w:ascii="Times New Roman" w:eastAsia="Arial" w:hAnsi="Times New Roman" w:cs="Times New Roman"/>
          <w:sz w:val="28"/>
          <w:szCs w:val="28"/>
        </w:rPr>
        <w:t xml:space="preserve">a) 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FE1920" w:rsidRPr="00EF079E" w:rsidRDefault="006C7071">
      <w:pPr>
        <w:pBdr>
          <w:top w:val="nil"/>
          <w:left w:val="nil"/>
          <w:bottom w:val="nil"/>
          <w:right w:val="nil"/>
          <w:between w:val="nil"/>
        </w:pBdr>
        <w:tabs>
          <w:tab w:val="left" w:pos="1116"/>
        </w:tabs>
        <w:spacing w:after="120"/>
        <w:ind w:firstLine="720"/>
        <w:jc w:val="both"/>
        <w:rPr>
          <w:rFonts w:ascii="Times New Roman" w:eastAsia="Arial" w:hAnsi="Times New Roman" w:cs="Times New Roman"/>
          <w:sz w:val="28"/>
          <w:szCs w:val="28"/>
        </w:rPr>
      </w:pPr>
      <w:bookmarkStart w:id="151" w:name="1j4nfs6" w:colFirst="0" w:colLast="0"/>
      <w:bookmarkEnd w:id="151"/>
      <w:r w:rsidRPr="00EF079E">
        <w:rPr>
          <w:rFonts w:ascii="Times New Roman" w:eastAsia="Arial" w:hAnsi="Times New Roman" w:cs="Times New Roman"/>
          <w:sz w:val="28"/>
          <w:szCs w:val="28"/>
        </w:rPr>
        <w:t>b) Thời gian tính giá dịch vụ</w:t>
      </w:r>
      <w:r w:rsidR="00A707A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998"/>
        </w:tabs>
        <w:spacing w:after="120"/>
        <w:ind w:firstLine="720"/>
        <w:jc w:val="both"/>
        <w:rPr>
          <w:rFonts w:ascii="Times New Roman" w:eastAsia="Arial" w:hAnsi="Times New Roman" w:cs="Times New Roman"/>
          <w:sz w:val="28"/>
          <w:szCs w:val="28"/>
        </w:rPr>
      </w:pPr>
      <w:bookmarkStart w:id="152" w:name="434ayfz" w:colFirst="0" w:colLast="0"/>
      <w:bookmarkEnd w:id="152"/>
      <w:r w:rsidRPr="00EF079E">
        <w:rPr>
          <w:rFonts w:ascii="Times New Roman" w:eastAsia="Arial" w:hAnsi="Times New Roman" w:cs="Times New Roman"/>
          <w:sz w:val="28"/>
          <w:szCs w:val="28"/>
        </w:rPr>
        <w:t>- Trường hợp tổ chức đang là thành viên chứng khoán phái sinh của SGDCK và không phát sinh việc hủy bỏ tư cách thành viên trong năm thì thời gian tính giá dịch vụ là 12 tháng kể từ ngày 01 tháng 01 của năm tính giá.</w:t>
      </w:r>
    </w:p>
    <w:p w:rsidR="00FE1920" w:rsidRPr="00EF079E" w:rsidRDefault="006C7071">
      <w:pPr>
        <w:pBdr>
          <w:top w:val="nil"/>
          <w:left w:val="nil"/>
          <w:bottom w:val="nil"/>
          <w:right w:val="nil"/>
          <w:between w:val="nil"/>
        </w:pBdr>
        <w:tabs>
          <w:tab w:val="left" w:pos="998"/>
        </w:tabs>
        <w:spacing w:after="120"/>
        <w:ind w:firstLine="720"/>
        <w:jc w:val="both"/>
        <w:rPr>
          <w:rFonts w:ascii="Times New Roman" w:eastAsia="Arial" w:hAnsi="Times New Roman" w:cs="Times New Roman"/>
          <w:spacing w:val="-6"/>
          <w:sz w:val="28"/>
          <w:szCs w:val="28"/>
        </w:rPr>
      </w:pPr>
      <w:bookmarkStart w:id="153" w:name="2i9l8ns" w:colFirst="0" w:colLast="0"/>
      <w:bookmarkEnd w:id="153"/>
      <w:r w:rsidRPr="00EF079E">
        <w:rPr>
          <w:rFonts w:ascii="Times New Roman" w:eastAsia="Arial" w:hAnsi="Times New Roman" w:cs="Times New Roman"/>
          <w:spacing w:val="-6"/>
          <w:sz w:val="28"/>
          <w:szCs w:val="28"/>
        </w:rPr>
        <w:t>- Trường hợp tổ chức mới được chấp thuận là thành viên chứng khoán phái sinh và không phát sinh việc hủy bỏ tư cách thành viên trong cùng một năm thì thời gian tính giá dịch vụ được tính từ tháng sau liền kề tháng SGDCK ra Quyết định chấp thuận tư cách thành viên chứng khoán phái sinh đến hết tháng 12 của năm đó.</w:t>
      </w:r>
    </w:p>
    <w:p w:rsidR="00FE1920" w:rsidRPr="00EF079E" w:rsidRDefault="006C7071">
      <w:pPr>
        <w:pBdr>
          <w:top w:val="nil"/>
          <w:left w:val="nil"/>
          <w:bottom w:val="nil"/>
          <w:right w:val="nil"/>
          <w:between w:val="nil"/>
        </w:pBdr>
        <w:tabs>
          <w:tab w:val="left" w:pos="998"/>
        </w:tabs>
        <w:spacing w:after="120"/>
        <w:ind w:firstLine="720"/>
        <w:jc w:val="both"/>
        <w:rPr>
          <w:rFonts w:ascii="Times New Roman" w:eastAsia="Arial" w:hAnsi="Times New Roman" w:cs="Times New Roman"/>
          <w:sz w:val="28"/>
          <w:szCs w:val="28"/>
        </w:rPr>
      </w:pPr>
      <w:bookmarkStart w:id="154" w:name="xevivl" w:colFirst="0" w:colLast="0"/>
      <w:bookmarkEnd w:id="154"/>
      <w:r w:rsidRPr="00EF079E">
        <w:rPr>
          <w:rFonts w:ascii="Times New Roman" w:eastAsia="Arial" w:hAnsi="Times New Roman" w:cs="Times New Roman"/>
          <w:sz w:val="28"/>
          <w:szCs w:val="28"/>
        </w:rPr>
        <w:t>- Trường hợp tổ chức đang là thành viên chứng khoán phái sinh và bị SGDCK ngừng hoặc đình chỉ hoạt động giao dịch chứng khoán phái sinh để hủy bỏ tư cách thành viên tự nguyện hoặc bắt buộc trong năm thì thời gian tính giá dịch vụ được tính từ tháng đầu năm đến hết tháng SGDCK thực hiện ngừng hoặc đình chỉ hoạt động giao dịch chứng khoán phái sinh để hủy bỏ tư cách thành viên.</w:t>
      </w:r>
    </w:p>
    <w:p w:rsidR="00FE1920" w:rsidRPr="00EF079E" w:rsidRDefault="006C7071">
      <w:pPr>
        <w:pBdr>
          <w:top w:val="nil"/>
          <w:left w:val="nil"/>
          <w:bottom w:val="nil"/>
          <w:right w:val="nil"/>
          <w:between w:val="nil"/>
        </w:pBdr>
        <w:tabs>
          <w:tab w:val="left" w:pos="998"/>
        </w:tabs>
        <w:spacing w:after="120"/>
        <w:ind w:firstLine="720"/>
        <w:jc w:val="both"/>
        <w:rPr>
          <w:rFonts w:ascii="Times New Roman" w:eastAsia="Arial" w:hAnsi="Times New Roman" w:cs="Times New Roman"/>
          <w:sz w:val="28"/>
          <w:szCs w:val="28"/>
        </w:rPr>
      </w:pPr>
      <w:bookmarkStart w:id="155" w:name="3hej1je" w:colFirst="0" w:colLast="0"/>
      <w:bookmarkEnd w:id="155"/>
      <w:r w:rsidRPr="00EF079E">
        <w:rPr>
          <w:rFonts w:ascii="Times New Roman" w:eastAsia="Arial" w:hAnsi="Times New Roman" w:cs="Times New Roman"/>
          <w:sz w:val="28"/>
          <w:szCs w:val="28"/>
        </w:rPr>
        <w:t>- Trường hợp tổ chức mới được chấp thuận là thành viên chứng khoán phái sinh của SGDCK và bị SGDCK ngừng hoặc đình chỉ hoạt động giao dịch chứng khoán phái sinh để hủy bỏ tư cách thành viên tự nguyện hoặc bắt buộc trong năm thì thời gian tính giá dịch vụ được tính từ tháng sau liền kề tháng SGDCK ra Quyết định chấp thuận tư cách thành viên chứng khoán phái sinh đến hết tháng SGDCK thực hiện ngừng hoặc đình chỉ hoạt động giao dịch chứng khoán phái sinh để hủy bỏ tư cách thành viên.</w:t>
      </w:r>
    </w:p>
    <w:p w:rsidR="00FE1920" w:rsidRPr="00EF079E" w:rsidRDefault="006C7071">
      <w:pPr>
        <w:pBdr>
          <w:top w:val="nil"/>
          <w:left w:val="nil"/>
          <w:bottom w:val="nil"/>
          <w:right w:val="nil"/>
          <w:between w:val="nil"/>
        </w:pBdr>
        <w:tabs>
          <w:tab w:val="left" w:pos="1118"/>
        </w:tabs>
        <w:spacing w:after="120"/>
        <w:ind w:firstLine="720"/>
        <w:jc w:val="both"/>
        <w:rPr>
          <w:rFonts w:ascii="Times New Roman" w:eastAsia="Arial" w:hAnsi="Times New Roman" w:cs="Times New Roman"/>
          <w:sz w:val="28"/>
          <w:szCs w:val="28"/>
        </w:rPr>
      </w:pPr>
      <w:bookmarkStart w:id="156" w:name="1wjtbr7" w:colFirst="0" w:colLast="0"/>
      <w:bookmarkEnd w:id="156"/>
      <w:r w:rsidRPr="00EF079E">
        <w:rPr>
          <w:rFonts w:ascii="Times New Roman" w:eastAsia="Arial" w:hAnsi="Times New Roman" w:cs="Times New Roman"/>
          <w:sz w:val="28"/>
          <w:szCs w:val="28"/>
        </w:rPr>
        <w:t>c) Trường hợp thành viên chứng khoán phái sinh hình thành sau hợp nhất, sáp nhập, chia, tách, chuyển đổi, mua lại mà phải thực hiện các thủ tục đăng ký thành viên chứng khoán phái sinh mới thì phải trả tiền sử dụng dịch vụ tương tự như trường hợp đăng ký làm thành viên chứng khoán phái sinh mới.</w:t>
      </w:r>
    </w:p>
    <w:p w:rsidR="00FE1920" w:rsidRPr="00EF079E" w:rsidRDefault="006C7071">
      <w:pPr>
        <w:pBdr>
          <w:top w:val="nil"/>
          <w:left w:val="nil"/>
          <w:bottom w:val="nil"/>
          <w:right w:val="nil"/>
          <w:between w:val="nil"/>
        </w:pBdr>
        <w:tabs>
          <w:tab w:val="left" w:pos="1181"/>
        </w:tabs>
        <w:spacing w:after="120"/>
        <w:ind w:firstLine="720"/>
        <w:jc w:val="both"/>
        <w:rPr>
          <w:rFonts w:ascii="Times New Roman" w:eastAsia="Arial" w:hAnsi="Times New Roman" w:cs="Times New Roman"/>
          <w:sz w:val="28"/>
          <w:szCs w:val="28"/>
        </w:rPr>
      </w:pPr>
      <w:bookmarkStart w:id="157" w:name="4gjguf0" w:colFirst="0" w:colLast="0"/>
      <w:bookmarkEnd w:id="157"/>
      <w:r w:rsidRPr="00EF079E">
        <w:rPr>
          <w:rFonts w:ascii="Times New Roman" w:eastAsia="Arial" w:hAnsi="Times New Roman" w:cs="Times New Roman"/>
          <w:sz w:val="28"/>
          <w:szCs w:val="28"/>
        </w:rPr>
        <w:t>d) Hoàn trả tiền sử dụng dịch vụ:</w:t>
      </w:r>
    </w:p>
    <w:p w:rsidR="00FE1920" w:rsidRPr="00EF079E" w:rsidRDefault="006C7071" w:rsidP="001D5448">
      <w:pPr>
        <w:pBdr>
          <w:top w:val="nil"/>
          <w:left w:val="nil"/>
          <w:bottom w:val="nil"/>
          <w:right w:val="nil"/>
          <w:between w:val="nil"/>
        </w:pBdr>
        <w:tabs>
          <w:tab w:val="left" w:pos="998"/>
        </w:tabs>
        <w:spacing w:after="120"/>
        <w:ind w:firstLine="720"/>
        <w:jc w:val="both"/>
        <w:rPr>
          <w:rFonts w:ascii="Times New Roman" w:eastAsia="Arial" w:hAnsi="Times New Roman" w:cs="Times New Roman"/>
          <w:spacing w:val="-6"/>
          <w:sz w:val="28"/>
          <w:szCs w:val="28"/>
        </w:rPr>
      </w:pPr>
      <w:r w:rsidRPr="00EF079E">
        <w:rPr>
          <w:rFonts w:ascii="Times New Roman" w:eastAsia="Arial" w:hAnsi="Times New Roman" w:cs="Times New Roman"/>
          <w:spacing w:val="-6"/>
          <w:sz w:val="28"/>
          <w:szCs w:val="28"/>
        </w:rPr>
        <w:t xml:space="preserve">Trường hợp thành viên chứng khoán phái sinh hủy bỏ tư cách thành viên, SGDCK hoàn trả tiền sử dụng dịch vụ cho thành viên chứng khoán phái sinh phần chênh lệch giữa giá dịch vụ mà thành viên đã trả trong năm trừ đi giá dịch vụ thực tế phải trả tính theo công thức và hướng dẫn </w:t>
      </w:r>
      <w:r w:rsidR="00B52C0B" w:rsidRPr="00EF079E">
        <w:rPr>
          <w:rFonts w:ascii="Times New Roman" w:eastAsia="Arial" w:hAnsi="Times New Roman" w:cs="Times New Roman"/>
          <w:spacing w:val="-6"/>
          <w:sz w:val="28"/>
          <w:szCs w:val="28"/>
        </w:rPr>
        <w:t>tại điểm a, điểm b khoản này.</w:t>
      </w:r>
    </w:p>
    <w:p w:rsidR="00FE1920" w:rsidRPr="00EF079E" w:rsidRDefault="006C7071">
      <w:pPr>
        <w:keepNext/>
        <w:keepLines/>
        <w:pBdr>
          <w:top w:val="nil"/>
          <w:left w:val="nil"/>
          <w:bottom w:val="nil"/>
          <w:right w:val="nil"/>
          <w:between w:val="nil"/>
        </w:pBdr>
        <w:tabs>
          <w:tab w:val="left" w:pos="1099"/>
        </w:tabs>
        <w:spacing w:after="120"/>
        <w:ind w:firstLine="720"/>
        <w:jc w:val="both"/>
        <w:rPr>
          <w:rFonts w:ascii="Times New Roman" w:eastAsia="Arial" w:hAnsi="Times New Roman" w:cs="Times New Roman"/>
          <w:b/>
          <w:sz w:val="28"/>
          <w:szCs w:val="28"/>
        </w:rPr>
      </w:pPr>
      <w:bookmarkStart w:id="158" w:name="2vor4mt" w:colFirst="0" w:colLast="0"/>
      <w:bookmarkStart w:id="159" w:name="3utoxif" w:colFirst="0" w:colLast="0"/>
      <w:bookmarkStart w:id="160" w:name="29yz7q8" w:colFirst="0" w:colLast="0"/>
      <w:bookmarkStart w:id="161" w:name="1au1eum" w:colFirst="0" w:colLast="0"/>
      <w:bookmarkEnd w:id="158"/>
      <w:bookmarkEnd w:id="159"/>
      <w:bookmarkEnd w:id="160"/>
      <w:bookmarkEnd w:id="161"/>
      <w:r w:rsidRPr="00EF079E">
        <w:rPr>
          <w:rFonts w:ascii="Times New Roman" w:eastAsia="Arial" w:hAnsi="Times New Roman" w:cs="Times New Roman"/>
          <w:b/>
          <w:sz w:val="28"/>
          <w:szCs w:val="28"/>
        </w:rPr>
        <w:t xml:space="preserve">3. Giá dịch vụ </w:t>
      </w:r>
      <w:r w:rsidR="00F211E1" w:rsidRPr="00EF079E">
        <w:rPr>
          <w:rFonts w:ascii="Times New Roman" w:eastAsia="Arial" w:hAnsi="Times New Roman" w:cs="Times New Roman"/>
          <w:b/>
          <w:sz w:val="28"/>
          <w:szCs w:val="28"/>
        </w:rPr>
        <w:t>giao dịch</w:t>
      </w:r>
      <w:r w:rsidRPr="00EF079E">
        <w:rPr>
          <w:rFonts w:ascii="Times New Roman" w:eastAsia="Arial" w:hAnsi="Times New Roman" w:cs="Times New Roman"/>
          <w:b/>
          <w:sz w:val="28"/>
          <w:szCs w:val="28"/>
        </w:rPr>
        <w:t xml:space="preserve"> chứng khoán phái sinh</w:t>
      </w:r>
    </w:p>
    <w:p w:rsidR="00871363" w:rsidRPr="00EF079E" w:rsidRDefault="00871363" w:rsidP="00871363">
      <w:pPr>
        <w:shd w:val="clear" w:color="auto" w:fill="FFFFFF"/>
        <w:spacing w:before="120" w:after="120"/>
        <w:ind w:firstLine="567"/>
        <w:jc w:val="both"/>
        <w:rPr>
          <w:rFonts w:ascii="Times New Roman" w:eastAsia="Arial" w:hAnsi="Times New Roman" w:cs="Times New Roman"/>
          <w:sz w:val="28"/>
          <w:szCs w:val="28"/>
        </w:rPr>
      </w:pPr>
      <w:bookmarkStart w:id="162" w:name="p49hy1" w:colFirst="0" w:colLast="0"/>
      <w:bookmarkEnd w:id="162"/>
      <w:r w:rsidRPr="00EF079E">
        <w:rPr>
          <w:rFonts w:ascii="Times New Roman" w:eastAsia="Arial" w:hAnsi="Times New Roman" w:cs="Times New Roman"/>
          <w:sz w:val="28"/>
          <w:szCs w:val="28"/>
        </w:rPr>
        <w:t>Giá dịch vụ giao dịch chứng khoán phái sinh = Mức giá x Tổng số lượng hợp đồng của mỗi thành viên.</w:t>
      </w:r>
    </w:p>
    <w:p w:rsidR="00871363" w:rsidRPr="00EF079E" w:rsidRDefault="00E92B8E" w:rsidP="00477999">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lastRenderedPageBreak/>
        <w:t xml:space="preserve">a) 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871363" w:rsidRPr="00EF079E" w:rsidRDefault="007056A4" w:rsidP="00477999">
      <w:pPr>
        <w:shd w:val="clear" w:color="auto" w:fill="FFFFFF"/>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b)</w:t>
      </w:r>
      <w:r w:rsidR="007B0403" w:rsidRPr="00EF079E">
        <w:rPr>
          <w:rFonts w:ascii="Times New Roman" w:eastAsia="Arial" w:hAnsi="Times New Roman" w:cs="Times New Roman"/>
          <w:sz w:val="28"/>
          <w:szCs w:val="28"/>
        </w:rPr>
        <w:t xml:space="preserve"> </w:t>
      </w:r>
      <w:r w:rsidR="00871363" w:rsidRPr="00EF079E">
        <w:rPr>
          <w:rFonts w:ascii="Times New Roman" w:eastAsia="Arial" w:hAnsi="Times New Roman" w:cs="Times New Roman"/>
          <w:sz w:val="28"/>
          <w:szCs w:val="28"/>
        </w:rPr>
        <w:t>Tổng số lượng hợp đồng của mỗi thành viên = Số lượng hợp đồng của giao dịch mua + Số lượng hợp đồng của giao dịch bán.</w:t>
      </w:r>
    </w:p>
    <w:p w:rsidR="00FE1920" w:rsidRPr="00EF079E" w:rsidRDefault="00F211E1">
      <w:pPr>
        <w:pBdr>
          <w:top w:val="nil"/>
          <w:left w:val="nil"/>
          <w:bottom w:val="nil"/>
          <w:right w:val="nil"/>
          <w:between w:val="nil"/>
        </w:pBdr>
        <w:spacing w:after="120"/>
        <w:ind w:firstLine="720"/>
        <w:jc w:val="both"/>
        <w:rPr>
          <w:rFonts w:ascii="Times New Roman" w:eastAsia="Arial" w:hAnsi="Times New Roman" w:cs="Times New Roman"/>
          <w:b/>
          <w:sz w:val="28"/>
          <w:szCs w:val="28"/>
          <w:lang w:val="vi-VN"/>
        </w:rPr>
      </w:pPr>
      <w:bookmarkStart w:id="163" w:name="393x0lu" w:colFirst="0" w:colLast="0"/>
      <w:bookmarkStart w:id="164" w:name="12jfdx2" w:colFirst="0" w:colLast="0"/>
      <w:bookmarkStart w:id="165" w:name="1o97atn" w:colFirst="0" w:colLast="0"/>
      <w:bookmarkStart w:id="166" w:name="2ne53p9" w:colFirst="0" w:colLast="0"/>
      <w:bookmarkStart w:id="167" w:name="488uthg" w:colFirst="0" w:colLast="0"/>
      <w:bookmarkEnd w:id="163"/>
      <w:bookmarkEnd w:id="164"/>
      <w:bookmarkEnd w:id="165"/>
      <w:bookmarkEnd w:id="166"/>
      <w:bookmarkEnd w:id="167"/>
      <w:r w:rsidRPr="00EF079E">
        <w:rPr>
          <w:rFonts w:ascii="Times New Roman" w:eastAsia="Arial" w:hAnsi="Times New Roman" w:cs="Times New Roman"/>
          <w:b/>
          <w:sz w:val="28"/>
          <w:szCs w:val="28"/>
          <w:lang w:val="vi-VN"/>
        </w:rPr>
        <w:t>4. Giá dịch vụ đăng ký thành viên bù trừ chứng khoán phái sinh</w:t>
      </w:r>
    </w:p>
    <w:p w:rsidR="00FE1920" w:rsidRPr="00EF079E" w:rsidRDefault="00E92B8E" w:rsidP="00E92B8E">
      <w:pPr>
        <w:pStyle w:val="ListParagraph"/>
        <w:numPr>
          <w:ilvl w:val="0"/>
          <w:numId w:val="2"/>
        </w:numPr>
        <w:pBdr>
          <w:top w:val="nil"/>
          <w:left w:val="nil"/>
          <w:bottom w:val="nil"/>
          <w:right w:val="nil"/>
          <w:between w:val="nil"/>
        </w:pBdr>
        <w:spacing w:after="120"/>
        <w:jc w:val="both"/>
        <w:rPr>
          <w:rFonts w:ascii="Times New Roman" w:eastAsia="Arial" w:hAnsi="Times New Roman" w:cs="Times New Roman"/>
          <w:sz w:val="28"/>
          <w:szCs w:val="28"/>
        </w:rPr>
      </w:pPr>
      <w:bookmarkStart w:id="168" w:name="3mj2wkv" w:colFirst="0" w:colLast="0"/>
      <w:bookmarkEnd w:id="168"/>
      <w:r w:rsidRPr="00EF079E">
        <w:rPr>
          <w:rFonts w:ascii="Times New Roman" w:eastAsia="Arial" w:hAnsi="Times New Roman" w:cs="Times New Roman"/>
          <w:sz w:val="28"/>
          <w:szCs w:val="28"/>
        </w:rPr>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FE1920" w:rsidRPr="00EF079E" w:rsidRDefault="00F211E1">
      <w:pPr>
        <w:pBdr>
          <w:top w:val="nil"/>
          <w:left w:val="nil"/>
          <w:bottom w:val="nil"/>
          <w:right w:val="nil"/>
          <w:between w:val="nil"/>
        </w:pBdr>
        <w:tabs>
          <w:tab w:val="left" w:pos="1147"/>
        </w:tabs>
        <w:spacing w:after="120"/>
        <w:ind w:firstLine="720"/>
        <w:jc w:val="both"/>
        <w:rPr>
          <w:rFonts w:ascii="Times New Roman" w:eastAsia="Arial" w:hAnsi="Times New Roman" w:cs="Times New Roman"/>
          <w:sz w:val="28"/>
          <w:szCs w:val="28"/>
          <w:lang w:val="vi-VN"/>
        </w:rPr>
      </w:pPr>
      <w:bookmarkStart w:id="169" w:name="21od6so" w:colFirst="0" w:colLast="0"/>
      <w:bookmarkEnd w:id="169"/>
      <w:r w:rsidRPr="00EF079E">
        <w:rPr>
          <w:rFonts w:ascii="Times New Roman" w:eastAsia="Arial" w:hAnsi="Times New Roman" w:cs="Times New Roman"/>
          <w:sz w:val="28"/>
          <w:szCs w:val="28"/>
          <w:lang w:val="vi-VN"/>
        </w:rPr>
        <w:t>b) Trường hợp thành viên bù trừ chứng khoán phái sinh hủy bỏ tư cách thành viên bù trừ bắt buộc hoặc tự nguyện thì không được hoàn trả tiền sử dụng dịch vụ đăng ký thành viên bù trừ chứng khoán phái sinh.</w:t>
      </w:r>
    </w:p>
    <w:p w:rsidR="00FE1920" w:rsidRPr="00EF079E" w:rsidRDefault="00F211E1">
      <w:pPr>
        <w:keepNext/>
        <w:keepLines/>
        <w:pBdr>
          <w:top w:val="nil"/>
          <w:left w:val="nil"/>
          <w:bottom w:val="nil"/>
          <w:right w:val="nil"/>
          <w:between w:val="nil"/>
        </w:pBdr>
        <w:tabs>
          <w:tab w:val="left" w:pos="1148"/>
        </w:tabs>
        <w:spacing w:after="120"/>
        <w:ind w:firstLine="720"/>
        <w:jc w:val="both"/>
        <w:rPr>
          <w:rFonts w:ascii="Times New Roman" w:eastAsia="Arial" w:hAnsi="Times New Roman" w:cs="Times New Roman"/>
          <w:b/>
          <w:sz w:val="28"/>
          <w:szCs w:val="28"/>
          <w:lang w:val="vi-VN"/>
        </w:rPr>
      </w:pPr>
      <w:bookmarkStart w:id="170" w:name="1fyl9w3" w:colFirst="0" w:colLast="0"/>
      <w:bookmarkStart w:id="171" w:name="3zy8sjw" w:colFirst="0" w:colLast="0"/>
      <w:bookmarkStart w:id="172" w:name="30tazoa" w:colFirst="0" w:colLast="0"/>
      <w:bookmarkStart w:id="173" w:name="gtnh0h" w:colFirst="0" w:colLast="0"/>
      <w:bookmarkEnd w:id="170"/>
      <w:bookmarkEnd w:id="171"/>
      <w:bookmarkEnd w:id="172"/>
      <w:bookmarkEnd w:id="173"/>
      <w:r w:rsidRPr="00EF079E">
        <w:rPr>
          <w:rFonts w:ascii="Times New Roman" w:eastAsia="Arial" w:hAnsi="Times New Roman" w:cs="Times New Roman"/>
          <w:b/>
          <w:sz w:val="28"/>
          <w:szCs w:val="28"/>
          <w:lang w:val="vi-VN"/>
        </w:rPr>
        <w:t>5. Giá dịch vụ quản lý thành viên bù trừ chứng khoán phái sinh</w:t>
      </w:r>
    </w:p>
    <w:tbl>
      <w:tblPr>
        <w:tblW w:w="7952" w:type="dxa"/>
        <w:jc w:val="center"/>
        <w:tblInd w:w="1068" w:type="dxa"/>
        <w:tblLayout w:type="fixed"/>
        <w:tblCellMar>
          <w:top w:w="100" w:type="dxa"/>
          <w:left w:w="100" w:type="dxa"/>
          <w:bottom w:w="100" w:type="dxa"/>
          <w:right w:w="100" w:type="dxa"/>
        </w:tblCellMar>
        <w:tblLook w:val="0600"/>
      </w:tblPr>
      <w:tblGrid>
        <w:gridCol w:w="1737"/>
        <w:gridCol w:w="431"/>
        <w:gridCol w:w="1412"/>
        <w:gridCol w:w="1198"/>
        <w:gridCol w:w="3174"/>
      </w:tblGrid>
      <w:tr w:rsidR="006C7071" w:rsidRPr="00EF079E" w:rsidTr="00C559CE">
        <w:trPr>
          <w:trHeight w:val="730"/>
          <w:jc w:val="center"/>
        </w:trPr>
        <w:tc>
          <w:tcPr>
            <w:tcW w:w="1737"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w:t>
            </w:r>
          </w:p>
        </w:tc>
        <w:tc>
          <w:tcPr>
            <w:tcW w:w="431"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w:t>
            </w:r>
          </w:p>
        </w:tc>
        <w:tc>
          <w:tcPr>
            <w:tcW w:w="1412"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single" w:sz="4" w:space="1" w:color="auto"/>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Mức giá</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12 tháng</w:t>
            </w:r>
          </w:p>
        </w:tc>
        <w:tc>
          <w:tcPr>
            <w:tcW w:w="1198"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x</w:t>
            </w:r>
          </w:p>
        </w:tc>
        <w:tc>
          <w:tcPr>
            <w:tcW w:w="3174" w:type="dxa"/>
            <w:shd w:val="clear" w:color="auto" w:fill="auto"/>
            <w:tcMar>
              <w:top w:w="0" w:type="dxa"/>
              <w:left w:w="108" w:type="dxa"/>
              <w:bottom w:w="0" w:type="dxa"/>
              <w:right w:w="108" w:type="dxa"/>
            </w:tcMar>
            <w:vAlign w:val="center"/>
          </w:tcPr>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Thời gian tính giá dịch vụ</w:t>
            </w:r>
          </w:p>
          <w:p w:rsidR="00707FBB" w:rsidRPr="00EF079E" w:rsidRDefault="006C7071">
            <w:pPr>
              <w:keepNext/>
              <w:keepLines/>
              <w:pBdr>
                <w:top w:val="nil"/>
                <w:left w:val="nil"/>
                <w:bottom w:val="nil"/>
                <w:right w:val="nil"/>
                <w:between w:val="nil"/>
              </w:pBdr>
              <w:tabs>
                <w:tab w:val="left" w:pos="1157"/>
              </w:tabs>
              <w:spacing w:after="120"/>
              <w:jc w:val="center"/>
              <w:rPr>
                <w:rFonts w:ascii="Times New Roman" w:eastAsia="Arial" w:hAnsi="Times New Roman" w:cs="Times New Roman"/>
                <w:sz w:val="28"/>
                <w:szCs w:val="28"/>
              </w:rPr>
            </w:pPr>
            <w:r w:rsidRPr="00EF079E">
              <w:rPr>
                <w:rFonts w:ascii="Times New Roman" w:eastAsia="Arial" w:hAnsi="Times New Roman" w:cs="Times New Roman"/>
                <w:sz w:val="28"/>
                <w:szCs w:val="28"/>
              </w:rPr>
              <w:t>(tháng)</w:t>
            </w:r>
          </w:p>
        </w:tc>
      </w:tr>
    </w:tbl>
    <w:p w:rsidR="00E92B8E" w:rsidRPr="00EF079E" w:rsidRDefault="00E92B8E" w:rsidP="00E92B8E">
      <w:pPr>
        <w:pStyle w:val="ListParagraph"/>
        <w:numPr>
          <w:ilvl w:val="0"/>
          <w:numId w:val="8"/>
        </w:numPr>
        <w:pBdr>
          <w:top w:val="nil"/>
          <w:left w:val="nil"/>
          <w:bottom w:val="nil"/>
          <w:right w:val="nil"/>
          <w:between w:val="nil"/>
        </w:pBdr>
        <w:spacing w:after="120"/>
        <w:jc w:val="both"/>
        <w:rPr>
          <w:rFonts w:ascii="Times New Roman" w:eastAsia="Arial" w:hAnsi="Times New Roman" w:cs="Times New Roman"/>
          <w:sz w:val="28"/>
          <w:szCs w:val="28"/>
        </w:rPr>
      </w:pPr>
      <w:bookmarkStart w:id="174" w:name="2f3j2rp" w:colFirst="0" w:colLast="0"/>
      <w:bookmarkStart w:id="175" w:name="u8tczi" w:colFirst="0" w:colLast="0"/>
      <w:bookmarkEnd w:id="174"/>
      <w:bookmarkEnd w:id="175"/>
      <w:r w:rsidRPr="00EF079E">
        <w:rPr>
          <w:rFonts w:ascii="Times New Roman" w:eastAsia="Arial" w:hAnsi="Times New Roman" w:cs="Times New Roman"/>
          <w:sz w:val="28"/>
          <w:szCs w:val="28"/>
        </w:rPr>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FE1920" w:rsidRPr="00EF079E" w:rsidRDefault="006C7071">
      <w:pPr>
        <w:pBdr>
          <w:top w:val="nil"/>
          <w:left w:val="nil"/>
          <w:bottom w:val="nil"/>
          <w:right w:val="nil"/>
          <w:between w:val="nil"/>
        </w:pBdr>
        <w:spacing w:after="120"/>
        <w:ind w:left="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b) Thời gian tính giá dịch vụ</w:t>
      </w:r>
      <w:r w:rsidR="00A707A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tabs>
          <w:tab w:val="left" w:pos="1009"/>
        </w:tabs>
        <w:spacing w:after="120"/>
        <w:ind w:firstLine="720"/>
        <w:jc w:val="both"/>
        <w:rPr>
          <w:rFonts w:ascii="Times New Roman" w:eastAsia="Arial" w:hAnsi="Times New Roman" w:cs="Times New Roman"/>
          <w:sz w:val="28"/>
          <w:szCs w:val="28"/>
        </w:rPr>
      </w:pPr>
      <w:bookmarkStart w:id="176" w:name="3e8gvnb" w:colFirst="0" w:colLast="0"/>
      <w:bookmarkEnd w:id="176"/>
      <w:r w:rsidRPr="00EF079E">
        <w:rPr>
          <w:rFonts w:ascii="Times New Roman" w:eastAsia="Arial" w:hAnsi="Times New Roman" w:cs="Times New Roman"/>
          <w:sz w:val="28"/>
          <w:szCs w:val="28"/>
        </w:rPr>
        <w:t>- Trường hợp tổ chức đang là thành viên bù trừ chứng khoán phái sinh của VSDC và không bị VSDC hủy bỏ tư cách thành viên bù trừ trong năm thì thời gian tính giá dịch vụ là 12 tháng kể từ ngày 01 tháng 01 của năm tính giá.</w:t>
      </w:r>
    </w:p>
    <w:p w:rsidR="00FE1920" w:rsidRPr="00EF079E" w:rsidRDefault="006C7071">
      <w:pPr>
        <w:pBdr>
          <w:top w:val="nil"/>
          <w:left w:val="nil"/>
          <w:bottom w:val="nil"/>
          <w:right w:val="nil"/>
          <w:between w:val="nil"/>
        </w:pBdr>
        <w:tabs>
          <w:tab w:val="left" w:pos="1025"/>
        </w:tabs>
        <w:spacing w:after="120"/>
        <w:ind w:firstLine="720"/>
        <w:jc w:val="both"/>
        <w:rPr>
          <w:rFonts w:ascii="Times New Roman" w:eastAsia="Arial" w:hAnsi="Times New Roman" w:cs="Times New Roman"/>
          <w:sz w:val="28"/>
          <w:szCs w:val="28"/>
        </w:rPr>
      </w:pPr>
      <w:bookmarkStart w:id="177" w:name="1tdr5v4" w:colFirst="0" w:colLast="0"/>
      <w:bookmarkEnd w:id="177"/>
      <w:r w:rsidRPr="00EF079E">
        <w:rPr>
          <w:rFonts w:ascii="Times New Roman" w:eastAsia="Arial" w:hAnsi="Times New Roman" w:cs="Times New Roman"/>
          <w:sz w:val="28"/>
          <w:szCs w:val="28"/>
        </w:rPr>
        <w:t>- Trường hợp tổ chức mới được chấp thuận là thành viên bù trừ chứng khoán phái sinh và không bị VSDC hủy bỏ tư cách thành viên bù trừ trong cùng một năm thì thời gian tính giá dịch vụ được tính từ tháng sau liền kề tháng VSDC cấp Giấy chứng nhận thành viên bù trừ đến hết tháng 12 của năm đó.</w:t>
      </w:r>
    </w:p>
    <w:p w:rsidR="00FE1920" w:rsidRPr="00EF079E" w:rsidRDefault="006C7071">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bookmarkStart w:id="178" w:name="4ddeoix" w:colFirst="0" w:colLast="0"/>
      <w:bookmarkEnd w:id="178"/>
      <w:r w:rsidRPr="00EF079E">
        <w:rPr>
          <w:rFonts w:ascii="Times New Roman" w:eastAsia="Arial" w:hAnsi="Times New Roman" w:cs="Times New Roman"/>
          <w:sz w:val="28"/>
          <w:szCs w:val="28"/>
        </w:rPr>
        <w:t>- Trường hợp tổ chức đang là thành viên bù trừ chứng khoán phái sinh của VSDC nhưng bị VSDC hủy bỏ tư cách thành viên bù trừ trong năm thì thời gian tính giá dịch vụ được tính từ tháng đầu năm đến hết tháng VSDC ra Quyết định hủy bỏ tư cách thành viên bù trừ.</w:t>
      </w:r>
    </w:p>
    <w:p w:rsidR="00FE1920" w:rsidRPr="00EF079E" w:rsidRDefault="006C7071">
      <w:pPr>
        <w:pBdr>
          <w:top w:val="nil"/>
          <w:left w:val="nil"/>
          <w:bottom w:val="nil"/>
          <w:right w:val="nil"/>
          <w:between w:val="nil"/>
        </w:pBdr>
        <w:tabs>
          <w:tab w:val="left" w:pos="1003"/>
        </w:tabs>
        <w:spacing w:after="120"/>
        <w:ind w:firstLine="720"/>
        <w:jc w:val="both"/>
        <w:rPr>
          <w:rFonts w:ascii="Times New Roman" w:eastAsia="Arial" w:hAnsi="Times New Roman" w:cs="Times New Roman"/>
          <w:sz w:val="28"/>
          <w:szCs w:val="28"/>
        </w:rPr>
      </w:pPr>
      <w:bookmarkStart w:id="179" w:name="2sioyqq" w:colFirst="0" w:colLast="0"/>
      <w:bookmarkEnd w:id="179"/>
      <w:r w:rsidRPr="00EF079E">
        <w:rPr>
          <w:rFonts w:ascii="Times New Roman" w:eastAsia="Arial" w:hAnsi="Times New Roman" w:cs="Times New Roman"/>
          <w:sz w:val="28"/>
          <w:szCs w:val="28"/>
        </w:rPr>
        <w:t>- Trường hợp tổ chức mới được chấp thuận là thành viên bù trừ chứng khoán phái sinh nhưng bị VSDC hủy bỏ tư cách thành viên bù trừ trong cùng một năm thì thời gian tính giá dịch vụ được tính từ tháng sau liền kề tháng VSDC cấp Giấy chứng nhận thành viên bù trừ đến hết tháng VSDC ra Quyết định hủy bỏ tư cách thành viên bù trừ.</w:t>
      </w:r>
    </w:p>
    <w:p w:rsidR="00FE1920" w:rsidRPr="00EF079E" w:rsidRDefault="006C7071">
      <w:pPr>
        <w:pBdr>
          <w:top w:val="nil"/>
          <w:left w:val="nil"/>
          <w:bottom w:val="nil"/>
          <w:right w:val="nil"/>
          <w:between w:val="nil"/>
        </w:pBdr>
        <w:tabs>
          <w:tab w:val="left" w:pos="1158"/>
        </w:tabs>
        <w:spacing w:after="120"/>
        <w:ind w:firstLine="720"/>
        <w:jc w:val="both"/>
        <w:rPr>
          <w:rFonts w:ascii="Times New Roman" w:eastAsia="Arial" w:hAnsi="Times New Roman" w:cs="Times New Roman"/>
          <w:sz w:val="28"/>
          <w:szCs w:val="28"/>
        </w:rPr>
      </w:pPr>
      <w:bookmarkStart w:id="180" w:name="17nz8yj" w:colFirst="0" w:colLast="0"/>
      <w:bookmarkEnd w:id="180"/>
      <w:r w:rsidRPr="00EF079E">
        <w:rPr>
          <w:rFonts w:ascii="Times New Roman" w:eastAsia="Arial" w:hAnsi="Times New Roman" w:cs="Times New Roman"/>
          <w:sz w:val="28"/>
          <w:szCs w:val="28"/>
        </w:rPr>
        <w:t>c) Thành viên bù trừ chứng khoán phái sinh hình thành sau hợp nhất, sáp nhập, chia, tách, chuyển đổi, mua lại mà phải làm các thủ tục đăng ký thành viên bù trừ với VSDC thì thực hiện thanh toán giá dịch vụ như các trường hợp đăng ký làm thành viên bù trừ mới.</w:t>
      </w:r>
    </w:p>
    <w:p w:rsidR="00FE1920" w:rsidRPr="00EF079E" w:rsidRDefault="006C7071">
      <w:pPr>
        <w:pBdr>
          <w:top w:val="nil"/>
          <w:left w:val="nil"/>
          <w:bottom w:val="nil"/>
          <w:right w:val="nil"/>
          <w:between w:val="nil"/>
        </w:pBdr>
        <w:tabs>
          <w:tab w:val="left" w:pos="1182"/>
        </w:tabs>
        <w:spacing w:after="120"/>
        <w:ind w:firstLine="720"/>
        <w:jc w:val="both"/>
        <w:rPr>
          <w:rFonts w:ascii="Times New Roman" w:eastAsia="Arial" w:hAnsi="Times New Roman" w:cs="Times New Roman"/>
          <w:sz w:val="28"/>
          <w:szCs w:val="28"/>
        </w:rPr>
      </w:pPr>
      <w:bookmarkStart w:id="181" w:name="3rnmrmc" w:colFirst="0" w:colLast="0"/>
      <w:bookmarkEnd w:id="181"/>
      <w:r w:rsidRPr="00EF079E">
        <w:rPr>
          <w:rFonts w:ascii="Times New Roman" w:eastAsia="Arial" w:hAnsi="Times New Roman" w:cs="Times New Roman"/>
          <w:sz w:val="28"/>
          <w:szCs w:val="28"/>
        </w:rPr>
        <w:t>d) Hoàn trả tiền sử dụng dịch vụ</w:t>
      </w:r>
      <w:r w:rsidR="00A707AD" w:rsidRPr="00EF079E">
        <w:rPr>
          <w:rFonts w:ascii="Times New Roman" w:eastAsia="Arial" w:hAnsi="Times New Roman" w:cs="Times New Roman"/>
          <w:sz w:val="28"/>
          <w:szCs w:val="28"/>
        </w:rPr>
        <w:t>:</w:t>
      </w:r>
    </w:p>
    <w:p w:rsidR="00FE1920" w:rsidRPr="00EF079E" w:rsidRDefault="006C7071">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Trường hợp thành viên bù trừ chứng khoán phái sinh bị hủy bỏ tư cách thành viên bù trừ, VSDC hoàn trả tiền cho thành viên bù trừ phần chênh lệch căn cứ vào giá dịch vụ mà thành viên bù trừ chứng khoán phái sinh đã trả trong năm trừ đi giá dịch vụ thực tế phải trả tính theo công thức và hướng dẫn </w:t>
      </w:r>
      <w:r w:rsidR="003A378D" w:rsidRPr="00EF079E">
        <w:rPr>
          <w:rFonts w:ascii="Times New Roman" w:eastAsia="Arial" w:hAnsi="Times New Roman" w:cs="Times New Roman"/>
          <w:sz w:val="28"/>
          <w:szCs w:val="28"/>
        </w:rPr>
        <w:t>tại điểm a, điểm b khoản này.</w:t>
      </w:r>
    </w:p>
    <w:p w:rsidR="00FE1920" w:rsidRPr="00EF079E" w:rsidRDefault="006C7071" w:rsidP="0013510B">
      <w:pPr>
        <w:pBdr>
          <w:top w:val="nil"/>
          <w:left w:val="nil"/>
          <w:bottom w:val="nil"/>
          <w:right w:val="nil"/>
          <w:between w:val="nil"/>
        </w:pBdr>
        <w:tabs>
          <w:tab w:val="left" w:pos="1148"/>
        </w:tabs>
        <w:spacing w:after="120"/>
        <w:ind w:firstLine="720"/>
        <w:jc w:val="both"/>
        <w:rPr>
          <w:rFonts w:ascii="Times New Roman" w:eastAsia="Arial" w:hAnsi="Times New Roman" w:cs="Times New Roman"/>
          <w:b/>
          <w:sz w:val="28"/>
          <w:szCs w:val="28"/>
        </w:rPr>
      </w:pPr>
      <w:bookmarkStart w:id="182" w:name="26sx1u5" w:colFirst="0" w:colLast="0"/>
      <w:bookmarkEnd w:id="182"/>
      <w:r w:rsidRPr="00EF079E">
        <w:rPr>
          <w:rFonts w:ascii="Times New Roman" w:eastAsia="Arial" w:hAnsi="Times New Roman" w:cs="Times New Roman"/>
          <w:b/>
          <w:sz w:val="28"/>
          <w:szCs w:val="28"/>
        </w:rPr>
        <w:lastRenderedPageBreak/>
        <w:t>6. Giá dịch vụ bù trừ chứng khoán phái sinh</w:t>
      </w:r>
    </w:p>
    <w:p w:rsidR="00FE1920" w:rsidRPr="00EF079E" w:rsidRDefault="00477999" w:rsidP="0013510B">
      <w:pPr>
        <w:pBdr>
          <w:top w:val="nil"/>
          <w:left w:val="nil"/>
          <w:bottom w:val="nil"/>
          <w:right w:val="nil"/>
          <w:between w:val="nil"/>
        </w:pBdr>
        <w:spacing w:after="1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 xml:space="preserve">         </w:t>
      </w:r>
      <w:r w:rsidRPr="00EF079E">
        <w:rPr>
          <w:rFonts w:ascii="Times New Roman" w:eastAsia="Arial Unicode MS" w:hAnsi="Times New Roman" w:cs="Times New Roman"/>
          <w:sz w:val="28"/>
          <w:szCs w:val="28"/>
        </w:rPr>
        <w:tab/>
      </w:r>
      <w:r w:rsidR="006C7071" w:rsidRPr="00EF079E">
        <w:rPr>
          <w:rFonts w:ascii="Times New Roman" w:eastAsia="Arial Unicode MS" w:hAnsi="Times New Roman" w:cs="Times New Roman"/>
          <w:sz w:val="28"/>
          <w:szCs w:val="28"/>
        </w:rPr>
        <w:t>Giá dịch vụ</w:t>
      </w:r>
      <w:r w:rsidR="00876F96" w:rsidRPr="00EF079E">
        <w:rPr>
          <w:rFonts w:ascii="Times New Roman" w:eastAsia="Arial Unicode MS" w:hAnsi="Times New Roman" w:cs="Times New Roman"/>
          <w:sz w:val="28"/>
          <w:szCs w:val="28"/>
        </w:rPr>
        <w:t xml:space="preserve">  </w:t>
      </w:r>
      <w:r w:rsidR="006C7071" w:rsidRPr="00EF079E">
        <w:rPr>
          <w:rFonts w:ascii="Times New Roman" w:eastAsia="Arial Unicode MS" w:hAnsi="Times New Roman" w:cs="Times New Roman"/>
          <w:sz w:val="28"/>
          <w:szCs w:val="28"/>
        </w:rPr>
        <w:t xml:space="preserve"> = </w:t>
      </w:r>
      <w:r w:rsidR="00876F96" w:rsidRPr="00EF079E">
        <w:rPr>
          <w:rFonts w:ascii="Times New Roman" w:eastAsia="Arial Unicode MS" w:hAnsi="Times New Roman" w:cs="Times New Roman"/>
          <w:sz w:val="28"/>
          <w:szCs w:val="28"/>
        </w:rPr>
        <w:t xml:space="preserve">  </w:t>
      </w:r>
      <w:r w:rsidR="006C7071" w:rsidRPr="00EF079E">
        <w:rPr>
          <w:rFonts w:ascii="Times New Roman" w:eastAsia="Arial Unicode MS" w:hAnsi="Times New Roman" w:cs="Times New Roman"/>
          <w:sz w:val="28"/>
          <w:szCs w:val="28"/>
        </w:rPr>
        <w:t xml:space="preserve">Mức giá </w:t>
      </w:r>
      <w:r w:rsidR="00876F96" w:rsidRPr="00EF079E">
        <w:rPr>
          <w:rFonts w:ascii="Times New Roman" w:eastAsia="Arial Unicode MS" w:hAnsi="Times New Roman" w:cs="Times New Roman"/>
          <w:sz w:val="28"/>
          <w:szCs w:val="28"/>
        </w:rPr>
        <w:t xml:space="preserve">   </w:t>
      </w:r>
      <w:r w:rsidR="006C7071" w:rsidRPr="00EF079E">
        <w:rPr>
          <w:rFonts w:ascii="Times New Roman" w:eastAsia="Arial Unicode MS" w:hAnsi="Times New Roman" w:cs="Times New Roman"/>
          <w:sz w:val="28"/>
          <w:szCs w:val="28"/>
        </w:rPr>
        <w:t xml:space="preserve">X </w:t>
      </w:r>
      <w:r w:rsidR="00876F96" w:rsidRPr="00EF079E">
        <w:rPr>
          <w:rFonts w:ascii="Times New Roman" w:eastAsia="Arial Unicode MS" w:hAnsi="Times New Roman" w:cs="Times New Roman"/>
          <w:sz w:val="28"/>
          <w:szCs w:val="28"/>
        </w:rPr>
        <w:t xml:space="preserve">    </w:t>
      </w:r>
      <w:r w:rsidR="006C7071" w:rsidRPr="00EF079E">
        <w:rPr>
          <w:rFonts w:ascii="Times New Roman" w:eastAsia="Arial Unicode MS" w:hAnsi="Times New Roman" w:cs="Times New Roman"/>
          <w:sz w:val="28"/>
          <w:szCs w:val="28"/>
        </w:rPr>
        <w:t>∑Vi</w:t>
      </w:r>
    </w:p>
    <w:p w:rsidR="00FE1920" w:rsidRPr="00EF079E" w:rsidRDefault="00E92B8E" w:rsidP="0013510B">
      <w:pPr>
        <w:pStyle w:val="ListParagraph"/>
        <w:numPr>
          <w:ilvl w:val="0"/>
          <w:numId w:val="9"/>
        </w:numPr>
        <w:pBdr>
          <w:top w:val="nil"/>
          <w:left w:val="nil"/>
          <w:bottom w:val="nil"/>
          <w:right w:val="nil"/>
          <w:between w:val="nil"/>
        </w:pBdr>
        <w:spacing w:after="120"/>
        <w:jc w:val="both"/>
        <w:rPr>
          <w:rFonts w:ascii="Times New Roman" w:eastAsia="Arial" w:hAnsi="Times New Roman" w:cs="Times New Roman"/>
          <w:sz w:val="28"/>
          <w:szCs w:val="28"/>
        </w:rPr>
      </w:pPr>
      <w:bookmarkStart w:id="183" w:name="ly7c1y" w:colFirst="0" w:colLast="0"/>
      <w:bookmarkStart w:id="184" w:name="35xuupr" w:colFirst="0" w:colLast="0"/>
      <w:bookmarkEnd w:id="183"/>
      <w:bookmarkEnd w:id="184"/>
      <w:r w:rsidRPr="00EF079E">
        <w:rPr>
          <w:rFonts w:ascii="Times New Roman" w:eastAsia="Arial" w:hAnsi="Times New Roman" w:cs="Times New Roman"/>
          <w:sz w:val="28"/>
          <w:szCs w:val="28"/>
        </w:rPr>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b) Cách tính ∑Vi</w:t>
      </w:r>
      <w:r w:rsidR="00A707AD" w:rsidRPr="00EF079E">
        <w:rPr>
          <w:rFonts w:ascii="Times New Roman" w:eastAsia="Arial Unicode MS" w:hAnsi="Times New Roman" w:cs="Times New Roman"/>
          <w:sz w:val="28"/>
          <w:szCs w:val="28"/>
        </w:rPr>
        <w:t>:</w:t>
      </w:r>
    </w:p>
    <w:p w:rsidR="00FE1920" w:rsidRPr="00EF079E" w:rsidRDefault="006C7071" w:rsidP="0013510B">
      <w:pPr>
        <w:pBdr>
          <w:top w:val="nil"/>
          <w:left w:val="nil"/>
          <w:bottom w:val="nil"/>
          <w:right w:val="nil"/>
          <w:between w:val="nil"/>
        </w:pBdr>
        <w:tabs>
          <w:tab w:val="left" w:pos="1009"/>
        </w:tabs>
        <w:spacing w:after="120"/>
        <w:ind w:firstLine="720"/>
        <w:jc w:val="both"/>
        <w:rPr>
          <w:rFonts w:ascii="Times New Roman" w:eastAsia="Arial" w:hAnsi="Times New Roman" w:cs="Times New Roman"/>
          <w:sz w:val="28"/>
          <w:szCs w:val="28"/>
        </w:rPr>
      </w:pPr>
      <w:bookmarkStart w:id="185" w:name="1l354xk" w:colFirst="0" w:colLast="0"/>
      <w:bookmarkEnd w:id="185"/>
      <w:proofErr w:type="gramStart"/>
      <w:r w:rsidRPr="00EF079E">
        <w:rPr>
          <w:rFonts w:ascii="Times New Roman" w:eastAsia="Arial" w:hAnsi="Times New Roman" w:cs="Times New Roman"/>
          <w:sz w:val="28"/>
          <w:szCs w:val="28"/>
        </w:rPr>
        <w:t>Vi</w:t>
      </w:r>
      <w:proofErr w:type="gramEnd"/>
      <w:r w:rsidRPr="00EF079E">
        <w:rPr>
          <w:rFonts w:ascii="Times New Roman" w:eastAsia="Arial" w:hAnsi="Times New Roman" w:cs="Times New Roman"/>
          <w:sz w:val="28"/>
          <w:szCs w:val="28"/>
        </w:rPr>
        <w:t xml:space="preserve"> là số hợp đồng được thế vị của ngày i được xác định bằng cách cộng dồn số lượng hợp đồng được thế vị trên tất cả các tài khoản của nhà đầu tư, thành viên bù trừ</w:t>
      </w:r>
      <w:r w:rsidR="00A707AD" w:rsidRPr="00EF079E">
        <w:rPr>
          <w:rFonts w:ascii="Times New Roman" w:eastAsia="Arial" w:hAnsi="Times New Roman" w:cs="Times New Roman"/>
          <w:sz w:val="28"/>
          <w:szCs w:val="28"/>
        </w:rPr>
        <w:t xml:space="preserve"> </w:t>
      </w:r>
      <w:r w:rsidR="00A707AD" w:rsidRPr="00EF079E">
        <w:rPr>
          <w:rFonts w:ascii="Times New Roman" w:eastAsia="Arial Unicode MS" w:hAnsi="Times New Roman" w:cs="Times New Roman"/>
          <w:sz w:val="28"/>
          <w:szCs w:val="28"/>
        </w:rPr>
        <w:t>(</w:t>
      </w:r>
      <w:r w:rsidRPr="00EF079E">
        <w:rPr>
          <w:rFonts w:ascii="Times New Roman" w:eastAsia="Arial Unicode MS" w:hAnsi="Times New Roman" w:cs="Times New Roman"/>
          <w:sz w:val="28"/>
          <w:szCs w:val="28"/>
        </w:rPr>
        <w:t>i = 1 → n là các ngày trong tháng có phát sinh giao dịch</w:t>
      </w:r>
      <w:r w:rsidR="00A707AD" w:rsidRPr="00EF079E">
        <w:rPr>
          <w:rFonts w:ascii="Times New Roman" w:eastAsia="Arial Unicode MS" w:hAnsi="Times New Roman" w:cs="Times New Roman"/>
          <w:sz w:val="28"/>
          <w:szCs w:val="28"/>
        </w:rPr>
        <w:t>).</w:t>
      </w:r>
    </w:p>
    <w:p w:rsidR="00FE1920" w:rsidRPr="00EF079E" w:rsidRDefault="006C7071" w:rsidP="0013510B">
      <w:pPr>
        <w:keepNext/>
        <w:keepLines/>
        <w:pBdr>
          <w:top w:val="nil"/>
          <w:left w:val="nil"/>
          <w:bottom w:val="nil"/>
          <w:right w:val="nil"/>
          <w:between w:val="nil"/>
        </w:pBdr>
        <w:tabs>
          <w:tab w:val="left" w:pos="1068"/>
        </w:tabs>
        <w:spacing w:after="120"/>
        <w:ind w:firstLine="720"/>
        <w:jc w:val="both"/>
        <w:rPr>
          <w:rFonts w:ascii="Times New Roman" w:eastAsia="Arial" w:hAnsi="Times New Roman" w:cs="Times New Roman"/>
          <w:b/>
          <w:sz w:val="28"/>
          <w:szCs w:val="28"/>
        </w:rPr>
      </w:pPr>
      <w:bookmarkStart w:id="186" w:name="3jd0qos" w:colFirst="0" w:colLast="0"/>
      <w:bookmarkStart w:id="187" w:name="2k82xt6" w:colFirst="0" w:colLast="0"/>
      <w:bookmarkStart w:id="188" w:name="452snld" w:colFirst="0" w:colLast="0"/>
      <w:bookmarkStart w:id="189" w:name="zdd80z" w:colFirst="0" w:colLast="0"/>
      <w:bookmarkEnd w:id="186"/>
      <w:bookmarkEnd w:id="187"/>
      <w:bookmarkEnd w:id="188"/>
      <w:bookmarkEnd w:id="189"/>
      <w:r w:rsidRPr="00EF079E">
        <w:rPr>
          <w:rFonts w:ascii="Times New Roman" w:eastAsia="Arial" w:hAnsi="Times New Roman" w:cs="Times New Roman"/>
          <w:b/>
          <w:sz w:val="28"/>
          <w:szCs w:val="28"/>
        </w:rPr>
        <w:t>7. Giá dịch vụ quản lý tài sản ký quỹ</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 quản lý tài sản ký quỹ thành viên bù trừ phải nộp trong tháng:</w:t>
      </w:r>
    </w:p>
    <w:p w:rsidR="00FE1920" w:rsidRPr="00EF079E" w:rsidRDefault="008A68DF" w:rsidP="0013510B">
      <w:pPr>
        <w:pBdr>
          <w:top w:val="nil"/>
          <w:left w:val="nil"/>
          <w:bottom w:val="nil"/>
          <w:right w:val="nil"/>
          <w:between w:val="nil"/>
        </w:pBdr>
        <w:spacing w:after="120"/>
        <w:jc w:val="both"/>
        <w:rPr>
          <w:rFonts w:ascii="Times New Roman" w:eastAsia="Arial" w:hAnsi="Times New Roman" w:cs="Times New Roman"/>
          <w:sz w:val="28"/>
          <w:szCs w:val="28"/>
          <w:vertAlign w:val="subscript"/>
        </w:rPr>
      </w:pPr>
      <w:r w:rsidRPr="00EF079E">
        <w:rPr>
          <w:rFonts w:ascii="Times New Roman" w:eastAsia="Arial" w:hAnsi="Times New Roman" w:cs="Times New Roman"/>
          <w:sz w:val="28"/>
          <w:szCs w:val="28"/>
        </w:rPr>
        <w:t xml:space="preserve">          </w:t>
      </w:r>
      <w:r w:rsidR="006C7071" w:rsidRPr="00EF079E">
        <w:rPr>
          <w:rFonts w:ascii="Times New Roman" w:eastAsia="Arial" w:hAnsi="Times New Roman" w:cs="Times New Roman"/>
          <w:sz w:val="28"/>
          <w:szCs w:val="28"/>
        </w:rPr>
        <w:t>P = P</w:t>
      </w:r>
      <w:r w:rsidR="006C7071" w:rsidRPr="00EF079E">
        <w:rPr>
          <w:rFonts w:ascii="Times New Roman" w:eastAsia="Arial" w:hAnsi="Times New Roman" w:cs="Times New Roman"/>
          <w:sz w:val="28"/>
          <w:szCs w:val="28"/>
          <w:vertAlign w:val="subscript"/>
        </w:rPr>
        <w:t>1</w:t>
      </w:r>
      <w:r w:rsidR="006C7071" w:rsidRPr="00EF079E">
        <w:rPr>
          <w:rFonts w:ascii="Times New Roman" w:eastAsia="Arial" w:hAnsi="Times New Roman" w:cs="Times New Roman"/>
          <w:sz w:val="28"/>
          <w:szCs w:val="28"/>
        </w:rPr>
        <w:t xml:space="preserve"> + P</w:t>
      </w:r>
      <w:r w:rsidR="006C7071" w:rsidRPr="00EF079E">
        <w:rPr>
          <w:rFonts w:ascii="Times New Roman" w:eastAsia="Arial" w:hAnsi="Times New Roman" w:cs="Times New Roman"/>
          <w:sz w:val="28"/>
          <w:szCs w:val="28"/>
          <w:vertAlign w:val="subscript"/>
        </w:rPr>
        <w:t>2</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proofErr w:type="gramStart"/>
      <w:r w:rsidRPr="00EF079E">
        <w:rPr>
          <w:rFonts w:ascii="Times New Roman" w:eastAsia="Arial" w:hAnsi="Times New Roman" w:cs="Times New Roman"/>
          <w:sz w:val="28"/>
          <w:szCs w:val="28"/>
        </w:rPr>
        <w:t>P là giá dịch vụ quản lý tài sản ký quỹ</w:t>
      </w:r>
      <w:r w:rsidR="00A707AD" w:rsidRPr="00EF079E">
        <w:rPr>
          <w:rFonts w:ascii="Times New Roman" w:eastAsia="Arial" w:hAnsi="Times New Roman" w:cs="Times New Roman"/>
          <w:sz w:val="28"/>
          <w:szCs w:val="28"/>
        </w:rPr>
        <w:t>.</w:t>
      </w:r>
      <w:proofErr w:type="gramEnd"/>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proofErr w:type="gramStart"/>
      <w:r w:rsidRPr="00EF079E">
        <w:rPr>
          <w:rFonts w:ascii="Times New Roman" w:eastAsia="Arial" w:hAnsi="Times New Roman" w:cs="Times New Roman"/>
          <w:sz w:val="28"/>
          <w:szCs w:val="28"/>
        </w:rPr>
        <w:t>P</w:t>
      </w:r>
      <w:r w:rsidRPr="00EF079E">
        <w:rPr>
          <w:rFonts w:ascii="Times New Roman" w:eastAsia="Arial" w:hAnsi="Times New Roman" w:cs="Times New Roman"/>
          <w:sz w:val="28"/>
          <w:szCs w:val="28"/>
          <w:vertAlign w:val="subscript"/>
        </w:rPr>
        <w:t>1</w:t>
      </w:r>
      <w:r w:rsidRPr="00EF079E">
        <w:rPr>
          <w:rFonts w:ascii="Times New Roman" w:eastAsia="Arial" w:hAnsi="Times New Roman" w:cs="Times New Roman"/>
          <w:sz w:val="28"/>
          <w:szCs w:val="28"/>
        </w:rPr>
        <w:t xml:space="preserve"> là giá dịch vụ quản lý tài sản ký quỹ bằng tiền</w:t>
      </w:r>
      <w:r w:rsidR="00A707AD" w:rsidRPr="00EF079E">
        <w:rPr>
          <w:rFonts w:ascii="Times New Roman" w:eastAsia="Arial" w:hAnsi="Times New Roman" w:cs="Times New Roman"/>
          <w:sz w:val="28"/>
          <w:szCs w:val="28"/>
        </w:rPr>
        <w:t>.</w:t>
      </w:r>
      <w:proofErr w:type="gramEnd"/>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proofErr w:type="gramStart"/>
      <w:r w:rsidRPr="00EF079E">
        <w:rPr>
          <w:rFonts w:ascii="Times New Roman" w:eastAsia="Arial" w:hAnsi="Times New Roman" w:cs="Times New Roman"/>
          <w:sz w:val="28"/>
          <w:szCs w:val="28"/>
        </w:rPr>
        <w:t>P</w:t>
      </w:r>
      <w:r w:rsidRPr="00EF079E">
        <w:rPr>
          <w:rFonts w:ascii="Times New Roman" w:eastAsia="Arial" w:hAnsi="Times New Roman" w:cs="Times New Roman"/>
          <w:sz w:val="28"/>
          <w:szCs w:val="28"/>
          <w:vertAlign w:val="subscript"/>
        </w:rPr>
        <w:t>2</w:t>
      </w:r>
      <w:r w:rsidRPr="00EF079E">
        <w:rPr>
          <w:rFonts w:ascii="Times New Roman" w:eastAsia="Arial" w:hAnsi="Times New Roman" w:cs="Times New Roman"/>
          <w:sz w:val="28"/>
          <w:szCs w:val="28"/>
        </w:rPr>
        <w:t xml:space="preserve"> là giá dịch vụ quản lý tài sản ký quỹ bằng chứ</w:t>
      </w:r>
      <w:r w:rsidR="00A707AD" w:rsidRPr="00EF079E">
        <w:rPr>
          <w:rFonts w:ascii="Times New Roman" w:eastAsia="Arial" w:hAnsi="Times New Roman" w:cs="Times New Roman"/>
          <w:sz w:val="28"/>
          <w:szCs w:val="28"/>
        </w:rPr>
        <w:t>ng khoán.</w:t>
      </w:r>
      <w:proofErr w:type="gramEnd"/>
    </w:p>
    <w:p w:rsidR="00FE1920" w:rsidRPr="00EF079E" w:rsidRDefault="00393637" w:rsidP="0013510B">
      <w:pPr>
        <w:pBdr>
          <w:top w:val="nil"/>
          <w:left w:val="nil"/>
          <w:bottom w:val="nil"/>
          <w:right w:val="nil"/>
          <w:between w:val="nil"/>
        </w:pBdr>
        <w:tabs>
          <w:tab w:val="left" w:pos="963"/>
        </w:tabs>
        <w:spacing w:after="120"/>
        <w:ind w:firstLine="720"/>
        <w:jc w:val="both"/>
        <w:rPr>
          <w:rFonts w:ascii="Times New Roman" w:eastAsia="Arial" w:hAnsi="Times New Roman" w:cs="Times New Roman"/>
          <w:sz w:val="28"/>
          <w:szCs w:val="28"/>
        </w:rPr>
      </w:pPr>
      <w:bookmarkStart w:id="190" w:name="1yib0wl" w:colFirst="0" w:colLast="0"/>
      <w:bookmarkEnd w:id="190"/>
      <w:r w:rsidRPr="00EF079E">
        <w:rPr>
          <w:rFonts w:ascii="Times New Roman" w:eastAsia="Arial" w:hAnsi="Times New Roman" w:cs="Times New Roman"/>
          <w:sz w:val="28"/>
          <w:szCs w:val="28"/>
        </w:rPr>
        <w:t>a)</w:t>
      </w:r>
      <w:r w:rsidR="006C7071" w:rsidRPr="00EF079E">
        <w:rPr>
          <w:rFonts w:ascii="Times New Roman" w:eastAsia="Arial" w:hAnsi="Times New Roman" w:cs="Times New Roman"/>
          <w:sz w:val="28"/>
          <w:szCs w:val="28"/>
        </w:rPr>
        <w:t xml:space="preserve"> Quản lý tài sản ký quỹ bằng tiền</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Đối tượng nộp: </w:t>
      </w:r>
      <w:r w:rsidR="00A707AD" w:rsidRPr="00EF079E">
        <w:rPr>
          <w:rFonts w:ascii="Times New Roman" w:eastAsia="Arial" w:hAnsi="Times New Roman" w:cs="Times New Roman"/>
          <w:sz w:val="28"/>
          <w:szCs w:val="28"/>
        </w:rPr>
        <w:t>T</w:t>
      </w:r>
      <w:r w:rsidRPr="00EF079E">
        <w:rPr>
          <w:rFonts w:ascii="Times New Roman" w:eastAsia="Arial" w:hAnsi="Times New Roman" w:cs="Times New Roman"/>
          <w:sz w:val="28"/>
          <w:szCs w:val="28"/>
        </w:rPr>
        <w:t>hành viên bù trừ chứng khoán phái sinh có phát sinh số dư tài sản ký quỹ bằng tiền</w:t>
      </w:r>
      <w:r w:rsidR="00A707AD" w:rsidRPr="00EF079E">
        <w:rPr>
          <w:rFonts w:ascii="Times New Roman" w:eastAsia="Arial" w:hAnsi="Times New Roman" w:cs="Times New Roman"/>
          <w:sz w:val="28"/>
          <w:szCs w:val="28"/>
        </w:rPr>
        <w:t>.</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 quản lý tài sản ký quỹ bằng tiền thành viên bù trừ phải nộp trong tháng: P</w:t>
      </w:r>
      <w:r w:rsidRPr="00EF079E">
        <w:rPr>
          <w:rFonts w:ascii="Times New Roman" w:eastAsia="Arial" w:hAnsi="Times New Roman" w:cs="Times New Roman"/>
          <w:sz w:val="28"/>
          <w:szCs w:val="28"/>
          <w:vertAlign w:val="subscript"/>
        </w:rPr>
        <w:t>1</w:t>
      </w:r>
      <w:r w:rsidRPr="00EF079E">
        <w:rPr>
          <w:rFonts w:ascii="Times New Roman" w:eastAsia="Arial Unicode MS" w:hAnsi="Times New Roman" w:cs="Times New Roman"/>
          <w:sz w:val="28"/>
          <w:szCs w:val="28"/>
        </w:rPr>
        <w:t xml:space="preserve"> = ∑Pi</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Pi = Mức giá x số dư tiền ký quỹ ngày i</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Trong đó:</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Pi là giá dịch vụ quản lý tài sản ký quỹ ngày </w:t>
      </w:r>
      <w:r w:rsidR="00A707AD" w:rsidRPr="00EF079E">
        <w:rPr>
          <w:rFonts w:ascii="Times New Roman" w:eastAsia="Arial" w:hAnsi="Times New Roman" w:cs="Times New Roman"/>
          <w:sz w:val="28"/>
          <w:szCs w:val="28"/>
        </w:rPr>
        <w:t>i (</w:t>
      </w:r>
      <w:r w:rsidRPr="00EF079E">
        <w:rPr>
          <w:rFonts w:ascii="Times New Roman" w:eastAsia="Arial Unicode MS" w:hAnsi="Times New Roman" w:cs="Times New Roman"/>
          <w:sz w:val="28"/>
          <w:szCs w:val="28"/>
        </w:rPr>
        <w:t>i = 1 → n là các ngày trong tháng có số dư tiền ký quỹ</w:t>
      </w:r>
      <w:r w:rsidR="00A707AD" w:rsidRPr="00EF079E">
        <w:rPr>
          <w:rFonts w:ascii="Times New Roman" w:eastAsia="Arial Unicode MS" w:hAnsi="Times New Roman" w:cs="Times New Roman"/>
          <w:sz w:val="28"/>
          <w:szCs w:val="28"/>
        </w:rPr>
        <w:t>).</w:t>
      </w:r>
    </w:p>
    <w:p w:rsidR="00E92B8E" w:rsidRPr="00EF079E" w:rsidRDefault="00E92B8E"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FE1920" w:rsidRPr="00EF079E" w:rsidRDefault="00393637" w:rsidP="0013510B">
      <w:pPr>
        <w:pBdr>
          <w:top w:val="nil"/>
          <w:left w:val="nil"/>
          <w:bottom w:val="nil"/>
          <w:right w:val="nil"/>
          <w:between w:val="nil"/>
        </w:pBdr>
        <w:tabs>
          <w:tab w:val="left" w:pos="963"/>
        </w:tabs>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b)</w:t>
      </w:r>
      <w:r w:rsidR="006C7071" w:rsidRPr="00EF079E">
        <w:rPr>
          <w:rFonts w:ascii="Times New Roman" w:eastAsia="Arial" w:hAnsi="Times New Roman" w:cs="Times New Roman"/>
          <w:sz w:val="28"/>
          <w:szCs w:val="28"/>
        </w:rPr>
        <w:t xml:space="preserve"> Quản lý tài sản ký quỹ bằng chứng khoán</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Đối tượng nộp: thành viên bù trừ chứng khoán phái sinh có phát sinh số dư chứng khoán ký quỹ</w:t>
      </w:r>
      <w:r w:rsidR="00557A19" w:rsidRPr="00EF079E">
        <w:rPr>
          <w:rFonts w:ascii="Times New Roman" w:eastAsia="Arial" w:hAnsi="Times New Roman" w:cs="Times New Roman"/>
          <w:sz w:val="28"/>
          <w:szCs w:val="28"/>
        </w:rPr>
        <w:t>.</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Giá dịch vụ quản lý tài sản ký quỹ bằng chứng khoán thành viên bù trừ phải nộp trong tháng: P</w:t>
      </w:r>
      <w:r w:rsidRPr="00EF079E">
        <w:rPr>
          <w:rFonts w:ascii="Times New Roman" w:eastAsia="Arial" w:hAnsi="Times New Roman" w:cs="Times New Roman"/>
          <w:sz w:val="28"/>
          <w:szCs w:val="28"/>
          <w:vertAlign w:val="subscript"/>
        </w:rPr>
        <w:t>2</w:t>
      </w:r>
      <w:r w:rsidRPr="00EF079E">
        <w:rPr>
          <w:rFonts w:ascii="Times New Roman" w:eastAsia="Arial Unicode MS" w:hAnsi="Times New Roman" w:cs="Times New Roman"/>
          <w:sz w:val="28"/>
          <w:szCs w:val="28"/>
        </w:rPr>
        <w:t xml:space="preserve"> = ∑Pi</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Unicode MS" w:hAnsi="Times New Roman" w:cs="Times New Roman"/>
          <w:sz w:val="28"/>
          <w:szCs w:val="28"/>
        </w:rPr>
        <w:t>Pi = Mức giá x ∑ (</w:t>
      </w:r>
      <w:proofErr w:type="gramStart"/>
      <w:r w:rsidRPr="00EF079E">
        <w:rPr>
          <w:rFonts w:ascii="Times New Roman" w:eastAsia="Arial" w:hAnsi="Times New Roman" w:cs="Times New Roman"/>
          <w:sz w:val="28"/>
          <w:szCs w:val="28"/>
        </w:rPr>
        <w:t>Vj</w:t>
      </w:r>
      <w:proofErr w:type="gramEnd"/>
      <w:r w:rsidRPr="00EF079E">
        <w:rPr>
          <w:rFonts w:ascii="Times New Roman" w:eastAsia="Arial" w:hAnsi="Times New Roman" w:cs="Times New Roman"/>
          <w:sz w:val="28"/>
          <w:szCs w:val="28"/>
        </w:rPr>
        <w:t xml:space="preserve"> x k)</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r w:rsidRPr="00EF079E">
        <w:rPr>
          <w:rFonts w:ascii="Times New Roman" w:eastAsia="Arial" w:hAnsi="Times New Roman" w:cs="Times New Roman"/>
          <w:sz w:val="28"/>
          <w:szCs w:val="28"/>
        </w:rPr>
        <w:t>Trong đó:</w:t>
      </w:r>
    </w:p>
    <w:p w:rsidR="00FE1920" w:rsidRPr="00EF079E" w:rsidRDefault="006C7071" w:rsidP="0013510B">
      <w:pPr>
        <w:pBdr>
          <w:top w:val="nil"/>
          <w:left w:val="nil"/>
          <w:bottom w:val="nil"/>
          <w:right w:val="nil"/>
          <w:between w:val="nil"/>
        </w:pBdr>
        <w:spacing w:after="120"/>
        <w:ind w:firstLine="720"/>
        <w:jc w:val="both"/>
        <w:rPr>
          <w:rFonts w:ascii="Times New Roman" w:eastAsia="Arial Unicode MS" w:hAnsi="Times New Roman" w:cs="Times New Roman"/>
          <w:sz w:val="28"/>
          <w:szCs w:val="28"/>
        </w:rPr>
      </w:pPr>
      <w:r w:rsidRPr="00EF079E">
        <w:rPr>
          <w:rFonts w:ascii="Times New Roman" w:eastAsia="Arial" w:hAnsi="Times New Roman" w:cs="Times New Roman"/>
          <w:sz w:val="28"/>
          <w:szCs w:val="28"/>
        </w:rPr>
        <w:t xml:space="preserve">Pi là giá dịch vụ quản lý tài sản ký quỹ bằng chứng khoán ngày </w:t>
      </w:r>
      <w:r w:rsidR="00557A19" w:rsidRPr="00EF079E">
        <w:rPr>
          <w:rFonts w:ascii="Times New Roman" w:eastAsia="Arial" w:hAnsi="Times New Roman" w:cs="Times New Roman"/>
          <w:sz w:val="28"/>
          <w:szCs w:val="28"/>
        </w:rPr>
        <w:t>i (</w:t>
      </w:r>
      <w:r w:rsidRPr="00EF079E">
        <w:rPr>
          <w:rFonts w:ascii="Times New Roman" w:eastAsia="Arial Unicode MS" w:hAnsi="Times New Roman" w:cs="Times New Roman"/>
          <w:sz w:val="28"/>
          <w:szCs w:val="28"/>
        </w:rPr>
        <w:t>i = 1 → n là các ngày trong tháng có số dư chứng khoán ký quỹ</w:t>
      </w:r>
      <w:r w:rsidR="00557A19" w:rsidRPr="00EF079E">
        <w:rPr>
          <w:rFonts w:ascii="Times New Roman" w:eastAsia="Arial Unicode MS" w:hAnsi="Times New Roman" w:cs="Times New Roman"/>
          <w:sz w:val="28"/>
          <w:szCs w:val="28"/>
        </w:rPr>
        <w:t>).</w:t>
      </w:r>
      <w:r w:rsidRPr="00EF079E">
        <w:rPr>
          <w:rFonts w:ascii="Times New Roman" w:eastAsia="Arial Unicode MS" w:hAnsi="Times New Roman" w:cs="Times New Roman"/>
          <w:sz w:val="28"/>
          <w:szCs w:val="28"/>
        </w:rPr>
        <w:t xml:space="preserve"> </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proofErr w:type="gramStart"/>
      <w:r w:rsidRPr="00EF079E">
        <w:rPr>
          <w:rFonts w:ascii="Times New Roman" w:eastAsia="Arial Unicode MS" w:hAnsi="Times New Roman" w:cs="Times New Roman"/>
          <w:sz w:val="28"/>
          <w:szCs w:val="28"/>
        </w:rPr>
        <w:t>k</w:t>
      </w:r>
      <w:proofErr w:type="gramEnd"/>
      <w:r w:rsidRPr="00EF079E">
        <w:rPr>
          <w:rFonts w:ascii="Times New Roman" w:eastAsia="Arial Unicode MS" w:hAnsi="Times New Roman" w:cs="Times New Roman"/>
          <w:sz w:val="28"/>
          <w:szCs w:val="28"/>
        </w:rPr>
        <w:t xml:space="preserve"> là mệnh giá của mã chứng khoán có phát sinh số dư ngày i</w:t>
      </w:r>
      <w:r w:rsidR="00B8105B" w:rsidRPr="00EF079E">
        <w:rPr>
          <w:rFonts w:ascii="Times New Roman" w:eastAsia="Arial Unicode MS" w:hAnsi="Times New Roman" w:cs="Times New Roman"/>
          <w:sz w:val="28"/>
          <w:szCs w:val="28"/>
        </w:rPr>
        <w:t>.</w:t>
      </w:r>
    </w:p>
    <w:p w:rsidR="00FE1920" w:rsidRPr="00EF079E" w:rsidRDefault="006C7071" w:rsidP="0013510B">
      <w:pPr>
        <w:pBdr>
          <w:top w:val="nil"/>
          <w:left w:val="nil"/>
          <w:bottom w:val="nil"/>
          <w:right w:val="nil"/>
          <w:between w:val="nil"/>
        </w:pBdr>
        <w:spacing w:after="120"/>
        <w:ind w:firstLine="720"/>
        <w:jc w:val="both"/>
        <w:rPr>
          <w:rFonts w:ascii="Times New Roman" w:eastAsia="Arial" w:hAnsi="Times New Roman" w:cs="Times New Roman"/>
          <w:spacing w:val="-4"/>
          <w:sz w:val="28"/>
          <w:szCs w:val="28"/>
        </w:rPr>
      </w:pPr>
      <w:proofErr w:type="gramStart"/>
      <w:r w:rsidRPr="00EF079E">
        <w:rPr>
          <w:rFonts w:ascii="Times New Roman" w:eastAsia="Arial" w:hAnsi="Times New Roman" w:cs="Times New Roman"/>
          <w:sz w:val="28"/>
          <w:szCs w:val="28"/>
        </w:rPr>
        <w:t>Vj</w:t>
      </w:r>
      <w:proofErr w:type="gramEnd"/>
      <w:r w:rsidRPr="00EF079E">
        <w:rPr>
          <w:rFonts w:ascii="Times New Roman" w:eastAsia="Arial" w:hAnsi="Times New Roman" w:cs="Times New Roman"/>
          <w:sz w:val="28"/>
          <w:szCs w:val="28"/>
        </w:rPr>
        <w:t xml:space="preserve"> </w:t>
      </w:r>
      <w:r w:rsidRPr="00EF079E">
        <w:rPr>
          <w:rFonts w:ascii="Times New Roman" w:eastAsia="Arial" w:hAnsi="Times New Roman" w:cs="Times New Roman"/>
          <w:spacing w:val="-4"/>
          <w:sz w:val="28"/>
          <w:szCs w:val="28"/>
        </w:rPr>
        <w:t>là tổng số dư chứng khoán ký quỹ</w:t>
      </w:r>
      <w:r w:rsidR="00D11B5F" w:rsidRPr="00EF079E">
        <w:rPr>
          <w:rFonts w:ascii="Times New Roman" w:eastAsia="Arial" w:hAnsi="Times New Roman" w:cs="Times New Roman"/>
          <w:spacing w:val="-4"/>
          <w:sz w:val="28"/>
          <w:szCs w:val="28"/>
        </w:rPr>
        <w:t xml:space="preserve"> mã j</w:t>
      </w:r>
      <w:r w:rsidRPr="00EF079E">
        <w:rPr>
          <w:rFonts w:ascii="Times New Roman" w:eastAsia="Arial" w:hAnsi="Times New Roman" w:cs="Times New Roman"/>
          <w:spacing w:val="-4"/>
          <w:sz w:val="28"/>
          <w:szCs w:val="28"/>
        </w:rPr>
        <w:t xml:space="preserve"> trên tài khoản chứng khoán ký quỹ tại VSDC ngày </w:t>
      </w:r>
      <w:r w:rsidR="00B8105B" w:rsidRPr="00EF079E">
        <w:rPr>
          <w:rFonts w:ascii="Times New Roman" w:eastAsia="Arial" w:hAnsi="Times New Roman" w:cs="Times New Roman"/>
          <w:spacing w:val="-4"/>
          <w:sz w:val="28"/>
          <w:szCs w:val="28"/>
        </w:rPr>
        <w:t xml:space="preserve">i </w:t>
      </w:r>
      <w:r w:rsidR="00B8105B" w:rsidRPr="00EF079E">
        <w:rPr>
          <w:rFonts w:ascii="Times New Roman" w:eastAsia="Arial Unicode MS" w:hAnsi="Times New Roman" w:cs="Times New Roman"/>
          <w:spacing w:val="-4"/>
          <w:sz w:val="28"/>
          <w:szCs w:val="28"/>
        </w:rPr>
        <w:t>(</w:t>
      </w:r>
      <w:r w:rsidRPr="00EF079E">
        <w:rPr>
          <w:rFonts w:ascii="Times New Roman" w:eastAsia="Arial Unicode MS" w:hAnsi="Times New Roman" w:cs="Times New Roman"/>
          <w:spacing w:val="-4"/>
          <w:sz w:val="28"/>
          <w:szCs w:val="28"/>
        </w:rPr>
        <w:t>j = 1 → m là các mã chứng khoán có phát sinh số dư ngày i</w:t>
      </w:r>
      <w:r w:rsidR="00B8105B" w:rsidRPr="00EF079E">
        <w:rPr>
          <w:rFonts w:ascii="Times New Roman" w:eastAsia="Arial Unicode MS" w:hAnsi="Times New Roman" w:cs="Times New Roman"/>
          <w:spacing w:val="-4"/>
          <w:sz w:val="28"/>
          <w:szCs w:val="28"/>
        </w:rPr>
        <w:t>).</w:t>
      </w:r>
    </w:p>
    <w:p w:rsidR="00C22FB7" w:rsidRPr="00EF079E" w:rsidRDefault="00E92B8E" w:rsidP="0013510B">
      <w:pPr>
        <w:pBdr>
          <w:top w:val="nil"/>
          <w:left w:val="nil"/>
          <w:bottom w:val="nil"/>
          <w:right w:val="nil"/>
          <w:between w:val="nil"/>
        </w:pBdr>
        <w:spacing w:after="120"/>
        <w:ind w:firstLine="720"/>
        <w:jc w:val="both"/>
        <w:rPr>
          <w:rFonts w:ascii="Times New Roman" w:eastAsia="Arial" w:hAnsi="Times New Roman" w:cs="Times New Roman"/>
          <w:sz w:val="28"/>
          <w:szCs w:val="28"/>
        </w:rPr>
      </w:pPr>
      <w:bookmarkStart w:id="191" w:name="2bxgwvm" w:colFirst="0" w:colLast="0"/>
      <w:bookmarkStart w:id="192" w:name="2xn8ts7" w:colFirst="0" w:colLast="0"/>
      <w:bookmarkStart w:id="193" w:name="3ws6mnt" w:colFirst="0" w:colLast="0"/>
      <w:bookmarkStart w:id="194" w:name="1csj400" w:colFirst="0" w:colLast="0"/>
      <w:bookmarkEnd w:id="191"/>
      <w:bookmarkEnd w:id="192"/>
      <w:bookmarkEnd w:id="193"/>
      <w:bookmarkEnd w:id="194"/>
      <w:r w:rsidRPr="00EF079E">
        <w:rPr>
          <w:rFonts w:ascii="Times New Roman" w:eastAsia="Arial" w:hAnsi="Times New Roman" w:cs="Times New Roman"/>
          <w:sz w:val="28"/>
          <w:szCs w:val="28"/>
        </w:rPr>
        <w:lastRenderedPageBreak/>
        <w:t xml:space="preserve">Mức giá </w:t>
      </w:r>
      <w:proofErr w:type="gramStart"/>
      <w:r w:rsidRPr="00EF079E">
        <w:rPr>
          <w:rFonts w:ascii="Times New Roman" w:eastAsia="Arial" w:hAnsi="Times New Roman" w:cs="Times New Roman"/>
          <w:sz w:val="28"/>
          <w:szCs w:val="28"/>
        </w:rPr>
        <w:t>theo</w:t>
      </w:r>
      <w:proofErr w:type="gramEnd"/>
      <w:r w:rsidRPr="00EF079E">
        <w:rPr>
          <w:rFonts w:ascii="Times New Roman" w:eastAsia="Arial" w:hAnsi="Times New Roman" w:cs="Times New Roman"/>
          <w:sz w:val="28"/>
          <w:szCs w:val="28"/>
        </w:rPr>
        <w:t xml:space="preserve"> Quyết định của Bộ trưởng Bộ Tài chính.</w:t>
      </w:r>
    </w:p>
    <w:p w:rsidR="00170E4B" w:rsidRPr="00EF079E" w:rsidRDefault="00170E4B" w:rsidP="00B065CA">
      <w:pPr>
        <w:pBdr>
          <w:top w:val="nil"/>
          <w:left w:val="nil"/>
          <w:bottom w:val="nil"/>
          <w:right w:val="nil"/>
          <w:between w:val="nil"/>
        </w:pBdr>
        <w:spacing w:before="120" w:after="120"/>
        <w:ind w:firstLine="720"/>
        <w:jc w:val="both"/>
        <w:rPr>
          <w:rFonts w:ascii="Times New Roman" w:eastAsia="Arial" w:hAnsi="Times New Roman" w:cs="Times New Roman"/>
          <w:sz w:val="28"/>
          <w:szCs w:val="28"/>
        </w:rPr>
      </w:pPr>
      <w:r w:rsidRPr="00EF079E">
        <w:rPr>
          <w:rFonts w:ascii="Times New Roman" w:eastAsia="Arial" w:hAnsi="Times New Roman"/>
          <w:b/>
          <w:sz w:val="28"/>
          <w:szCs w:val="28"/>
        </w:rPr>
        <w:t>8. Giá dịch vụ sửa lỗi sau giao dịch chứng khoán phái sinh</w:t>
      </w:r>
    </w:p>
    <w:p w:rsidR="00B50988" w:rsidRPr="00EF079E" w:rsidRDefault="00170E4B" w:rsidP="00B065CA">
      <w:pPr>
        <w:pBdr>
          <w:top w:val="nil"/>
          <w:left w:val="nil"/>
          <w:bottom w:val="nil"/>
          <w:right w:val="nil"/>
          <w:between w:val="nil"/>
        </w:pBdr>
        <w:spacing w:before="120" w:after="120"/>
        <w:ind w:firstLine="720"/>
        <w:jc w:val="both"/>
        <w:rPr>
          <w:rFonts w:ascii="Times New Roman" w:eastAsia="Arial" w:hAnsi="Times New Roman"/>
          <w:sz w:val="28"/>
          <w:szCs w:val="28"/>
        </w:rPr>
      </w:pPr>
      <w:r w:rsidRPr="00EF079E">
        <w:rPr>
          <w:rFonts w:ascii="Times New Roman" w:eastAsia="Arial" w:hAnsi="Times New Roman"/>
          <w:sz w:val="28"/>
          <w:szCs w:val="28"/>
        </w:rPr>
        <w:t>Giá dịch vụ = Mức giá x n</w:t>
      </w:r>
    </w:p>
    <w:p w:rsidR="00170E4B" w:rsidRPr="00EF079E" w:rsidRDefault="00170E4B" w:rsidP="00B065CA">
      <w:pPr>
        <w:pBdr>
          <w:top w:val="nil"/>
          <w:left w:val="nil"/>
          <w:bottom w:val="nil"/>
          <w:right w:val="nil"/>
          <w:between w:val="nil"/>
        </w:pBdr>
        <w:spacing w:before="120" w:after="120"/>
        <w:ind w:firstLine="720"/>
        <w:jc w:val="both"/>
        <w:rPr>
          <w:rFonts w:ascii="Times New Roman" w:eastAsia="Arial" w:hAnsi="Times New Roman"/>
          <w:sz w:val="28"/>
          <w:szCs w:val="28"/>
        </w:rPr>
      </w:pPr>
      <w:r w:rsidRPr="00EF079E">
        <w:rPr>
          <w:rFonts w:ascii="Times New Roman" w:eastAsia="Arial" w:hAnsi="Times New Roman"/>
          <w:sz w:val="28"/>
          <w:szCs w:val="28"/>
        </w:rPr>
        <w:t xml:space="preserve">a) Mức giá </w:t>
      </w:r>
      <w:proofErr w:type="gramStart"/>
      <w:r w:rsidRPr="00EF079E">
        <w:rPr>
          <w:rFonts w:ascii="Times New Roman" w:eastAsia="Arial" w:hAnsi="Times New Roman"/>
          <w:sz w:val="28"/>
          <w:szCs w:val="28"/>
        </w:rPr>
        <w:t>theo</w:t>
      </w:r>
      <w:proofErr w:type="gramEnd"/>
      <w:r w:rsidRPr="00EF079E">
        <w:rPr>
          <w:rFonts w:ascii="Times New Roman" w:eastAsia="Arial" w:hAnsi="Times New Roman"/>
          <w:sz w:val="28"/>
          <w:szCs w:val="28"/>
        </w:rPr>
        <w:t xml:space="preserve"> Quyết định của Bộ trưởng Bộ Tài chính.</w:t>
      </w:r>
    </w:p>
    <w:p w:rsidR="00170E4B" w:rsidRPr="00EF079E" w:rsidRDefault="00170E4B" w:rsidP="00B065CA">
      <w:pPr>
        <w:keepNext/>
        <w:keepLines/>
        <w:pBdr>
          <w:top w:val="nil"/>
          <w:left w:val="nil"/>
          <w:bottom w:val="nil"/>
          <w:right w:val="nil"/>
          <w:between w:val="nil"/>
        </w:pBdr>
        <w:tabs>
          <w:tab w:val="left" w:pos="1063"/>
        </w:tabs>
        <w:spacing w:before="120" w:after="120"/>
        <w:ind w:firstLine="720"/>
        <w:jc w:val="both"/>
        <w:rPr>
          <w:rFonts w:ascii="Times New Roman" w:eastAsia="Arial" w:hAnsi="Times New Roman" w:cs="Times New Roman"/>
          <w:b/>
          <w:sz w:val="28"/>
          <w:szCs w:val="28"/>
        </w:rPr>
      </w:pPr>
      <w:r w:rsidRPr="00EF079E">
        <w:rPr>
          <w:rFonts w:ascii="Times New Roman" w:eastAsia="Arial" w:hAnsi="Times New Roman"/>
          <w:sz w:val="28"/>
          <w:szCs w:val="28"/>
        </w:rPr>
        <w:t>b)</w:t>
      </w:r>
      <w:r w:rsidR="00C06DB3" w:rsidRPr="00EF079E">
        <w:rPr>
          <w:rStyle w:val="FootnoteReference"/>
          <w:rFonts w:ascii="Times New Roman" w:eastAsia="Arial" w:hAnsi="Times New Roman"/>
          <w:sz w:val="28"/>
          <w:szCs w:val="28"/>
        </w:rPr>
        <w:footnoteReference w:id="29"/>
      </w:r>
      <w:r w:rsidRPr="00EF079E">
        <w:rPr>
          <w:rFonts w:ascii="Times New Roman" w:eastAsia="Arial" w:hAnsi="Times New Roman"/>
          <w:sz w:val="28"/>
          <w:szCs w:val="28"/>
        </w:rPr>
        <w:t xml:space="preserve"> </w:t>
      </w:r>
      <w:proofErr w:type="gramStart"/>
      <w:r w:rsidRPr="00EF079E">
        <w:rPr>
          <w:rFonts w:ascii="Times New Roman" w:eastAsia="Arial" w:hAnsi="Times New Roman"/>
          <w:sz w:val="28"/>
          <w:szCs w:val="28"/>
        </w:rPr>
        <w:t>n</w:t>
      </w:r>
      <w:proofErr w:type="gramEnd"/>
      <w:r w:rsidRPr="00EF079E">
        <w:rPr>
          <w:rFonts w:ascii="Times New Roman" w:eastAsia="Arial" w:hAnsi="Times New Roman"/>
          <w:sz w:val="28"/>
          <w:szCs w:val="28"/>
        </w:rPr>
        <w:t xml:space="preserve"> là số giao dịch lỗi đã</w:t>
      </w:r>
      <w:r w:rsidRPr="00EF079E">
        <w:rPr>
          <w:rFonts w:ascii="Times New Roman" w:eastAsia="Arial" w:hAnsi="Times New Roman"/>
          <w:sz w:val="28"/>
          <w:szCs w:val="28"/>
          <w:lang w:val="vi-VN"/>
        </w:rPr>
        <w:t xml:space="preserve"> </w:t>
      </w:r>
      <w:r w:rsidRPr="00EF079E">
        <w:rPr>
          <w:rFonts w:ascii="Times New Roman" w:eastAsia="Arial" w:hAnsi="Times New Roman"/>
          <w:sz w:val="28"/>
          <w:szCs w:val="28"/>
        </w:rPr>
        <w:t>xử lý.</w:t>
      </w:r>
    </w:p>
    <w:p w:rsidR="00A70BF8" w:rsidRPr="00EF079E" w:rsidRDefault="00A70BF8" w:rsidP="00B065CA">
      <w:pPr>
        <w:pBdr>
          <w:top w:val="nil"/>
          <w:left w:val="nil"/>
          <w:bottom w:val="nil"/>
          <w:right w:val="nil"/>
          <w:between w:val="nil"/>
        </w:pBdr>
        <w:spacing w:before="120" w:after="120"/>
        <w:ind w:firstLine="720"/>
        <w:jc w:val="both"/>
        <w:rPr>
          <w:rFonts w:ascii="Times New Roman" w:eastAsia="Arial" w:hAnsi="Times New Roman" w:cs="Times New Roman"/>
          <w:b/>
          <w:sz w:val="28"/>
          <w:szCs w:val="28"/>
        </w:rPr>
      </w:pPr>
      <w:r w:rsidRPr="00EF079E">
        <w:rPr>
          <w:rFonts w:ascii="Times New Roman" w:eastAsia="Arial" w:hAnsi="Times New Roman"/>
          <w:b/>
          <w:sz w:val="28"/>
          <w:szCs w:val="28"/>
        </w:rPr>
        <w:t>9.</w:t>
      </w:r>
      <w:r w:rsidR="007860DA" w:rsidRPr="00EF079E">
        <w:rPr>
          <w:rStyle w:val="FootnoteReference"/>
          <w:rFonts w:ascii="Times New Roman" w:eastAsia="Arial" w:hAnsi="Times New Roman"/>
          <w:b/>
          <w:sz w:val="28"/>
          <w:szCs w:val="28"/>
        </w:rPr>
        <w:footnoteReference w:id="30"/>
      </w:r>
      <w:r w:rsidRPr="00EF079E">
        <w:rPr>
          <w:rFonts w:ascii="Times New Roman" w:eastAsia="Arial" w:hAnsi="Times New Roman"/>
          <w:b/>
          <w:sz w:val="28"/>
          <w:szCs w:val="28"/>
        </w:rPr>
        <w:t xml:space="preserve"> </w:t>
      </w:r>
      <w:r w:rsidR="00A55C56" w:rsidRPr="00EF079E">
        <w:rPr>
          <w:rFonts w:ascii="Times New Roman" w:eastAsia="Arial" w:hAnsi="Times New Roman"/>
          <w:b/>
          <w:i/>
          <w:sz w:val="28"/>
          <w:szCs w:val="28"/>
        </w:rPr>
        <w:t>(</w:t>
      </w:r>
      <w:proofErr w:type="gramStart"/>
      <w:r w:rsidR="00A55C56" w:rsidRPr="00EF079E">
        <w:rPr>
          <w:rFonts w:ascii="Times New Roman" w:eastAsia="Arial" w:hAnsi="Times New Roman"/>
          <w:b/>
          <w:i/>
          <w:sz w:val="28"/>
          <w:szCs w:val="28"/>
        </w:rPr>
        <w:t>được</w:t>
      </w:r>
      <w:proofErr w:type="gramEnd"/>
      <w:r w:rsidR="00A55C56" w:rsidRPr="00EF079E">
        <w:rPr>
          <w:rFonts w:ascii="Times New Roman" w:eastAsia="Arial" w:hAnsi="Times New Roman"/>
          <w:b/>
          <w:i/>
          <w:sz w:val="28"/>
          <w:szCs w:val="28"/>
        </w:rPr>
        <w:t xml:space="preserve"> bãi bỏ)</w:t>
      </w:r>
    </w:p>
    <w:sectPr w:rsidR="00A70BF8" w:rsidRPr="00EF079E" w:rsidSect="00EF079E">
      <w:headerReference w:type="default" r:id="rId8"/>
      <w:footnotePr>
        <w:numStart w:val="71"/>
      </w:footnotePr>
      <w:pgSz w:w="11909" w:h="16840" w:code="9"/>
      <w:pgMar w:top="1134" w:right="1134" w:bottom="1134" w:left="1560" w:header="397" w:footer="397" w:gutter="0"/>
      <w:pgNumType w:start="3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67244" w:rsidRDefault="00B67244" w:rsidP="006C7071">
      <w:r>
        <w:separator/>
      </w:r>
    </w:p>
  </w:endnote>
  <w:endnote w:type="continuationSeparator" w:id="0">
    <w:p w:rsidR="00B67244" w:rsidRDefault="00B67244" w:rsidP="006C707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67244" w:rsidRDefault="00B67244" w:rsidP="006C7071">
      <w:r>
        <w:separator/>
      </w:r>
    </w:p>
  </w:footnote>
  <w:footnote w:type="continuationSeparator" w:id="0">
    <w:p w:rsidR="00B67244" w:rsidRDefault="00B67244" w:rsidP="006C7071">
      <w:r>
        <w:continuationSeparator/>
      </w:r>
    </w:p>
  </w:footnote>
  <w:footnote w:id="1">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lang w:val="en-AU"/>
        </w:rPr>
        <w:t xml:space="preserve"> Cụm từ “SỞ GIAO DỊCH CHỨNG KHOÁN VIỆT NAM VÀ CÁC CÔNG TY CON, TỔNG CÔNG TY LƯU KÝ VÀ BÙ TRỪ CHỨNG KHOÁN VIỆT NAM” </w:t>
      </w:r>
      <w:r w:rsidRPr="00EF079E">
        <w:rPr>
          <w:rFonts w:ascii="Times New Roman" w:hAnsi="Times New Roman"/>
          <w:color w:val="000000" w:themeColor="text1"/>
          <w:lang w:val="vi-VN"/>
        </w:rPr>
        <w:t>được thay thế bởi cụm từ</w:t>
      </w:r>
      <w:r w:rsidRPr="00EF079E">
        <w:rPr>
          <w:rFonts w:ascii="Times New Roman" w:hAnsi="Times New Roman"/>
          <w:color w:val="000000" w:themeColor="text1"/>
        </w:rPr>
        <w:t xml:space="preserve"> </w:t>
      </w:r>
      <w:r w:rsidRPr="00EF079E">
        <w:rPr>
          <w:rFonts w:ascii="Times New Roman" w:hAnsi="Times New Roman"/>
          <w:lang w:val="en-AU"/>
        </w:rPr>
        <w:t xml:space="preserve">“SỞ GIAO DỊCH CHỨNG KHOÁN VIỆT NAM VÀ CÔNG TY CON, TỔNG CÔNG TY LƯU KÝ VÀ BÙ TRỪ CHỨNG KHOÁN VIỆT NAM VÀ CÔNG TY CON” </w:t>
      </w:r>
      <w:r w:rsidRPr="00EF079E">
        <w:rPr>
          <w:rFonts w:ascii="Times New Roman" w:hAnsi="Times New Roman"/>
          <w:color w:val="000000" w:themeColor="text1"/>
          <w:lang w:val="vi-VN"/>
        </w:rPr>
        <w:t xml:space="preserve">theo quy định tại khoản </w:t>
      </w:r>
      <w:r w:rsidRPr="00EF079E">
        <w:rPr>
          <w:rFonts w:ascii="Times New Roman" w:hAnsi="Times New Roman"/>
          <w:color w:val="000000" w:themeColor="text1"/>
        </w:rPr>
        <w:t>8</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w:t>
      </w:r>
      <w:r w:rsidRPr="00EF079E">
        <w:rPr>
          <w:rFonts w:ascii="Times New Roman" w:hAnsi="Times New Roman"/>
          <w:iCs/>
          <w:color w:val="000000"/>
        </w:rPr>
        <w:t>Thông tư số 125/2026/TT-BTC, có hiệu lực kể từ ngày 06 tháng 10 năm 2026</w:t>
      </w:r>
      <w:r w:rsidRPr="00EF079E">
        <w:rPr>
          <w:rFonts w:ascii="Times New Roman" w:hAnsi="Times New Roman"/>
          <w:color w:val="000000" w:themeColor="text1"/>
        </w:rPr>
        <w:t>.</w:t>
      </w:r>
    </w:p>
  </w:footnote>
  <w:footnote w:id="2">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Cụm từ “dịch vụ kết nối trực tuyến” được thay thế b</w:t>
      </w:r>
      <w:r w:rsidRPr="00EF079E">
        <w:rPr>
          <w:rFonts w:ascii="Times New Roman" w:hAnsi="Times New Roman"/>
          <w:color w:val="000000" w:themeColor="text1"/>
          <w:spacing w:val="-6"/>
        </w:rPr>
        <w:t>ởi</w:t>
      </w:r>
      <w:r w:rsidRPr="00EF079E">
        <w:rPr>
          <w:rFonts w:ascii="Times New Roman" w:hAnsi="Times New Roman"/>
          <w:color w:val="000000" w:themeColor="text1"/>
          <w:spacing w:val="-6"/>
          <w:lang w:val="vi-VN"/>
        </w:rPr>
        <w:t xml:space="preserve"> cụm từ “dịch vụ kết nối giao dịch trực tuyến</w:t>
      </w:r>
      <w:r w:rsidRPr="00EF079E">
        <w:rPr>
          <w:rFonts w:ascii="Times New Roman" w:hAnsi="Times New Roman"/>
          <w:color w:val="000000" w:themeColor="text1"/>
          <w:spacing w:val="-6"/>
        </w:rPr>
        <w:t>”</w:t>
      </w:r>
      <w:r w:rsidRPr="00EF079E">
        <w:rPr>
          <w:rFonts w:ascii="Times New Roman" w:hAnsi="Times New Roman"/>
          <w:color w:val="000000" w:themeColor="text1"/>
          <w:spacing w:val="-6"/>
          <w:lang w:val="vi-VN"/>
        </w:rPr>
        <w:t xml:space="preserve"> theo quy định tại khoản </w:t>
      </w:r>
      <w:r w:rsidRPr="00EF079E">
        <w:rPr>
          <w:rFonts w:ascii="Times New Roman" w:hAnsi="Times New Roman"/>
          <w:color w:val="000000" w:themeColor="text1"/>
          <w:spacing w:val="-6"/>
        </w:rPr>
        <w:t>7</w:t>
      </w:r>
      <w:r w:rsidRPr="00EF079E">
        <w:rPr>
          <w:rFonts w:ascii="Times New Roman" w:hAnsi="Times New Roman"/>
          <w:color w:val="000000" w:themeColor="text1"/>
          <w:spacing w:val="-6"/>
          <w:lang w:val="vi-VN"/>
        </w:rPr>
        <w:t xml:space="preserve"> Điều </w:t>
      </w:r>
      <w:r w:rsidRPr="00EF079E">
        <w:rPr>
          <w:rFonts w:ascii="Times New Roman" w:hAnsi="Times New Roman"/>
          <w:color w:val="000000" w:themeColor="text1"/>
          <w:spacing w:val="-6"/>
        </w:rPr>
        <w:t>1</w:t>
      </w:r>
      <w:r w:rsidRPr="00EF079E">
        <w:rPr>
          <w:rFonts w:ascii="Times New Roman" w:hAnsi="Times New Roman"/>
          <w:color w:val="000000" w:themeColor="text1"/>
          <w:spacing w:val="-6"/>
          <w:lang w:val="vi-VN"/>
        </w:rPr>
        <w:t xml:space="preserve"> của </w:t>
      </w:r>
      <w:r w:rsidRPr="00EF079E">
        <w:rPr>
          <w:rFonts w:ascii="Times New Roman" w:hAnsi="Times New Roman"/>
          <w:iCs/>
          <w:color w:val="000000"/>
          <w:spacing w:val="-6"/>
        </w:rPr>
        <w:t>Thông tư số 125/2026/TT-BTC, có hiệu lực kể từ ngày 06 tháng 10 năm 2026.</w:t>
      </w:r>
    </w:p>
  </w:footnote>
  <w:footnote w:id="3">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Cụm từ “dịch vụ kết nối trực tuyến” được thay thế bởi cụm từ “dịch vụ kết nối giao dịch trực tuyến” theo quy định tại khoản 7 Điều 1 của Thông tư số 125/2026/TT-BTC, có hiệu lực kể từ ngày 06 tháng 10 năm 2026.</w:t>
      </w:r>
    </w:p>
  </w:footnote>
  <w:footnote w:id="4">
    <w:p w:rsidR="00B67244" w:rsidRPr="00EF079E" w:rsidRDefault="00B67244" w:rsidP="00912C67">
      <w:pPr>
        <w:pStyle w:val="FootnoteText"/>
        <w:ind w:firstLine="709"/>
        <w:jc w:val="both"/>
        <w:rPr>
          <w:rFonts w:ascii="Times New Roman" w:hAnsi="Times New Roman"/>
          <w:iCs/>
          <w:color w:val="000000"/>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lang w:val="vi-VN"/>
        </w:rPr>
        <w:t>Cụm từ “</w:t>
      </w:r>
      <w:r w:rsidRPr="00EF079E">
        <w:rPr>
          <w:rFonts w:ascii="Times New Roman" w:eastAsia="Arial" w:hAnsi="Times New Roman"/>
        </w:rPr>
        <w:t>dịch vụ kết nối lần đầu</w:t>
      </w:r>
      <w:r w:rsidRPr="00EF079E">
        <w:rPr>
          <w:rFonts w:ascii="Times New Roman" w:hAnsi="Times New Roman"/>
          <w:color w:val="000000" w:themeColor="text1"/>
          <w:lang w:val="vi-VN"/>
        </w:rPr>
        <w:t>” được thay thế b</w:t>
      </w:r>
      <w:r w:rsidRPr="00EF079E">
        <w:rPr>
          <w:rFonts w:ascii="Times New Roman" w:hAnsi="Times New Roman"/>
          <w:color w:val="000000" w:themeColor="text1"/>
        </w:rPr>
        <w:t>ởi</w:t>
      </w:r>
      <w:r w:rsidRPr="00EF079E">
        <w:rPr>
          <w:rFonts w:ascii="Times New Roman" w:hAnsi="Times New Roman"/>
          <w:color w:val="000000" w:themeColor="text1"/>
          <w:lang w:val="vi-VN"/>
        </w:rPr>
        <w:t xml:space="preserve"> cụm từ</w:t>
      </w:r>
      <w:r w:rsidRPr="00EF079E">
        <w:rPr>
          <w:rFonts w:ascii="Times New Roman" w:hAnsi="Times New Roman"/>
          <w:color w:val="000000" w:themeColor="text1"/>
        </w:rPr>
        <w:t xml:space="preserve"> “</w:t>
      </w:r>
      <w:r w:rsidRPr="00EF079E">
        <w:rPr>
          <w:rFonts w:ascii="Times New Roman" w:eastAsia="Arial" w:hAnsi="Times New Roman"/>
        </w:rPr>
        <w:t xml:space="preserve">dịch vụ kết nối giao dịch lần đầu” </w:t>
      </w:r>
      <w:r w:rsidRPr="00EF079E">
        <w:rPr>
          <w:rFonts w:ascii="Times New Roman" w:hAnsi="Times New Roman"/>
          <w:color w:val="000000" w:themeColor="text1"/>
          <w:lang w:val="vi-VN"/>
        </w:rPr>
        <w:t xml:space="preserve">theo quy định tại khoản </w:t>
      </w:r>
      <w:r w:rsidRPr="00EF079E">
        <w:rPr>
          <w:rFonts w:ascii="Times New Roman" w:hAnsi="Times New Roman"/>
          <w:color w:val="000000" w:themeColor="text1"/>
        </w:rPr>
        <w:t>10</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w:t>
      </w:r>
      <w:r w:rsidRPr="00EF079E">
        <w:rPr>
          <w:rFonts w:ascii="Times New Roman" w:hAnsi="Times New Roman"/>
          <w:iCs/>
          <w:color w:val="000000"/>
        </w:rPr>
        <w:t>Thông tư số 125/2026/TT-BTC, có hiệu lực kể từ ngày 06 tháng 10 năm 2026.</w:t>
      </w:r>
    </w:p>
  </w:footnote>
  <w:footnote w:id="5">
    <w:p w:rsidR="00B67244" w:rsidRPr="00EF079E" w:rsidRDefault="00B67244" w:rsidP="00912C67">
      <w:pPr>
        <w:pStyle w:val="FootnoteText"/>
        <w:ind w:firstLine="709"/>
        <w:jc w:val="both"/>
        <w:rPr>
          <w:rFonts w:ascii="Times New Roman" w:hAnsi="Times New Roman"/>
          <w:iCs/>
          <w:color w:val="000000"/>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 xml:space="preserve">Cụm từ “dịch vụ duy trì kết nối định kỳ” được thay thế bằng cụm từ “dịch vụ duy trì kết nối giao dịch định kỳ” theo quy định tại khoản </w:t>
      </w:r>
      <w:r w:rsidRPr="00EF079E">
        <w:rPr>
          <w:rFonts w:ascii="Times New Roman" w:hAnsi="Times New Roman"/>
          <w:color w:val="000000" w:themeColor="text1"/>
          <w:spacing w:val="-6"/>
        </w:rPr>
        <w:t>5</w:t>
      </w:r>
      <w:r w:rsidRPr="00EF079E">
        <w:rPr>
          <w:rFonts w:ascii="Times New Roman" w:hAnsi="Times New Roman"/>
          <w:color w:val="000000" w:themeColor="text1"/>
          <w:spacing w:val="-6"/>
          <w:lang w:val="vi-VN"/>
        </w:rPr>
        <w:t xml:space="preserve"> Điều </w:t>
      </w:r>
      <w:r w:rsidRPr="00EF079E">
        <w:rPr>
          <w:rFonts w:ascii="Times New Roman" w:hAnsi="Times New Roman"/>
          <w:color w:val="000000" w:themeColor="text1"/>
          <w:spacing w:val="-6"/>
        </w:rPr>
        <w:t>1</w:t>
      </w:r>
      <w:r w:rsidRPr="00EF079E">
        <w:rPr>
          <w:rFonts w:ascii="Times New Roman" w:hAnsi="Times New Roman"/>
          <w:color w:val="000000" w:themeColor="text1"/>
          <w:spacing w:val="-6"/>
          <w:lang w:val="vi-VN"/>
        </w:rPr>
        <w:t xml:space="preserve"> của </w:t>
      </w:r>
      <w:r w:rsidRPr="00EF079E">
        <w:rPr>
          <w:rFonts w:ascii="Times New Roman" w:hAnsi="Times New Roman"/>
          <w:iCs/>
          <w:color w:val="000000"/>
          <w:spacing w:val="-6"/>
        </w:rPr>
        <w:t>Thông tư số 125/2026/TT-BTC, có hiệu lực kể từ ngày 06 tháng 10 năm 2026.</w:t>
      </w:r>
    </w:p>
  </w:footnote>
  <w:footnote w:id="6">
    <w:p w:rsidR="00B67244" w:rsidRPr="00EF079E" w:rsidRDefault="00B67244" w:rsidP="00912C67">
      <w:pPr>
        <w:pStyle w:val="FootnoteText"/>
        <w:ind w:firstLine="709"/>
        <w:jc w:val="both"/>
        <w:rPr>
          <w:rFonts w:ascii="Times New Roman" w:hAnsi="Times New Roman"/>
          <w:iCs/>
          <w:color w:val="000000"/>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Cụm từ “dịch vụ kết nối trực tuyến” được thay thế bởi cụm từ “dịch vụ kết nối giao dịch trực tuyến” theo quy định tại khoản 7 Điều 1 của Thông tư số 125/2026/TT-BTC, có hiệu lực kể từ ngày 06 tháng 10 năm 2026.</w:t>
      </w:r>
    </w:p>
  </w:footnote>
  <w:footnote w:id="7">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Cụm từ “dịch vụ kết nối trực tuyến” được thay thế bởi cụm từ “dịch vụ kết nối giao dịch trực tuyến” theo quy định tại khoản 7 Điều 1 của Thông tư số 125/2026/TT-BTC, có hiệu lực kể từ ngày 06 tháng 10 năm 2026.</w:t>
      </w:r>
    </w:p>
  </w:footnote>
  <w:footnote w:id="8">
    <w:p w:rsidR="00B67244" w:rsidRPr="00EF079E" w:rsidRDefault="00B67244" w:rsidP="00912C67">
      <w:pPr>
        <w:pStyle w:val="FootnoteText"/>
        <w:ind w:firstLine="709"/>
        <w:jc w:val="both"/>
        <w:rPr>
          <w:rFonts w:ascii="Times New Roman" w:hAnsi="Times New Roman"/>
          <w:color w:val="000000" w:themeColor="text1"/>
          <w:spacing w:val="-6"/>
          <w:lang w:val="vi-V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Cụm từ “dịch vụ kết nối trực tuyến” được thay thế bởi cụm từ “dịch vụ kết nối giao dịch trực tuyến” theo quy định tại khoản 7 Điều 1 của Thông tư số 125/2026/TT-BTC, có hiệu lực kể từ ngày 06 tháng 10 năm 2026.</w:t>
      </w:r>
    </w:p>
  </w:footnote>
  <w:footnote w:id="9">
    <w:p w:rsidR="00B67244" w:rsidRPr="00EF079E" w:rsidRDefault="00B67244" w:rsidP="00912C67">
      <w:pPr>
        <w:pStyle w:val="FootnoteText"/>
        <w:ind w:firstLine="709"/>
        <w:jc w:val="both"/>
        <w:rPr>
          <w:rFonts w:ascii="Times New Roman" w:hAnsi="Times New Roman"/>
          <w:iCs/>
          <w:color w:val="000000"/>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Cụm từ “dịch vụ kết nối trực tuyến” được thay thế b</w:t>
      </w:r>
      <w:r w:rsidRPr="00EF079E">
        <w:rPr>
          <w:rFonts w:ascii="Times New Roman" w:hAnsi="Times New Roman"/>
          <w:color w:val="000000" w:themeColor="text1"/>
          <w:spacing w:val="-6"/>
        </w:rPr>
        <w:t>ởi</w:t>
      </w:r>
      <w:r w:rsidRPr="00EF079E">
        <w:rPr>
          <w:rFonts w:ascii="Times New Roman" w:hAnsi="Times New Roman"/>
          <w:color w:val="000000" w:themeColor="text1"/>
          <w:spacing w:val="-6"/>
          <w:lang w:val="vi-VN"/>
        </w:rPr>
        <w:t xml:space="preserve"> cụm từ “dịch vụ kết nối giao dịch trực tuyến</w:t>
      </w:r>
      <w:r w:rsidRPr="00EF079E">
        <w:rPr>
          <w:rFonts w:ascii="Times New Roman" w:hAnsi="Times New Roman"/>
          <w:color w:val="000000" w:themeColor="text1"/>
          <w:spacing w:val="-6"/>
        </w:rPr>
        <w:t>”</w:t>
      </w:r>
      <w:r w:rsidRPr="00EF079E">
        <w:rPr>
          <w:rFonts w:ascii="Times New Roman" w:hAnsi="Times New Roman"/>
          <w:color w:val="000000" w:themeColor="text1"/>
          <w:spacing w:val="-6"/>
          <w:lang w:val="vi-VN"/>
        </w:rPr>
        <w:t xml:space="preserve"> theo quy định tại khoản </w:t>
      </w:r>
      <w:r w:rsidRPr="00EF079E">
        <w:rPr>
          <w:rFonts w:ascii="Times New Roman" w:hAnsi="Times New Roman"/>
          <w:color w:val="000000" w:themeColor="text1"/>
          <w:spacing w:val="-6"/>
        </w:rPr>
        <w:t>7</w:t>
      </w:r>
      <w:r w:rsidRPr="00EF079E">
        <w:rPr>
          <w:rFonts w:ascii="Times New Roman" w:hAnsi="Times New Roman"/>
          <w:color w:val="000000" w:themeColor="text1"/>
          <w:spacing w:val="-6"/>
          <w:lang w:val="vi-VN"/>
        </w:rPr>
        <w:t xml:space="preserve"> Điều </w:t>
      </w:r>
      <w:r w:rsidRPr="00EF079E">
        <w:rPr>
          <w:rFonts w:ascii="Times New Roman" w:hAnsi="Times New Roman"/>
          <w:color w:val="000000" w:themeColor="text1"/>
          <w:spacing w:val="-6"/>
        </w:rPr>
        <w:t>1</w:t>
      </w:r>
      <w:r w:rsidRPr="00EF079E">
        <w:rPr>
          <w:rFonts w:ascii="Times New Roman" w:hAnsi="Times New Roman"/>
          <w:color w:val="000000" w:themeColor="text1"/>
          <w:spacing w:val="-6"/>
          <w:lang w:val="vi-VN"/>
        </w:rPr>
        <w:t xml:space="preserve"> của </w:t>
      </w:r>
      <w:r w:rsidRPr="00EF079E">
        <w:rPr>
          <w:rFonts w:ascii="Times New Roman" w:hAnsi="Times New Roman"/>
          <w:iCs/>
          <w:color w:val="000000"/>
          <w:spacing w:val="-6"/>
        </w:rPr>
        <w:t>Thông tư số 125/2026/TT-BTC, có hiệu lực kể từ ngày 06 tháng 10 năm 2026.</w:t>
      </w:r>
    </w:p>
  </w:footnote>
  <w:footnote w:id="10">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 xml:space="preserve">Cụm từ “dịch vụ duy trì kết nối định kỳ” được thay thế bằng cụm từ “dịch vụ duy trì kết nối giao dịch định kỳ” theo quy định tại khoản </w:t>
      </w:r>
      <w:r w:rsidRPr="00EF079E">
        <w:rPr>
          <w:rFonts w:ascii="Times New Roman" w:hAnsi="Times New Roman"/>
          <w:color w:val="000000" w:themeColor="text1"/>
          <w:spacing w:val="-6"/>
        </w:rPr>
        <w:t>5</w:t>
      </w:r>
      <w:r w:rsidRPr="00EF079E">
        <w:rPr>
          <w:rFonts w:ascii="Times New Roman" w:hAnsi="Times New Roman"/>
          <w:color w:val="000000" w:themeColor="text1"/>
          <w:spacing w:val="-6"/>
          <w:lang w:val="vi-VN"/>
        </w:rPr>
        <w:t xml:space="preserve"> Điều </w:t>
      </w:r>
      <w:r w:rsidRPr="00EF079E">
        <w:rPr>
          <w:rFonts w:ascii="Times New Roman" w:hAnsi="Times New Roman"/>
          <w:color w:val="000000" w:themeColor="text1"/>
          <w:spacing w:val="-6"/>
        </w:rPr>
        <w:t>1</w:t>
      </w:r>
      <w:r w:rsidRPr="00EF079E">
        <w:rPr>
          <w:rFonts w:ascii="Times New Roman" w:hAnsi="Times New Roman"/>
          <w:color w:val="000000" w:themeColor="text1"/>
          <w:spacing w:val="-6"/>
          <w:lang w:val="vi-VN"/>
        </w:rPr>
        <w:t xml:space="preserve"> của </w:t>
      </w:r>
      <w:r w:rsidRPr="00EF079E">
        <w:rPr>
          <w:rFonts w:ascii="Times New Roman" w:hAnsi="Times New Roman"/>
          <w:iCs/>
          <w:color w:val="000000"/>
          <w:spacing w:val="-6"/>
        </w:rPr>
        <w:t>Thông tư số 125/2026/TT-BTC, có hiệu lực kể từ ngày 06 tháng 10 năm 2026.</w:t>
      </w:r>
    </w:p>
  </w:footnote>
  <w:footnote w:id="11">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 xml:space="preserve">Cụm từ “dịch vụ duy trì kết nối định kỳ” được thay thế bằng cụm từ “dịch vụ duy trì kết nối giao dịch định kỳ” theo quy định tại khoản </w:t>
      </w:r>
      <w:r w:rsidRPr="00EF079E">
        <w:rPr>
          <w:rFonts w:ascii="Times New Roman" w:hAnsi="Times New Roman"/>
          <w:color w:val="000000" w:themeColor="text1"/>
          <w:spacing w:val="-6"/>
        </w:rPr>
        <w:t>5</w:t>
      </w:r>
      <w:r w:rsidRPr="00EF079E">
        <w:rPr>
          <w:rFonts w:ascii="Times New Roman" w:hAnsi="Times New Roman"/>
          <w:color w:val="000000" w:themeColor="text1"/>
          <w:spacing w:val="-6"/>
          <w:lang w:val="vi-VN"/>
        </w:rPr>
        <w:t xml:space="preserve"> Điều </w:t>
      </w:r>
      <w:r w:rsidRPr="00EF079E">
        <w:rPr>
          <w:rFonts w:ascii="Times New Roman" w:hAnsi="Times New Roman"/>
          <w:color w:val="000000" w:themeColor="text1"/>
          <w:spacing w:val="-6"/>
        </w:rPr>
        <w:t>1</w:t>
      </w:r>
      <w:r w:rsidRPr="00EF079E">
        <w:rPr>
          <w:rFonts w:ascii="Times New Roman" w:hAnsi="Times New Roman"/>
          <w:color w:val="000000" w:themeColor="text1"/>
          <w:spacing w:val="-6"/>
          <w:lang w:val="vi-VN"/>
        </w:rPr>
        <w:t xml:space="preserve"> của </w:t>
      </w:r>
      <w:r w:rsidRPr="00EF079E">
        <w:rPr>
          <w:rFonts w:ascii="Times New Roman" w:hAnsi="Times New Roman"/>
          <w:iCs/>
          <w:color w:val="000000"/>
          <w:spacing w:val="-6"/>
        </w:rPr>
        <w:t>Thông tư số 125/2026/TT-BTC, có hiệu lực kể từ ngày 06 tháng 10 năm 2026.</w:t>
      </w:r>
    </w:p>
  </w:footnote>
  <w:footnote w:id="12">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spacing w:val="-6"/>
          <w:lang w:val="vi-VN"/>
        </w:rPr>
        <w:t xml:space="preserve">Cụm từ “dịch vụ duy trì kết nối định kỳ” được thay thế bằng cụm từ “dịch vụ duy trì kết nối giao dịch định kỳ” theo quy định tại khoản </w:t>
      </w:r>
      <w:r w:rsidRPr="00EF079E">
        <w:rPr>
          <w:rFonts w:ascii="Times New Roman" w:hAnsi="Times New Roman"/>
          <w:color w:val="000000" w:themeColor="text1"/>
          <w:spacing w:val="-6"/>
        </w:rPr>
        <w:t>5</w:t>
      </w:r>
      <w:r w:rsidRPr="00EF079E">
        <w:rPr>
          <w:rFonts w:ascii="Times New Roman" w:hAnsi="Times New Roman"/>
          <w:color w:val="000000" w:themeColor="text1"/>
          <w:spacing w:val="-6"/>
          <w:lang w:val="vi-VN"/>
        </w:rPr>
        <w:t xml:space="preserve"> Điều </w:t>
      </w:r>
      <w:r w:rsidRPr="00EF079E">
        <w:rPr>
          <w:rFonts w:ascii="Times New Roman" w:hAnsi="Times New Roman"/>
          <w:color w:val="000000" w:themeColor="text1"/>
          <w:spacing w:val="-6"/>
        </w:rPr>
        <w:t>1</w:t>
      </w:r>
      <w:r w:rsidRPr="00EF079E">
        <w:rPr>
          <w:rFonts w:ascii="Times New Roman" w:hAnsi="Times New Roman"/>
          <w:color w:val="000000" w:themeColor="text1"/>
          <w:spacing w:val="-6"/>
          <w:lang w:val="vi-VN"/>
        </w:rPr>
        <w:t xml:space="preserve"> của </w:t>
      </w:r>
      <w:r w:rsidRPr="00EF079E">
        <w:rPr>
          <w:rFonts w:ascii="Times New Roman" w:hAnsi="Times New Roman"/>
          <w:iCs/>
          <w:color w:val="000000"/>
          <w:spacing w:val="-6"/>
        </w:rPr>
        <w:t>Thông tư số 125/2026/TT-BTC, có hiệu lực kể từ ngày 06 tháng 10 năm 2026.</w:t>
      </w:r>
    </w:p>
  </w:footnote>
  <w:footnote w:id="13">
    <w:p w:rsidR="00B67244" w:rsidRPr="00EF079E" w:rsidRDefault="00B67244" w:rsidP="00912C67">
      <w:pPr>
        <w:pStyle w:val="FootnoteText"/>
        <w:ind w:firstLine="709"/>
        <w:jc w:val="both"/>
        <w:rPr>
          <w:rFonts w:ascii="Times New Roman" w:hAnsi="Times New Roman"/>
          <w:bCs/>
          <w:spacing w:val="-4"/>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bCs/>
          <w:spacing w:val="-4"/>
        </w:rPr>
        <w:t>Cụm từ “, chào bán cạnh tranh, dựng sổ” được bãi bỏ theo quy định tại khoản 11 Điều 1 của Thông tư số 125/2026/TT-BTC, có hiệu lực kể từ ngày 06 tháng 10 năm 2026.</w:t>
      </w:r>
    </w:p>
  </w:footnote>
  <w:footnote w:id="14">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bCs/>
          <w:spacing w:val="-4"/>
        </w:rPr>
        <w:t>Cụm từ “/chào bán cạnh tranh/dựng sổ” được bãi bỏ theo quy định tại khoản 30 Điều 1 của Thông tư số 125/2026/TT-BTC, có hiệu lực kể từ ngày 06 tháng 10 năm 2026</w:t>
      </w:r>
      <w:r w:rsidRPr="00EF079E">
        <w:rPr>
          <w:rFonts w:ascii="Times New Roman" w:hAnsi="Times New Roman"/>
          <w:iCs/>
          <w:color w:val="000000"/>
        </w:rPr>
        <w:t>.</w:t>
      </w:r>
    </w:p>
  </w:footnote>
  <w:footnote w:id="15">
    <w:p w:rsidR="00B67244" w:rsidRPr="00EF079E" w:rsidRDefault="00B67244" w:rsidP="00912C67">
      <w:pPr>
        <w:pBdr>
          <w:top w:val="nil"/>
          <w:left w:val="nil"/>
          <w:bottom w:val="nil"/>
          <w:right w:val="nil"/>
          <w:between w:val="nil"/>
        </w:pBdr>
        <w:ind w:firstLine="709"/>
        <w:jc w:val="both"/>
        <w:rPr>
          <w:rFonts w:ascii="Times New Roman" w:hAnsi="Times New Roman" w:cs="Times New Roman"/>
          <w:color w:val="000000" w:themeColor="text1"/>
          <w:sz w:val="20"/>
          <w:szCs w:val="20"/>
          <w:lang w:val="vi-VN"/>
        </w:rPr>
      </w:pPr>
      <w:r w:rsidRPr="00EF079E">
        <w:rPr>
          <w:rStyle w:val="FootnoteReference"/>
          <w:rFonts w:ascii="Times New Roman" w:hAnsi="Times New Roman" w:cs="Times New Roman"/>
          <w:sz w:val="20"/>
          <w:szCs w:val="20"/>
        </w:rPr>
        <w:footnoteRef/>
      </w:r>
      <w:r w:rsidRPr="00EF079E">
        <w:rPr>
          <w:rFonts w:ascii="Times New Roman" w:hAnsi="Times New Roman" w:cs="Times New Roman"/>
          <w:sz w:val="20"/>
          <w:szCs w:val="20"/>
        </w:rPr>
        <w:t xml:space="preserve"> </w:t>
      </w:r>
      <w:r w:rsidRPr="00EF079E">
        <w:rPr>
          <w:rFonts w:ascii="Times New Roman" w:hAnsi="Times New Roman" w:cs="Times New Roman"/>
          <w:color w:val="000000" w:themeColor="text1"/>
          <w:sz w:val="20"/>
          <w:szCs w:val="20"/>
        </w:rPr>
        <w:t>C</w:t>
      </w:r>
      <w:r w:rsidRPr="00EF079E">
        <w:rPr>
          <w:rFonts w:ascii="Times New Roman" w:hAnsi="Times New Roman" w:cs="Times New Roman"/>
          <w:color w:val="000000" w:themeColor="text1"/>
          <w:sz w:val="20"/>
          <w:szCs w:val="20"/>
          <w:lang w:val="vi-VN"/>
        </w:rPr>
        <w:t xml:space="preserve">ụm từ “công ty quản lý quỹ có chứng chỉ quỹ đăng ký tại VSDC” </w:t>
      </w:r>
      <w:r w:rsidRPr="00EF079E">
        <w:rPr>
          <w:rFonts w:ascii="Times New Roman" w:hAnsi="Times New Roman" w:cs="Times New Roman"/>
          <w:color w:val="000000" w:themeColor="text1"/>
          <w:sz w:val="20"/>
          <w:szCs w:val="20"/>
        </w:rPr>
        <w:t>được thay thế bởi</w:t>
      </w:r>
      <w:r w:rsidRPr="00EF079E">
        <w:rPr>
          <w:rFonts w:ascii="Times New Roman" w:hAnsi="Times New Roman" w:cs="Times New Roman"/>
          <w:color w:val="000000" w:themeColor="text1"/>
          <w:sz w:val="20"/>
          <w:szCs w:val="20"/>
          <w:lang w:val="vi-VN"/>
        </w:rPr>
        <w:t xml:space="preserve"> cụm từ “công ty quản lý quỹ có chứng chỉ quỹ đăng ký tại VSDC, công ty quản lý quỹ có trái phiếu doanh nghiệp riêng lẻ đăng ký tại VSDC” theo quy định tại khoản 3</w:t>
      </w:r>
      <w:r w:rsidRPr="00EF079E">
        <w:rPr>
          <w:rFonts w:ascii="Times New Roman" w:hAnsi="Times New Roman" w:cs="Times New Roman"/>
          <w:color w:val="000000" w:themeColor="text1"/>
          <w:sz w:val="20"/>
          <w:szCs w:val="20"/>
        </w:rPr>
        <w:t>1</w:t>
      </w:r>
      <w:r w:rsidRPr="00EF079E">
        <w:rPr>
          <w:rFonts w:ascii="Times New Roman" w:hAnsi="Times New Roman" w:cs="Times New Roman"/>
          <w:color w:val="000000" w:themeColor="text1"/>
          <w:sz w:val="20"/>
          <w:szCs w:val="20"/>
          <w:lang w:val="vi-VN"/>
        </w:rPr>
        <w:t xml:space="preserve"> Điều 1 của Thông tư số 125/2026/TT-BTC, có hiệu lực kể từ ngày 06 tháng 10 năm 2026.</w:t>
      </w:r>
    </w:p>
  </w:footnote>
  <w:footnote w:id="16">
    <w:p w:rsidR="00B67244" w:rsidRPr="00EF079E" w:rsidRDefault="00B67244" w:rsidP="00912C67">
      <w:pPr>
        <w:pBdr>
          <w:top w:val="nil"/>
          <w:left w:val="nil"/>
          <w:bottom w:val="nil"/>
          <w:right w:val="nil"/>
          <w:between w:val="nil"/>
        </w:pBdr>
        <w:ind w:firstLine="709"/>
        <w:jc w:val="both"/>
        <w:rPr>
          <w:rFonts w:ascii="Times New Roman" w:hAnsi="Times New Roman" w:cs="Times New Roman"/>
          <w:color w:val="000000" w:themeColor="text1"/>
          <w:sz w:val="20"/>
          <w:szCs w:val="20"/>
          <w:lang w:val="vi-VN"/>
        </w:rPr>
      </w:pPr>
      <w:r w:rsidRPr="00EF079E">
        <w:rPr>
          <w:rStyle w:val="FootnoteReference"/>
          <w:rFonts w:ascii="Times New Roman" w:hAnsi="Times New Roman" w:cs="Times New Roman"/>
          <w:sz w:val="20"/>
          <w:szCs w:val="20"/>
        </w:rPr>
        <w:footnoteRef/>
      </w:r>
      <w:r w:rsidRPr="00EF079E">
        <w:rPr>
          <w:rFonts w:ascii="Times New Roman" w:hAnsi="Times New Roman" w:cs="Times New Roman"/>
          <w:sz w:val="20"/>
          <w:szCs w:val="20"/>
        </w:rPr>
        <w:t xml:space="preserve"> </w:t>
      </w:r>
      <w:r w:rsidRPr="00EF079E">
        <w:rPr>
          <w:rFonts w:ascii="Times New Roman" w:hAnsi="Times New Roman" w:cs="Times New Roman"/>
          <w:color w:val="000000" w:themeColor="text1"/>
          <w:sz w:val="20"/>
          <w:szCs w:val="20"/>
        </w:rPr>
        <w:t>C</w:t>
      </w:r>
      <w:r w:rsidRPr="00EF079E">
        <w:rPr>
          <w:rFonts w:ascii="Times New Roman" w:hAnsi="Times New Roman" w:cs="Times New Roman"/>
          <w:color w:val="000000" w:themeColor="text1"/>
          <w:sz w:val="20"/>
          <w:szCs w:val="20"/>
          <w:lang w:val="vi-VN"/>
        </w:rPr>
        <w:t xml:space="preserve">ụm từ “công ty quản lý quỹ có chứng chỉ quỹ đăng ký tại VSDC” </w:t>
      </w:r>
      <w:r w:rsidRPr="00EF079E">
        <w:rPr>
          <w:rFonts w:ascii="Times New Roman" w:hAnsi="Times New Roman" w:cs="Times New Roman"/>
          <w:color w:val="000000" w:themeColor="text1"/>
          <w:sz w:val="20"/>
          <w:szCs w:val="20"/>
        </w:rPr>
        <w:t>được thay thế bởi</w:t>
      </w:r>
      <w:r w:rsidRPr="00EF079E">
        <w:rPr>
          <w:rFonts w:ascii="Times New Roman" w:hAnsi="Times New Roman" w:cs="Times New Roman"/>
          <w:color w:val="000000" w:themeColor="text1"/>
          <w:sz w:val="20"/>
          <w:szCs w:val="20"/>
          <w:lang w:val="vi-VN"/>
        </w:rPr>
        <w:t xml:space="preserve"> cụm từ “công ty quản lý quỹ có chứng chỉ quỹ đăng ký tại VSDC, công ty quản lý quỹ có trái phiếu doanh nghiệp riêng lẻ đăng ký tại VSDC” theo quy định tại khoản 3</w:t>
      </w:r>
      <w:r w:rsidRPr="00EF079E">
        <w:rPr>
          <w:rFonts w:ascii="Times New Roman" w:hAnsi="Times New Roman" w:cs="Times New Roman"/>
          <w:color w:val="000000" w:themeColor="text1"/>
          <w:sz w:val="20"/>
          <w:szCs w:val="20"/>
        </w:rPr>
        <w:t>1</w:t>
      </w:r>
      <w:r w:rsidRPr="00EF079E">
        <w:rPr>
          <w:rFonts w:ascii="Times New Roman" w:hAnsi="Times New Roman" w:cs="Times New Roman"/>
          <w:color w:val="000000" w:themeColor="text1"/>
          <w:sz w:val="20"/>
          <w:szCs w:val="20"/>
          <w:lang w:val="vi-VN"/>
        </w:rPr>
        <w:t xml:space="preserve"> Điều 1 của Thông tư số 125/2026/TT-BTC, có hiệu lực kể từ ngày 06 tháng 10 năm 2026.</w:t>
      </w:r>
    </w:p>
  </w:footnote>
  <w:footnote w:id="17">
    <w:p w:rsidR="00B67244" w:rsidRPr="00EF079E" w:rsidRDefault="00B67244" w:rsidP="00912C67">
      <w:pPr>
        <w:pStyle w:val="NormalWeb"/>
        <w:pBdr>
          <w:top w:val="nil"/>
          <w:left w:val="nil"/>
          <w:bottom w:val="nil"/>
          <w:right w:val="nil"/>
          <w:between w:val="nil"/>
        </w:pBdr>
        <w:shd w:val="clear" w:color="auto" w:fill="FFFFFF"/>
        <w:spacing w:before="0" w:beforeAutospacing="0" w:after="0" w:afterAutospacing="0"/>
        <w:ind w:firstLine="709"/>
        <w:jc w:val="both"/>
        <w:rPr>
          <w:rFonts w:eastAsia="Arial"/>
          <w:sz w:val="20"/>
          <w:szCs w:val="20"/>
        </w:rPr>
      </w:pPr>
      <w:r w:rsidRPr="00EF079E">
        <w:rPr>
          <w:rStyle w:val="FootnoteReference"/>
          <w:sz w:val="20"/>
          <w:szCs w:val="20"/>
        </w:rPr>
        <w:footnoteRef/>
      </w:r>
      <w:r w:rsidRPr="00EF079E">
        <w:rPr>
          <w:sz w:val="20"/>
          <w:szCs w:val="20"/>
        </w:rPr>
        <w:t xml:space="preserve"> </w:t>
      </w:r>
      <w:r w:rsidRPr="00EF079E">
        <w:rPr>
          <w:color w:val="000000" w:themeColor="text1"/>
          <w:sz w:val="20"/>
          <w:szCs w:val="20"/>
        </w:rPr>
        <w:t>C</w:t>
      </w:r>
      <w:r w:rsidRPr="00EF079E">
        <w:rPr>
          <w:color w:val="000000" w:themeColor="text1"/>
          <w:sz w:val="20"/>
          <w:szCs w:val="20"/>
          <w:lang w:val="vi-VN"/>
        </w:rPr>
        <w:t xml:space="preserve">ụm từ “người sở hữu chứng khoán” </w:t>
      </w:r>
      <w:r w:rsidRPr="00EF079E">
        <w:rPr>
          <w:color w:val="000000" w:themeColor="text1"/>
          <w:sz w:val="20"/>
          <w:szCs w:val="20"/>
        </w:rPr>
        <w:t>được thay thế bởi</w:t>
      </w:r>
      <w:r w:rsidRPr="00EF079E">
        <w:rPr>
          <w:color w:val="000000" w:themeColor="text1"/>
          <w:sz w:val="20"/>
          <w:szCs w:val="20"/>
          <w:lang w:val="vi-VN"/>
        </w:rPr>
        <w:t xml:space="preserve"> cụm từ “người sở hữu chứng khoán được hưởng quyền” theo quy định tại khoản 3</w:t>
      </w:r>
      <w:r w:rsidRPr="00EF079E">
        <w:rPr>
          <w:color w:val="000000" w:themeColor="text1"/>
          <w:sz w:val="20"/>
          <w:szCs w:val="20"/>
        </w:rPr>
        <w:t>2</w:t>
      </w:r>
      <w:r w:rsidRPr="00EF079E">
        <w:rPr>
          <w:color w:val="000000" w:themeColor="text1"/>
          <w:sz w:val="20"/>
          <w:szCs w:val="20"/>
          <w:lang w:val="vi-VN"/>
        </w:rPr>
        <w:t xml:space="preserve"> Điều </w:t>
      </w:r>
      <w:r w:rsidRPr="00EF079E">
        <w:rPr>
          <w:color w:val="000000" w:themeColor="text1"/>
          <w:sz w:val="20"/>
          <w:szCs w:val="20"/>
        </w:rPr>
        <w:t>1</w:t>
      </w:r>
      <w:r w:rsidRPr="00EF079E">
        <w:rPr>
          <w:color w:val="000000" w:themeColor="text1"/>
          <w:sz w:val="20"/>
          <w:szCs w:val="20"/>
          <w:lang w:val="vi-VN"/>
        </w:rPr>
        <w:t xml:space="preserve"> của Thông tư số 125/2026/TT-BTC, có hiệu lực kể từ ngày 06 tháng 10 năm 2026</w:t>
      </w:r>
      <w:r w:rsidRPr="00EF079E">
        <w:rPr>
          <w:color w:val="000000" w:themeColor="text1"/>
          <w:sz w:val="20"/>
          <w:szCs w:val="20"/>
        </w:rPr>
        <w:t>.</w:t>
      </w:r>
    </w:p>
  </w:footnote>
  <w:footnote w:id="18">
    <w:p w:rsidR="00B67244" w:rsidRPr="00EF079E" w:rsidRDefault="00B67244" w:rsidP="00912C67">
      <w:pPr>
        <w:pStyle w:val="NormalWeb"/>
        <w:pBdr>
          <w:top w:val="nil"/>
          <w:left w:val="nil"/>
          <w:bottom w:val="nil"/>
          <w:right w:val="nil"/>
          <w:between w:val="nil"/>
        </w:pBdr>
        <w:shd w:val="clear" w:color="auto" w:fill="FFFFFF"/>
        <w:spacing w:before="0" w:beforeAutospacing="0" w:after="0" w:afterAutospacing="0"/>
        <w:ind w:firstLine="709"/>
        <w:jc w:val="both"/>
        <w:rPr>
          <w:rFonts w:eastAsia="Arial"/>
          <w:sz w:val="20"/>
          <w:szCs w:val="20"/>
        </w:rPr>
      </w:pPr>
      <w:r w:rsidRPr="00EF079E">
        <w:rPr>
          <w:rStyle w:val="FootnoteReference"/>
          <w:sz w:val="20"/>
          <w:szCs w:val="20"/>
        </w:rPr>
        <w:footnoteRef/>
      </w:r>
      <w:r w:rsidRPr="00EF079E">
        <w:rPr>
          <w:sz w:val="20"/>
          <w:szCs w:val="20"/>
        </w:rPr>
        <w:t xml:space="preserve"> </w:t>
      </w:r>
      <w:r w:rsidRPr="00EF079E">
        <w:rPr>
          <w:color w:val="000000" w:themeColor="text1"/>
          <w:sz w:val="20"/>
          <w:szCs w:val="20"/>
        </w:rPr>
        <w:t>Cụm từ “người sở hữu chứng khoán” được thay thế bởi cụm từ “người sở hữu chứng khoán được hưởng quyền” theo quy định tại khoản 32 Điều 1 của Thông tư số 125/2026/TT-BTC, có hiệu lực kể từ ngày 06 tháng 10 năm 2026.</w:t>
      </w:r>
    </w:p>
  </w:footnote>
  <w:footnote w:id="19">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rPr>
        <w:t>C</w:t>
      </w:r>
      <w:r w:rsidRPr="00EF079E">
        <w:rPr>
          <w:rFonts w:ascii="Times New Roman" w:hAnsi="Times New Roman"/>
          <w:color w:val="000000" w:themeColor="text1"/>
          <w:lang w:val="vi-VN"/>
        </w:rPr>
        <w:t xml:space="preserve">ụm từ “dịch vụ thanh toán bằng tiền” </w:t>
      </w:r>
      <w:r w:rsidRPr="00EF079E">
        <w:rPr>
          <w:rFonts w:ascii="Times New Roman" w:hAnsi="Times New Roman"/>
          <w:color w:val="000000" w:themeColor="text1"/>
        </w:rPr>
        <w:t>được thay thế bởi</w:t>
      </w:r>
      <w:r w:rsidRPr="00EF079E">
        <w:rPr>
          <w:rFonts w:ascii="Times New Roman" w:hAnsi="Times New Roman"/>
          <w:color w:val="000000" w:themeColor="text1"/>
          <w:lang w:val="vi-VN"/>
        </w:rPr>
        <w:t xml:space="preserve"> cụm từ “dịch vụ xử lý, xác định nghĩa vụ thanh toán bằng tiền đối với giao dịch thiếu chứng khoán để thanh toán” theo quy định tại </w:t>
      </w:r>
      <w:r w:rsidRPr="00EF079E">
        <w:rPr>
          <w:rFonts w:ascii="Times New Roman" w:hAnsi="Times New Roman"/>
          <w:color w:val="000000" w:themeColor="text1"/>
        </w:rPr>
        <w:t xml:space="preserve">điểm a </w:t>
      </w:r>
      <w:r w:rsidRPr="00EF079E">
        <w:rPr>
          <w:rFonts w:ascii="Times New Roman" w:hAnsi="Times New Roman"/>
          <w:color w:val="000000" w:themeColor="text1"/>
          <w:lang w:val="vi-VN"/>
        </w:rPr>
        <w:t>khoản 3</w:t>
      </w:r>
      <w:r w:rsidRPr="00EF079E">
        <w:rPr>
          <w:rFonts w:ascii="Times New Roman" w:hAnsi="Times New Roman"/>
          <w:color w:val="000000" w:themeColor="text1"/>
        </w:rPr>
        <w:t>3</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Thông tư số 125/2026/TT-BTC, có hiệu lực kể từ ngày 06 tháng 10 năm 2026.</w:t>
      </w:r>
    </w:p>
  </w:footnote>
  <w:footnote w:id="20">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rPr>
        <w:t>C</w:t>
      </w:r>
      <w:r w:rsidRPr="00EF079E">
        <w:rPr>
          <w:rFonts w:ascii="Times New Roman" w:hAnsi="Times New Roman"/>
          <w:color w:val="000000" w:themeColor="text1"/>
          <w:lang w:val="vi-VN"/>
        </w:rPr>
        <w:t>ụm từ “</w:t>
      </w:r>
      <w:r w:rsidRPr="00EF079E">
        <w:rPr>
          <w:rFonts w:ascii="Times New Roman" w:hAnsi="Times New Roman"/>
          <w:color w:val="000000" w:themeColor="text1"/>
        </w:rPr>
        <w:t xml:space="preserve">VSDC” được bãi bỏ theo quy định tại điểm c khoản 33 Điều 1 </w:t>
      </w:r>
      <w:r w:rsidRPr="00EF079E">
        <w:rPr>
          <w:rFonts w:ascii="Times New Roman" w:hAnsi="Times New Roman"/>
          <w:lang w:val="vi-VN"/>
        </w:rPr>
        <w:t xml:space="preserve">của </w:t>
      </w:r>
      <w:r w:rsidRPr="00EF079E">
        <w:rPr>
          <w:rFonts w:ascii="Times New Roman" w:hAnsi="Times New Roman"/>
          <w:color w:val="000000" w:themeColor="text1"/>
          <w:lang w:val="vi-VN"/>
        </w:rPr>
        <w:t>Thông tư số 125/2026/TT-BTC, có hiệu lực kể từ ngày 06 tháng 10 năm 2026</w:t>
      </w:r>
      <w:r w:rsidRPr="00EF079E">
        <w:rPr>
          <w:rFonts w:ascii="Times New Roman" w:hAnsi="Times New Roman"/>
        </w:rPr>
        <w:t>.</w:t>
      </w:r>
    </w:p>
  </w:footnote>
  <w:footnote w:id="21">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rPr>
        <w:t>C</w:t>
      </w:r>
      <w:r w:rsidRPr="00EF079E">
        <w:rPr>
          <w:rFonts w:ascii="Times New Roman" w:hAnsi="Times New Roman"/>
          <w:color w:val="000000" w:themeColor="text1"/>
          <w:lang w:val="vi-VN"/>
        </w:rPr>
        <w:t>ụm từ “</w:t>
      </w:r>
      <w:r w:rsidRPr="00EF079E">
        <w:rPr>
          <w:rFonts w:ascii="Times New Roman" w:hAnsi="Times New Roman"/>
          <w:color w:val="000000" w:themeColor="text1"/>
        </w:rPr>
        <w:t xml:space="preserve">VSDC” được bãi bỏ theo quy định tại điểm c khoản 33 Điều 1 </w:t>
      </w:r>
      <w:r w:rsidRPr="00EF079E">
        <w:rPr>
          <w:rFonts w:ascii="Times New Roman" w:hAnsi="Times New Roman"/>
          <w:lang w:val="vi-VN"/>
        </w:rPr>
        <w:t xml:space="preserve">của </w:t>
      </w:r>
      <w:r w:rsidRPr="00EF079E">
        <w:rPr>
          <w:rFonts w:ascii="Times New Roman" w:hAnsi="Times New Roman"/>
          <w:color w:val="000000" w:themeColor="text1"/>
          <w:lang w:val="vi-VN"/>
        </w:rPr>
        <w:t>Thông tư số 125/2026/TT-BTC, có hiệu lực kể từ ngày 06 tháng 10 năm 2026</w:t>
      </w:r>
      <w:r w:rsidRPr="00EF079E">
        <w:rPr>
          <w:rFonts w:ascii="Times New Roman" w:hAnsi="Times New Roman"/>
        </w:rPr>
        <w:t>.</w:t>
      </w:r>
    </w:p>
  </w:footnote>
  <w:footnote w:id="22">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rPr>
        <w:t>C</w:t>
      </w:r>
      <w:r w:rsidRPr="00EF079E">
        <w:rPr>
          <w:rFonts w:ascii="Times New Roman" w:hAnsi="Times New Roman"/>
          <w:color w:val="000000" w:themeColor="text1"/>
          <w:lang w:val="vi-VN"/>
        </w:rPr>
        <w:t>ụm từ “</w:t>
      </w:r>
      <w:r w:rsidRPr="00EF079E">
        <w:rPr>
          <w:rFonts w:ascii="Times New Roman" w:hAnsi="Times New Roman"/>
          <w:color w:val="000000" w:themeColor="text1"/>
        </w:rPr>
        <w:t xml:space="preserve">VSDC” được bãi bỏ theo quy định tại điểm c khoản 33 Điều 1 </w:t>
      </w:r>
      <w:r w:rsidRPr="00EF079E">
        <w:rPr>
          <w:rFonts w:ascii="Times New Roman" w:hAnsi="Times New Roman"/>
          <w:lang w:val="vi-VN"/>
        </w:rPr>
        <w:t xml:space="preserve">của </w:t>
      </w:r>
      <w:r w:rsidRPr="00EF079E">
        <w:rPr>
          <w:rFonts w:ascii="Times New Roman" w:hAnsi="Times New Roman"/>
          <w:color w:val="000000" w:themeColor="text1"/>
          <w:lang w:val="vi-VN"/>
        </w:rPr>
        <w:t>Thông tư số 125/2026/TT-BTC, có hiệu lực kể từ ngày 06 tháng 10 năm 2026</w:t>
      </w:r>
      <w:r w:rsidRPr="00EF079E">
        <w:rPr>
          <w:rFonts w:ascii="Times New Roman" w:hAnsi="Times New Roman"/>
        </w:rPr>
        <w:t>.</w:t>
      </w:r>
    </w:p>
  </w:footnote>
  <w:footnote w:id="23">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rPr>
        <w:t>C</w:t>
      </w:r>
      <w:r w:rsidRPr="00EF079E">
        <w:rPr>
          <w:rFonts w:ascii="Times New Roman" w:hAnsi="Times New Roman"/>
          <w:color w:val="000000" w:themeColor="text1"/>
          <w:lang w:val="vi-VN"/>
        </w:rPr>
        <w:t xml:space="preserve">ụm từ “dịch vụ thanh toán bằng tiền” </w:t>
      </w:r>
      <w:r w:rsidRPr="00EF079E">
        <w:rPr>
          <w:rFonts w:ascii="Times New Roman" w:hAnsi="Times New Roman"/>
          <w:color w:val="000000" w:themeColor="text1"/>
        </w:rPr>
        <w:t>được thay thế bởi</w:t>
      </w:r>
      <w:r w:rsidRPr="00EF079E">
        <w:rPr>
          <w:rFonts w:ascii="Times New Roman" w:hAnsi="Times New Roman"/>
          <w:color w:val="000000" w:themeColor="text1"/>
          <w:lang w:val="vi-VN"/>
        </w:rPr>
        <w:t xml:space="preserve"> cụm từ “dịch vụ xử lý, xác định nghĩa vụ thanh toán bằng tiền đối với giao dịch thiếu chứng khoán để thanh toán” theo quy định tại </w:t>
      </w:r>
      <w:r w:rsidRPr="00EF079E">
        <w:rPr>
          <w:rFonts w:ascii="Times New Roman" w:hAnsi="Times New Roman"/>
          <w:color w:val="000000" w:themeColor="text1"/>
        </w:rPr>
        <w:t xml:space="preserve">điểm a </w:t>
      </w:r>
      <w:r w:rsidRPr="00EF079E">
        <w:rPr>
          <w:rFonts w:ascii="Times New Roman" w:hAnsi="Times New Roman"/>
          <w:color w:val="000000" w:themeColor="text1"/>
          <w:lang w:val="vi-VN"/>
        </w:rPr>
        <w:t>khoản 3</w:t>
      </w:r>
      <w:r w:rsidRPr="00EF079E">
        <w:rPr>
          <w:rFonts w:ascii="Times New Roman" w:hAnsi="Times New Roman"/>
          <w:color w:val="000000" w:themeColor="text1"/>
        </w:rPr>
        <w:t>3</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Thông tư số 125/2026/TT-BTC, có hiệu lực kể từ ngày 06 tháng 10 năm 2026.</w:t>
      </w:r>
    </w:p>
  </w:footnote>
  <w:footnote w:id="24">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themeColor="text1"/>
        </w:rPr>
        <w:t>C</w:t>
      </w:r>
      <w:r w:rsidRPr="00EF079E">
        <w:rPr>
          <w:rFonts w:ascii="Times New Roman" w:hAnsi="Times New Roman"/>
          <w:color w:val="000000" w:themeColor="text1"/>
          <w:lang w:val="vi-VN"/>
        </w:rPr>
        <w:t xml:space="preserve">ụm từ “n là số giao dịch thanh toán bằng tiền VSDC đã xử lý” </w:t>
      </w:r>
      <w:r w:rsidRPr="00EF079E">
        <w:rPr>
          <w:rFonts w:ascii="Times New Roman" w:hAnsi="Times New Roman"/>
          <w:color w:val="000000" w:themeColor="text1"/>
        </w:rPr>
        <w:t>được thay thế bởi</w:t>
      </w:r>
      <w:r w:rsidRPr="00EF079E">
        <w:rPr>
          <w:rFonts w:ascii="Times New Roman" w:hAnsi="Times New Roman"/>
          <w:color w:val="000000" w:themeColor="text1"/>
          <w:lang w:val="vi-VN"/>
        </w:rPr>
        <w:t xml:space="preserve"> </w:t>
      </w:r>
      <w:r w:rsidRPr="00EF079E">
        <w:rPr>
          <w:rFonts w:ascii="Times New Roman" w:hAnsi="Times New Roman"/>
          <w:lang w:val="vi-VN"/>
        </w:rPr>
        <w:t>cụm từ “n là số giao dịch thiếu chứng khoán đã chuyển sang thanh toán bằng tiền”</w:t>
      </w:r>
      <w:r w:rsidRPr="00EF079E">
        <w:rPr>
          <w:rFonts w:ascii="Times New Roman" w:hAnsi="Times New Roman"/>
        </w:rPr>
        <w:t xml:space="preserve"> </w:t>
      </w:r>
      <w:r w:rsidRPr="00EF079E">
        <w:rPr>
          <w:rFonts w:ascii="Times New Roman" w:hAnsi="Times New Roman"/>
          <w:lang w:val="vi-VN"/>
        </w:rPr>
        <w:t xml:space="preserve">theo quy định tại </w:t>
      </w:r>
      <w:r w:rsidRPr="00EF079E">
        <w:rPr>
          <w:rFonts w:ascii="Times New Roman" w:hAnsi="Times New Roman"/>
        </w:rPr>
        <w:t xml:space="preserve">điểm b </w:t>
      </w:r>
      <w:r w:rsidRPr="00EF079E">
        <w:rPr>
          <w:rFonts w:ascii="Times New Roman" w:hAnsi="Times New Roman"/>
          <w:lang w:val="vi-VN"/>
        </w:rPr>
        <w:t>khoản 3</w:t>
      </w:r>
      <w:r w:rsidRPr="00EF079E">
        <w:rPr>
          <w:rFonts w:ascii="Times New Roman" w:hAnsi="Times New Roman"/>
        </w:rPr>
        <w:t>3</w:t>
      </w:r>
      <w:r w:rsidRPr="00EF079E">
        <w:rPr>
          <w:rFonts w:ascii="Times New Roman" w:hAnsi="Times New Roman"/>
          <w:lang w:val="vi-VN"/>
        </w:rPr>
        <w:t xml:space="preserve"> Điều </w:t>
      </w:r>
      <w:r w:rsidRPr="00EF079E">
        <w:rPr>
          <w:rFonts w:ascii="Times New Roman" w:hAnsi="Times New Roman"/>
        </w:rPr>
        <w:t>1</w:t>
      </w:r>
      <w:r w:rsidRPr="00EF079E">
        <w:rPr>
          <w:rFonts w:ascii="Times New Roman" w:hAnsi="Times New Roman"/>
          <w:lang w:val="vi-VN"/>
        </w:rPr>
        <w:t xml:space="preserve"> của </w:t>
      </w:r>
      <w:r w:rsidRPr="00EF079E">
        <w:rPr>
          <w:rFonts w:ascii="Times New Roman" w:hAnsi="Times New Roman"/>
          <w:color w:val="000000" w:themeColor="text1"/>
          <w:lang w:val="vi-VN"/>
        </w:rPr>
        <w:t>Thông tư số 125/2026/TT-BTC, có hiệu lực kể từ ngày 06 tháng 10 năm 2026</w:t>
      </w:r>
      <w:r w:rsidRPr="00EF079E">
        <w:rPr>
          <w:rFonts w:ascii="Times New Roman" w:hAnsi="Times New Roman"/>
        </w:rPr>
        <w:t>.</w:t>
      </w:r>
    </w:p>
  </w:footnote>
  <w:footnote w:id="25">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rPr>
        <w:t xml:space="preserve">Gạch đầu dòng này được sửa đổi, bổ sung </w:t>
      </w:r>
      <w:proofErr w:type="gramStart"/>
      <w:r w:rsidRPr="00EF079E">
        <w:rPr>
          <w:rFonts w:ascii="Times New Roman" w:hAnsi="Times New Roman"/>
          <w:color w:val="000000" w:themeColor="text1"/>
          <w:lang w:val="vi-VN"/>
        </w:rPr>
        <w:t>theo</w:t>
      </w:r>
      <w:proofErr w:type="gramEnd"/>
      <w:r w:rsidRPr="00EF079E">
        <w:rPr>
          <w:rFonts w:ascii="Times New Roman" w:hAnsi="Times New Roman"/>
          <w:color w:val="000000" w:themeColor="text1"/>
          <w:lang w:val="vi-VN"/>
        </w:rPr>
        <w:t xml:space="preserve"> quy định tại khoản </w:t>
      </w:r>
      <w:r w:rsidRPr="00EF079E">
        <w:rPr>
          <w:rFonts w:ascii="Times New Roman" w:hAnsi="Times New Roman"/>
          <w:color w:val="000000" w:themeColor="text1"/>
        </w:rPr>
        <w:t>34</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 xml:space="preserve">1 </w:t>
      </w:r>
      <w:r w:rsidRPr="00EF079E">
        <w:rPr>
          <w:rFonts w:ascii="Times New Roman" w:hAnsi="Times New Roman"/>
          <w:color w:val="000000" w:themeColor="text1"/>
          <w:lang w:val="vi-VN"/>
        </w:rPr>
        <w:t>của Thông tư số 125/2026/TT-BTC, có hiệu lực kể từ ngày 06 tháng 10 năm 2026</w:t>
      </w:r>
      <w:r w:rsidRPr="00EF079E">
        <w:rPr>
          <w:rFonts w:ascii="Times New Roman" w:hAnsi="Times New Roman"/>
          <w:color w:val="000000" w:themeColor="text1"/>
        </w:rPr>
        <w:t>.</w:t>
      </w:r>
    </w:p>
  </w:footnote>
  <w:footnote w:id="26">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rPr>
        <w:t xml:space="preserve">Điểm này được bổ sung </w:t>
      </w:r>
      <w:proofErr w:type="gramStart"/>
      <w:r w:rsidRPr="00EF079E">
        <w:rPr>
          <w:rFonts w:ascii="Times New Roman" w:hAnsi="Times New Roman"/>
          <w:color w:val="000000" w:themeColor="text1"/>
          <w:lang w:val="vi-VN"/>
        </w:rPr>
        <w:t>theo</w:t>
      </w:r>
      <w:proofErr w:type="gramEnd"/>
      <w:r w:rsidRPr="00EF079E">
        <w:rPr>
          <w:rFonts w:ascii="Times New Roman" w:hAnsi="Times New Roman"/>
          <w:color w:val="000000" w:themeColor="text1"/>
          <w:lang w:val="vi-VN"/>
        </w:rPr>
        <w:t xml:space="preserve"> quy định tại khoản </w:t>
      </w:r>
      <w:r w:rsidRPr="00EF079E">
        <w:rPr>
          <w:rFonts w:ascii="Times New Roman" w:hAnsi="Times New Roman"/>
          <w:color w:val="000000" w:themeColor="text1"/>
        </w:rPr>
        <w:t>35</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 xml:space="preserve">1 </w:t>
      </w:r>
      <w:r w:rsidRPr="00EF079E">
        <w:rPr>
          <w:rFonts w:ascii="Times New Roman" w:hAnsi="Times New Roman"/>
          <w:color w:val="000000" w:themeColor="text1"/>
          <w:lang w:val="vi-VN"/>
        </w:rPr>
        <w:t>của Thông tư số 125/2026/TT-BTC, có hiệu lực kể từ ngày 06 tháng 10 năm 2026</w:t>
      </w:r>
      <w:r w:rsidRPr="00EF079E">
        <w:rPr>
          <w:rFonts w:ascii="Times New Roman" w:hAnsi="Times New Roman"/>
          <w:color w:val="000000" w:themeColor="text1"/>
        </w:rPr>
        <w:t>.</w:t>
      </w:r>
    </w:p>
  </w:footnote>
  <w:footnote w:id="27">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bCs/>
          <w:spacing w:val="-4"/>
        </w:rPr>
        <w:t>Cụm từ “Giá dịch vụ vay, cho vay chứng khoán qua hệ thống VSDC” được thay thế bởi cụm từ “Giá dịch vụ vay, cho vay chứng khoán qua hệ thống tại VSDC” theo quy định tại khoản 20 Điều 1 của Thông tư số 125/2026/TT-BTC, có hiệu lực kể từ ngày 06 tháng 10 năm 2026.</w:t>
      </w:r>
    </w:p>
  </w:footnote>
  <w:footnote w:id="28">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rPr>
        <w:t xml:space="preserve">Khoản này được bổ sung </w:t>
      </w:r>
      <w:proofErr w:type="gramStart"/>
      <w:r w:rsidRPr="00EF079E">
        <w:rPr>
          <w:rFonts w:ascii="Times New Roman" w:hAnsi="Times New Roman"/>
          <w:color w:val="000000" w:themeColor="text1"/>
          <w:lang w:val="vi-VN"/>
        </w:rPr>
        <w:t>theo</w:t>
      </w:r>
      <w:proofErr w:type="gramEnd"/>
      <w:r w:rsidRPr="00EF079E">
        <w:rPr>
          <w:rFonts w:ascii="Times New Roman" w:hAnsi="Times New Roman"/>
          <w:color w:val="000000" w:themeColor="text1"/>
          <w:lang w:val="vi-VN"/>
        </w:rPr>
        <w:t xml:space="preserve"> quy định tại khoản </w:t>
      </w:r>
      <w:r w:rsidRPr="00EF079E">
        <w:rPr>
          <w:rFonts w:ascii="Times New Roman" w:hAnsi="Times New Roman"/>
          <w:color w:val="000000" w:themeColor="text1"/>
        </w:rPr>
        <w:t>36</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w:t>
      </w:r>
      <w:r w:rsidRPr="00EF079E">
        <w:rPr>
          <w:rFonts w:ascii="Times New Roman" w:hAnsi="Times New Roman"/>
          <w:bCs/>
          <w:spacing w:val="-4"/>
        </w:rPr>
        <w:t>Thông tư số 125/2026/TT-BTC, có hiệu lực kể từ ngày 06 tháng 10 năm 2026</w:t>
      </w:r>
      <w:r w:rsidRPr="00EF079E">
        <w:rPr>
          <w:rFonts w:ascii="Times New Roman" w:hAnsi="Times New Roman"/>
          <w:color w:val="000000" w:themeColor="text1"/>
        </w:rPr>
        <w:t>.</w:t>
      </w:r>
    </w:p>
  </w:footnote>
  <w:footnote w:id="29">
    <w:p w:rsidR="00B67244" w:rsidRPr="00EF079E"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iCs/>
          <w:color w:val="000000"/>
        </w:rPr>
        <w:t xml:space="preserve">Cụm từ “VSDC” được bãi bỏ </w:t>
      </w:r>
      <w:r w:rsidRPr="00EF079E">
        <w:rPr>
          <w:rFonts w:ascii="Times New Roman" w:hAnsi="Times New Roman"/>
          <w:color w:val="000000" w:themeColor="text1"/>
          <w:lang w:val="vi-VN"/>
        </w:rPr>
        <w:t xml:space="preserve">theo quy định tại khoản </w:t>
      </w:r>
      <w:r w:rsidRPr="00EF079E">
        <w:rPr>
          <w:rFonts w:ascii="Times New Roman" w:hAnsi="Times New Roman"/>
          <w:color w:val="000000" w:themeColor="text1"/>
        </w:rPr>
        <w:t>37</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w:t>
      </w:r>
      <w:r w:rsidRPr="00EF079E">
        <w:rPr>
          <w:rFonts w:ascii="Times New Roman" w:hAnsi="Times New Roman"/>
          <w:iCs/>
          <w:color w:val="000000"/>
        </w:rPr>
        <w:t>Thông tư số 125/2026/TT-BTC, có hiệu lực kể từ ngày 06 tháng 10 năm 2026</w:t>
      </w:r>
      <w:r w:rsidRPr="00EF079E">
        <w:rPr>
          <w:rFonts w:ascii="Times New Roman" w:hAnsi="Times New Roman"/>
          <w:color w:val="000000" w:themeColor="text1"/>
        </w:rPr>
        <w:t>.</w:t>
      </w:r>
    </w:p>
  </w:footnote>
  <w:footnote w:id="30">
    <w:p w:rsidR="00B67244" w:rsidRPr="00912C67" w:rsidRDefault="00B67244" w:rsidP="00912C67">
      <w:pPr>
        <w:pStyle w:val="FootnoteText"/>
        <w:ind w:firstLine="709"/>
        <w:jc w:val="both"/>
        <w:rPr>
          <w:rFonts w:ascii="Times New Roman" w:hAnsi="Times New Roman"/>
        </w:rPr>
      </w:pPr>
      <w:r w:rsidRPr="00EF079E">
        <w:rPr>
          <w:rStyle w:val="FootnoteReference"/>
          <w:rFonts w:ascii="Times New Roman" w:hAnsi="Times New Roman"/>
        </w:rPr>
        <w:footnoteRef/>
      </w:r>
      <w:r w:rsidRPr="00EF079E">
        <w:rPr>
          <w:rFonts w:ascii="Times New Roman" w:hAnsi="Times New Roman"/>
        </w:rPr>
        <w:t xml:space="preserve"> </w:t>
      </w:r>
      <w:r w:rsidRPr="00EF079E">
        <w:rPr>
          <w:rFonts w:ascii="Times New Roman" w:hAnsi="Times New Roman"/>
          <w:color w:val="000000"/>
        </w:rPr>
        <w:t xml:space="preserve">Khoản này được bãi bỏ </w:t>
      </w:r>
      <w:r w:rsidRPr="00EF079E">
        <w:rPr>
          <w:rFonts w:ascii="Times New Roman" w:hAnsi="Times New Roman"/>
          <w:color w:val="000000" w:themeColor="text1"/>
          <w:lang w:val="vi-VN"/>
        </w:rPr>
        <w:t xml:space="preserve">theo quy định tại khoản </w:t>
      </w:r>
      <w:r w:rsidRPr="00EF079E">
        <w:rPr>
          <w:rFonts w:ascii="Times New Roman" w:hAnsi="Times New Roman"/>
          <w:color w:val="000000" w:themeColor="text1"/>
        </w:rPr>
        <w:t>38</w:t>
      </w:r>
      <w:r w:rsidRPr="00EF079E">
        <w:rPr>
          <w:rFonts w:ascii="Times New Roman" w:hAnsi="Times New Roman"/>
          <w:color w:val="000000" w:themeColor="text1"/>
          <w:lang w:val="vi-VN"/>
        </w:rPr>
        <w:t xml:space="preserve"> Điều </w:t>
      </w:r>
      <w:r w:rsidRPr="00EF079E">
        <w:rPr>
          <w:rFonts w:ascii="Times New Roman" w:hAnsi="Times New Roman"/>
          <w:color w:val="000000" w:themeColor="text1"/>
        </w:rPr>
        <w:t>1</w:t>
      </w:r>
      <w:r w:rsidRPr="00EF079E">
        <w:rPr>
          <w:rFonts w:ascii="Times New Roman" w:hAnsi="Times New Roman"/>
          <w:color w:val="000000" w:themeColor="text1"/>
          <w:lang w:val="vi-VN"/>
        </w:rPr>
        <w:t xml:space="preserve"> của </w:t>
      </w:r>
      <w:r w:rsidRPr="00EF079E">
        <w:rPr>
          <w:rFonts w:ascii="Times New Roman" w:hAnsi="Times New Roman"/>
          <w:iCs/>
          <w:color w:val="000000"/>
        </w:rPr>
        <w:t>Thông tư số 125/2026/TT-BTC, có hiệu lực kể từ ngày 06 tháng 10 năm 2026</w:t>
      </w:r>
      <w:r w:rsidRPr="00EF079E">
        <w:rPr>
          <w:rFonts w:ascii="Times New Roman" w:hAnsi="Times New Roman"/>
          <w:color w:val="000000" w:themeColor="text1"/>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7244" w:rsidRPr="00D03D01" w:rsidRDefault="00161AD2">
    <w:pPr>
      <w:pStyle w:val="Header"/>
      <w:jc w:val="center"/>
      <w:rPr>
        <w:rFonts w:ascii="Times New Roman" w:hAnsi="Times New Roman"/>
      </w:rPr>
    </w:pPr>
    <w:r w:rsidRPr="00D03D01">
      <w:rPr>
        <w:rFonts w:ascii="Times New Roman" w:hAnsi="Times New Roman"/>
      </w:rPr>
      <w:fldChar w:fldCharType="begin"/>
    </w:r>
    <w:r w:rsidR="00B67244" w:rsidRPr="00D03D01">
      <w:rPr>
        <w:rFonts w:ascii="Times New Roman" w:hAnsi="Times New Roman"/>
      </w:rPr>
      <w:instrText xml:space="preserve"> PAGE   \* MERGEFORMAT </w:instrText>
    </w:r>
    <w:r w:rsidRPr="00D03D01">
      <w:rPr>
        <w:rFonts w:ascii="Times New Roman" w:hAnsi="Times New Roman"/>
      </w:rPr>
      <w:fldChar w:fldCharType="separate"/>
    </w:r>
    <w:r w:rsidR="00EF079E">
      <w:rPr>
        <w:rFonts w:ascii="Times New Roman" w:hAnsi="Times New Roman"/>
        <w:noProof/>
      </w:rPr>
      <w:t>47</w:t>
    </w:r>
    <w:r w:rsidRPr="00D03D01">
      <w:rPr>
        <w:rFonts w:ascii="Times New Roman" w:hAnsi="Times New Roman"/>
      </w:rPr>
      <w:fldChar w:fldCharType="end"/>
    </w:r>
  </w:p>
  <w:p w:rsidR="00B67244" w:rsidRDefault="00B6724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EC2ED2"/>
    <w:multiLevelType w:val="hybridMultilevel"/>
    <w:tmpl w:val="D6B43936"/>
    <w:lvl w:ilvl="0" w:tplc="72886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24AF1207"/>
    <w:multiLevelType w:val="hybridMultilevel"/>
    <w:tmpl w:val="78FA906A"/>
    <w:lvl w:ilvl="0" w:tplc="2CE6E41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BEF7EA7"/>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E7A0EAE"/>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62B184E"/>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3441A66"/>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BE52AB1"/>
    <w:multiLevelType w:val="hybridMultilevel"/>
    <w:tmpl w:val="A23ECAAA"/>
    <w:lvl w:ilvl="0" w:tplc="5C5EE7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3D5143C"/>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44D074D"/>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7315C07"/>
    <w:multiLevelType w:val="hybridMultilevel"/>
    <w:tmpl w:val="02CA44AE"/>
    <w:lvl w:ilvl="0" w:tplc="CC2060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6"/>
  </w:num>
  <w:num w:numId="4">
    <w:abstractNumId w:val="5"/>
  </w:num>
  <w:num w:numId="5">
    <w:abstractNumId w:val="8"/>
  </w:num>
  <w:num w:numId="6">
    <w:abstractNumId w:val="4"/>
  </w:num>
  <w:num w:numId="7">
    <w:abstractNumId w:val="7"/>
  </w:num>
  <w:num w:numId="8">
    <w:abstractNumId w:val="9"/>
  </w:num>
  <w:num w:numId="9">
    <w:abstractNumId w:val="2"/>
  </w:num>
  <w:num w:numId="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ũ Thị Ngọc Mai">
    <w15:presenceInfo w15:providerId="AD" w15:userId="S::cvc103maivtn@ms.ift.edu.vn::e676b699-7e22-4d1a-8189-92b8c753091b"/>
  </w15:person>
  <w15:person w15:author="Hang Tran">
    <w15:presenceInfo w15:providerId="None" w15:userId="Hang Tran"/>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hideSpellingErrors/>
  <w:proofState w:grammar="clean"/>
  <w:defaultTabStop w:val="720"/>
  <w:drawingGridHorizontalSpacing w:val="120"/>
  <w:displayHorizontalDrawingGridEvery w:val="2"/>
  <w:characterSpacingControl w:val="doNotCompress"/>
  <w:footnotePr>
    <w:numStart w:val="71"/>
    <w:footnote w:id="-1"/>
    <w:footnote w:id="0"/>
  </w:footnotePr>
  <w:endnotePr>
    <w:endnote w:id="-1"/>
    <w:endnote w:id="0"/>
  </w:endnotePr>
  <w:compat/>
  <w:rsids>
    <w:rsidRoot w:val="006C7071"/>
    <w:rsid w:val="00001512"/>
    <w:rsid w:val="0000388C"/>
    <w:rsid w:val="00007EFA"/>
    <w:rsid w:val="0001158C"/>
    <w:rsid w:val="00023E2F"/>
    <w:rsid w:val="00037AD5"/>
    <w:rsid w:val="00054A81"/>
    <w:rsid w:val="00057FCA"/>
    <w:rsid w:val="00070C04"/>
    <w:rsid w:val="000765C3"/>
    <w:rsid w:val="00077F0E"/>
    <w:rsid w:val="0008188D"/>
    <w:rsid w:val="00085B82"/>
    <w:rsid w:val="00097F29"/>
    <w:rsid w:val="000A76AB"/>
    <w:rsid w:val="000B76B7"/>
    <w:rsid w:val="000C25E2"/>
    <w:rsid w:val="000D5940"/>
    <w:rsid w:val="000E2674"/>
    <w:rsid w:val="000F3B16"/>
    <w:rsid w:val="000F594B"/>
    <w:rsid w:val="000F6E73"/>
    <w:rsid w:val="000F7C42"/>
    <w:rsid w:val="001021D2"/>
    <w:rsid w:val="00106D81"/>
    <w:rsid w:val="001143B3"/>
    <w:rsid w:val="0013399B"/>
    <w:rsid w:val="0013510B"/>
    <w:rsid w:val="00147D76"/>
    <w:rsid w:val="00151EA3"/>
    <w:rsid w:val="00161AD2"/>
    <w:rsid w:val="00162E80"/>
    <w:rsid w:val="001644CB"/>
    <w:rsid w:val="00170E4B"/>
    <w:rsid w:val="0018573C"/>
    <w:rsid w:val="001859F2"/>
    <w:rsid w:val="00190C7F"/>
    <w:rsid w:val="001935CC"/>
    <w:rsid w:val="00194C02"/>
    <w:rsid w:val="001A425A"/>
    <w:rsid w:val="001A4816"/>
    <w:rsid w:val="001C3139"/>
    <w:rsid w:val="001C6D48"/>
    <w:rsid w:val="001D07E6"/>
    <w:rsid w:val="001D1F27"/>
    <w:rsid w:val="001D5448"/>
    <w:rsid w:val="001E094C"/>
    <w:rsid w:val="001E5603"/>
    <w:rsid w:val="00210A8F"/>
    <w:rsid w:val="002137B1"/>
    <w:rsid w:val="002137C6"/>
    <w:rsid w:val="002240DB"/>
    <w:rsid w:val="0022716A"/>
    <w:rsid w:val="002323F0"/>
    <w:rsid w:val="002432CA"/>
    <w:rsid w:val="00243766"/>
    <w:rsid w:val="002450D3"/>
    <w:rsid w:val="002501D5"/>
    <w:rsid w:val="00254F29"/>
    <w:rsid w:val="0027394D"/>
    <w:rsid w:val="00277C46"/>
    <w:rsid w:val="0029115D"/>
    <w:rsid w:val="002A4D54"/>
    <w:rsid w:val="002A67AA"/>
    <w:rsid w:val="002A7965"/>
    <w:rsid w:val="002B424F"/>
    <w:rsid w:val="002B4484"/>
    <w:rsid w:val="002C7859"/>
    <w:rsid w:val="002C7E34"/>
    <w:rsid w:val="002D125F"/>
    <w:rsid w:val="002D512E"/>
    <w:rsid w:val="002F0D84"/>
    <w:rsid w:val="002F38CF"/>
    <w:rsid w:val="003046D6"/>
    <w:rsid w:val="00315DAA"/>
    <w:rsid w:val="00320341"/>
    <w:rsid w:val="003228A5"/>
    <w:rsid w:val="00331236"/>
    <w:rsid w:val="003400FD"/>
    <w:rsid w:val="00357390"/>
    <w:rsid w:val="0035774E"/>
    <w:rsid w:val="0036675F"/>
    <w:rsid w:val="00374F58"/>
    <w:rsid w:val="003935F9"/>
    <w:rsid w:val="00393637"/>
    <w:rsid w:val="003A00B5"/>
    <w:rsid w:val="003A378D"/>
    <w:rsid w:val="003A64B1"/>
    <w:rsid w:val="003B35BF"/>
    <w:rsid w:val="003C00B4"/>
    <w:rsid w:val="003C2713"/>
    <w:rsid w:val="003D0ABD"/>
    <w:rsid w:val="003D16E7"/>
    <w:rsid w:val="003D5D13"/>
    <w:rsid w:val="003E4900"/>
    <w:rsid w:val="003F175C"/>
    <w:rsid w:val="003F1CE5"/>
    <w:rsid w:val="00403121"/>
    <w:rsid w:val="004049B4"/>
    <w:rsid w:val="004101AE"/>
    <w:rsid w:val="004171FA"/>
    <w:rsid w:val="0045408F"/>
    <w:rsid w:val="00461467"/>
    <w:rsid w:val="00462AE8"/>
    <w:rsid w:val="00463030"/>
    <w:rsid w:val="0047638C"/>
    <w:rsid w:val="00477999"/>
    <w:rsid w:val="004A1A3D"/>
    <w:rsid w:val="004A4A8B"/>
    <w:rsid w:val="004A6D87"/>
    <w:rsid w:val="004B35AE"/>
    <w:rsid w:val="004D542C"/>
    <w:rsid w:val="004D62E7"/>
    <w:rsid w:val="004E37EC"/>
    <w:rsid w:val="004F4037"/>
    <w:rsid w:val="004F6B5F"/>
    <w:rsid w:val="00502E6C"/>
    <w:rsid w:val="00505600"/>
    <w:rsid w:val="00505680"/>
    <w:rsid w:val="005120F1"/>
    <w:rsid w:val="005145DC"/>
    <w:rsid w:val="005166D6"/>
    <w:rsid w:val="005308D7"/>
    <w:rsid w:val="00531B05"/>
    <w:rsid w:val="005422E7"/>
    <w:rsid w:val="00551FC5"/>
    <w:rsid w:val="00552692"/>
    <w:rsid w:val="00555F53"/>
    <w:rsid w:val="00557A19"/>
    <w:rsid w:val="005627C1"/>
    <w:rsid w:val="005651C4"/>
    <w:rsid w:val="0057609F"/>
    <w:rsid w:val="005764FC"/>
    <w:rsid w:val="005A736B"/>
    <w:rsid w:val="005A7C01"/>
    <w:rsid w:val="005C77DD"/>
    <w:rsid w:val="005E1347"/>
    <w:rsid w:val="005E138E"/>
    <w:rsid w:val="005E46BE"/>
    <w:rsid w:val="005E46D9"/>
    <w:rsid w:val="005F3DCE"/>
    <w:rsid w:val="00600FDE"/>
    <w:rsid w:val="006023C3"/>
    <w:rsid w:val="00605E37"/>
    <w:rsid w:val="006060F7"/>
    <w:rsid w:val="006072BE"/>
    <w:rsid w:val="00607482"/>
    <w:rsid w:val="00607DAF"/>
    <w:rsid w:val="00610DF9"/>
    <w:rsid w:val="00615C78"/>
    <w:rsid w:val="00617FB0"/>
    <w:rsid w:val="00626B1B"/>
    <w:rsid w:val="006317BB"/>
    <w:rsid w:val="006352C8"/>
    <w:rsid w:val="00641A60"/>
    <w:rsid w:val="00666694"/>
    <w:rsid w:val="00675D15"/>
    <w:rsid w:val="006812E1"/>
    <w:rsid w:val="00681CC3"/>
    <w:rsid w:val="00681FA6"/>
    <w:rsid w:val="00685623"/>
    <w:rsid w:val="00685C70"/>
    <w:rsid w:val="006B457B"/>
    <w:rsid w:val="006C155C"/>
    <w:rsid w:val="006C2C19"/>
    <w:rsid w:val="006C3D21"/>
    <w:rsid w:val="006C7071"/>
    <w:rsid w:val="006D75B2"/>
    <w:rsid w:val="006E0643"/>
    <w:rsid w:val="006E1AA7"/>
    <w:rsid w:val="006E61D1"/>
    <w:rsid w:val="006E7A9D"/>
    <w:rsid w:val="006F1E0E"/>
    <w:rsid w:val="007022F9"/>
    <w:rsid w:val="00703A86"/>
    <w:rsid w:val="007056A4"/>
    <w:rsid w:val="00707FBB"/>
    <w:rsid w:val="0072353F"/>
    <w:rsid w:val="007262C7"/>
    <w:rsid w:val="007375B9"/>
    <w:rsid w:val="00740555"/>
    <w:rsid w:val="007426E8"/>
    <w:rsid w:val="007427DF"/>
    <w:rsid w:val="00771ED5"/>
    <w:rsid w:val="00775255"/>
    <w:rsid w:val="0077605C"/>
    <w:rsid w:val="0077696A"/>
    <w:rsid w:val="0078392E"/>
    <w:rsid w:val="007860DA"/>
    <w:rsid w:val="007977AE"/>
    <w:rsid w:val="007A5C56"/>
    <w:rsid w:val="007B0403"/>
    <w:rsid w:val="007B6E6A"/>
    <w:rsid w:val="007C533F"/>
    <w:rsid w:val="007C6121"/>
    <w:rsid w:val="007D3F13"/>
    <w:rsid w:val="007E25DD"/>
    <w:rsid w:val="007E517A"/>
    <w:rsid w:val="00803A8A"/>
    <w:rsid w:val="00804D06"/>
    <w:rsid w:val="00824E0F"/>
    <w:rsid w:val="00825E27"/>
    <w:rsid w:val="008325B4"/>
    <w:rsid w:val="00833F8B"/>
    <w:rsid w:val="00833FBF"/>
    <w:rsid w:val="008358E5"/>
    <w:rsid w:val="00836560"/>
    <w:rsid w:val="008413F9"/>
    <w:rsid w:val="00842A46"/>
    <w:rsid w:val="00846807"/>
    <w:rsid w:val="00850A75"/>
    <w:rsid w:val="0085312D"/>
    <w:rsid w:val="00871363"/>
    <w:rsid w:val="00871DDC"/>
    <w:rsid w:val="008759F8"/>
    <w:rsid w:val="0087617B"/>
    <w:rsid w:val="00876D31"/>
    <w:rsid w:val="00876F96"/>
    <w:rsid w:val="00884390"/>
    <w:rsid w:val="0088777C"/>
    <w:rsid w:val="00891446"/>
    <w:rsid w:val="008A68DF"/>
    <w:rsid w:val="008B1030"/>
    <w:rsid w:val="008B6E84"/>
    <w:rsid w:val="008C16A2"/>
    <w:rsid w:val="008E3C0A"/>
    <w:rsid w:val="008E3E28"/>
    <w:rsid w:val="008F164B"/>
    <w:rsid w:val="008F4E43"/>
    <w:rsid w:val="008F78E1"/>
    <w:rsid w:val="00912C67"/>
    <w:rsid w:val="0092004B"/>
    <w:rsid w:val="009216B0"/>
    <w:rsid w:val="009251BC"/>
    <w:rsid w:val="00930B9B"/>
    <w:rsid w:val="00940ED7"/>
    <w:rsid w:val="009435A4"/>
    <w:rsid w:val="00943606"/>
    <w:rsid w:val="00947095"/>
    <w:rsid w:val="00951050"/>
    <w:rsid w:val="00951492"/>
    <w:rsid w:val="009661D1"/>
    <w:rsid w:val="00976DCA"/>
    <w:rsid w:val="00983FE9"/>
    <w:rsid w:val="009963ED"/>
    <w:rsid w:val="009963F8"/>
    <w:rsid w:val="009972D6"/>
    <w:rsid w:val="009B1355"/>
    <w:rsid w:val="009B5B25"/>
    <w:rsid w:val="009C53E7"/>
    <w:rsid w:val="009D4A44"/>
    <w:rsid w:val="009E220F"/>
    <w:rsid w:val="009F3D52"/>
    <w:rsid w:val="00A07958"/>
    <w:rsid w:val="00A107D8"/>
    <w:rsid w:val="00A144FD"/>
    <w:rsid w:val="00A16016"/>
    <w:rsid w:val="00A3419E"/>
    <w:rsid w:val="00A47AC6"/>
    <w:rsid w:val="00A5389F"/>
    <w:rsid w:val="00A55C56"/>
    <w:rsid w:val="00A603DF"/>
    <w:rsid w:val="00A66B94"/>
    <w:rsid w:val="00A707AD"/>
    <w:rsid w:val="00A70BF8"/>
    <w:rsid w:val="00A72794"/>
    <w:rsid w:val="00A73C8C"/>
    <w:rsid w:val="00A95FA7"/>
    <w:rsid w:val="00AA7931"/>
    <w:rsid w:val="00AB044E"/>
    <w:rsid w:val="00AB1A15"/>
    <w:rsid w:val="00AB3B89"/>
    <w:rsid w:val="00AB4BFD"/>
    <w:rsid w:val="00AC0168"/>
    <w:rsid w:val="00AC0ABF"/>
    <w:rsid w:val="00AC0C03"/>
    <w:rsid w:val="00AC110C"/>
    <w:rsid w:val="00AD1434"/>
    <w:rsid w:val="00AE6E72"/>
    <w:rsid w:val="00B00E38"/>
    <w:rsid w:val="00B065CA"/>
    <w:rsid w:val="00B068AB"/>
    <w:rsid w:val="00B079A6"/>
    <w:rsid w:val="00B17848"/>
    <w:rsid w:val="00B21995"/>
    <w:rsid w:val="00B21DD0"/>
    <w:rsid w:val="00B22B43"/>
    <w:rsid w:val="00B42D0E"/>
    <w:rsid w:val="00B46785"/>
    <w:rsid w:val="00B500A4"/>
    <w:rsid w:val="00B50988"/>
    <w:rsid w:val="00B52C0B"/>
    <w:rsid w:val="00B67244"/>
    <w:rsid w:val="00B72328"/>
    <w:rsid w:val="00B76AA5"/>
    <w:rsid w:val="00B7716E"/>
    <w:rsid w:val="00B8105B"/>
    <w:rsid w:val="00B93B6A"/>
    <w:rsid w:val="00BA3632"/>
    <w:rsid w:val="00BB0808"/>
    <w:rsid w:val="00BB18ED"/>
    <w:rsid w:val="00BB1BB3"/>
    <w:rsid w:val="00BB3EAC"/>
    <w:rsid w:val="00BB4A0F"/>
    <w:rsid w:val="00BB6FC4"/>
    <w:rsid w:val="00BC3363"/>
    <w:rsid w:val="00BC4863"/>
    <w:rsid w:val="00BC5241"/>
    <w:rsid w:val="00BD4CA3"/>
    <w:rsid w:val="00BD6D18"/>
    <w:rsid w:val="00BE4CCE"/>
    <w:rsid w:val="00BE72F0"/>
    <w:rsid w:val="00BF2F69"/>
    <w:rsid w:val="00BF41FD"/>
    <w:rsid w:val="00BF527D"/>
    <w:rsid w:val="00C004D7"/>
    <w:rsid w:val="00C05CF2"/>
    <w:rsid w:val="00C06DB3"/>
    <w:rsid w:val="00C16761"/>
    <w:rsid w:val="00C16A82"/>
    <w:rsid w:val="00C17891"/>
    <w:rsid w:val="00C22FB7"/>
    <w:rsid w:val="00C33B5A"/>
    <w:rsid w:val="00C40195"/>
    <w:rsid w:val="00C559CE"/>
    <w:rsid w:val="00C57499"/>
    <w:rsid w:val="00C57DDF"/>
    <w:rsid w:val="00C611CA"/>
    <w:rsid w:val="00C61C46"/>
    <w:rsid w:val="00C649B2"/>
    <w:rsid w:val="00C660B4"/>
    <w:rsid w:val="00C77E70"/>
    <w:rsid w:val="00C826D6"/>
    <w:rsid w:val="00C82986"/>
    <w:rsid w:val="00C83F4D"/>
    <w:rsid w:val="00C90A94"/>
    <w:rsid w:val="00C93F90"/>
    <w:rsid w:val="00CB486F"/>
    <w:rsid w:val="00CB5E97"/>
    <w:rsid w:val="00CC0088"/>
    <w:rsid w:val="00CC309A"/>
    <w:rsid w:val="00CC4843"/>
    <w:rsid w:val="00CD35EC"/>
    <w:rsid w:val="00CE5382"/>
    <w:rsid w:val="00D03D01"/>
    <w:rsid w:val="00D11B5F"/>
    <w:rsid w:val="00D17DF4"/>
    <w:rsid w:val="00D228B2"/>
    <w:rsid w:val="00D457CF"/>
    <w:rsid w:val="00D51E61"/>
    <w:rsid w:val="00D526BE"/>
    <w:rsid w:val="00D5636D"/>
    <w:rsid w:val="00D779C8"/>
    <w:rsid w:val="00D80D7E"/>
    <w:rsid w:val="00D8614C"/>
    <w:rsid w:val="00D9155C"/>
    <w:rsid w:val="00D97881"/>
    <w:rsid w:val="00DA1727"/>
    <w:rsid w:val="00DA5C52"/>
    <w:rsid w:val="00DA5E0C"/>
    <w:rsid w:val="00DC6330"/>
    <w:rsid w:val="00DD76C2"/>
    <w:rsid w:val="00DE4CF3"/>
    <w:rsid w:val="00DE54F1"/>
    <w:rsid w:val="00DF53A5"/>
    <w:rsid w:val="00E177F6"/>
    <w:rsid w:val="00E233FD"/>
    <w:rsid w:val="00E246A5"/>
    <w:rsid w:val="00E40D1B"/>
    <w:rsid w:val="00E41D9F"/>
    <w:rsid w:val="00E45D27"/>
    <w:rsid w:val="00E522D6"/>
    <w:rsid w:val="00E55B8C"/>
    <w:rsid w:val="00E57540"/>
    <w:rsid w:val="00E57EC4"/>
    <w:rsid w:val="00E614AF"/>
    <w:rsid w:val="00E71E0A"/>
    <w:rsid w:val="00E8025B"/>
    <w:rsid w:val="00E80BCF"/>
    <w:rsid w:val="00E82821"/>
    <w:rsid w:val="00E854A4"/>
    <w:rsid w:val="00E876E6"/>
    <w:rsid w:val="00E92B8E"/>
    <w:rsid w:val="00E9599B"/>
    <w:rsid w:val="00EA4D2F"/>
    <w:rsid w:val="00EA7A78"/>
    <w:rsid w:val="00EB3611"/>
    <w:rsid w:val="00EB4751"/>
    <w:rsid w:val="00EB6F9B"/>
    <w:rsid w:val="00EB70C2"/>
    <w:rsid w:val="00EC2C26"/>
    <w:rsid w:val="00EC35D0"/>
    <w:rsid w:val="00EC594F"/>
    <w:rsid w:val="00EE3C98"/>
    <w:rsid w:val="00EF079E"/>
    <w:rsid w:val="00F0573B"/>
    <w:rsid w:val="00F13CDA"/>
    <w:rsid w:val="00F20AEB"/>
    <w:rsid w:val="00F211E1"/>
    <w:rsid w:val="00F23B1A"/>
    <w:rsid w:val="00F2774E"/>
    <w:rsid w:val="00F30084"/>
    <w:rsid w:val="00F3509C"/>
    <w:rsid w:val="00F41A72"/>
    <w:rsid w:val="00F41F98"/>
    <w:rsid w:val="00F43B0B"/>
    <w:rsid w:val="00F44A97"/>
    <w:rsid w:val="00F47F69"/>
    <w:rsid w:val="00F570CF"/>
    <w:rsid w:val="00F64E15"/>
    <w:rsid w:val="00F739CC"/>
    <w:rsid w:val="00F75CBF"/>
    <w:rsid w:val="00F76066"/>
    <w:rsid w:val="00F76103"/>
    <w:rsid w:val="00F849BE"/>
    <w:rsid w:val="00F84D79"/>
    <w:rsid w:val="00F96C38"/>
    <w:rsid w:val="00FC1DCA"/>
    <w:rsid w:val="00FC1F94"/>
    <w:rsid w:val="00FC3B18"/>
    <w:rsid w:val="00FC65F4"/>
    <w:rsid w:val="00FD1D0D"/>
    <w:rsid w:val="00FD297E"/>
    <w:rsid w:val="00FE1920"/>
    <w:rsid w:val="00FE43DD"/>
    <w:rsid w:val="00FE4B6D"/>
    <w:rsid w:val="00FF1C2D"/>
    <w:rsid w:val="00FF62A8"/>
    <w:rsid w:val="00FF7D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C7071"/>
    <w:pPr>
      <w:widowControl w:val="0"/>
      <w:spacing w:after="0" w:line="240" w:lineRule="auto"/>
    </w:pPr>
    <w:rPr>
      <w:rFonts w:ascii="Courier New" w:eastAsia="Courier New" w:hAnsi="Courier New" w:cs="Courier New"/>
      <w:sz w:val="24"/>
      <w:szCs w:val="24"/>
      <w:lang w:val="en-US" w:eastAsia="zh-CN"/>
    </w:rPr>
  </w:style>
  <w:style w:type="paragraph" w:styleId="Heading1">
    <w:name w:val="heading 1"/>
    <w:basedOn w:val="Normal"/>
    <w:next w:val="Normal"/>
    <w:link w:val="Heading1Char"/>
    <w:qFormat/>
    <w:rsid w:val="009963ED"/>
    <w:pPr>
      <w:keepNext/>
      <w:widowControl/>
      <w:spacing w:before="40" w:after="40"/>
      <w:jc w:val="center"/>
      <w:outlineLvl w:val="0"/>
    </w:pPr>
    <w:rPr>
      <w:rFonts w:ascii=".VnTimeH" w:eastAsia="Times New Roman" w:hAnsi=".VnTimeH" w:cs="Times New Roman"/>
      <w:b/>
      <w:bCs/>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071"/>
    <w:pPr>
      <w:tabs>
        <w:tab w:val="center" w:pos="4680"/>
        <w:tab w:val="right" w:pos="9360"/>
      </w:tabs>
    </w:pPr>
    <w:rPr>
      <w:rFonts w:cs="Times New Roman"/>
    </w:rPr>
  </w:style>
  <w:style w:type="character" w:customStyle="1" w:styleId="HeaderChar">
    <w:name w:val="Header Char"/>
    <w:basedOn w:val="DefaultParagraphFont"/>
    <w:link w:val="Header"/>
    <w:uiPriority w:val="99"/>
    <w:rsid w:val="006C7071"/>
    <w:rPr>
      <w:rFonts w:ascii="Courier New" w:eastAsia="Courier New" w:hAnsi="Courier New" w:cs="Times New Roman"/>
      <w:sz w:val="24"/>
      <w:szCs w:val="24"/>
    </w:rPr>
  </w:style>
  <w:style w:type="paragraph" w:styleId="FootnoteText">
    <w:name w:val="footnote text"/>
    <w:basedOn w:val="Normal"/>
    <w:link w:val="FootnoteTextChar"/>
    <w:unhideWhenUsed/>
    <w:qFormat/>
    <w:rsid w:val="006C7071"/>
    <w:rPr>
      <w:rFonts w:cs="Times New Roman"/>
      <w:sz w:val="20"/>
      <w:szCs w:val="20"/>
    </w:rPr>
  </w:style>
  <w:style w:type="character" w:customStyle="1" w:styleId="FootnoteTextChar">
    <w:name w:val="Footnote Text Char"/>
    <w:basedOn w:val="DefaultParagraphFont"/>
    <w:link w:val="FootnoteText"/>
    <w:rsid w:val="006C7071"/>
    <w:rPr>
      <w:rFonts w:ascii="Courier New" w:eastAsia="Courier New" w:hAnsi="Courier New" w:cs="Times New Roman"/>
      <w:sz w:val="20"/>
      <w:szCs w:val="20"/>
      <w:lang w:val="en-US" w:eastAsia="zh-CN"/>
    </w:rPr>
  </w:style>
  <w:style w:type="character" w:styleId="FootnoteReference">
    <w:name w:val="footnote reference"/>
    <w:aliases w:val="Footnote,Ref,de nota al pie,Footnote text + 13 pt,Footnote text,ftref,(NECG) Footnote Reference,16 Point,Superscript 6 Point,Footnote + Arial,10 pt,Black,SUPERS,Footnote dich,fr,Footnote Text1,BearingPoint,Footnote Text11, BVI fnr"/>
    <w:link w:val="BVIfnrCarCar"/>
    <w:unhideWhenUsed/>
    <w:qFormat/>
    <w:rsid w:val="006C7071"/>
    <w:rPr>
      <w:vertAlign w:val="superscript"/>
    </w:rPr>
  </w:style>
  <w:style w:type="paragraph" w:styleId="NormalWeb">
    <w:name w:val="Normal (Web)"/>
    <w:aliases w:val="Char Char Char,Char Char Char Char Char Char Char Char Char Char,Char Char Char Char Char Char Char Char Char Char Char,Обычный (веб)1,Обычный (веб) Знак,Обычный (веб) Знак1,Обычный (веб) Знак Знак"/>
    <w:basedOn w:val="Normal"/>
    <w:link w:val="NormalWebChar"/>
    <w:uiPriority w:val="99"/>
    <w:unhideWhenUsed/>
    <w:qFormat/>
    <w:rsid w:val="006C7071"/>
    <w:pPr>
      <w:widowControl/>
      <w:spacing w:before="100" w:beforeAutospacing="1" w:after="100" w:afterAutospacing="1"/>
    </w:pPr>
    <w:rPr>
      <w:rFonts w:ascii="Times New Roman" w:eastAsia="Times New Roman" w:hAnsi="Times New Roman" w:cs="Times New Roman"/>
    </w:rPr>
  </w:style>
  <w:style w:type="paragraph" w:customStyle="1" w:styleId="BVIfnrCarCar">
    <w:name w:val="BVI fnr Car Car"/>
    <w:aliases w:val="BVI fnr Car,BVI fnr Car Car Car Car Char"/>
    <w:basedOn w:val="Normal"/>
    <w:link w:val="FootnoteReference"/>
    <w:rsid w:val="006C7071"/>
    <w:pPr>
      <w:widowControl/>
      <w:spacing w:after="160" w:line="240" w:lineRule="exact"/>
    </w:pPr>
    <w:rPr>
      <w:rFonts w:asciiTheme="minorHAnsi" w:eastAsiaTheme="minorHAnsi" w:hAnsiTheme="minorHAnsi" w:cstheme="minorBidi"/>
      <w:sz w:val="22"/>
      <w:szCs w:val="22"/>
      <w:vertAlign w:val="superscript"/>
      <w:lang w:val="vi-VN" w:eastAsia="en-US"/>
    </w:rPr>
  </w:style>
  <w:style w:type="character" w:customStyle="1" w:styleId="NormalWebChar">
    <w:name w:val="Normal (Web) Char"/>
    <w:aliases w:val="Char Char Char Char,Char Char Char Char Char Char Char Char Char Char Char1,Char Char Char Char Char Char Char Char Char Char Char Char,Обычный (веб)1 Char,Обычный (веб) Знак Char,Обычный (веб) Знак1 Char,Обычный (веб) Знак Знак Char"/>
    <w:link w:val="NormalWeb"/>
    <w:uiPriority w:val="99"/>
    <w:locked/>
    <w:rsid w:val="006C707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C7071"/>
    <w:rPr>
      <w:rFonts w:ascii="Tahoma" w:hAnsi="Tahoma" w:cs="Tahoma"/>
      <w:sz w:val="16"/>
      <w:szCs w:val="16"/>
    </w:rPr>
  </w:style>
  <w:style w:type="character" w:customStyle="1" w:styleId="BalloonTextChar">
    <w:name w:val="Balloon Text Char"/>
    <w:basedOn w:val="DefaultParagraphFont"/>
    <w:link w:val="BalloonText"/>
    <w:uiPriority w:val="99"/>
    <w:semiHidden/>
    <w:rsid w:val="006C7071"/>
    <w:rPr>
      <w:rFonts w:ascii="Tahoma" w:eastAsia="Courier New" w:hAnsi="Tahoma" w:cs="Tahoma"/>
      <w:sz w:val="16"/>
      <w:szCs w:val="16"/>
      <w:lang w:val="en-US" w:eastAsia="zh-CN"/>
    </w:rPr>
  </w:style>
  <w:style w:type="paragraph" w:styleId="Revision">
    <w:name w:val="Revision"/>
    <w:hidden/>
    <w:uiPriority w:val="99"/>
    <w:semiHidden/>
    <w:rsid w:val="000F3B16"/>
    <w:pPr>
      <w:spacing w:after="0" w:line="240" w:lineRule="auto"/>
    </w:pPr>
    <w:rPr>
      <w:rFonts w:ascii="Courier New" w:eastAsia="Courier New" w:hAnsi="Courier New" w:cs="Courier New"/>
      <w:sz w:val="24"/>
      <w:szCs w:val="24"/>
      <w:lang w:val="en-US" w:eastAsia="zh-CN"/>
    </w:rPr>
  </w:style>
  <w:style w:type="paragraph" w:styleId="ListParagraph">
    <w:name w:val="List Paragraph"/>
    <w:basedOn w:val="Normal"/>
    <w:uiPriority w:val="34"/>
    <w:qFormat/>
    <w:rsid w:val="00F570CF"/>
    <w:pPr>
      <w:ind w:left="720"/>
      <w:contextualSpacing/>
    </w:pPr>
  </w:style>
  <w:style w:type="paragraph" w:styleId="Footer">
    <w:name w:val="footer"/>
    <w:basedOn w:val="Normal"/>
    <w:link w:val="FooterChar"/>
    <w:uiPriority w:val="99"/>
    <w:semiHidden/>
    <w:unhideWhenUsed/>
    <w:rsid w:val="00D03D01"/>
    <w:pPr>
      <w:tabs>
        <w:tab w:val="center" w:pos="4680"/>
        <w:tab w:val="right" w:pos="9360"/>
      </w:tabs>
    </w:pPr>
  </w:style>
  <w:style w:type="character" w:customStyle="1" w:styleId="FooterChar">
    <w:name w:val="Footer Char"/>
    <w:basedOn w:val="DefaultParagraphFont"/>
    <w:link w:val="Footer"/>
    <w:uiPriority w:val="99"/>
    <w:semiHidden/>
    <w:rsid w:val="00D03D01"/>
    <w:rPr>
      <w:rFonts w:ascii="Courier New" w:eastAsia="Courier New" w:hAnsi="Courier New" w:cs="Courier New"/>
      <w:sz w:val="24"/>
      <w:szCs w:val="24"/>
      <w:lang w:val="en-US" w:eastAsia="zh-CN"/>
    </w:rPr>
  </w:style>
  <w:style w:type="character" w:customStyle="1" w:styleId="Heading1Char">
    <w:name w:val="Heading 1 Char"/>
    <w:basedOn w:val="DefaultParagraphFont"/>
    <w:link w:val="Heading1"/>
    <w:rsid w:val="009963ED"/>
    <w:rPr>
      <w:rFonts w:ascii=".VnTimeH" w:eastAsia="Times New Roman" w:hAnsi=".VnTimeH" w:cs="Times New Roman"/>
      <w:b/>
      <w:bCs/>
      <w:sz w:val="28"/>
      <w:szCs w:val="24"/>
      <w:lang w:val="en-US"/>
    </w:rPr>
  </w:style>
</w:styles>
</file>

<file path=word/webSettings.xml><?xml version="1.0" encoding="utf-8"?>
<w:webSettings xmlns:r="http://schemas.openxmlformats.org/officeDocument/2006/relationships" xmlns:w="http://schemas.openxmlformats.org/wordprocessingml/2006/main">
  <w:divs>
    <w:div w:id="300888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344C93-D7F4-495A-8E84-1AD622AE4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17</Pages>
  <Words>4976</Words>
  <Characters>28364</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vuthingocmai</dc:creator>
  <cp:lastModifiedBy>trannguyenkhanhhang</cp:lastModifiedBy>
  <cp:revision>327</cp:revision>
  <cp:lastPrinted>2026-08-25T10:19:00Z</cp:lastPrinted>
  <dcterms:created xsi:type="dcterms:W3CDTF">2024-11-08T06:36:00Z</dcterms:created>
  <dcterms:modified xsi:type="dcterms:W3CDTF">2026-09-07T08:50:00Z</dcterms:modified>
</cp:coreProperties>
</file>