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CellMar>
          <w:left w:w="0" w:type="dxa"/>
          <w:right w:w="0" w:type="dxa"/>
        </w:tblCellMar>
        <w:tblLook w:val="04A0" w:firstRow="1" w:lastRow="0" w:firstColumn="1" w:lastColumn="0" w:noHBand="0" w:noVBand="1"/>
      </w:tblPr>
      <w:tblGrid>
        <w:gridCol w:w="3256"/>
        <w:gridCol w:w="6066"/>
      </w:tblGrid>
      <w:tr w:rsidR="00F962B7" w:rsidRPr="00F962B7" w:rsidTr="00543452">
        <w:tc>
          <w:tcPr>
            <w:tcW w:w="3256" w:type="dxa"/>
            <w:shd w:val="clear" w:color="auto" w:fill="auto"/>
            <w:tcMar>
              <w:top w:w="0" w:type="dxa"/>
              <w:left w:w="108" w:type="dxa"/>
              <w:bottom w:w="0" w:type="dxa"/>
              <w:right w:w="108" w:type="dxa"/>
            </w:tcMar>
          </w:tcPr>
          <w:p w:rsidR="00413FA5" w:rsidRPr="00F962B7" w:rsidRDefault="00413FA5" w:rsidP="00FC7BE6">
            <w:pPr>
              <w:widowControl w:val="0"/>
              <w:spacing w:after="120"/>
              <w:jc w:val="center"/>
              <w:rPr>
                <w:rFonts w:eastAsia="Calibri" w:cs="Times New Roman"/>
              </w:rPr>
            </w:pPr>
          </w:p>
        </w:tc>
        <w:tc>
          <w:tcPr>
            <w:tcW w:w="6066" w:type="dxa"/>
            <w:shd w:val="clear" w:color="auto" w:fill="auto"/>
            <w:tcMar>
              <w:top w:w="0" w:type="dxa"/>
              <w:left w:w="108" w:type="dxa"/>
              <w:bottom w:w="0" w:type="dxa"/>
              <w:right w:w="108" w:type="dxa"/>
            </w:tcMar>
          </w:tcPr>
          <w:p w:rsidR="00413FA5" w:rsidRPr="00F962B7" w:rsidRDefault="00413FA5" w:rsidP="00FC7BE6">
            <w:pPr>
              <w:widowControl w:val="0"/>
              <w:spacing w:after="120"/>
              <w:jc w:val="center"/>
              <w:rPr>
                <w:rFonts w:eastAsia="Calibri" w:cs="Times New Roman"/>
                <w:sz w:val="26"/>
                <w:szCs w:val="26"/>
              </w:rPr>
            </w:pPr>
            <w:r w:rsidRPr="00F962B7">
              <w:rPr>
                <w:rFonts w:eastAsia="Calibri" w:cs="Times New Roman"/>
                <w:b/>
                <w:bCs/>
                <w:noProof/>
                <w:sz w:val="26"/>
                <w:szCs w:val="26"/>
              </w:rPr>
              <mc:AlternateContent>
                <mc:Choice Requires="wps">
                  <w:drawing>
                    <wp:anchor distT="0" distB="0" distL="114300" distR="114300" simplePos="0" relativeHeight="251660288" behindDoc="0" locked="0" layoutInCell="1" allowOverlap="1" wp14:anchorId="1308CB13" wp14:editId="53635677">
                      <wp:simplePos x="0" y="0"/>
                      <wp:positionH relativeFrom="column">
                        <wp:posOffset>774838</wp:posOffset>
                      </wp:positionH>
                      <wp:positionV relativeFrom="paragraph">
                        <wp:posOffset>419487</wp:posOffset>
                      </wp:positionV>
                      <wp:extent cx="2138901" cy="0"/>
                      <wp:effectExtent l="0" t="0" r="1397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9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5514439B" id="_x0000_t32" coordsize="21600,21600" o:spt="32" o:oned="t" path="m,l21600,21600e" filled="f">
                      <v:path arrowok="t" fillok="f" o:connecttype="none"/>
                      <o:lock v:ext="edit" shapetype="t"/>
                    </v:shapetype>
                    <v:shape id="Straight Arrow Connector 3" o:spid="_x0000_s1026" type="#_x0000_t32" style="position:absolute;margin-left:61pt;margin-top:33.05pt;width:168.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"/>
                  </w:pict>
                </mc:Fallback>
              </mc:AlternateContent>
            </w:r>
            <w:r w:rsidRPr="00F962B7">
              <w:rPr>
                <w:rFonts w:eastAsia="Calibri" w:cs="Times New Roman"/>
                <w:b/>
                <w:bCs/>
                <w:sz w:val="26"/>
                <w:szCs w:val="26"/>
                <w:lang w:val="vi-VN"/>
              </w:rPr>
              <w:t>CỘNG HÒA XÃ HỘI CHỦ NGHĨA VIỆT NAM</w:t>
            </w:r>
            <w:r w:rsidRPr="00F962B7">
              <w:rPr>
                <w:rFonts w:eastAsia="Calibri" w:cs="Times New Roman"/>
                <w:b/>
                <w:bCs/>
                <w:sz w:val="26"/>
                <w:szCs w:val="26"/>
                <w:lang w:val="vi-VN"/>
              </w:rPr>
              <w:br/>
            </w:r>
            <w:r w:rsidRPr="00F962B7">
              <w:rPr>
                <w:rFonts w:eastAsia="Calibri" w:cs="Times New Roman"/>
                <w:b/>
                <w:bCs/>
                <w:szCs w:val="28"/>
                <w:lang w:val="vi-VN"/>
              </w:rPr>
              <w:t>Độc lập - Tự do - Hạnh phúc</w:t>
            </w:r>
            <w:r w:rsidRPr="00F962B7">
              <w:rPr>
                <w:rFonts w:eastAsia="Calibri" w:cs="Times New Roman"/>
                <w:b/>
                <w:bCs/>
                <w:sz w:val="26"/>
                <w:szCs w:val="26"/>
                <w:lang w:val="vi-VN"/>
              </w:rPr>
              <w:t xml:space="preserve"> </w:t>
            </w:r>
            <w:r w:rsidRPr="00F962B7">
              <w:rPr>
                <w:rFonts w:eastAsia="Calibri" w:cs="Times New Roman"/>
                <w:b/>
                <w:bCs/>
                <w:sz w:val="26"/>
                <w:szCs w:val="26"/>
                <w:lang w:val="vi-VN"/>
              </w:rPr>
              <w:br/>
            </w:r>
          </w:p>
        </w:tc>
      </w:tr>
      <w:tr w:rsidR="00F962B7" w:rsidRPr="00F962B7" w:rsidTr="00543452">
        <w:tc>
          <w:tcPr>
            <w:tcW w:w="3256" w:type="dxa"/>
            <w:shd w:val="clear" w:color="auto" w:fill="auto"/>
            <w:tcMar>
              <w:top w:w="0" w:type="dxa"/>
              <w:left w:w="108" w:type="dxa"/>
              <w:bottom w:w="0" w:type="dxa"/>
              <w:right w:w="108" w:type="dxa"/>
            </w:tcMar>
          </w:tcPr>
          <w:p w:rsidR="00413FA5" w:rsidRPr="00F962B7" w:rsidRDefault="00413FA5" w:rsidP="00FC7BE6">
            <w:pPr>
              <w:widowControl w:val="0"/>
              <w:spacing w:after="120"/>
              <w:jc w:val="center"/>
              <w:rPr>
                <w:rFonts w:eastAsia="Calibri" w:cs="Times New Roman"/>
              </w:rPr>
            </w:pPr>
          </w:p>
        </w:tc>
        <w:tc>
          <w:tcPr>
            <w:tcW w:w="6066" w:type="dxa"/>
            <w:shd w:val="clear" w:color="auto" w:fill="auto"/>
            <w:tcMar>
              <w:top w:w="0" w:type="dxa"/>
              <w:left w:w="108" w:type="dxa"/>
              <w:bottom w:w="0" w:type="dxa"/>
              <w:right w:w="108" w:type="dxa"/>
            </w:tcMar>
          </w:tcPr>
          <w:p w:rsidR="00FC7BE6" w:rsidRPr="00F962B7" w:rsidRDefault="00FC7BE6" w:rsidP="00FC7BE6">
            <w:pPr>
              <w:widowControl w:val="0"/>
              <w:spacing w:after="120"/>
              <w:rPr>
                <w:rFonts w:eastAsia="Calibri" w:cs="Times New Roman"/>
              </w:rPr>
            </w:pPr>
          </w:p>
        </w:tc>
      </w:tr>
    </w:tbl>
    <w:p w:rsidR="001E14E8" w:rsidRPr="00F962B7" w:rsidRDefault="001E14E8" w:rsidP="00FC7BE6">
      <w:pPr>
        <w:widowControl w:val="0"/>
        <w:jc w:val="center"/>
        <w:rPr>
          <w:rFonts w:eastAsia="Calibri" w:cs="Times New Roman"/>
          <w:sz w:val="22"/>
        </w:rPr>
      </w:pPr>
      <w:bookmarkStart w:id="0" w:name="loai_1"/>
      <w:r w:rsidRPr="00F962B7">
        <w:rPr>
          <w:rFonts w:eastAsia="Calibri" w:cs="Times New Roman"/>
          <w:b/>
          <w:bCs/>
          <w:szCs w:val="28"/>
          <w:lang w:val="vi-VN"/>
        </w:rPr>
        <w:t>THÔNG TƯ</w:t>
      </w:r>
    </w:p>
    <w:p w:rsidR="00413FA5" w:rsidRPr="00F962B7" w:rsidRDefault="001E14E8" w:rsidP="008B0094">
      <w:pPr>
        <w:widowControl w:val="0"/>
        <w:ind w:left="-426" w:right="-285" w:firstLine="426"/>
        <w:jc w:val="center"/>
        <w:rPr>
          <w:rFonts w:eastAsia="Calibri" w:cs="Times New Roman"/>
          <w:b/>
          <w:bCs/>
          <w:szCs w:val="28"/>
        </w:rPr>
      </w:pPr>
      <w:r w:rsidRPr="00F962B7">
        <w:rPr>
          <w:rFonts w:eastAsia="Calibri" w:cs="Times New Roman"/>
          <w:b/>
          <w:bCs/>
          <w:szCs w:val="28"/>
        </w:rPr>
        <w:t xml:space="preserve">Hướng dẫn thực hiện một số điều của Nghị định số 96/2020/NĐ-CP ngày 24 tháng 8 năm 2020 của Chính phủ quy định xử phạt vi phạm hành chính trong lĩnh vực quản lý, bảo vệ biên giới quốc gia và Nghị định số 37/2022/NĐ-CP </w:t>
      </w:r>
      <w:r w:rsidR="008B0094" w:rsidRPr="00F962B7">
        <w:rPr>
          <w:rFonts w:eastAsia="Calibri" w:cs="Times New Roman"/>
          <w:b/>
          <w:bCs/>
          <w:szCs w:val="28"/>
        </w:rPr>
        <w:br/>
      </w:r>
      <w:r w:rsidRPr="00F962B7">
        <w:rPr>
          <w:rFonts w:eastAsia="Calibri" w:cs="Times New Roman"/>
          <w:b/>
          <w:bCs/>
          <w:szCs w:val="28"/>
        </w:rPr>
        <w:t xml:space="preserve">ngày 06 tháng 6 năm 2022 của Chính phủ sửa đổi, bổ sung một số điều của các </w:t>
      </w:r>
      <w:r w:rsidRPr="00F962B7">
        <w:rPr>
          <w:rFonts w:eastAsia="Calibri" w:cs="Times New Roman"/>
          <w:b/>
          <w:bCs/>
          <w:spacing w:val="-2"/>
          <w:szCs w:val="28"/>
        </w:rPr>
        <w:t>Nghị định quy định xử phạt vi phạm hành chính trong lĩnh vực quốc phòng,</w:t>
      </w:r>
      <w:r w:rsidRPr="00F962B7">
        <w:rPr>
          <w:rFonts w:eastAsia="Calibri" w:cs="Times New Roman"/>
          <w:b/>
          <w:bCs/>
          <w:szCs w:val="28"/>
        </w:rPr>
        <w:t xml:space="preserve"> </w:t>
      </w:r>
      <w:r w:rsidR="008B0094" w:rsidRPr="00F962B7">
        <w:rPr>
          <w:rFonts w:eastAsia="Calibri" w:cs="Times New Roman"/>
          <w:b/>
          <w:bCs/>
          <w:szCs w:val="28"/>
        </w:rPr>
        <w:br/>
      </w:r>
      <w:r w:rsidRPr="00F962B7">
        <w:rPr>
          <w:rFonts w:eastAsia="Calibri" w:cs="Times New Roman"/>
          <w:b/>
          <w:bCs/>
          <w:szCs w:val="28"/>
        </w:rPr>
        <w:t xml:space="preserve">cơ yếu; quản lý, bảo vệ biên giới quốc gia; trên các vùng biển, đảo </w:t>
      </w:r>
      <w:r w:rsidR="008B0094" w:rsidRPr="00F962B7">
        <w:rPr>
          <w:rFonts w:eastAsia="Calibri" w:cs="Times New Roman"/>
          <w:b/>
          <w:bCs/>
          <w:szCs w:val="28"/>
        </w:rPr>
        <w:br/>
      </w:r>
      <w:r w:rsidRPr="00F962B7">
        <w:rPr>
          <w:rFonts w:eastAsia="Calibri" w:cs="Times New Roman"/>
          <w:b/>
          <w:bCs/>
          <w:szCs w:val="28"/>
        </w:rPr>
        <w:t>và thềm lục địa</w:t>
      </w:r>
      <w:r w:rsidR="008B0094" w:rsidRPr="00F962B7">
        <w:rPr>
          <w:rFonts w:eastAsia="Calibri" w:cs="Times New Roman"/>
          <w:b/>
          <w:bCs/>
          <w:szCs w:val="28"/>
        </w:rPr>
        <w:t xml:space="preserve"> </w:t>
      </w:r>
      <w:r w:rsidRPr="00F962B7">
        <w:rPr>
          <w:rFonts w:eastAsia="Calibri" w:cs="Times New Roman"/>
          <w:b/>
          <w:bCs/>
          <w:szCs w:val="28"/>
        </w:rPr>
        <w:t>của nước Cộng hoà xã hội chủ nghĩa Việt Nam</w:t>
      </w:r>
    </w:p>
    <w:p w:rsidR="00413FA5" w:rsidRPr="00F962B7" w:rsidRDefault="00FC7BE6" w:rsidP="00FC7BE6">
      <w:pPr>
        <w:widowControl w:val="0"/>
        <w:spacing w:after="120"/>
        <w:jc w:val="center"/>
        <w:rPr>
          <w:rFonts w:eastAsia="Calibri" w:cs="Times New Roman"/>
          <w:b/>
          <w:bCs/>
          <w:sz w:val="2"/>
          <w:szCs w:val="28"/>
        </w:rPr>
      </w:pPr>
      <w:r w:rsidRPr="00F962B7">
        <w:rPr>
          <w:rFonts w:eastAsia="Calibri" w:cs="Times New Roman"/>
          <w:i/>
          <w:iCs/>
          <w:noProof/>
        </w:rPr>
        <mc:AlternateContent>
          <mc:Choice Requires="wps">
            <w:drawing>
              <wp:anchor distT="0" distB="0" distL="114300" distR="114300" simplePos="0" relativeHeight="251662336" behindDoc="0" locked="0" layoutInCell="1" allowOverlap="1" wp14:anchorId="24F906C6" wp14:editId="008590DB">
                <wp:simplePos x="0" y="0"/>
                <wp:positionH relativeFrom="column">
                  <wp:posOffset>2113280</wp:posOffset>
                </wp:positionH>
                <wp:positionV relativeFrom="paragraph">
                  <wp:posOffset>33817</wp:posOffset>
                </wp:positionV>
                <wp:extent cx="1451610" cy="0"/>
                <wp:effectExtent l="0" t="0" r="34290" b="19050"/>
                <wp:wrapNone/>
                <wp:docPr id="6" name="Straight Connector 6"/>
                <wp:cNvGraphicFramePr/>
                <a:graphic xmlns:a="http://schemas.openxmlformats.org/drawingml/2006/main">
                  <a:graphicData uri="http://schemas.microsoft.com/office/word/2010/wordprocessingShape">
                    <wps:wsp>
                      <wps:cNvCnPr/>
                      <wps:spPr>
                        <a:xfrm flipV="1">
                          <a:off x="0" y="0"/>
                          <a:ext cx="14516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0E60A947" id="Straight Connector 6"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6.4pt,2.65pt" to="280.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" strokecolor="black [3213]" strokeweight=".5pt">
                <v:stroke joinstyle="miter"/>
              </v:line>
            </w:pict>
          </mc:Fallback>
        </mc:AlternateContent>
      </w:r>
    </w:p>
    <w:p w:rsidR="001E14E8" w:rsidRPr="00F962B7" w:rsidRDefault="001E14E8" w:rsidP="00FC7BE6">
      <w:pPr>
        <w:widowControl w:val="0"/>
        <w:spacing w:after="120"/>
        <w:ind w:firstLine="720"/>
        <w:jc w:val="both"/>
        <w:rPr>
          <w:rFonts w:cs="Times New Roman"/>
          <w:szCs w:val="28"/>
        </w:rPr>
      </w:pPr>
    </w:p>
    <w:p w:rsidR="001B45C0" w:rsidRPr="00F962B7" w:rsidRDefault="00697339" w:rsidP="0015222D">
      <w:pPr>
        <w:widowControl w:val="0"/>
        <w:spacing w:before="120" w:line="264" w:lineRule="auto"/>
        <w:ind w:firstLine="720"/>
        <w:jc w:val="both"/>
        <w:rPr>
          <w:rFonts w:cs="Times New Roman"/>
          <w:szCs w:val="28"/>
        </w:rPr>
      </w:pPr>
      <w:r w:rsidRPr="00F962B7">
        <w:rPr>
          <w:rFonts w:cs="Times New Roman"/>
          <w:szCs w:val="28"/>
        </w:rPr>
        <w:t xml:space="preserve">Thông tư số </w:t>
      </w:r>
      <w:r w:rsidRPr="00F962B7">
        <w:rPr>
          <w:rFonts w:eastAsia="Calibri" w:cs="Times New Roman"/>
        </w:rPr>
        <w:t>82/</w:t>
      </w:r>
      <w:r w:rsidRPr="00F962B7">
        <w:rPr>
          <w:rFonts w:eastAsia="Calibri" w:cs="Times New Roman"/>
          <w:lang w:val="vi-VN"/>
        </w:rPr>
        <w:t>202</w:t>
      </w:r>
      <w:r w:rsidRPr="00F962B7">
        <w:rPr>
          <w:rFonts w:eastAsia="Calibri" w:cs="Times New Roman"/>
        </w:rPr>
        <w:t>2</w:t>
      </w:r>
      <w:r w:rsidRPr="00F962B7">
        <w:rPr>
          <w:rFonts w:eastAsia="Calibri" w:cs="Times New Roman"/>
          <w:lang w:val="vi-VN"/>
        </w:rPr>
        <w:t>/TT-BQP</w:t>
      </w:r>
      <w:r w:rsidRPr="00F962B7">
        <w:rPr>
          <w:rFonts w:cs="Times New Roman"/>
          <w:szCs w:val="28"/>
        </w:rPr>
        <w:t xml:space="preserve"> </w:t>
      </w:r>
      <w:r w:rsidR="001B45C0" w:rsidRPr="00F962B7">
        <w:rPr>
          <w:rFonts w:cs="Times New Roman"/>
          <w:szCs w:val="28"/>
        </w:rPr>
        <w:t xml:space="preserve">ngày 21 tháng 11 năm </w:t>
      </w:r>
      <w:r w:rsidRPr="00F962B7">
        <w:rPr>
          <w:rFonts w:cs="Times New Roman"/>
          <w:szCs w:val="28"/>
        </w:rPr>
        <w:t>2022 của Bộ trưởng Bộ Quốc phòng Hướng dẫn thực hiện một số điều của Nghị định số 96/2020/NĐ-CP ngày 24 tháng 8 năm 2020 của Chính phủ quy định xử phạt vi phạm hành chính trong lĩnh vực quản lý, bảo vệ biên giới quốc gia và Nghị định số 37/2022/NĐ-CP ngày 06 tháng 6 năm 2022 của Chính phủ sửa đổi, bổ sung một số điều của các Nghị định quy định xử phạt vi phạm hành chính trong lĩnh vực quốc phòng, cơ yếu; quản lý, bảo vệ biên giới quốc gia; trên các vùng biển, đảo và thềm lục địa của nước Cộng hoà xã hội chủ nghĩa Việt Nam</w:t>
      </w:r>
      <w:r w:rsidR="001E26F9" w:rsidRPr="00F962B7">
        <w:rPr>
          <w:rFonts w:cs="Times New Roman"/>
          <w:szCs w:val="28"/>
        </w:rPr>
        <w:t>, có hiệu lực thi hành kể từ ngày 08 tháng 01 năm 2023,</w:t>
      </w:r>
      <w:r w:rsidRPr="00F962B7">
        <w:rPr>
          <w:rFonts w:cs="Times New Roman"/>
          <w:szCs w:val="28"/>
        </w:rPr>
        <w:t xml:space="preserve"> được sửa đổi, bổ sung bởi</w:t>
      </w:r>
      <w:r w:rsidR="001B45C0" w:rsidRPr="00F962B7">
        <w:rPr>
          <w:rFonts w:cs="Times New Roman"/>
          <w:szCs w:val="28"/>
        </w:rPr>
        <w:t>:</w:t>
      </w:r>
    </w:p>
    <w:p w:rsidR="00697339" w:rsidRPr="00F962B7" w:rsidRDefault="001E14E8" w:rsidP="0015222D">
      <w:pPr>
        <w:widowControl w:val="0"/>
        <w:spacing w:before="120" w:line="264" w:lineRule="auto"/>
        <w:ind w:firstLine="720"/>
        <w:jc w:val="both"/>
        <w:rPr>
          <w:rFonts w:eastAsia="Calibri" w:cs="Times New Roman"/>
          <w:b/>
          <w:bCs/>
          <w:sz w:val="26"/>
          <w:szCs w:val="28"/>
        </w:rPr>
      </w:pPr>
      <w:r w:rsidRPr="00F962B7">
        <w:rPr>
          <w:rFonts w:cs="Times New Roman"/>
          <w:szCs w:val="28"/>
        </w:rPr>
        <w:t>Thông tư số</w:t>
      </w:r>
      <w:r w:rsidR="001B45C0" w:rsidRPr="00F962B7">
        <w:rPr>
          <w:rFonts w:cs="Times New Roman"/>
          <w:szCs w:val="28"/>
        </w:rPr>
        <w:t xml:space="preserve"> 112/2025/TT-BQP ngày 20 tháng 10 năm </w:t>
      </w:r>
      <w:r w:rsidRPr="00F962B7">
        <w:rPr>
          <w:rFonts w:cs="Times New Roman"/>
          <w:szCs w:val="28"/>
        </w:rPr>
        <w:t>2025 của Bộ trưởng Bộ Quốc phòng sửa đổi, bổ sung một số điều các Thông tư của Bộ trưởng Bộ Quốc phòng về biên phòng, biên giới quốc gia, có hiệu lực thi hành kể từ ngày 05 tháng 12 năm 2025.</w:t>
      </w:r>
    </w:p>
    <w:p w:rsidR="00413FA5" w:rsidRPr="00F962B7" w:rsidRDefault="00413FA5" w:rsidP="0015222D">
      <w:pPr>
        <w:widowControl w:val="0"/>
        <w:spacing w:before="120" w:line="264" w:lineRule="auto"/>
        <w:jc w:val="center"/>
        <w:rPr>
          <w:rFonts w:eastAsia="Calibri" w:cs="Times New Roman"/>
          <w:b/>
          <w:bCs/>
          <w:sz w:val="2"/>
          <w:szCs w:val="28"/>
        </w:rPr>
      </w:pPr>
    </w:p>
    <w:bookmarkEnd w:id="0"/>
    <w:p w:rsidR="00585862" w:rsidRPr="00F962B7" w:rsidRDefault="00413FA5" w:rsidP="0015222D">
      <w:pPr>
        <w:widowControl w:val="0"/>
        <w:spacing w:before="120" w:line="264" w:lineRule="auto"/>
        <w:ind w:firstLine="720"/>
        <w:jc w:val="both"/>
        <w:rPr>
          <w:rFonts w:eastAsia="Calibri" w:cs="Times New Roman"/>
          <w:i/>
          <w:iCs/>
        </w:rPr>
      </w:pPr>
      <w:r w:rsidRPr="00F962B7">
        <w:rPr>
          <w:rFonts w:eastAsia="Calibri" w:cs="Times New Roman"/>
          <w:i/>
          <w:iCs/>
          <w:lang w:val="vi-VN"/>
        </w:rPr>
        <w:t>Căn cứ Nghị định số 96/2020/NĐ-CP ngày 24 tháng 8 năm 2020 của Chính phủ quy định xử phạt vi phạm hành chính trong lĩnh vực quản lý, bảo vệ biên giới quốc gia;</w:t>
      </w:r>
    </w:p>
    <w:p w:rsidR="00413FA5" w:rsidRPr="00F962B7" w:rsidRDefault="00413FA5" w:rsidP="0015222D">
      <w:pPr>
        <w:widowControl w:val="0"/>
        <w:spacing w:before="120" w:line="264" w:lineRule="auto"/>
        <w:ind w:firstLine="720"/>
        <w:jc w:val="both"/>
        <w:rPr>
          <w:rFonts w:eastAsia="Calibri" w:cs="Times New Roman"/>
          <w:i/>
          <w:iCs/>
        </w:rPr>
      </w:pPr>
      <w:r w:rsidRPr="00F962B7">
        <w:rPr>
          <w:rFonts w:eastAsia="Calibri" w:cs="Times New Roman"/>
          <w:i/>
          <w:iCs/>
          <w:spacing w:val="-4"/>
        </w:rPr>
        <w:t xml:space="preserve">Căn cứ Nghị định số 37/2022/NĐ-CP ngày 06 tháng 6 năm 2022 của Chính phủ sửa đổi, bổ sung một số điều của các Nghị định quy định xử phạt vi phạm hành chính trong lĩnh vực quốc phòng, cơ yếu; quản lý, bảo vệ biên giới quốc gia; trên các vùng biển, đảo và thềm lục địa của nước Cộng hòa xã hội chủ nghĩa Việt Nam; </w:t>
      </w:r>
      <w:r w:rsidR="00585862" w:rsidRPr="00F962B7">
        <w:rPr>
          <w:rFonts w:eastAsia="Calibri" w:cs="Times New Roman"/>
          <w:i/>
          <w:iCs/>
          <w:spacing w:val="-4"/>
        </w:rPr>
        <w:t xml:space="preserve"> </w:t>
      </w:r>
    </w:p>
    <w:p w:rsidR="00413FA5" w:rsidRPr="00F962B7" w:rsidRDefault="00413FA5" w:rsidP="0015222D">
      <w:pPr>
        <w:widowControl w:val="0"/>
        <w:spacing w:before="120" w:line="264" w:lineRule="auto"/>
        <w:ind w:firstLine="720"/>
        <w:jc w:val="both"/>
        <w:rPr>
          <w:rFonts w:eastAsia="Calibri" w:cs="Times New Roman"/>
        </w:rPr>
      </w:pPr>
      <w:r w:rsidRPr="00F962B7">
        <w:rPr>
          <w:rFonts w:eastAsia="Calibri" w:cs="Times New Roman"/>
          <w:i/>
          <w:iCs/>
          <w:lang w:val="vi-VN"/>
        </w:rPr>
        <w:t>Căn cứ Nghị định số 164/2017/NĐ-CP ngày 30 tháng 12 năm 2017 của Chính phủ quy định chức năng, nhiệm vụ, quyền hạn và cơ cấu tổ chức của Bộ Quốc phòng</w:t>
      </w:r>
      <w:r w:rsidRPr="00F962B7">
        <w:rPr>
          <w:rFonts w:eastAsia="Calibri" w:cs="Times New Roman"/>
          <w:i/>
          <w:iCs/>
        </w:rPr>
        <w:t>;</w:t>
      </w:r>
    </w:p>
    <w:p w:rsidR="00D05BF6" w:rsidRPr="00F962B7" w:rsidRDefault="00413FA5" w:rsidP="0015222D">
      <w:pPr>
        <w:widowControl w:val="0"/>
        <w:spacing w:before="120" w:line="264" w:lineRule="auto"/>
        <w:ind w:firstLine="720"/>
        <w:rPr>
          <w:rFonts w:eastAsia="Calibri" w:cs="Times New Roman"/>
        </w:rPr>
      </w:pPr>
      <w:r w:rsidRPr="00F962B7">
        <w:rPr>
          <w:rFonts w:eastAsia="Calibri" w:cs="Times New Roman"/>
          <w:i/>
          <w:iCs/>
          <w:lang w:val="vi-VN"/>
        </w:rPr>
        <w:t>Theo đề nghị của Tư lệnh Bộ độ</w:t>
      </w:r>
      <w:r w:rsidR="00BC7AD7" w:rsidRPr="00F962B7">
        <w:rPr>
          <w:rFonts w:eastAsia="Calibri" w:cs="Times New Roman"/>
          <w:i/>
          <w:iCs/>
          <w:lang w:val="vi-VN"/>
        </w:rPr>
        <w:t>i Biên phòng;</w:t>
      </w:r>
    </w:p>
    <w:p w:rsidR="00FF7C78" w:rsidRPr="00F962B7" w:rsidRDefault="00413FA5" w:rsidP="0015222D">
      <w:pPr>
        <w:widowControl w:val="0"/>
        <w:spacing w:before="120" w:line="264" w:lineRule="auto"/>
        <w:ind w:firstLine="720"/>
        <w:jc w:val="both"/>
        <w:rPr>
          <w:rFonts w:eastAsia="Calibri" w:cs="Times New Roman"/>
          <w:bCs/>
          <w:i/>
          <w:spacing w:val="-4"/>
          <w:szCs w:val="28"/>
        </w:rPr>
      </w:pPr>
      <w:r w:rsidRPr="00F962B7">
        <w:rPr>
          <w:rFonts w:eastAsia="Calibri" w:cs="Times New Roman"/>
          <w:i/>
          <w:iCs/>
          <w:spacing w:val="-4"/>
          <w:lang w:val="vi-VN"/>
        </w:rPr>
        <w:lastRenderedPageBreak/>
        <w:t>Bộ trưởng Bộ Quốc phòng ban hành Thông tư</w:t>
      </w:r>
      <w:r w:rsidR="00D05BF6" w:rsidRPr="00F962B7">
        <w:rPr>
          <w:rFonts w:eastAsia="Calibri" w:cs="Times New Roman"/>
          <w:bCs/>
          <w:i/>
          <w:spacing w:val="-4"/>
          <w:szCs w:val="28"/>
        </w:rPr>
        <w:t xml:space="preserve"> </w:t>
      </w:r>
      <w:r w:rsidR="00E0342A" w:rsidRPr="00F962B7">
        <w:rPr>
          <w:rFonts w:eastAsia="Calibri" w:cs="Times New Roman"/>
          <w:bCs/>
          <w:i/>
          <w:spacing w:val="-4"/>
          <w:szCs w:val="28"/>
        </w:rPr>
        <w:t>h</w:t>
      </w:r>
      <w:r w:rsidR="00D05BF6" w:rsidRPr="00F962B7">
        <w:rPr>
          <w:rFonts w:eastAsia="Calibri" w:cs="Times New Roman"/>
          <w:bCs/>
          <w:i/>
          <w:spacing w:val="-4"/>
          <w:szCs w:val="28"/>
        </w:rPr>
        <w:t xml:space="preserve">ướng dẫn </w:t>
      </w:r>
      <w:r w:rsidR="00055870" w:rsidRPr="00F962B7">
        <w:rPr>
          <w:rFonts w:eastAsia="Calibri" w:cs="Times New Roman"/>
          <w:bCs/>
          <w:i/>
          <w:spacing w:val="-4"/>
          <w:szCs w:val="28"/>
        </w:rPr>
        <w:t>thự</w:t>
      </w:r>
      <w:r w:rsidR="009165BD" w:rsidRPr="00F962B7">
        <w:rPr>
          <w:rFonts w:eastAsia="Calibri" w:cs="Times New Roman"/>
          <w:bCs/>
          <w:i/>
          <w:spacing w:val="-4"/>
          <w:szCs w:val="28"/>
        </w:rPr>
        <w:t xml:space="preserve">c hiện </w:t>
      </w:r>
      <w:r w:rsidR="00D05BF6" w:rsidRPr="00F962B7">
        <w:rPr>
          <w:rFonts w:eastAsia="Calibri" w:cs="Times New Roman"/>
          <w:bCs/>
          <w:i/>
          <w:spacing w:val="-4"/>
          <w:szCs w:val="28"/>
        </w:rPr>
        <w:t>một số điều của Nghị định số 96/2020/NĐ-CP ngày 24 tháng 8 năm 2020 của Chính phủ quy định xử phạt vi phạm hành chính trong lĩnh vực quản lý, bảo vệ biên giới quốc gia và Nghị định số 37/2022/NĐ-CP ngày 06 tháng 6 năm 2022 của Chính phủ sửa đổi, bổ sung một số điều củ</w:t>
      </w:r>
      <w:r w:rsidR="001916CB" w:rsidRPr="00F962B7">
        <w:rPr>
          <w:rFonts w:eastAsia="Calibri" w:cs="Times New Roman"/>
          <w:bCs/>
          <w:i/>
          <w:spacing w:val="-4"/>
          <w:szCs w:val="28"/>
        </w:rPr>
        <w:t>a các N</w:t>
      </w:r>
      <w:r w:rsidR="00D05BF6" w:rsidRPr="00F962B7">
        <w:rPr>
          <w:rFonts w:eastAsia="Calibri" w:cs="Times New Roman"/>
          <w:bCs/>
          <w:i/>
          <w:spacing w:val="-4"/>
          <w:szCs w:val="28"/>
        </w:rPr>
        <w:t>ghị định quy định xử phạt vi phạm hành chính trong lĩnh vực quốc phòng, cơ yếu; quản lý, bảo vệ biên giới quốc gia; trên các vùng biển, đảo và thềm lục địa củ</w:t>
      </w:r>
      <w:r w:rsidR="00AA5E45" w:rsidRPr="00F962B7">
        <w:rPr>
          <w:rFonts w:eastAsia="Calibri" w:cs="Times New Roman"/>
          <w:bCs/>
          <w:i/>
          <w:spacing w:val="-4"/>
          <w:szCs w:val="28"/>
        </w:rPr>
        <w:t>a n</w:t>
      </w:r>
      <w:r w:rsidR="00D05BF6" w:rsidRPr="00F962B7">
        <w:rPr>
          <w:rFonts w:eastAsia="Calibri" w:cs="Times New Roman"/>
          <w:bCs/>
          <w:i/>
          <w:spacing w:val="-4"/>
          <w:szCs w:val="28"/>
        </w:rPr>
        <w:t>ước Cộng hoà xã hội chủ nghĩa Việt Nam</w:t>
      </w:r>
      <w:r w:rsidR="00BC7AD7" w:rsidRPr="00F962B7">
        <w:rPr>
          <w:rFonts w:eastAsia="Calibri" w:cs="Times New Roman"/>
          <w:bCs/>
          <w:i/>
          <w:spacing w:val="-4"/>
          <w:szCs w:val="28"/>
        </w:rPr>
        <w:t>.</w:t>
      </w:r>
      <w:r w:rsidR="001E14E8" w:rsidRPr="00F962B7">
        <w:rPr>
          <w:rStyle w:val="FootnoteReference"/>
          <w:rFonts w:cs="Times New Roman"/>
          <w:bCs/>
          <w:i/>
          <w:iCs/>
          <w:szCs w:val="28"/>
          <w:lang w:val="nl-NL"/>
        </w:rPr>
        <w:footnoteReference w:id="1"/>
      </w:r>
      <w:r w:rsidR="001E14E8" w:rsidRPr="00F962B7">
        <w:rPr>
          <w:rFonts w:cs="Times New Roman"/>
          <w:b/>
          <w:szCs w:val="28"/>
        </w:rPr>
        <w:t xml:space="preserve"> </w:t>
      </w:r>
    </w:p>
    <w:p w:rsidR="00047499" w:rsidRPr="00F962B7" w:rsidRDefault="00047499" w:rsidP="009156B9">
      <w:pPr>
        <w:widowControl w:val="0"/>
        <w:spacing w:before="240"/>
        <w:jc w:val="center"/>
        <w:rPr>
          <w:rFonts w:cs="Times New Roman"/>
        </w:rPr>
      </w:pPr>
      <w:bookmarkStart w:id="1" w:name="dieu_1"/>
      <w:r w:rsidRPr="00F962B7">
        <w:rPr>
          <w:rFonts w:cs="Times New Roman"/>
          <w:b/>
          <w:bCs/>
          <w:lang w:val="vi-VN"/>
        </w:rPr>
        <w:t>Chương I</w:t>
      </w:r>
    </w:p>
    <w:p w:rsidR="00047499" w:rsidRPr="00F962B7" w:rsidRDefault="00047499" w:rsidP="009156B9">
      <w:pPr>
        <w:widowControl w:val="0"/>
        <w:spacing w:after="240"/>
        <w:jc w:val="center"/>
        <w:rPr>
          <w:rFonts w:cs="Times New Roman"/>
        </w:rPr>
      </w:pPr>
      <w:r w:rsidRPr="00F962B7">
        <w:rPr>
          <w:rFonts w:cs="Times New Roman"/>
          <w:b/>
          <w:bCs/>
          <w:lang w:val="vi-VN"/>
        </w:rPr>
        <w:t>QUY ĐỊNH CHUNG</w:t>
      </w:r>
    </w:p>
    <w:p w:rsidR="00BC7AD7" w:rsidRPr="00F962B7" w:rsidRDefault="00BC7AD7" w:rsidP="00B76545">
      <w:pPr>
        <w:widowControl w:val="0"/>
        <w:spacing w:before="120"/>
        <w:ind w:firstLine="720"/>
        <w:jc w:val="both"/>
        <w:rPr>
          <w:rFonts w:eastAsia="Calibri" w:cs="Times New Roman"/>
          <w:i/>
        </w:rPr>
      </w:pPr>
      <w:r w:rsidRPr="00F962B7">
        <w:rPr>
          <w:rFonts w:cs="Times New Roman"/>
          <w:b/>
          <w:bCs/>
          <w:lang w:val="vi-VN"/>
        </w:rPr>
        <w:t>Điều 1. Phạm vi điều chỉnh</w:t>
      </w:r>
    </w:p>
    <w:p w:rsidR="001916CB" w:rsidRPr="00F962B7" w:rsidRDefault="00BC7AD7" w:rsidP="00B76545">
      <w:pPr>
        <w:widowControl w:val="0"/>
        <w:spacing w:before="120"/>
        <w:ind w:firstLine="720"/>
        <w:jc w:val="both"/>
        <w:rPr>
          <w:rFonts w:eastAsia="Calibri" w:cs="Times New Roman"/>
          <w:bCs/>
          <w:szCs w:val="28"/>
        </w:rPr>
      </w:pPr>
      <w:r w:rsidRPr="00F962B7">
        <w:rPr>
          <w:rFonts w:cs="Times New Roman"/>
          <w:lang w:val="vi-VN"/>
        </w:rPr>
        <w:t xml:space="preserve">Thông tư này </w:t>
      </w:r>
      <w:r w:rsidR="00F51B8F" w:rsidRPr="00F962B7">
        <w:rPr>
          <w:rFonts w:cs="Times New Roman"/>
        </w:rPr>
        <w:t xml:space="preserve">hướng dẫn thực hiện </w:t>
      </w:r>
      <w:r w:rsidRPr="00F962B7">
        <w:rPr>
          <w:rFonts w:cs="Times New Roman"/>
          <w:lang w:val="vi-VN"/>
        </w:rPr>
        <w:t>điểm a khoản 1, điểm a, điểm c khoản 2 Điều 5; khoản 1, điểm b khoản 2, điểm a khoản 3, điểm c, điểm e khoản 5, khoản 9 Điều 6; khoản 1 Điều 7; khoản 1 Điều 8; khoản 1 Điều 10; Điều 14; Điều 16 và Điều 18 Nghị định số 96/2020/NĐ-CP ngày 24 tháng 8 năm 2020 của Chính phủ quy định xử phạt vi phạm hành chính trong lĩnh vực quản lý, bảo vệ biên giới quốc gia (sau đây viết gọn là Nghị định số</w:t>
      </w:r>
      <w:r w:rsidR="001916CB" w:rsidRPr="00F962B7">
        <w:rPr>
          <w:rFonts w:cs="Times New Roman"/>
          <w:lang w:val="vi-VN"/>
        </w:rPr>
        <w:t xml:space="preserve"> 96/2020/NĐ-CP);</w:t>
      </w:r>
      <w:r w:rsidR="001916CB" w:rsidRPr="00F962B7">
        <w:rPr>
          <w:rFonts w:cs="Times New Roman"/>
        </w:rPr>
        <w:t xml:space="preserve"> khoản 7, khoản 13 Điều 2 Nghị định số 37/2022/NĐ-CP ngày 06 tháng 6 năm 2022 của Chính phủ sửa đổi, bổ sung một số điều </w:t>
      </w:r>
      <w:r w:rsidR="000A3E64" w:rsidRPr="00F962B7">
        <w:rPr>
          <w:rFonts w:eastAsia="Calibri" w:cs="Times New Roman"/>
          <w:bCs/>
          <w:szCs w:val="28"/>
        </w:rPr>
        <w:t xml:space="preserve">của các Nghị định quy định xử phạt vi </w:t>
      </w:r>
      <w:r w:rsidR="000A3E64" w:rsidRPr="00F962B7">
        <w:rPr>
          <w:rFonts w:eastAsia="Calibri" w:cs="Times New Roman"/>
          <w:bCs/>
          <w:szCs w:val="28"/>
        </w:rPr>
        <w:lastRenderedPageBreak/>
        <w:t>phạm hành chính trong lĩnh vực quốc phòng, cơ yếu; quản lý, bảo vệ biên giới quốc gia; trên các vùng biển, đảo và thềm lục địa của nước Cộng hoà xã hội chủ nghĩa Việt Nam (sau đây viết gọn là Nghị định số 37/2022/NĐ-CP).</w:t>
      </w:r>
    </w:p>
    <w:p w:rsidR="00047499" w:rsidRPr="00F962B7" w:rsidRDefault="00047499" w:rsidP="00B76545">
      <w:pPr>
        <w:widowControl w:val="0"/>
        <w:spacing w:before="120"/>
        <w:ind w:firstLine="720"/>
        <w:jc w:val="both"/>
        <w:rPr>
          <w:rFonts w:eastAsia="Calibri" w:cs="Times New Roman"/>
          <w:iCs/>
        </w:rPr>
      </w:pPr>
      <w:r w:rsidRPr="00F962B7">
        <w:rPr>
          <w:rFonts w:cs="Times New Roman"/>
          <w:b/>
          <w:bCs/>
          <w:lang w:val="vi-VN"/>
        </w:rPr>
        <w:t>Điều 2. Đối tượng áp dụng</w:t>
      </w:r>
    </w:p>
    <w:p w:rsidR="00FF7C78" w:rsidRPr="00F962B7" w:rsidRDefault="00047499" w:rsidP="00B76545">
      <w:pPr>
        <w:widowControl w:val="0"/>
        <w:spacing w:before="120"/>
        <w:ind w:firstLine="720"/>
        <w:jc w:val="both"/>
        <w:rPr>
          <w:rFonts w:cs="Times New Roman"/>
        </w:rPr>
      </w:pPr>
      <w:r w:rsidRPr="00F962B7">
        <w:rPr>
          <w:rFonts w:cs="Times New Roman"/>
          <w:lang w:val="vi-VN"/>
        </w:rPr>
        <w:t>Thông tư này áp dụ</w:t>
      </w:r>
      <w:r w:rsidR="000A3E64" w:rsidRPr="00F962B7">
        <w:rPr>
          <w:rFonts w:cs="Times New Roman"/>
          <w:lang w:val="vi-VN"/>
        </w:rPr>
        <w:t xml:space="preserve">ng đối với </w:t>
      </w:r>
      <w:r w:rsidRPr="00F962B7">
        <w:rPr>
          <w:rFonts w:cs="Times New Roman"/>
          <w:lang w:val="vi-VN"/>
        </w:rPr>
        <w:t xml:space="preserve">tổ chức, cá nhân Việt Nam, tổ chức, cá nhân nước ngoài thực hiện hành vi vi phạm hành chính trong lãnh thổ Việt Nam; người có thẩm quyền lập biên bản và người có thẩm quyền xử phạt vi phạm hành chính quy định tại Nghị định số 96/2020/NĐ-CP, </w:t>
      </w:r>
      <w:r w:rsidR="0082250A" w:rsidRPr="00F962B7">
        <w:rPr>
          <w:rFonts w:cs="Times New Roman"/>
        </w:rPr>
        <w:t>được sửa đổi, bổ sung</w:t>
      </w:r>
      <w:r w:rsidR="0082250A" w:rsidRPr="00F962B7">
        <w:rPr>
          <w:rFonts w:cs="Times New Roman"/>
          <w:b/>
          <w:i/>
        </w:rPr>
        <w:t xml:space="preserve"> </w:t>
      </w:r>
      <w:r w:rsidR="0082250A" w:rsidRPr="00F962B7">
        <w:rPr>
          <w:rFonts w:cs="Times New Roman"/>
        </w:rPr>
        <w:t xml:space="preserve">tại </w:t>
      </w:r>
      <w:r w:rsidRPr="00F962B7">
        <w:rPr>
          <w:rFonts w:cs="Times New Roman"/>
        </w:rPr>
        <w:t>Nghị định số</w:t>
      </w:r>
      <w:r w:rsidR="00A940B8" w:rsidRPr="00F962B7">
        <w:rPr>
          <w:rFonts w:cs="Times New Roman"/>
        </w:rPr>
        <w:t xml:space="preserve"> 37/2022/NĐ-CP</w:t>
      </w:r>
      <w:r w:rsidR="00A940B8" w:rsidRPr="00F962B7">
        <w:rPr>
          <w:rFonts w:cs="Times New Roman"/>
          <w:szCs w:val="28"/>
        </w:rPr>
        <w:t>.</w:t>
      </w:r>
    </w:p>
    <w:p w:rsidR="00AC6879" w:rsidRPr="00F962B7" w:rsidRDefault="00AC6879" w:rsidP="00FC7BE6">
      <w:pPr>
        <w:widowControl w:val="0"/>
        <w:spacing w:after="120"/>
        <w:ind w:firstLine="720"/>
        <w:jc w:val="both"/>
        <w:rPr>
          <w:rFonts w:cs="Times New Roman"/>
          <w:b/>
          <w:i/>
          <w:sz w:val="14"/>
        </w:rPr>
      </w:pPr>
    </w:p>
    <w:p w:rsidR="00FF468D" w:rsidRPr="00F962B7" w:rsidRDefault="00FF468D" w:rsidP="009156B9">
      <w:pPr>
        <w:widowControl w:val="0"/>
        <w:jc w:val="center"/>
        <w:rPr>
          <w:rFonts w:cs="Times New Roman"/>
          <w:b/>
          <w:bCs/>
          <w:lang w:val="vi-VN"/>
        </w:rPr>
      </w:pPr>
      <w:r w:rsidRPr="00F962B7">
        <w:rPr>
          <w:rFonts w:cs="Times New Roman"/>
          <w:b/>
          <w:bCs/>
          <w:lang w:val="vi-VN"/>
        </w:rPr>
        <w:t>Chương II</w:t>
      </w:r>
    </w:p>
    <w:p w:rsidR="00AC6879" w:rsidRPr="00F962B7" w:rsidRDefault="00AC6879" w:rsidP="009156B9">
      <w:pPr>
        <w:widowControl w:val="0"/>
        <w:ind w:firstLine="720"/>
        <w:jc w:val="center"/>
        <w:rPr>
          <w:rFonts w:cs="Times New Roman"/>
          <w:sz w:val="2"/>
        </w:rPr>
      </w:pPr>
    </w:p>
    <w:p w:rsidR="00FF468D" w:rsidRPr="00F962B7" w:rsidRDefault="00FF468D" w:rsidP="009156B9">
      <w:pPr>
        <w:widowControl w:val="0"/>
        <w:jc w:val="center"/>
        <w:rPr>
          <w:rFonts w:cs="Times New Roman"/>
          <w:b/>
          <w:bCs/>
          <w:lang w:val="vi-VN"/>
        </w:rPr>
      </w:pPr>
      <w:r w:rsidRPr="00F962B7">
        <w:rPr>
          <w:rFonts w:cs="Times New Roman"/>
          <w:b/>
          <w:bCs/>
          <w:lang w:val="vi-VN"/>
        </w:rPr>
        <w:t>HÀNH VI VI PHẠM HÀNH CHÍNH VÀ THẨM QUYỀN</w:t>
      </w:r>
    </w:p>
    <w:p w:rsidR="00FF468D" w:rsidRPr="00F962B7" w:rsidRDefault="00FF468D" w:rsidP="009156B9">
      <w:pPr>
        <w:widowControl w:val="0"/>
        <w:jc w:val="center"/>
        <w:rPr>
          <w:rFonts w:cs="Times New Roman"/>
          <w:b/>
          <w:bCs/>
          <w:lang w:val="vi-VN"/>
        </w:rPr>
      </w:pPr>
      <w:r w:rsidRPr="00F962B7">
        <w:rPr>
          <w:rFonts w:cs="Times New Roman"/>
          <w:b/>
          <w:bCs/>
          <w:lang w:val="vi-VN"/>
        </w:rPr>
        <w:t>XỬ PHẠT VI PHẠM HÀNH CHÍNH</w:t>
      </w:r>
    </w:p>
    <w:p w:rsidR="00585862" w:rsidRPr="00F962B7" w:rsidRDefault="00585862" w:rsidP="00FC7BE6">
      <w:pPr>
        <w:widowControl w:val="0"/>
        <w:spacing w:after="120"/>
        <w:ind w:firstLine="720"/>
        <w:jc w:val="center"/>
        <w:rPr>
          <w:rFonts w:cs="Times New Roman"/>
          <w:sz w:val="2"/>
        </w:rPr>
      </w:pPr>
    </w:p>
    <w:p w:rsidR="00FF468D" w:rsidRPr="00F962B7" w:rsidRDefault="00FF468D" w:rsidP="00B76545">
      <w:pPr>
        <w:widowControl w:val="0"/>
        <w:spacing w:before="120"/>
        <w:ind w:firstLine="720"/>
        <w:jc w:val="both"/>
        <w:rPr>
          <w:rFonts w:cs="Times New Roman"/>
          <w:szCs w:val="28"/>
        </w:rPr>
      </w:pPr>
      <w:r w:rsidRPr="00F962B7">
        <w:rPr>
          <w:rFonts w:cs="Times New Roman"/>
          <w:b/>
          <w:bCs/>
          <w:szCs w:val="28"/>
          <w:lang w:val="vi-VN"/>
        </w:rPr>
        <w:t>Điều 3. Hành vi vi phạm các quy định về quản lý, bảo vệ đường biên giới quốc gia, mốc quốc giới, dấu hiệu đường biên giới quy định tại điểm a khoản 1, điểm a, điểm c khoản 2 Điều 5 Nghị định số 96/2020/NĐ-CP</w:t>
      </w:r>
      <w:r w:rsidR="00127FB8" w:rsidRPr="00F962B7">
        <w:rPr>
          <w:rFonts w:cs="Times New Roman"/>
          <w:b/>
          <w:bCs/>
          <w:szCs w:val="28"/>
        </w:rPr>
        <w:t xml:space="preserve"> </w:t>
      </w:r>
    </w:p>
    <w:p w:rsidR="001A0ADB" w:rsidRPr="00F962B7" w:rsidRDefault="00FC175E" w:rsidP="00B76545">
      <w:pPr>
        <w:widowControl w:val="0"/>
        <w:spacing w:before="120"/>
        <w:ind w:firstLine="720"/>
        <w:jc w:val="both"/>
        <w:rPr>
          <w:rFonts w:cs="Times New Roman"/>
          <w:spacing w:val="-4"/>
          <w:szCs w:val="28"/>
        </w:rPr>
      </w:pPr>
      <w:r w:rsidRPr="00F962B7">
        <w:rPr>
          <w:rFonts w:cs="Times New Roman"/>
          <w:spacing w:val="-4"/>
          <w:szCs w:val="28"/>
          <w:lang w:val="vi-VN"/>
        </w:rPr>
        <w:t xml:space="preserve">1. </w:t>
      </w:r>
      <w:r w:rsidRPr="00F962B7">
        <w:rPr>
          <w:rFonts w:cs="Times New Roman"/>
          <w:spacing w:val="-4"/>
          <w:szCs w:val="28"/>
        </w:rPr>
        <w:t>Hành vi</w:t>
      </w:r>
      <w:r w:rsidR="00FF468D" w:rsidRPr="00F962B7">
        <w:rPr>
          <w:rFonts w:cs="Times New Roman"/>
          <w:spacing w:val="-4"/>
          <w:szCs w:val="28"/>
          <w:lang w:val="vi-VN"/>
        </w:rPr>
        <w:t xml:space="preserve"> </w:t>
      </w:r>
      <w:r w:rsidR="0076399C" w:rsidRPr="00F962B7">
        <w:rPr>
          <w:rFonts w:cs="Times New Roman"/>
          <w:spacing w:val="-4"/>
          <w:szCs w:val="28"/>
        </w:rPr>
        <w:t>“</w:t>
      </w:r>
      <w:r w:rsidR="00FF468D" w:rsidRPr="00F962B7">
        <w:rPr>
          <w:rFonts w:cs="Times New Roman"/>
          <w:iCs/>
          <w:spacing w:val="-4"/>
          <w:szCs w:val="28"/>
          <w:lang w:val="vi-VN"/>
        </w:rPr>
        <w:t>làm hư hại</w:t>
      </w:r>
      <w:r w:rsidR="0076399C" w:rsidRPr="00F962B7">
        <w:rPr>
          <w:rFonts w:cs="Times New Roman"/>
          <w:spacing w:val="-4"/>
          <w:szCs w:val="28"/>
        </w:rPr>
        <w:t xml:space="preserve">” </w:t>
      </w:r>
      <w:r w:rsidR="00FF468D" w:rsidRPr="00F962B7">
        <w:rPr>
          <w:rFonts w:cs="Times New Roman"/>
          <w:spacing w:val="-4"/>
          <w:szCs w:val="28"/>
          <w:lang w:val="vi-VN"/>
        </w:rPr>
        <w:t>quy định tại điểm a khoản 1 và điểm a khoản 2 Điều 5 Nghị định số 96/2020/NĐ-CP là làm thay đổi tính nguyên trạng của mốc quốc giới, cọc dấu, dấu hiệu đường biên giới, vật đánh dấu đường biên giới, cột cờ, bia chủ quyền trên các đảo, điểm cơ sở, công trình phòng thủ vùng biển, công trình biên giới.</w:t>
      </w:r>
      <w:r w:rsidR="00127FB8" w:rsidRPr="00F962B7">
        <w:rPr>
          <w:rFonts w:cs="Times New Roman"/>
          <w:spacing w:val="-4"/>
          <w:szCs w:val="28"/>
        </w:rPr>
        <w:t xml:space="preserve"> </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Công trình phòng thủ vùng biển là hệ thống công trình quân sự, công trình phòng thủ dân sự ở khu vực biên giới biển, trừ công trình biên giới được quy định tại khoản 3 Điều này.</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Công trình biên giới là công trình được xây dựng để cố định đường biên giới quốc gia, công trình phục vụ việc quản lý, bảo vệ biên giới quốc gia.</w:t>
      </w:r>
    </w:p>
    <w:p w:rsidR="00527137" w:rsidRPr="00F962B7" w:rsidRDefault="004806B0" w:rsidP="00B76545">
      <w:pPr>
        <w:widowControl w:val="0"/>
        <w:spacing w:before="120"/>
        <w:ind w:firstLine="720"/>
        <w:jc w:val="both"/>
        <w:rPr>
          <w:rFonts w:cs="Times New Roman"/>
          <w:spacing w:val="-5"/>
          <w:szCs w:val="28"/>
        </w:rPr>
      </w:pPr>
      <w:r w:rsidRPr="00F962B7">
        <w:rPr>
          <w:rFonts w:cs="Times New Roman"/>
          <w:spacing w:val="-5"/>
          <w:szCs w:val="28"/>
          <w:lang w:val="vi-VN"/>
        </w:rPr>
        <w:t>2</w:t>
      </w:r>
      <w:r w:rsidR="00FF468D" w:rsidRPr="00F962B7">
        <w:rPr>
          <w:rFonts w:cs="Times New Roman"/>
          <w:spacing w:val="-5"/>
          <w:szCs w:val="28"/>
          <w:lang w:val="vi-VN"/>
        </w:rPr>
        <w:t>. Hành vi quy định tại điểm c khoản 2 Điều 5 Nghị định số 96/2020/NĐ-CP là hành vi khi chưa có thỏa thuận của cơ quan có thẩm quyền của Việt Nam và nước có chung đường biên giới mà tự ý xây dựng các công trình kiên cố, có tính chất vĩnh cửu, kể cả việc mở rộng các công trình đã có trong phạm vi 30 mét tính từ đường biên giới trên đất liền tuyến biên giới Việt Nam - Trung Quốc hoặc 100 mét tính từ đường biên giới trên đất liền tuyến biên giới Việt Nam - Lào và Việt Nam - Campuchia.</w:t>
      </w:r>
    </w:p>
    <w:p w:rsidR="00E24EE0" w:rsidRPr="00F962B7" w:rsidRDefault="00E24EE0" w:rsidP="00B76545">
      <w:pPr>
        <w:widowControl w:val="0"/>
        <w:spacing w:before="120"/>
        <w:ind w:firstLine="720"/>
        <w:jc w:val="both"/>
        <w:rPr>
          <w:rFonts w:cs="Times New Roman"/>
          <w:iCs/>
          <w:szCs w:val="28"/>
        </w:rPr>
      </w:pPr>
      <w:r w:rsidRPr="00F962B7">
        <w:rPr>
          <w:rFonts w:cs="Times New Roman"/>
          <w:iCs/>
          <w:szCs w:val="28"/>
          <w:lang w:val="vi-VN"/>
        </w:rPr>
        <w:t>Công trình kiên cố</w:t>
      </w:r>
      <w:r w:rsidR="004806B0" w:rsidRPr="00F962B7">
        <w:rPr>
          <w:rFonts w:cs="Times New Roman"/>
          <w:iCs/>
          <w:szCs w:val="28"/>
          <w:lang w:val="vi-VN"/>
        </w:rPr>
        <w:t xml:space="preserve"> là công trình</w:t>
      </w:r>
      <w:r w:rsidRPr="00F962B7">
        <w:rPr>
          <w:rFonts w:cs="Times New Roman"/>
          <w:iCs/>
          <w:szCs w:val="28"/>
          <w:lang w:val="vi-VN"/>
        </w:rPr>
        <w:t xml:space="preserve"> được xây dựng </w:t>
      </w:r>
      <w:r w:rsidRPr="00F962B7">
        <w:rPr>
          <w:rFonts w:cs="Times New Roman"/>
          <w:iCs/>
          <w:szCs w:val="28"/>
        </w:rPr>
        <w:t xml:space="preserve">bằng </w:t>
      </w:r>
      <w:r w:rsidRPr="00F962B7">
        <w:rPr>
          <w:rFonts w:cs="Times New Roman"/>
          <w:iCs/>
          <w:szCs w:val="28"/>
          <w:lang w:val="vi-VN"/>
        </w:rPr>
        <w:t>vật liệu xây dựng</w:t>
      </w:r>
      <w:r w:rsidRPr="00F962B7">
        <w:rPr>
          <w:rFonts w:cs="Times New Roman"/>
          <w:iCs/>
          <w:szCs w:val="28"/>
        </w:rPr>
        <w:t xml:space="preserve"> </w:t>
      </w:r>
      <w:r w:rsidRPr="00F962B7">
        <w:rPr>
          <w:rFonts w:cs="Times New Roman"/>
          <w:iCs/>
          <w:szCs w:val="28"/>
          <w:lang w:val="vi-VN"/>
        </w:rPr>
        <w:t>theo thiết kế</w:t>
      </w:r>
      <w:r w:rsidRPr="00F962B7">
        <w:rPr>
          <w:rFonts w:cs="Times New Roman"/>
          <w:iCs/>
          <w:szCs w:val="28"/>
        </w:rPr>
        <w:t xml:space="preserve"> có tính chất vĩnh cửu, vững chắc và tồn tại lâu dài</w:t>
      </w:r>
      <w:r w:rsidRPr="00F962B7">
        <w:rPr>
          <w:rFonts w:cs="Times New Roman"/>
          <w:iCs/>
          <w:szCs w:val="28"/>
          <w:lang w:val="vi-VN"/>
        </w:rPr>
        <w:t xml:space="preserve">, </w:t>
      </w:r>
      <w:r w:rsidRPr="00F962B7">
        <w:rPr>
          <w:rFonts w:cs="Times New Roman"/>
          <w:iCs/>
          <w:szCs w:val="28"/>
        </w:rPr>
        <w:t xml:space="preserve">được phân loại theo công năng sử dụng gồm: Công trình dân dụng, công nghiệp, hạ tầng kỹ thuật, giao thông, nông nghiệp và phát triển nông thôn, quốc phòng, an ninh và cả </w:t>
      </w:r>
      <w:r w:rsidRPr="00F962B7">
        <w:rPr>
          <w:rFonts w:cs="Times New Roman"/>
          <w:iCs/>
          <w:szCs w:val="28"/>
          <w:lang w:val="vi-VN"/>
        </w:rPr>
        <w:t xml:space="preserve">thiết bị lắp đặt vào công trình, được liên kết, định vị với đất, có thể bao gồm phần dưới mặt đất, phần trên mặt đất, phần dưới mặt nước và phần trên mặt nước nhưng không bao gồm: </w:t>
      </w:r>
      <w:r w:rsidRPr="00F962B7">
        <w:rPr>
          <w:rFonts w:cs="Times New Roman"/>
          <w:iCs/>
          <w:szCs w:val="28"/>
        </w:rPr>
        <w:t>Đ</w:t>
      </w:r>
      <w:r w:rsidRPr="00F962B7">
        <w:rPr>
          <w:rFonts w:cs="Times New Roman"/>
          <w:iCs/>
          <w:szCs w:val="28"/>
          <w:lang w:val="vi-VN"/>
        </w:rPr>
        <w:t>ường tuần tra biên giới; hàng rào dây thép gai; thiết bị giám sát, khống chế và ngăn chặn; các công trình cửa khẩu.</w:t>
      </w:r>
    </w:p>
    <w:p w:rsidR="001A0ADB" w:rsidRPr="00F962B7" w:rsidRDefault="00FF468D" w:rsidP="00B76545">
      <w:pPr>
        <w:widowControl w:val="0"/>
        <w:spacing w:before="120"/>
        <w:ind w:firstLine="720"/>
        <w:jc w:val="both"/>
        <w:rPr>
          <w:rFonts w:cs="Times New Roman"/>
          <w:szCs w:val="28"/>
        </w:rPr>
      </w:pPr>
      <w:r w:rsidRPr="00F962B7">
        <w:rPr>
          <w:rFonts w:cs="Times New Roman"/>
          <w:b/>
          <w:bCs/>
          <w:szCs w:val="28"/>
          <w:lang w:val="vi-VN"/>
        </w:rPr>
        <w:lastRenderedPageBreak/>
        <w:t>Điều 4. Hành vi vi phạm quy chế khu vực biên giới đất liền quy định tại điểm b, điểm c khoản 1, điểm a khoản 3, điểm c, điểm d, điểm e khoản 5, khoản 9 Điều 6 Nghị định số 96/2020/NĐ-CP</w:t>
      </w:r>
    </w:p>
    <w:p w:rsidR="001A0ADB" w:rsidRPr="00F962B7" w:rsidRDefault="00FF468D" w:rsidP="00B76545">
      <w:pPr>
        <w:widowControl w:val="0"/>
        <w:spacing w:before="120"/>
        <w:ind w:firstLine="720"/>
        <w:jc w:val="both"/>
        <w:rPr>
          <w:rFonts w:cs="Times New Roman"/>
          <w:spacing w:val="-4"/>
          <w:szCs w:val="28"/>
        </w:rPr>
      </w:pPr>
      <w:r w:rsidRPr="00F962B7">
        <w:rPr>
          <w:rFonts w:cs="Times New Roman"/>
          <w:spacing w:val="-4"/>
          <w:szCs w:val="28"/>
          <w:lang w:val="vi-VN"/>
        </w:rPr>
        <w:t>1. Hành vi quy định tại điểm b khoản 1 Điều 6 Nghị định số 96/2020/NĐ-CP bao gồm:</w:t>
      </w:r>
    </w:p>
    <w:p w:rsidR="00C46D9B" w:rsidRPr="00F962B7" w:rsidRDefault="00FF468D" w:rsidP="00B76545">
      <w:pPr>
        <w:widowControl w:val="0"/>
        <w:spacing w:before="120"/>
        <w:ind w:firstLine="720"/>
        <w:jc w:val="both"/>
        <w:rPr>
          <w:rFonts w:eastAsia="Calibri" w:cs="Times New Roman"/>
          <w:iCs/>
          <w:szCs w:val="28"/>
        </w:rPr>
      </w:pPr>
      <w:r w:rsidRPr="00F962B7">
        <w:rPr>
          <w:rFonts w:cs="Times New Roman"/>
          <w:szCs w:val="28"/>
          <w:lang w:val="vi-VN"/>
        </w:rPr>
        <w:t>a)</w:t>
      </w:r>
      <w:r w:rsidR="00697339" w:rsidRPr="00F962B7">
        <w:rPr>
          <w:rStyle w:val="FootnoteReference"/>
          <w:rFonts w:cs="Times New Roman"/>
          <w:szCs w:val="28"/>
          <w:lang w:val="vi-VN"/>
        </w:rPr>
        <w:footnoteReference w:id="2"/>
      </w:r>
      <w:r w:rsidRPr="00F962B7">
        <w:rPr>
          <w:rFonts w:cs="Times New Roman"/>
          <w:szCs w:val="28"/>
          <w:lang w:val="vi-VN"/>
        </w:rPr>
        <w:t xml:space="preserve"> </w:t>
      </w:r>
      <w:r w:rsidR="00C46D9B" w:rsidRPr="00F962B7">
        <w:rPr>
          <w:rFonts w:eastAsia="Calibri" w:cs="Times New Roman"/>
          <w:iCs/>
          <w:szCs w:val="28"/>
        </w:rPr>
        <w:t xml:space="preserve">Tạm trú, lưu trú trong khu vực biên giới đất liền hoặc đi vào khu vực </w:t>
      </w:r>
      <w:r w:rsidR="00C46D9B" w:rsidRPr="00F962B7">
        <w:rPr>
          <w:rFonts w:eastAsia="Calibri" w:cs="Times New Roman"/>
          <w:iCs/>
          <w:szCs w:val="28"/>
        </w:rPr>
        <w:br/>
        <w:t xml:space="preserve">biên giới đất liền của những người được quy định tại khoản 2 Điều 5 Nghị định số 34/2014/NĐ-CP ngày 29 tháng 4 năm 2014 của Chính phủ về Quy chế khu vực biên giới đất liền nước Cộng hòa xã hội chủ nghĩa Việt Nam </w:t>
      </w:r>
      <w:r w:rsidR="00C46D9B" w:rsidRPr="00F962B7">
        <w:rPr>
          <w:rFonts w:eastAsia="Calibri" w:cs="Times New Roman"/>
          <w:iCs/>
          <w:spacing w:val="-2"/>
          <w:szCs w:val="28"/>
        </w:rPr>
        <w:t>được sửa đổi, bổ sung năm 2025</w:t>
      </w:r>
      <w:r w:rsidR="00C46D9B" w:rsidRPr="00F962B7">
        <w:rPr>
          <w:rFonts w:eastAsia="Calibri" w:cs="Times New Roman"/>
          <w:iCs/>
          <w:szCs w:val="28"/>
        </w:rPr>
        <w:t>, trừ cư dân biên giới:</w:t>
      </w:r>
    </w:p>
    <w:p w:rsidR="00C46D9B" w:rsidRPr="00F962B7" w:rsidRDefault="00C46D9B" w:rsidP="00B76545">
      <w:pPr>
        <w:widowControl w:val="0"/>
        <w:tabs>
          <w:tab w:val="right" w:leader="dot" w:pos="8640"/>
        </w:tabs>
        <w:spacing w:before="120"/>
        <w:ind w:firstLine="720"/>
        <w:jc w:val="both"/>
        <w:rPr>
          <w:rFonts w:eastAsia="Calibri" w:cs="Times New Roman"/>
          <w:iCs/>
          <w:spacing w:val="-2"/>
          <w:szCs w:val="28"/>
        </w:rPr>
      </w:pPr>
      <w:r w:rsidRPr="00F962B7">
        <w:rPr>
          <w:rFonts w:eastAsia="Calibri" w:cs="Times New Roman"/>
          <w:iCs/>
          <w:spacing w:val="-2"/>
          <w:szCs w:val="28"/>
        </w:rPr>
        <w:t>Người đang thi hành quyết định của cơ quan có thẩm quyền cấm cư trú ở khu vực biên giới đất liền, người chưa được phép xuất cảnh, tạm hoãn xuất cảnh;</w:t>
      </w:r>
    </w:p>
    <w:p w:rsidR="00C46D9B" w:rsidRPr="00F962B7" w:rsidRDefault="00C46D9B" w:rsidP="00B76545">
      <w:pPr>
        <w:widowControl w:val="0"/>
        <w:tabs>
          <w:tab w:val="right" w:leader="dot" w:pos="8640"/>
        </w:tabs>
        <w:spacing w:before="120"/>
        <w:ind w:firstLine="720"/>
        <w:jc w:val="both"/>
        <w:rPr>
          <w:rFonts w:eastAsia="Calibri" w:cs="Times New Roman"/>
          <w:iCs/>
          <w:szCs w:val="28"/>
        </w:rPr>
      </w:pPr>
      <w:r w:rsidRPr="00F962B7">
        <w:rPr>
          <w:rFonts w:eastAsia="Calibri" w:cs="Times New Roman"/>
          <w:iCs/>
          <w:szCs w:val="28"/>
        </w:rPr>
        <w:t>Người đang bị cơ quan có thẩm quyền tiến hành tố tụng áp dụng biện pháp ngăn chặn cấm đi khỏi nơi cư trú;</w:t>
      </w:r>
    </w:p>
    <w:p w:rsidR="00C46D9B" w:rsidRPr="00F962B7" w:rsidRDefault="00C46D9B" w:rsidP="00B76545">
      <w:pPr>
        <w:widowControl w:val="0"/>
        <w:tabs>
          <w:tab w:val="right" w:leader="dot" w:pos="8640"/>
        </w:tabs>
        <w:spacing w:before="120"/>
        <w:ind w:firstLine="720"/>
        <w:jc w:val="both"/>
        <w:rPr>
          <w:rFonts w:eastAsia="Calibri" w:cs="Times New Roman"/>
          <w:iCs/>
          <w:szCs w:val="28"/>
        </w:rPr>
      </w:pPr>
      <w:r w:rsidRPr="00F962B7">
        <w:rPr>
          <w:rFonts w:eastAsia="Calibri" w:cs="Times New Roman"/>
          <w:iCs/>
          <w:szCs w:val="28"/>
        </w:rPr>
        <w:t>Người bị kết án phạt tù nhưng chưa có quyết định thi hành án, được hưởng án treo hoặc đang được hoãn, tạm đình chỉ thi hành án phạt tù; người đang bị quản chế;</w:t>
      </w:r>
    </w:p>
    <w:p w:rsidR="00C46D9B" w:rsidRPr="00F962B7" w:rsidRDefault="00C46D9B" w:rsidP="00B76545">
      <w:pPr>
        <w:widowControl w:val="0"/>
        <w:spacing w:before="120"/>
        <w:ind w:firstLine="720"/>
        <w:jc w:val="both"/>
        <w:rPr>
          <w:rFonts w:eastAsia="Calibri" w:cs="Times New Roman"/>
          <w:iCs/>
          <w:szCs w:val="28"/>
        </w:rPr>
      </w:pPr>
      <w:r w:rsidRPr="00F962B7">
        <w:rPr>
          <w:rFonts w:eastAsia="Calibri" w:cs="Times New Roman"/>
          <w:iCs/>
          <w:szCs w:val="28"/>
        </w:rPr>
        <w:t>Người bị áp dụng biện pháp giáo dục tại xã, phường, đặc khu; đưa vào trường giáo dưỡng, cơ sở giáo dục bắt buộc, cơ sở cai nghiện bắt buộc, nhưng đang được hoãn chấp hành hoặc tạm đình chỉ thi hành;</w:t>
      </w:r>
    </w:p>
    <w:p w:rsidR="00C46D9B" w:rsidRPr="00F962B7" w:rsidRDefault="00C46D9B" w:rsidP="00B76545">
      <w:pPr>
        <w:widowControl w:val="0"/>
        <w:spacing w:before="120"/>
        <w:ind w:firstLine="720"/>
        <w:jc w:val="both"/>
        <w:rPr>
          <w:rFonts w:eastAsia="Calibri" w:cs="Times New Roman"/>
          <w:iCs/>
          <w:spacing w:val="4"/>
          <w:szCs w:val="28"/>
        </w:rPr>
      </w:pPr>
      <w:r w:rsidRPr="00F962B7">
        <w:rPr>
          <w:rFonts w:eastAsia="Calibri" w:cs="Times New Roman"/>
          <w:iCs/>
          <w:spacing w:val="4"/>
          <w:szCs w:val="28"/>
        </w:rPr>
        <w:t>Người không thuộc diện quy định tại khoản 1 Điều 5 Nghị định số 34/2014/NĐ-CP ngày 29 tháng 4 năm 2014 của Chính phủ về Quy chế khu vực biên giới đất liền nước Cộng hòa xã hội chủ nghĩa Việt Nam được sửa đổi, bổ sung năm 2025: Cư dân biên giới; người có giấy phép của cơ quan Công an có thẩm quyền cho phép cư trú ở khu vực biên giới đất liền; sĩ quan, quân nhân chuyên nghiệp, công nhân và viên chức quốc phòng, hạ sĩ quan, binh sĩ Quân đội nhân dân; sĩ quan, công nhân, viên chức, hạ sĩ quan nghiệp vụ, hạ sĩ quan chuyên môn kỹ thuật Công an nhân dân có đơn vị đóng quân ở khu vực biên giới đất liền;</w:t>
      </w:r>
    </w:p>
    <w:p w:rsidR="001A0ADB" w:rsidRPr="00F962B7" w:rsidRDefault="00C46D9B" w:rsidP="00B76545">
      <w:pPr>
        <w:widowControl w:val="0"/>
        <w:spacing w:before="120"/>
        <w:ind w:firstLine="720"/>
        <w:jc w:val="both"/>
        <w:rPr>
          <w:rFonts w:cs="Times New Roman"/>
          <w:szCs w:val="28"/>
        </w:rPr>
      </w:pPr>
      <w:r w:rsidRPr="00F962B7">
        <w:rPr>
          <w:rFonts w:eastAsia="Calibri" w:cs="Times New Roman"/>
          <w:iCs/>
          <w:szCs w:val="28"/>
        </w:rPr>
        <w:t xml:space="preserve">Trường hợp những người không được cư trú trong khu vực biên giới đất liền nhưng có lý do đặc biệt vào khu vực biên giới đất liền theo quy định tại điểm d khoản 1 Điều 6 Thông tư số 43/2015/TT-BQP ngày 28 tháng 5 năm 2015 của Bộ trưởng Bộ Quốc phòng hướng dẫn thực hiện một số điều của Nghị định số 34/2014/NĐ-CP ngày 29 tháng 4 năm 2014 của Chính phủ về Quy chế khu vực biên giới đất liền nước Cộng hòa xã hội chủ nghĩa Việt Nam được sửa đổi, bổ sung năm 2025 như có bố, mẹ, vợ chồng, con chết hoặc ốm đau, ngoài giấy tờ tùy thân phải có giấy phép của Công an cấp xã nơi người đó cư trú, đồng thời phải trình báo Đồn Biên phòng hoặc Công an cấp xã sở tại biết thời gian lưu </w:t>
      </w:r>
      <w:r w:rsidRPr="00F962B7">
        <w:rPr>
          <w:rFonts w:eastAsia="Calibri" w:cs="Times New Roman"/>
          <w:iCs/>
          <w:szCs w:val="28"/>
        </w:rPr>
        <w:lastRenderedPageBreak/>
        <w:t>trú ở khu vực biên giới; trường hợp ở qua đêm hoặc vào vành đai biên giới được sự đồng ý của Đồn Biên phòng sở tại thì không bị xử phạt về hành vi “Tạm trú, lưu trú, đi lại trong khu vực biên giới đất liền không đúng quy định.”.</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b) Tạm trú, lưu trú, đi lại trong khu vực biên giới đất liền mà không chấp hành sự hướng dẫn, kiểm tra, kiểm soát của Đồn Biên phòng, Công an cấp xã sở tại và lực lượng chức năng theo quy định của pháp luật.</w:t>
      </w:r>
      <w:r w:rsidR="00E304EF" w:rsidRPr="00F962B7">
        <w:rPr>
          <w:rFonts w:cs="Times New Roman"/>
          <w:szCs w:val="28"/>
        </w:rPr>
        <w:t xml:space="preserve"> </w:t>
      </w:r>
    </w:p>
    <w:p w:rsidR="001A0ADB" w:rsidRPr="00F962B7" w:rsidRDefault="00FF468D" w:rsidP="00B76545">
      <w:pPr>
        <w:widowControl w:val="0"/>
        <w:spacing w:before="120"/>
        <w:ind w:firstLine="720"/>
        <w:jc w:val="both"/>
        <w:rPr>
          <w:rFonts w:cs="Times New Roman"/>
          <w:spacing w:val="4"/>
          <w:szCs w:val="28"/>
        </w:rPr>
      </w:pPr>
      <w:r w:rsidRPr="00F962B7">
        <w:rPr>
          <w:rFonts w:cs="Times New Roman"/>
          <w:spacing w:val="4"/>
          <w:szCs w:val="28"/>
          <w:lang w:val="vi-VN"/>
        </w:rPr>
        <w:t>2. Hành vi quy định tại điểm c khoản 1 Điều 6 Nghị định số 96/2020/NĐ-CP là hành vi của cá nhân, tổ chức không thông báo, không khai báo, không đăng ký với cơ quan, người có thẩm quyền về việc tạm trú, lưu trú trong khu vực biên giới đất liền hoặc hành vi biết rõ người khác không được phép đi lại, tạm trú, lưu trú trong khu vực biên giới đất liền mà che giấu, chứa chấp, giúp đỡ hoặc tạo điều kiện cho người đó đi lại, tạm trú, lưu trú trong khu vực biên giới đất liền.</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 xml:space="preserve">3. </w:t>
      </w:r>
      <w:r w:rsidRPr="00F962B7">
        <w:rPr>
          <w:rFonts w:cs="Times New Roman"/>
          <w:spacing w:val="-4"/>
          <w:szCs w:val="28"/>
          <w:lang w:val="vi-VN"/>
        </w:rPr>
        <w:t>Hành vi quy định tại điểm b khoản 2 Điều 6 Nghị định số 96/2020/NĐ-CP</w:t>
      </w:r>
      <w:r w:rsidRPr="00F962B7">
        <w:rPr>
          <w:rFonts w:cs="Times New Roman"/>
          <w:szCs w:val="28"/>
          <w:lang w:val="vi-VN"/>
        </w:rPr>
        <w:t xml:space="preserve"> là hành vi của cư dân biên giới Bên này sử dụng giấy tờ theo quy định để xuất nhập cảnh sang khu vực biên giới, vùng biên giới Bên kia nhưng đi quá phạm vi một xã, huyện hoặc đơn vị hành chính tương đương tiếp giáp đường biên giới hai nước, cụ thể:</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a) Tuyến Việt Nam - Trung Quốc sử dụng Giấy thông hành xuất nhập cảnh vùng biên giới và đi quá phạm vi khu vực hành chính cấp huyện;</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b) Tuyến Việt Nam - Lào sử dụng giấy tờ được quy định tại điểm b khoản 4 Điều này và đi quá phạm vi khu vực hành chính cấp xã đối với Việt Nam và cấp bản đối với Lào;</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c) Tuyến Việt Nam - Campuchia sử dụng Chứng minh nhân dân hoặc thẻ Căn cước công dân và đi quá phạm vi khu vực hành chính cấp xã.</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4. Giấy tờ có giá trị xuất nhập cảnh biên giới áp dụng đối với cư dân biên giới quy định tại điểm a khoản 3 Điều 6 và điểm c khoản 5 Điều 6 Nghị định số 96/2020/NĐ-CP bao gồm:</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a) Tuyến biên giới Việt Nam - Trung Quốc: Giấy thông hành xuất nhập cảnh vùng biên giới;</w:t>
      </w:r>
    </w:p>
    <w:p w:rsidR="001A0ADB" w:rsidRPr="00F962B7" w:rsidRDefault="00FF468D" w:rsidP="00B76545">
      <w:pPr>
        <w:widowControl w:val="0"/>
        <w:spacing w:before="120"/>
        <w:ind w:firstLine="720"/>
        <w:jc w:val="both"/>
        <w:rPr>
          <w:rFonts w:cs="Times New Roman"/>
          <w:spacing w:val="4"/>
          <w:szCs w:val="28"/>
        </w:rPr>
      </w:pPr>
      <w:r w:rsidRPr="00F962B7">
        <w:rPr>
          <w:rFonts w:cs="Times New Roman"/>
          <w:spacing w:val="4"/>
          <w:szCs w:val="28"/>
          <w:lang w:val="vi-VN"/>
        </w:rPr>
        <w:t>b) Tuyến biên giới Việt Nam - Lào: Giấy tờ do hai Bên thỏa thuận (quy định tại điểm d khoản 1 Điều 23 Hiệp định về Quy chế quản lý biên giới và cửa khẩu biên giới trên đất liền giữa Chính phủ nước Cộng hòa xã hội chủ nghĩa Việt Nam và Chính phủ nước Cộng hòa dân chủ nhân dân Lào ngày 16 tháng 3 năm 2016);</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c) Tuyến biên giới Việt Nam - Campuchia: Chứng minh nhân dân, thẻ Căn cước công dân.</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5. Giấy tờ có giá trị xuất nhập cảnh biên giới quy định tại điể</w:t>
      </w:r>
      <w:r w:rsidR="00210430" w:rsidRPr="00F962B7">
        <w:rPr>
          <w:rFonts w:cs="Times New Roman"/>
          <w:szCs w:val="28"/>
          <w:lang w:val="vi-VN"/>
        </w:rPr>
        <w:t>m e</w:t>
      </w:r>
      <w:r w:rsidRPr="00F962B7">
        <w:rPr>
          <w:rFonts w:cs="Times New Roman"/>
          <w:szCs w:val="28"/>
          <w:lang w:val="vi-VN"/>
        </w:rPr>
        <w:t xml:space="preserve"> khoản 5 Điều 6 Nghị định số 96/2020/NĐ-CP bao gồm:</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lastRenderedPageBreak/>
        <w:t>a) Tuyến biên giới Việt Nam - Trung Quốc: Hộ chiế</w:t>
      </w:r>
      <w:r w:rsidR="002A6452" w:rsidRPr="00F962B7">
        <w:rPr>
          <w:rFonts w:cs="Times New Roman"/>
          <w:szCs w:val="28"/>
          <w:lang w:val="vi-VN"/>
        </w:rPr>
        <w:t>u,</w:t>
      </w:r>
      <w:r w:rsidRPr="00F962B7">
        <w:rPr>
          <w:rFonts w:cs="Times New Roman"/>
          <w:szCs w:val="28"/>
          <w:lang w:val="vi-VN"/>
        </w:rPr>
        <w:t xml:space="preserve"> </w:t>
      </w:r>
      <w:r w:rsidR="000B1C24" w:rsidRPr="00F962B7">
        <w:rPr>
          <w:rFonts w:cs="Times New Roman"/>
          <w:szCs w:val="28"/>
        </w:rPr>
        <w:t>hộ chiếu có gắn chíp điện tử</w:t>
      </w:r>
      <w:r w:rsidR="002A6452" w:rsidRPr="00F962B7">
        <w:rPr>
          <w:rFonts w:cs="Times New Roman"/>
          <w:szCs w:val="28"/>
        </w:rPr>
        <w:t>,</w:t>
      </w:r>
      <w:r w:rsidR="000B1C24" w:rsidRPr="00F962B7">
        <w:rPr>
          <w:rFonts w:cs="Times New Roman"/>
          <w:szCs w:val="28"/>
        </w:rPr>
        <w:t xml:space="preserve"> </w:t>
      </w:r>
      <w:r w:rsidRPr="00F962B7">
        <w:rPr>
          <w:rFonts w:cs="Times New Roman"/>
          <w:szCs w:val="28"/>
          <w:lang w:val="vi-VN"/>
        </w:rPr>
        <w:t>thị thự</w:t>
      </w:r>
      <w:r w:rsidR="002A6452" w:rsidRPr="00F962B7">
        <w:rPr>
          <w:rFonts w:cs="Times New Roman"/>
          <w:szCs w:val="28"/>
          <w:lang w:val="vi-VN"/>
        </w:rPr>
        <w:t>c,</w:t>
      </w:r>
      <w:r w:rsidRPr="00F962B7">
        <w:rPr>
          <w:rFonts w:cs="Times New Roman"/>
          <w:szCs w:val="28"/>
          <w:lang w:val="vi-VN"/>
        </w:rPr>
        <w:t xml:space="preserve"> </w:t>
      </w:r>
      <w:r w:rsidR="000B1C24" w:rsidRPr="00F962B7">
        <w:rPr>
          <w:rFonts w:cs="Times New Roman"/>
          <w:szCs w:val="28"/>
        </w:rPr>
        <w:t>thị thực điện tử</w:t>
      </w:r>
      <w:r w:rsidR="002A6452" w:rsidRPr="00F962B7">
        <w:rPr>
          <w:rFonts w:cs="Times New Roman"/>
          <w:szCs w:val="28"/>
        </w:rPr>
        <w:t>,</w:t>
      </w:r>
      <w:r w:rsidR="000B1C24" w:rsidRPr="00F962B7">
        <w:rPr>
          <w:rFonts w:cs="Times New Roman"/>
          <w:szCs w:val="28"/>
        </w:rPr>
        <w:t xml:space="preserve"> </w:t>
      </w:r>
      <w:r w:rsidRPr="00F962B7">
        <w:rPr>
          <w:rFonts w:cs="Times New Roman"/>
          <w:szCs w:val="28"/>
          <w:lang w:val="vi-VN"/>
        </w:rPr>
        <w:t>giấy tờ có giá trị đi lại quốc tế</w:t>
      </w:r>
      <w:r w:rsidR="002A6452" w:rsidRPr="00F962B7">
        <w:rPr>
          <w:rFonts w:cs="Times New Roman"/>
          <w:szCs w:val="28"/>
          <w:lang w:val="vi-VN"/>
        </w:rPr>
        <w:t>,</w:t>
      </w:r>
      <w:r w:rsidRPr="00F962B7">
        <w:rPr>
          <w:rFonts w:cs="Times New Roman"/>
          <w:szCs w:val="28"/>
          <w:lang w:val="vi-VN"/>
        </w:rPr>
        <w:t xml:space="preserve"> giấ</w:t>
      </w:r>
      <w:r w:rsidR="002A6452" w:rsidRPr="00F962B7">
        <w:rPr>
          <w:rFonts w:cs="Times New Roman"/>
          <w:szCs w:val="28"/>
          <w:lang w:val="vi-VN"/>
        </w:rPr>
        <w:t>y thông hành,</w:t>
      </w:r>
      <w:r w:rsidRPr="00F962B7">
        <w:rPr>
          <w:rFonts w:cs="Times New Roman"/>
          <w:szCs w:val="28"/>
          <w:lang w:val="vi-VN"/>
        </w:rPr>
        <w:t xml:space="preserve"> giấy thông hành nhập xuất cả</w:t>
      </w:r>
      <w:r w:rsidR="002A6452" w:rsidRPr="00F962B7">
        <w:rPr>
          <w:rFonts w:cs="Times New Roman"/>
          <w:szCs w:val="28"/>
          <w:lang w:val="vi-VN"/>
        </w:rPr>
        <w:t>nh,</w:t>
      </w:r>
      <w:r w:rsidRPr="00F962B7">
        <w:rPr>
          <w:rFonts w:cs="Times New Roman"/>
          <w:szCs w:val="28"/>
          <w:lang w:val="vi-VN"/>
        </w:rPr>
        <w:t xml:space="preserve"> giấy thông hành xuất nhập cảnh vùng biên giớ</w:t>
      </w:r>
      <w:r w:rsidR="002A6452" w:rsidRPr="00F962B7">
        <w:rPr>
          <w:rFonts w:cs="Times New Roman"/>
          <w:szCs w:val="28"/>
          <w:lang w:val="vi-VN"/>
        </w:rPr>
        <w:t>i,</w:t>
      </w:r>
      <w:r w:rsidRPr="00F962B7">
        <w:rPr>
          <w:rFonts w:cs="Times New Roman"/>
          <w:szCs w:val="28"/>
          <w:lang w:val="vi-VN"/>
        </w:rPr>
        <w:t xml:space="preserve"> thẻ</w:t>
      </w:r>
      <w:r w:rsidR="002A6452" w:rsidRPr="00F962B7">
        <w:rPr>
          <w:rFonts w:cs="Times New Roman"/>
          <w:szCs w:val="28"/>
          <w:lang w:val="vi-VN"/>
        </w:rPr>
        <w:t xml:space="preserve"> ABTC,</w:t>
      </w:r>
      <w:r w:rsidRPr="00F962B7">
        <w:rPr>
          <w:rFonts w:cs="Times New Roman"/>
          <w:szCs w:val="28"/>
          <w:lang w:val="vi-VN"/>
        </w:rPr>
        <w:t xml:space="preserve"> thẻ tạ</w:t>
      </w:r>
      <w:r w:rsidR="002A6452" w:rsidRPr="00F962B7">
        <w:rPr>
          <w:rFonts w:cs="Times New Roman"/>
          <w:szCs w:val="28"/>
          <w:lang w:val="vi-VN"/>
        </w:rPr>
        <w:t>m trú,</w:t>
      </w:r>
      <w:r w:rsidRPr="00F962B7">
        <w:rPr>
          <w:rFonts w:cs="Times New Roman"/>
          <w:szCs w:val="28"/>
          <w:lang w:val="vi-VN"/>
        </w:rPr>
        <w:t xml:space="preserve"> thẻ thườ</w:t>
      </w:r>
      <w:r w:rsidR="002A6452" w:rsidRPr="00F962B7">
        <w:rPr>
          <w:rFonts w:cs="Times New Roman"/>
          <w:szCs w:val="28"/>
          <w:lang w:val="vi-VN"/>
        </w:rPr>
        <w:t>ng trú,</w:t>
      </w:r>
      <w:r w:rsidRPr="00F962B7">
        <w:rPr>
          <w:rFonts w:cs="Times New Roman"/>
          <w:szCs w:val="28"/>
          <w:lang w:val="vi-VN"/>
        </w:rPr>
        <w:t xml:space="preserve"> giấy miễn thị thực;</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 xml:space="preserve">b) Tuyến biên giới Việt Nam - Lào: </w:t>
      </w:r>
      <w:r w:rsidR="000B1C24" w:rsidRPr="00F962B7">
        <w:rPr>
          <w:rFonts w:cs="Times New Roman"/>
          <w:szCs w:val="28"/>
          <w:lang w:val="vi-VN"/>
        </w:rPr>
        <w:t>Hộ chiế</w:t>
      </w:r>
      <w:r w:rsidR="002A6452" w:rsidRPr="00F962B7">
        <w:rPr>
          <w:rFonts w:cs="Times New Roman"/>
          <w:szCs w:val="28"/>
          <w:lang w:val="vi-VN"/>
        </w:rPr>
        <w:t>u,</w:t>
      </w:r>
      <w:r w:rsidR="000B1C24" w:rsidRPr="00F962B7">
        <w:rPr>
          <w:rFonts w:cs="Times New Roman"/>
          <w:szCs w:val="28"/>
          <w:lang w:val="vi-VN"/>
        </w:rPr>
        <w:t xml:space="preserve"> </w:t>
      </w:r>
      <w:r w:rsidR="000B1C24" w:rsidRPr="00F962B7">
        <w:rPr>
          <w:rFonts w:cs="Times New Roman"/>
          <w:szCs w:val="28"/>
        </w:rPr>
        <w:t>hộ chiếu có gắn chíp điện tử</w:t>
      </w:r>
      <w:r w:rsidR="002A6452" w:rsidRPr="00F962B7">
        <w:rPr>
          <w:rFonts w:cs="Times New Roman"/>
          <w:szCs w:val="28"/>
        </w:rPr>
        <w:t>,</w:t>
      </w:r>
      <w:r w:rsidR="000B1C24" w:rsidRPr="00F962B7">
        <w:rPr>
          <w:rFonts w:cs="Times New Roman"/>
          <w:szCs w:val="28"/>
        </w:rPr>
        <w:t xml:space="preserve"> </w:t>
      </w:r>
      <w:r w:rsidR="000B1C24" w:rsidRPr="00F962B7">
        <w:rPr>
          <w:rFonts w:cs="Times New Roman"/>
          <w:szCs w:val="28"/>
          <w:lang w:val="vi-VN"/>
        </w:rPr>
        <w:t>thị thự</w:t>
      </w:r>
      <w:r w:rsidR="002A6452" w:rsidRPr="00F962B7">
        <w:rPr>
          <w:rFonts w:cs="Times New Roman"/>
          <w:szCs w:val="28"/>
          <w:lang w:val="vi-VN"/>
        </w:rPr>
        <w:t>c,</w:t>
      </w:r>
      <w:r w:rsidR="000B1C24" w:rsidRPr="00F962B7">
        <w:rPr>
          <w:rFonts w:cs="Times New Roman"/>
          <w:szCs w:val="28"/>
          <w:lang w:val="vi-VN"/>
        </w:rPr>
        <w:t xml:space="preserve"> </w:t>
      </w:r>
      <w:r w:rsidR="000B1C24" w:rsidRPr="00F962B7">
        <w:rPr>
          <w:rFonts w:cs="Times New Roman"/>
          <w:szCs w:val="28"/>
        </w:rPr>
        <w:t>thị thực điện tử</w:t>
      </w:r>
      <w:r w:rsidR="002A6452" w:rsidRPr="00F962B7">
        <w:rPr>
          <w:rFonts w:cs="Times New Roman"/>
          <w:szCs w:val="28"/>
        </w:rPr>
        <w:t xml:space="preserve">, </w:t>
      </w:r>
      <w:r w:rsidRPr="00F962B7">
        <w:rPr>
          <w:rFonts w:cs="Times New Roman"/>
          <w:szCs w:val="28"/>
          <w:lang w:val="vi-VN"/>
        </w:rPr>
        <w:t>giấy tờ có giá trị đi lại quốc tế</w:t>
      </w:r>
      <w:r w:rsidR="002A6452" w:rsidRPr="00F962B7">
        <w:rPr>
          <w:rFonts w:cs="Times New Roman"/>
          <w:szCs w:val="28"/>
          <w:lang w:val="vi-VN"/>
        </w:rPr>
        <w:t>,</w:t>
      </w:r>
      <w:r w:rsidRPr="00F962B7">
        <w:rPr>
          <w:rFonts w:cs="Times New Roman"/>
          <w:szCs w:val="28"/>
          <w:lang w:val="vi-VN"/>
        </w:rPr>
        <w:t xml:space="preserve"> giấ</w:t>
      </w:r>
      <w:r w:rsidR="002A6452" w:rsidRPr="00F962B7">
        <w:rPr>
          <w:rFonts w:cs="Times New Roman"/>
          <w:szCs w:val="28"/>
          <w:lang w:val="vi-VN"/>
        </w:rPr>
        <w:t>y thông hành,</w:t>
      </w:r>
      <w:r w:rsidRPr="00F962B7">
        <w:rPr>
          <w:rFonts w:cs="Times New Roman"/>
          <w:szCs w:val="28"/>
          <w:lang w:val="vi-VN"/>
        </w:rPr>
        <w:t xml:space="preserve"> giấy thông hành biên giớ</w:t>
      </w:r>
      <w:r w:rsidR="002A6452" w:rsidRPr="00F962B7">
        <w:rPr>
          <w:rFonts w:cs="Times New Roman"/>
          <w:szCs w:val="28"/>
          <w:lang w:val="vi-VN"/>
        </w:rPr>
        <w:t>i,</w:t>
      </w:r>
      <w:r w:rsidRPr="00F962B7">
        <w:rPr>
          <w:rFonts w:cs="Times New Roman"/>
          <w:szCs w:val="28"/>
          <w:lang w:val="vi-VN"/>
        </w:rPr>
        <w:t xml:space="preserve"> sổ</w:t>
      </w:r>
      <w:r w:rsidR="002A6452" w:rsidRPr="00F962B7">
        <w:rPr>
          <w:rFonts w:cs="Times New Roman"/>
          <w:szCs w:val="28"/>
          <w:lang w:val="vi-VN"/>
        </w:rPr>
        <w:t xml:space="preserve"> thông hành,</w:t>
      </w:r>
      <w:r w:rsidRPr="00F962B7">
        <w:rPr>
          <w:rFonts w:cs="Times New Roman"/>
          <w:szCs w:val="28"/>
          <w:lang w:val="vi-VN"/>
        </w:rPr>
        <w:t xml:space="preserve"> thẻ</w:t>
      </w:r>
      <w:r w:rsidR="002A6452" w:rsidRPr="00F962B7">
        <w:rPr>
          <w:rFonts w:cs="Times New Roman"/>
          <w:szCs w:val="28"/>
          <w:lang w:val="vi-VN"/>
        </w:rPr>
        <w:t xml:space="preserve"> ABTC,</w:t>
      </w:r>
      <w:r w:rsidRPr="00F962B7">
        <w:rPr>
          <w:rFonts w:cs="Times New Roman"/>
          <w:szCs w:val="28"/>
          <w:lang w:val="vi-VN"/>
        </w:rPr>
        <w:t xml:space="preserve"> thẻ tạ</w:t>
      </w:r>
      <w:r w:rsidR="002A6452" w:rsidRPr="00F962B7">
        <w:rPr>
          <w:rFonts w:cs="Times New Roman"/>
          <w:szCs w:val="28"/>
          <w:lang w:val="vi-VN"/>
        </w:rPr>
        <w:t>m trú,</w:t>
      </w:r>
      <w:r w:rsidRPr="00F962B7">
        <w:rPr>
          <w:rFonts w:cs="Times New Roman"/>
          <w:szCs w:val="28"/>
          <w:lang w:val="vi-VN"/>
        </w:rPr>
        <w:t xml:space="preserve"> thẻ thườ</w:t>
      </w:r>
      <w:r w:rsidR="002A6452" w:rsidRPr="00F962B7">
        <w:rPr>
          <w:rFonts w:cs="Times New Roman"/>
          <w:szCs w:val="28"/>
          <w:lang w:val="vi-VN"/>
        </w:rPr>
        <w:t>ng trú,</w:t>
      </w:r>
      <w:r w:rsidRPr="00F962B7">
        <w:rPr>
          <w:rFonts w:cs="Times New Roman"/>
          <w:szCs w:val="28"/>
          <w:lang w:val="vi-VN"/>
        </w:rPr>
        <w:t xml:space="preserve"> giấy miễn thị thực;</w:t>
      </w:r>
    </w:p>
    <w:p w:rsidR="001A0ADB" w:rsidRPr="00F962B7" w:rsidRDefault="00FF468D" w:rsidP="00B76545">
      <w:pPr>
        <w:widowControl w:val="0"/>
        <w:spacing w:before="120"/>
        <w:ind w:firstLine="720"/>
        <w:jc w:val="both"/>
        <w:rPr>
          <w:rFonts w:cs="Times New Roman"/>
          <w:spacing w:val="2"/>
          <w:szCs w:val="28"/>
        </w:rPr>
      </w:pPr>
      <w:r w:rsidRPr="00F962B7">
        <w:rPr>
          <w:rFonts w:cs="Times New Roman"/>
          <w:spacing w:val="2"/>
          <w:szCs w:val="28"/>
          <w:lang w:val="vi-VN"/>
        </w:rPr>
        <w:t xml:space="preserve">c) Tuyến biên giới Việt Nam - Campuchia: </w:t>
      </w:r>
      <w:r w:rsidR="000B1C24" w:rsidRPr="00F962B7">
        <w:rPr>
          <w:rFonts w:cs="Times New Roman"/>
          <w:spacing w:val="2"/>
          <w:szCs w:val="28"/>
          <w:lang w:val="vi-VN"/>
        </w:rPr>
        <w:t>Hộ chiế</w:t>
      </w:r>
      <w:r w:rsidR="002A6452" w:rsidRPr="00F962B7">
        <w:rPr>
          <w:rFonts w:cs="Times New Roman"/>
          <w:spacing w:val="2"/>
          <w:szCs w:val="28"/>
          <w:lang w:val="vi-VN"/>
        </w:rPr>
        <w:t>u,</w:t>
      </w:r>
      <w:r w:rsidR="000B1C24" w:rsidRPr="00F962B7">
        <w:rPr>
          <w:rFonts w:cs="Times New Roman"/>
          <w:spacing w:val="2"/>
          <w:szCs w:val="28"/>
          <w:lang w:val="vi-VN"/>
        </w:rPr>
        <w:t xml:space="preserve"> </w:t>
      </w:r>
      <w:r w:rsidR="000B1C24" w:rsidRPr="00F962B7">
        <w:rPr>
          <w:rFonts w:cs="Times New Roman"/>
          <w:spacing w:val="2"/>
          <w:szCs w:val="28"/>
        </w:rPr>
        <w:t>hộ chiếu có gắn chíp điện tử</w:t>
      </w:r>
      <w:r w:rsidR="002A6452" w:rsidRPr="00F962B7">
        <w:rPr>
          <w:rFonts w:cs="Times New Roman"/>
          <w:spacing w:val="2"/>
          <w:szCs w:val="28"/>
        </w:rPr>
        <w:t>,</w:t>
      </w:r>
      <w:r w:rsidR="000B1C24" w:rsidRPr="00F962B7">
        <w:rPr>
          <w:rFonts w:cs="Times New Roman"/>
          <w:spacing w:val="2"/>
          <w:szCs w:val="28"/>
        </w:rPr>
        <w:t xml:space="preserve"> </w:t>
      </w:r>
      <w:r w:rsidR="000B1C24" w:rsidRPr="00F962B7">
        <w:rPr>
          <w:rFonts w:cs="Times New Roman"/>
          <w:spacing w:val="2"/>
          <w:szCs w:val="28"/>
          <w:lang w:val="vi-VN"/>
        </w:rPr>
        <w:t>thị thự</w:t>
      </w:r>
      <w:r w:rsidR="002A6452" w:rsidRPr="00F962B7">
        <w:rPr>
          <w:rFonts w:cs="Times New Roman"/>
          <w:spacing w:val="2"/>
          <w:szCs w:val="28"/>
          <w:lang w:val="vi-VN"/>
        </w:rPr>
        <w:t>c,</w:t>
      </w:r>
      <w:r w:rsidR="000B1C24" w:rsidRPr="00F962B7">
        <w:rPr>
          <w:rFonts w:cs="Times New Roman"/>
          <w:spacing w:val="2"/>
          <w:szCs w:val="28"/>
          <w:lang w:val="vi-VN"/>
        </w:rPr>
        <w:t xml:space="preserve"> </w:t>
      </w:r>
      <w:r w:rsidR="000B1C24" w:rsidRPr="00F962B7">
        <w:rPr>
          <w:rFonts w:cs="Times New Roman"/>
          <w:spacing w:val="2"/>
          <w:szCs w:val="28"/>
        </w:rPr>
        <w:t>thị thực điện tử</w:t>
      </w:r>
      <w:r w:rsidR="002A6452" w:rsidRPr="00F962B7">
        <w:rPr>
          <w:rFonts w:cs="Times New Roman"/>
          <w:spacing w:val="2"/>
          <w:szCs w:val="28"/>
        </w:rPr>
        <w:t>,</w:t>
      </w:r>
      <w:r w:rsidRPr="00F962B7">
        <w:rPr>
          <w:rFonts w:cs="Times New Roman"/>
          <w:spacing w:val="2"/>
          <w:szCs w:val="28"/>
          <w:lang w:val="vi-VN"/>
        </w:rPr>
        <w:t xml:space="preserve"> giấy tờ có giá trị đi lại quốc tế</w:t>
      </w:r>
      <w:r w:rsidR="002A6452" w:rsidRPr="00F962B7">
        <w:rPr>
          <w:rFonts w:cs="Times New Roman"/>
          <w:spacing w:val="2"/>
          <w:szCs w:val="28"/>
          <w:lang w:val="vi-VN"/>
        </w:rPr>
        <w:t>,</w:t>
      </w:r>
      <w:r w:rsidRPr="00F962B7">
        <w:rPr>
          <w:rFonts w:cs="Times New Roman"/>
          <w:spacing w:val="2"/>
          <w:szCs w:val="28"/>
          <w:lang w:val="vi-VN"/>
        </w:rPr>
        <w:t xml:space="preserve"> giấ</w:t>
      </w:r>
      <w:r w:rsidR="002A6452" w:rsidRPr="00F962B7">
        <w:rPr>
          <w:rFonts w:cs="Times New Roman"/>
          <w:spacing w:val="2"/>
          <w:szCs w:val="28"/>
          <w:lang w:val="vi-VN"/>
        </w:rPr>
        <w:t>y thông hành,</w:t>
      </w:r>
      <w:r w:rsidRPr="00F962B7">
        <w:rPr>
          <w:rFonts w:cs="Times New Roman"/>
          <w:spacing w:val="2"/>
          <w:szCs w:val="28"/>
          <w:lang w:val="vi-VN"/>
        </w:rPr>
        <w:t xml:space="preserve"> giấy thông hành biên giớ</w:t>
      </w:r>
      <w:r w:rsidR="002A6452" w:rsidRPr="00F962B7">
        <w:rPr>
          <w:rFonts w:cs="Times New Roman"/>
          <w:spacing w:val="2"/>
          <w:szCs w:val="28"/>
          <w:lang w:val="vi-VN"/>
        </w:rPr>
        <w:t>i,</w:t>
      </w:r>
      <w:r w:rsidRPr="00F962B7">
        <w:rPr>
          <w:rFonts w:cs="Times New Roman"/>
          <w:spacing w:val="2"/>
          <w:szCs w:val="28"/>
          <w:lang w:val="vi-VN"/>
        </w:rPr>
        <w:t xml:space="preserve"> thẻ</w:t>
      </w:r>
      <w:r w:rsidR="002A6452" w:rsidRPr="00F962B7">
        <w:rPr>
          <w:rFonts w:cs="Times New Roman"/>
          <w:spacing w:val="2"/>
          <w:szCs w:val="28"/>
          <w:lang w:val="vi-VN"/>
        </w:rPr>
        <w:t xml:space="preserve"> ABTC,</w:t>
      </w:r>
      <w:r w:rsidRPr="00F962B7">
        <w:rPr>
          <w:rFonts w:cs="Times New Roman"/>
          <w:spacing w:val="2"/>
          <w:szCs w:val="28"/>
          <w:lang w:val="vi-VN"/>
        </w:rPr>
        <w:t xml:space="preserve"> thẻ tạ</w:t>
      </w:r>
      <w:r w:rsidR="002A6452" w:rsidRPr="00F962B7">
        <w:rPr>
          <w:rFonts w:cs="Times New Roman"/>
          <w:spacing w:val="2"/>
          <w:szCs w:val="28"/>
          <w:lang w:val="vi-VN"/>
        </w:rPr>
        <w:t>m trú,</w:t>
      </w:r>
      <w:r w:rsidRPr="00F962B7">
        <w:rPr>
          <w:rFonts w:cs="Times New Roman"/>
          <w:spacing w:val="2"/>
          <w:szCs w:val="28"/>
          <w:lang w:val="vi-VN"/>
        </w:rPr>
        <w:t xml:space="preserve"> thẻ thườ</w:t>
      </w:r>
      <w:r w:rsidR="002A6452" w:rsidRPr="00F962B7">
        <w:rPr>
          <w:rFonts w:cs="Times New Roman"/>
          <w:spacing w:val="2"/>
          <w:szCs w:val="28"/>
          <w:lang w:val="vi-VN"/>
        </w:rPr>
        <w:t>ng trú,</w:t>
      </w:r>
      <w:r w:rsidRPr="00F962B7">
        <w:rPr>
          <w:rFonts w:cs="Times New Roman"/>
          <w:spacing w:val="2"/>
          <w:szCs w:val="28"/>
          <w:lang w:val="vi-VN"/>
        </w:rPr>
        <w:t xml:space="preserve"> giấy miễn thị thực.</w:t>
      </w:r>
    </w:p>
    <w:p w:rsidR="001A0ADB" w:rsidRPr="00F962B7" w:rsidRDefault="00FF468D" w:rsidP="00B76545">
      <w:pPr>
        <w:widowControl w:val="0"/>
        <w:spacing w:before="120"/>
        <w:ind w:firstLine="720"/>
        <w:jc w:val="both"/>
        <w:rPr>
          <w:rFonts w:cs="Times New Roman"/>
          <w:szCs w:val="28"/>
        </w:rPr>
      </w:pPr>
      <w:r w:rsidRPr="00F962B7">
        <w:rPr>
          <w:rFonts w:cs="Times New Roman"/>
          <w:szCs w:val="28"/>
          <w:lang w:val="vi-VN"/>
        </w:rPr>
        <w:t>6. Giấy tờ có giá trị xuất nhập cảnh biên giới quy định tại điểm</w:t>
      </w:r>
      <w:r w:rsidR="00210430" w:rsidRPr="00F962B7">
        <w:rPr>
          <w:rFonts w:cs="Times New Roman"/>
          <w:szCs w:val="28"/>
          <w:lang w:val="vi-VN"/>
        </w:rPr>
        <w:t xml:space="preserve"> đ</w:t>
      </w:r>
      <w:r w:rsidRPr="00F962B7">
        <w:rPr>
          <w:rFonts w:cs="Times New Roman"/>
          <w:szCs w:val="28"/>
          <w:lang w:val="vi-VN"/>
        </w:rPr>
        <w:t xml:space="preserve"> khoản 5 Điều 6 Nghị định số 96/2020/NĐ-CP bao gồm các loại giấy tờ quy định tại khoản 4 và khoản 5 Điều này.</w:t>
      </w:r>
    </w:p>
    <w:p w:rsidR="00126B28" w:rsidRPr="00F962B7" w:rsidRDefault="00FF468D" w:rsidP="00B76545">
      <w:pPr>
        <w:widowControl w:val="0"/>
        <w:spacing w:before="120"/>
        <w:ind w:firstLine="720"/>
        <w:jc w:val="both"/>
        <w:rPr>
          <w:rFonts w:cs="Times New Roman"/>
          <w:szCs w:val="28"/>
          <w:lang w:val="vi-VN"/>
        </w:rPr>
      </w:pPr>
      <w:r w:rsidRPr="00F962B7">
        <w:rPr>
          <w:rFonts w:cs="Times New Roman"/>
          <w:szCs w:val="28"/>
          <w:lang w:val="vi-VN"/>
        </w:rPr>
        <w:t>7. Hành vi quy định tại điểm a khoản 9 Điều 6 Nghị định số 96/2020/NĐ-CP là hành vi của công dân nước có chung đường biên giới qua đường biên giới vào Việt Nam hoặc công dân Việt Nam qua đường biên giới sang nước có chung đường biên giới để chôn thi hài, hài cốt, xác động vật, dịch chuyển mồ mả trong vành đai biên giới.</w:t>
      </w:r>
    </w:p>
    <w:p w:rsidR="00E0342A" w:rsidRPr="00F962B7" w:rsidRDefault="00E0342A" w:rsidP="00B76545">
      <w:pPr>
        <w:widowControl w:val="0"/>
        <w:spacing w:before="120"/>
        <w:ind w:firstLine="720"/>
        <w:jc w:val="both"/>
        <w:rPr>
          <w:rFonts w:cs="Times New Roman"/>
          <w:spacing w:val="-4"/>
          <w:szCs w:val="28"/>
          <w:lang w:val="vi-VN"/>
        </w:rPr>
      </w:pPr>
      <w:r w:rsidRPr="00F962B7">
        <w:rPr>
          <w:rFonts w:eastAsia="Calibri" w:cs="Times New Roman"/>
          <w:spacing w:val="-4"/>
          <w:szCs w:val="28"/>
        </w:rPr>
        <w:t>8. Hành vi nổ súng săn bắn trong phạm vi 1.000 mét tính từ đường biên giới trên đất liền mà chưa đến mức truy cứu trách nhiệm hình sự được quy định tại điểm b khoản 9 Điều 6 Nghị định số</w:t>
      </w:r>
      <w:r w:rsidR="00E83398" w:rsidRPr="00F962B7">
        <w:rPr>
          <w:rFonts w:eastAsia="Calibri" w:cs="Times New Roman"/>
          <w:spacing w:val="-4"/>
          <w:szCs w:val="28"/>
        </w:rPr>
        <w:t xml:space="preserve"> 96/2020/NĐ-CP, được </w:t>
      </w:r>
      <w:r w:rsidRPr="00F962B7">
        <w:rPr>
          <w:rFonts w:eastAsia="Calibri" w:cs="Times New Roman"/>
          <w:spacing w:val="-4"/>
          <w:szCs w:val="28"/>
        </w:rPr>
        <w:t>sửa đổi, bổ sung tại điểm a khoản 7 Điều 2 Nghị định số</w:t>
      </w:r>
      <w:r w:rsidR="00A55FCD" w:rsidRPr="00F962B7">
        <w:rPr>
          <w:rFonts w:eastAsia="Calibri" w:cs="Times New Roman"/>
          <w:spacing w:val="-4"/>
          <w:szCs w:val="28"/>
        </w:rPr>
        <w:t xml:space="preserve"> 37/2022/NĐ-CP là</w:t>
      </w:r>
      <w:r w:rsidRPr="00F962B7">
        <w:rPr>
          <w:rFonts w:eastAsia="Calibri" w:cs="Times New Roman"/>
          <w:spacing w:val="-4"/>
          <w:szCs w:val="28"/>
        </w:rPr>
        <w:t xml:space="preserve"> trường hợ</w:t>
      </w:r>
      <w:r w:rsidR="00A55FCD" w:rsidRPr="00F962B7">
        <w:rPr>
          <w:rFonts w:eastAsia="Calibri" w:cs="Times New Roman"/>
          <w:spacing w:val="-4"/>
          <w:szCs w:val="28"/>
        </w:rPr>
        <w:t>p</w:t>
      </w:r>
      <w:r w:rsidRPr="00F962B7">
        <w:rPr>
          <w:rFonts w:eastAsia="Calibri" w:cs="Times New Roman"/>
          <w:spacing w:val="-4"/>
          <w:szCs w:val="28"/>
        </w:rPr>
        <w:t>:</w:t>
      </w:r>
    </w:p>
    <w:p w:rsidR="00E0342A" w:rsidRPr="00F962B7" w:rsidRDefault="00E0342A" w:rsidP="00B76545">
      <w:pPr>
        <w:widowControl w:val="0"/>
        <w:spacing w:before="120"/>
        <w:ind w:firstLine="720"/>
        <w:jc w:val="both"/>
        <w:rPr>
          <w:rFonts w:eastAsia="Calibri" w:cs="Times New Roman"/>
          <w:szCs w:val="28"/>
        </w:rPr>
      </w:pPr>
      <w:r w:rsidRPr="00F962B7">
        <w:rPr>
          <w:rFonts w:eastAsia="Calibri" w:cs="Times New Roman"/>
          <w:szCs w:val="28"/>
        </w:rPr>
        <w:t>a) Hành vi nổ các loại súng sau:</w:t>
      </w:r>
    </w:p>
    <w:p w:rsidR="00E0342A" w:rsidRPr="00F962B7" w:rsidRDefault="00E0342A" w:rsidP="00B76545">
      <w:pPr>
        <w:widowControl w:val="0"/>
        <w:spacing w:before="120"/>
        <w:ind w:firstLine="720"/>
        <w:jc w:val="both"/>
        <w:rPr>
          <w:rFonts w:eastAsia="Calibri" w:cs="Times New Roman"/>
          <w:szCs w:val="28"/>
        </w:rPr>
      </w:pPr>
      <w:r w:rsidRPr="00F962B7">
        <w:rPr>
          <w:rFonts w:cs="Times New Roman"/>
          <w:szCs w:val="28"/>
          <w:lang w:val="vi-VN"/>
        </w:rPr>
        <w:t>Các loạ</w:t>
      </w:r>
      <w:r w:rsidR="00E83398" w:rsidRPr="00F962B7">
        <w:rPr>
          <w:rFonts w:cs="Times New Roman"/>
          <w:szCs w:val="28"/>
          <w:lang w:val="vi-VN"/>
        </w:rPr>
        <w:t>i súng săn</w:t>
      </w:r>
      <w:r w:rsidRPr="00F962B7">
        <w:rPr>
          <w:rFonts w:cs="Times New Roman"/>
          <w:szCs w:val="28"/>
          <w:lang w:val="vi-VN"/>
        </w:rPr>
        <w:t xml:space="preserve"> quy định tại khoản 3 Điều 3 Luật Quản lý,</w:t>
      </w:r>
      <w:r w:rsidRPr="00F962B7">
        <w:rPr>
          <w:rFonts w:cs="Times New Roman"/>
          <w:szCs w:val="28"/>
        </w:rPr>
        <w:t xml:space="preserve"> </w:t>
      </w:r>
      <w:r w:rsidRPr="00F962B7">
        <w:rPr>
          <w:rFonts w:cs="Times New Roman"/>
          <w:szCs w:val="28"/>
          <w:lang w:val="vi-VN"/>
        </w:rPr>
        <w:t xml:space="preserve">sử dụng vũ khí, vật liệu nổ và công cụ hỗ trợ </w:t>
      </w:r>
      <w:r w:rsidRPr="00F962B7">
        <w:rPr>
          <w:rFonts w:cs="Times New Roman"/>
          <w:szCs w:val="28"/>
        </w:rPr>
        <w:t>năm 2017</w:t>
      </w:r>
      <w:r w:rsidR="00E83398" w:rsidRPr="00F962B7">
        <w:rPr>
          <w:rFonts w:cs="Times New Roman"/>
          <w:szCs w:val="28"/>
        </w:rPr>
        <w:t>,</w:t>
      </w:r>
      <w:r w:rsidRPr="00F962B7">
        <w:rPr>
          <w:rFonts w:cs="Times New Roman"/>
          <w:szCs w:val="28"/>
        </w:rPr>
        <w:t xml:space="preserve"> </w:t>
      </w:r>
      <w:r w:rsidRPr="00F962B7">
        <w:rPr>
          <w:rFonts w:cs="Times New Roman"/>
          <w:szCs w:val="28"/>
          <w:lang w:val="vi-VN"/>
        </w:rPr>
        <w:t>gồm: Súng kíp, súng hơi</w:t>
      </w:r>
      <w:r w:rsidRPr="00F962B7">
        <w:rPr>
          <w:rFonts w:cs="Times New Roman"/>
          <w:szCs w:val="28"/>
        </w:rPr>
        <w:t xml:space="preserve"> và đạn sử dụng cho các loại súng này</w:t>
      </w:r>
      <w:r w:rsidR="0024378D" w:rsidRPr="00F962B7">
        <w:rPr>
          <w:rFonts w:cs="Times New Roman"/>
          <w:szCs w:val="28"/>
          <w:lang w:val="vi-VN"/>
        </w:rPr>
        <w:t>;</w:t>
      </w:r>
    </w:p>
    <w:p w:rsidR="00E0342A" w:rsidRPr="00F962B7" w:rsidRDefault="00E0342A" w:rsidP="00B76545">
      <w:pPr>
        <w:widowControl w:val="0"/>
        <w:spacing w:before="120"/>
        <w:ind w:firstLine="720"/>
        <w:jc w:val="both"/>
        <w:rPr>
          <w:rFonts w:eastAsia="Calibri" w:cs="Times New Roman"/>
          <w:spacing w:val="-4"/>
          <w:szCs w:val="28"/>
        </w:rPr>
      </w:pPr>
      <w:r w:rsidRPr="00F962B7">
        <w:rPr>
          <w:rFonts w:cs="Times New Roman"/>
          <w:spacing w:val="-4"/>
          <w:szCs w:val="28"/>
          <w:lang w:val="vi-VN"/>
        </w:rPr>
        <w:t>Các loại súng thuộc danh mục vũ khí thể</w:t>
      </w:r>
      <w:r w:rsidR="00E83398" w:rsidRPr="00F962B7">
        <w:rPr>
          <w:rFonts w:cs="Times New Roman"/>
          <w:spacing w:val="-4"/>
          <w:szCs w:val="28"/>
          <w:lang w:val="vi-VN"/>
        </w:rPr>
        <w:t xml:space="preserve"> thao </w:t>
      </w:r>
      <w:r w:rsidRPr="00F962B7">
        <w:rPr>
          <w:rFonts w:cs="Times New Roman"/>
          <w:spacing w:val="-4"/>
          <w:szCs w:val="28"/>
          <w:lang w:val="vi-VN"/>
        </w:rPr>
        <w:t>quy định tại khoản 5 Điều 3 Luật Quản lý, sử dụng vũ khí, vật liệu nổ và công cụ hỗ trợ</w:t>
      </w:r>
      <w:r w:rsidRPr="00F962B7">
        <w:rPr>
          <w:rFonts w:cs="Times New Roman"/>
          <w:spacing w:val="-4"/>
          <w:szCs w:val="28"/>
        </w:rPr>
        <w:t xml:space="preserve"> năm 2017</w:t>
      </w:r>
      <w:r w:rsidR="008437BB" w:rsidRPr="00F962B7">
        <w:rPr>
          <w:rFonts w:cs="Times New Roman"/>
          <w:spacing w:val="-4"/>
          <w:szCs w:val="28"/>
        </w:rPr>
        <w:t>,</w:t>
      </w:r>
      <w:r w:rsidRPr="00F962B7">
        <w:rPr>
          <w:rFonts w:cs="Times New Roman"/>
          <w:spacing w:val="-4"/>
          <w:szCs w:val="28"/>
          <w:lang w:val="vi-VN"/>
        </w:rPr>
        <w:t xml:space="preserve"> gồm: Súng trường hơi, súng trường bắn đạn nổ, súng ngắn hơi, súng ngắn bắn đạn nổ, súng thể thao bắn đạn sơn, súng bắn đĩa bay</w:t>
      </w:r>
      <w:r w:rsidRPr="00F962B7">
        <w:rPr>
          <w:rFonts w:cs="Times New Roman"/>
          <w:spacing w:val="-4"/>
          <w:szCs w:val="28"/>
        </w:rPr>
        <w:t xml:space="preserve"> và đạn sử dụng cho các loại súng này</w:t>
      </w:r>
      <w:r w:rsidR="0024378D" w:rsidRPr="00F962B7">
        <w:rPr>
          <w:rFonts w:cs="Times New Roman"/>
          <w:spacing w:val="-4"/>
          <w:szCs w:val="28"/>
          <w:lang w:val="vi-VN"/>
        </w:rPr>
        <w:t>;</w:t>
      </w:r>
    </w:p>
    <w:p w:rsidR="00126B28" w:rsidRPr="00F962B7" w:rsidRDefault="00E0342A" w:rsidP="00B76545">
      <w:pPr>
        <w:widowControl w:val="0"/>
        <w:spacing w:before="120"/>
        <w:ind w:firstLine="720"/>
        <w:jc w:val="both"/>
        <w:rPr>
          <w:rFonts w:cs="Times New Roman"/>
          <w:spacing w:val="2"/>
          <w:szCs w:val="28"/>
        </w:rPr>
      </w:pPr>
      <w:r w:rsidRPr="00F962B7">
        <w:rPr>
          <w:rFonts w:cs="Times New Roman"/>
          <w:spacing w:val="2"/>
          <w:szCs w:val="28"/>
          <w:lang w:val="vi-VN"/>
        </w:rPr>
        <w:t>Các loại súng thuộc danh mục vũ khí có tính năng, tác dụng tương tự súng săn, vũ khí thô sơ, vũ khí thể thao là vũ khí được chế tạo, sản xuất thủ công hoặc công nghiệp, không theo tiêu chuẩn kỹ thuật, thiết kế của nhà sản xuất hợp pháp, có khả năng gây sát thương, nguy hại cho tính mạng, sức khỏe của con người, phá hủy kết cấu vật chất tương tự như súng săn, vũ khí thô sơ, vũ khí thể thao quy định tại khoản 6 Điều 3 Luật Quản lý, sử dụng vũ khí, vật liệu nổ và công cụ hỗ trợ</w:t>
      </w:r>
      <w:r w:rsidRPr="00F962B7">
        <w:rPr>
          <w:rFonts w:cs="Times New Roman"/>
          <w:spacing w:val="2"/>
          <w:szCs w:val="28"/>
        </w:rPr>
        <w:t xml:space="preserve"> năm 2017</w:t>
      </w:r>
      <w:r w:rsidR="008437BB" w:rsidRPr="00F962B7">
        <w:rPr>
          <w:rFonts w:cs="Times New Roman"/>
          <w:spacing w:val="2"/>
          <w:szCs w:val="28"/>
        </w:rPr>
        <w:t>,</w:t>
      </w:r>
      <w:r w:rsidRPr="00F962B7">
        <w:rPr>
          <w:rFonts w:cs="Times New Roman"/>
          <w:spacing w:val="2"/>
          <w:szCs w:val="28"/>
        </w:rPr>
        <w:t xml:space="preserve"> được sửa đổi tại điểm b khoản 1 Điều 1 Luật sửa đổi, bổ sung một số điều của Luật Quản lý, sử dụng vũ khí, vật liệu nổ và công cụ hỗ trợ năm 2019</w:t>
      </w:r>
      <w:r w:rsidRPr="00F962B7">
        <w:rPr>
          <w:rFonts w:cs="Times New Roman"/>
          <w:spacing w:val="2"/>
          <w:szCs w:val="28"/>
          <w:lang w:val="vi-VN"/>
        </w:rPr>
        <w:t>.</w:t>
      </w:r>
    </w:p>
    <w:p w:rsidR="00F37AF2" w:rsidRPr="00F962B7" w:rsidRDefault="00126B28" w:rsidP="00B76545">
      <w:pPr>
        <w:widowControl w:val="0"/>
        <w:spacing w:before="120"/>
        <w:ind w:firstLine="720"/>
        <w:jc w:val="both"/>
        <w:rPr>
          <w:rFonts w:cs="Times New Roman"/>
          <w:szCs w:val="28"/>
        </w:rPr>
      </w:pPr>
      <w:r w:rsidRPr="00F962B7">
        <w:rPr>
          <w:rFonts w:cs="Times New Roman"/>
          <w:szCs w:val="28"/>
        </w:rPr>
        <w:lastRenderedPageBreak/>
        <w:t>b) Hành vi nổ các loạ</w:t>
      </w:r>
      <w:r w:rsidR="00F37AF2" w:rsidRPr="00F962B7">
        <w:rPr>
          <w:rFonts w:cs="Times New Roman"/>
          <w:szCs w:val="28"/>
        </w:rPr>
        <w:t xml:space="preserve">i súng </w:t>
      </w:r>
      <w:r w:rsidRPr="00F962B7">
        <w:rPr>
          <w:rFonts w:cs="Times New Roman"/>
          <w:szCs w:val="28"/>
        </w:rPr>
        <w:t>quy định tại điể</w:t>
      </w:r>
      <w:r w:rsidR="00F37AF2" w:rsidRPr="00F962B7">
        <w:rPr>
          <w:rFonts w:cs="Times New Roman"/>
          <w:szCs w:val="28"/>
        </w:rPr>
        <w:t>m a K</w:t>
      </w:r>
      <w:r w:rsidRPr="00F962B7">
        <w:rPr>
          <w:rFonts w:cs="Times New Roman"/>
          <w:szCs w:val="28"/>
        </w:rPr>
        <w:t>hoả</w:t>
      </w:r>
      <w:r w:rsidR="008437BB" w:rsidRPr="00F962B7">
        <w:rPr>
          <w:rFonts w:cs="Times New Roman"/>
          <w:szCs w:val="28"/>
        </w:rPr>
        <w:t>n</w:t>
      </w:r>
      <w:r w:rsidRPr="00F962B7">
        <w:rPr>
          <w:rFonts w:cs="Times New Roman"/>
          <w:szCs w:val="28"/>
        </w:rPr>
        <w:t xml:space="preserve"> này</w:t>
      </w:r>
      <w:r w:rsidR="00F37AF2" w:rsidRPr="00F962B7">
        <w:rPr>
          <w:rFonts w:cs="Times New Roman"/>
          <w:szCs w:val="28"/>
        </w:rPr>
        <w:t xml:space="preserve"> là trường hợp nổ súng gây thiệt hại về sức kh</w:t>
      </w:r>
      <w:r w:rsidR="002B4A97" w:rsidRPr="00F962B7">
        <w:rPr>
          <w:rFonts w:cs="Times New Roman"/>
          <w:szCs w:val="28"/>
        </w:rPr>
        <w:t>ỏe</w:t>
      </w:r>
      <w:r w:rsidR="00F37AF2" w:rsidRPr="00F962B7">
        <w:rPr>
          <w:rFonts w:cs="Times New Roman"/>
          <w:szCs w:val="28"/>
        </w:rPr>
        <w:t xml:space="preserve">, tài sản của người khác </w:t>
      </w:r>
      <w:r w:rsidRPr="00F962B7">
        <w:rPr>
          <w:rFonts w:cs="Times New Roman"/>
          <w:szCs w:val="28"/>
        </w:rPr>
        <w:t>nhưng chưa đến mức truy cứu trách nhiệm hình sự</w:t>
      </w:r>
      <w:r w:rsidR="00F37AF2" w:rsidRPr="00F962B7">
        <w:rPr>
          <w:rFonts w:cs="Times New Roman"/>
          <w:szCs w:val="28"/>
        </w:rPr>
        <w:t>; không thuộc trường hợp vi phạm quy định về bảo vệ động vật nguy cấp, quý hiếm theo quy định tại Điều 244 Bộ luật Hình sự</w:t>
      </w:r>
      <w:r w:rsidR="002D75A8" w:rsidRPr="00F962B7">
        <w:rPr>
          <w:rFonts w:cs="Times New Roman"/>
          <w:szCs w:val="28"/>
        </w:rPr>
        <w:t xml:space="preserve"> và thuộc một trong các trường hợp sau:</w:t>
      </w:r>
    </w:p>
    <w:p w:rsidR="00126B28" w:rsidRPr="00F962B7" w:rsidRDefault="00126B28" w:rsidP="00B76545">
      <w:pPr>
        <w:widowControl w:val="0"/>
        <w:spacing w:before="120"/>
        <w:ind w:firstLine="720"/>
        <w:jc w:val="both"/>
        <w:rPr>
          <w:rFonts w:cs="Times New Roman"/>
          <w:spacing w:val="-4"/>
          <w:szCs w:val="28"/>
        </w:rPr>
      </w:pPr>
      <w:r w:rsidRPr="00F962B7">
        <w:rPr>
          <w:rFonts w:eastAsia="Calibri" w:cs="Times New Roman"/>
          <w:szCs w:val="28"/>
        </w:rPr>
        <w:t>Chưa bị xử phạt vi phạm hành chính về một trong các hành vi chế tạo, tàng trữ, vận chuyển, sử dụng, mua bán trái phép hoặc chiếm đoạt súng săn, vũ khí thô sơ, vũ khí thể thao hoặc công cụ hỗ trợ</w:t>
      </w:r>
      <w:r w:rsidR="0024378D" w:rsidRPr="00F962B7">
        <w:rPr>
          <w:rFonts w:eastAsia="Calibri" w:cs="Times New Roman"/>
          <w:szCs w:val="28"/>
        </w:rPr>
        <w:t>;</w:t>
      </w:r>
    </w:p>
    <w:p w:rsidR="00300AC7" w:rsidRPr="00F962B7" w:rsidRDefault="00126B28" w:rsidP="00B76545">
      <w:pPr>
        <w:widowControl w:val="0"/>
        <w:spacing w:before="120"/>
        <w:ind w:firstLine="720"/>
        <w:jc w:val="both"/>
        <w:rPr>
          <w:rFonts w:cs="Times New Roman"/>
          <w:spacing w:val="2"/>
          <w:szCs w:val="28"/>
        </w:rPr>
      </w:pPr>
      <w:r w:rsidRPr="00F962B7">
        <w:rPr>
          <w:rFonts w:eastAsia="Calibri" w:cs="Times New Roman"/>
          <w:spacing w:val="2"/>
          <w:szCs w:val="28"/>
        </w:rPr>
        <w:t>Người đã thực hiện một trong các hành vi vi phạm hành chính như chế tạo, tàng trữ</w:t>
      </w:r>
      <w:r w:rsidR="00BB346F" w:rsidRPr="00F962B7">
        <w:rPr>
          <w:rFonts w:eastAsia="Calibri" w:cs="Times New Roman"/>
          <w:spacing w:val="2"/>
          <w:szCs w:val="28"/>
        </w:rPr>
        <w:t>,</w:t>
      </w:r>
      <w:r w:rsidRPr="00F962B7">
        <w:rPr>
          <w:rFonts w:eastAsia="Calibri" w:cs="Times New Roman"/>
          <w:spacing w:val="2"/>
          <w:szCs w:val="28"/>
        </w:rPr>
        <w:t xml:space="preserve"> vận chuyển, sử dụng, mua bán trái phép hoặc chiếm đoạt súng săn, vũ khí thô sơ, vũ khí thể thao hoặc công cụ hỗ trợ nhưng đã hết thời hiệu xử lý vi phạm hành chính; người đã bị xử phạt vi phạm hành chính về một trong các loại hành vi này trong thời hạn 06 tháng</w:t>
      </w:r>
      <w:r w:rsidR="00A55FCD" w:rsidRPr="00F962B7">
        <w:rPr>
          <w:rFonts w:eastAsia="Calibri" w:cs="Times New Roman"/>
          <w:spacing w:val="2"/>
          <w:szCs w:val="28"/>
        </w:rPr>
        <w:t>,</w:t>
      </w:r>
      <w:r w:rsidRPr="00F962B7">
        <w:rPr>
          <w:rFonts w:eastAsia="Calibri" w:cs="Times New Roman"/>
          <w:spacing w:val="2"/>
          <w:szCs w:val="28"/>
        </w:rPr>
        <w:t xml:space="preserve"> kể từ ngày chấp hành xong quyết định xử phạt cảnh cáo hoặc 01 năm, kể từ ngày chấp hành xong quyết định xử phạt hành chính khác, hoặc từ ngày hết thời hiệu thi hành quyết định xử phạt vi phạm hành chính mà không tái phạ</w:t>
      </w:r>
      <w:r w:rsidR="0024378D" w:rsidRPr="00F962B7">
        <w:rPr>
          <w:rFonts w:eastAsia="Calibri" w:cs="Times New Roman"/>
          <w:spacing w:val="2"/>
          <w:szCs w:val="28"/>
        </w:rPr>
        <w:t>m;</w:t>
      </w:r>
    </w:p>
    <w:p w:rsidR="00126B28" w:rsidRPr="00F962B7" w:rsidRDefault="00126B28" w:rsidP="00B76545">
      <w:pPr>
        <w:widowControl w:val="0"/>
        <w:spacing w:before="120"/>
        <w:ind w:firstLine="720"/>
        <w:jc w:val="both"/>
        <w:rPr>
          <w:rFonts w:cs="Times New Roman"/>
          <w:szCs w:val="28"/>
        </w:rPr>
      </w:pPr>
      <w:r w:rsidRPr="00F962B7">
        <w:rPr>
          <w:rFonts w:eastAsia="Calibri" w:cs="Times New Roman"/>
          <w:szCs w:val="28"/>
        </w:rPr>
        <w:t>Người thực hiện hành vi phạm tội quy định tại Điều 306 Bộ luật Hình sự năm 2015, được sửa đổi, bổ sung năm 2017 nhưng đã hết thời hiệu truy cứu trách nhiệm hình sự; hoặc đã bị kết án về tội này nhưng đã hết thời hiệu thi hành bản án hoặc đã đượ</w:t>
      </w:r>
      <w:r w:rsidR="00300AC7" w:rsidRPr="00F962B7">
        <w:rPr>
          <w:rFonts w:eastAsia="Calibri" w:cs="Times New Roman"/>
          <w:szCs w:val="28"/>
        </w:rPr>
        <w:t>c x</w:t>
      </w:r>
      <w:r w:rsidR="00C4542C" w:rsidRPr="00F962B7">
        <w:rPr>
          <w:rFonts w:eastAsia="Calibri" w:cs="Times New Roman"/>
          <w:szCs w:val="28"/>
        </w:rPr>
        <w:t>óa</w:t>
      </w:r>
      <w:r w:rsidR="00300AC7" w:rsidRPr="00F962B7">
        <w:rPr>
          <w:rFonts w:eastAsia="Calibri" w:cs="Times New Roman"/>
          <w:szCs w:val="28"/>
        </w:rPr>
        <w:t xml:space="preserve"> án tích.</w:t>
      </w:r>
      <w:r w:rsidRPr="00F962B7">
        <w:rPr>
          <w:rFonts w:eastAsia="Calibri" w:cs="Times New Roman"/>
          <w:szCs w:val="28"/>
        </w:rPr>
        <w:t xml:space="preserve"> </w:t>
      </w:r>
    </w:p>
    <w:p w:rsidR="00A14B62" w:rsidRPr="00F962B7" w:rsidRDefault="00A14B62" w:rsidP="00B76545">
      <w:pPr>
        <w:widowControl w:val="0"/>
        <w:spacing w:before="120"/>
        <w:ind w:firstLine="720"/>
        <w:jc w:val="both"/>
        <w:rPr>
          <w:rFonts w:ascii="Times New Roman Bold" w:hAnsi="Times New Roman Bold" w:cs="Times New Roman"/>
          <w:spacing w:val="-5"/>
          <w:szCs w:val="28"/>
        </w:rPr>
      </w:pPr>
      <w:r w:rsidRPr="00F962B7">
        <w:rPr>
          <w:rFonts w:ascii="Times New Roman Bold" w:hAnsi="Times New Roman Bold" w:cs="Times New Roman"/>
          <w:b/>
          <w:bCs/>
          <w:spacing w:val="-5"/>
          <w:szCs w:val="28"/>
          <w:lang w:val="vi-VN"/>
        </w:rPr>
        <w:t>Điều 5. Hành vi vi phạm quy chế quản lý cửa khẩu biên giới đất liền quy định tại khoản 1 Điều 7 và vi phạm các quy định về quản lý, bảo vệ công trình biên giới, biển báo trong khu vực biên giới, khu vực cửa khẩu biên giới đất liền, cửa khẩu cảng quy định tại khoản 1 Điề</w:t>
      </w:r>
      <w:r w:rsidR="008D3C53" w:rsidRPr="00F962B7">
        <w:rPr>
          <w:rFonts w:ascii="Times New Roman Bold" w:hAnsi="Times New Roman Bold" w:cs="Times New Roman"/>
          <w:b/>
          <w:bCs/>
          <w:spacing w:val="-5"/>
          <w:szCs w:val="28"/>
          <w:lang w:val="vi-VN"/>
        </w:rPr>
        <w:t>u 10 N</w:t>
      </w:r>
      <w:r w:rsidRPr="00F962B7">
        <w:rPr>
          <w:rFonts w:ascii="Times New Roman Bold" w:hAnsi="Times New Roman Bold" w:cs="Times New Roman"/>
          <w:b/>
          <w:bCs/>
          <w:spacing w:val="-5"/>
          <w:szCs w:val="28"/>
          <w:lang w:val="vi-VN"/>
        </w:rPr>
        <w:t>ghị định số 96/2020/NĐ-CP</w:t>
      </w:r>
      <w:r w:rsidR="00BB346F" w:rsidRPr="00F962B7">
        <w:rPr>
          <w:rFonts w:ascii="Times New Roman Bold" w:hAnsi="Times New Roman Bold" w:cs="Times New Roman"/>
          <w:b/>
          <w:bCs/>
          <w:spacing w:val="-5"/>
          <w:szCs w:val="28"/>
        </w:rPr>
        <w:t xml:space="preserve"> </w:t>
      </w:r>
    </w:p>
    <w:p w:rsidR="00A14B62" w:rsidRPr="00F962B7" w:rsidRDefault="00A14B62" w:rsidP="00B76545">
      <w:pPr>
        <w:widowControl w:val="0"/>
        <w:spacing w:before="120"/>
        <w:ind w:firstLine="720"/>
        <w:jc w:val="both"/>
        <w:rPr>
          <w:rFonts w:cs="Times New Roman"/>
          <w:spacing w:val="-6"/>
          <w:szCs w:val="28"/>
        </w:rPr>
      </w:pPr>
      <w:r w:rsidRPr="00F962B7">
        <w:rPr>
          <w:rFonts w:cs="Times New Roman"/>
          <w:spacing w:val="-6"/>
          <w:szCs w:val="28"/>
          <w:lang w:val="vi-VN"/>
        </w:rPr>
        <w:t>1. Hành vi quy định tại khoản 1 Điều 7 Nghị định số</w:t>
      </w:r>
      <w:r w:rsidR="00651D15" w:rsidRPr="00F962B7">
        <w:rPr>
          <w:rFonts w:cs="Times New Roman"/>
          <w:spacing w:val="-6"/>
          <w:szCs w:val="28"/>
          <w:lang w:val="vi-VN"/>
        </w:rPr>
        <w:t xml:space="preserve"> 96/2020/NĐ-CP</w:t>
      </w:r>
      <w:r w:rsidRPr="00F962B7">
        <w:rPr>
          <w:rFonts w:cs="Times New Roman"/>
          <w:spacing w:val="-6"/>
          <w:szCs w:val="28"/>
          <w:lang w:val="vi-VN"/>
        </w:rPr>
        <w:t xml:space="preserve"> gồm:</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a) Ra, vào khu vực cửa khẩu biên giới đất liền của những người không thuộc diện sau đây:</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Hành khách xuất cảnh, nhập cảnh;</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Cán bộ, chiến sĩ, nhân viên, công chức của các cơ quan quản lý nhà nước chuyên ngành và cơ quan nhà nước liên quan có trụ sở hoặc văn phòng làm việc trong khu vực cửa khẩu;</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Nhân viên các cơ quan, tổ chức, cá nhân hoạt động dịch vụ, thương mại trong khu vực cửa khẩu;</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Người điều khiển, người làm việc trên phương tiện chuyên chở hàng hóa, hành khách xuất khẩu, nhập khẩu, xuất cảnh, nhập cảnh;</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Chủ hàng, người kinh doanh hàng hóa xuất khẩu, nhập khẩu ra vào khu vực cửa khẩu thực hiện thủ tục xuất khẩu, nhập khẩu hàng hóa;</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Người đến làm việc với cơ quan quản lý nhà nước chuyên ngành và cơ quan liên quan có trụ sở hoặc văn phòng làm việc trong khu vực cửa khẩu;</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lastRenderedPageBreak/>
        <w:t>Người đến khám, chữa bệnh (trường hợp trong khu vực cửa khẩu có khu vực y tế dành cho khám, chữa bệnh);</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Những người ra, vào khu vực cửa khẩu với mục đích thăm quan, đón tiễn hoặc mục đích khác khi được phép và chịu sự kiểm tra, kiểm soát, giám sát, hướng dẫn của Đồn Biên phòng cửa khẩu.</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b) Tạm trú, lưu trú trong khu vực cửa khẩu biên giới đất liền của những người không thuộc diện sau đây:</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Cán bộ, chiến sĩ, nhân viên, công chức của các cơ quan quản lý nhà nước chuyên ngành và cơ quan liên quan có trụ sở hoặc văn phòng làm việc trong khu vực cửa khẩu;</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Nhân viên các cơ quan, tổ chức, cá nhân hoạt động dịch vụ, thương mại trong khu vực cửa khẩu;</w:t>
      </w:r>
    </w:p>
    <w:p w:rsidR="00A14B62" w:rsidRPr="00F962B7" w:rsidRDefault="00A14B62" w:rsidP="00B76545">
      <w:pPr>
        <w:widowControl w:val="0"/>
        <w:spacing w:before="120"/>
        <w:ind w:firstLine="720"/>
        <w:jc w:val="both"/>
        <w:rPr>
          <w:rFonts w:cs="Times New Roman"/>
          <w:spacing w:val="-4"/>
          <w:szCs w:val="28"/>
        </w:rPr>
      </w:pPr>
      <w:r w:rsidRPr="00F962B7">
        <w:rPr>
          <w:rFonts w:cs="Times New Roman"/>
          <w:spacing w:val="-4"/>
          <w:szCs w:val="28"/>
          <w:lang w:val="vi-VN"/>
        </w:rPr>
        <w:t>Người Việt Nam, người nước ngoài lưu lại trong khu vực cửa khẩu vì lý do chưa hoàn thành thủ tục xuất, nhập đối với người, phương tiện, hàng hóa hoặc những người lưu lại trong khu vực cửa khẩu vì lý do hợp pháp khác đã đăng ký tạm trú và chịu sự quản lý, kiểm tra, giám sát của Trạm Biên phòng cửa khẩu.</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c) Điều khiển phương tiện ra, vào, hoạt động, lưu trú tại khu vực cửa khẩu biên giới đất liền không thuộc trường hợp sau đây:</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Phương tiện vận chuyển người xuất cảnh, nhập cảnh, hàng hóa xuất khẩu, nhập khẩu; phương tiện vận chuyển, bốc dỡ hàng hóa tại các kho, bãi hàng hóa trong khu vực cửa khẩu;</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Phương tiện là hàng hóa xuất khẩu, nhập khẩu;</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Phương tiện chuyên chở cán bộ, chiến sĩ, nhân viên, công chức đến làm việc tại cửa khẩu hoặc phương tiện của cán bộ, chiến sĩ, nhân viên, công chức làm việc tại cửa khẩu;</w:t>
      </w:r>
    </w:p>
    <w:p w:rsidR="00A14B62" w:rsidRPr="00F962B7" w:rsidRDefault="00A14B62" w:rsidP="00B76545">
      <w:pPr>
        <w:widowControl w:val="0"/>
        <w:spacing w:before="120"/>
        <w:ind w:firstLine="720"/>
        <w:jc w:val="both"/>
        <w:rPr>
          <w:rFonts w:cs="Times New Roman"/>
          <w:szCs w:val="28"/>
        </w:rPr>
      </w:pPr>
      <w:r w:rsidRPr="00F962B7">
        <w:rPr>
          <w:rFonts w:cs="Times New Roman"/>
          <w:szCs w:val="28"/>
          <w:lang w:val="vi-VN"/>
        </w:rPr>
        <w:t>Phương tiện của Việt Nam, nước ngoài lưu lại trong khu vực cửa khẩu vì lý do chưa hoàn thành thủ tục xuất, nhập đối với phương tiện, hàng hóa đã đăng ký lưu trú và chịu sự quản lý, kiểm tra, giám sát của Trạm Biên phòng cửa khẩu.</w:t>
      </w:r>
    </w:p>
    <w:p w:rsidR="00A14B62" w:rsidRPr="00F962B7" w:rsidRDefault="00A14B62" w:rsidP="00B76545">
      <w:pPr>
        <w:widowControl w:val="0"/>
        <w:spacing w:before="120"/>
        <w:ind w:firstLine="720"/>
        <w:jc w:val="both"/>
        <w:rPr>
          <w:rFonts w:cs="Times New Roman"/>
          <w:spacing w:val="-3"/>
          <w:szCs w:val="28"/>
        </w:rPr>
      </w:pPr>
      <w:r w:rsidRPr="00F962B7">
        <w:rPr>
          <w:rFonts w:cs="Times New Roman"/>
          <w:spacing w:val="-3"/>
          <w:szCs w:val="28"/>
          <w:lang w:val="vi-VN"/>
        </w:rPr>
        <w:t>2. Hành vi quy định tại khoản 1 Điều 10 Nghị định số 96/2020/NĐ-CP là hành vi dùng mực, sơn hoặc các chất liệu khác để viết, vẽ, bôi lên hoặc hành vi dùng các thủ đoạn để</w:t>
      </w:r>
      <w:r w:rsidR="00505830" w:rsidRPr="00F962B7">
        <w:rPr>
          <w:rFonts w:cs="Times New Roman"/>
          <w:spacing w:val="-3"/>
          <w:szCs w:val="28"/>
          <w:lang w:val="vi-VN"/>
        </w:rPr>
        <w:t xml:space="preserve"> tẩy</w:t>
      </w:r>
      <w:r w:rsidRPr="00F962B7">
        <w:rPr>
          <w:rFonts w:cs="Times New Roman"/>
          <w:spacing w:val="-3"/>
          <w:szCs w:val="28"/>
          <w:lang w:val="vi-VN"/>
        </w:rPr>
        <w:t xml:space="preserve"> xóa, che lấp chữ, hình ảnh, ký hiệu, thông tin trên các biển báo hoặc các hành vi khác làm ảnh hưởng đến chức năng truyền tải thông tin của các biển báo ở khu vực biên giới, cửa khẩu (trừ các hành vi được quy định tại khoản 2, khoản 3, khoản 4 và khoản 7 Điều 10 Nghị định số 96/2020/NĐ-CP).</w:t>
      </w:r>
    </w:p>
    <w:p w:rsidR="00A14B62" w:rsidRPr="00F962B7" w:rsidRDefault="00A14B62" w:rsidP="00940211">
      <w:pPr>
        <w:widowControl w:val="0"/>
        <w:spacing w:before="120"/>
        <w:ind w:firstLine="720"/>
        <w:jc w:val="both"/>
        <w:rPr>
          <w:rFonts w:cs="Times New Roman"/>
          <w:szCs w:val="28"/>
        </w:rPr>
      </w:pPr>
      <w:r w:rsidRPr="00F962B7">
        <w:rPr>
          <w:rFonts w:cs="Times New Roman"/>
          <w:b/>
          <w:bCs/>
          <w:szCs w:val="28"/>
          <w:lang w:val="vi-VN"/>
        </w:rPr>
        <w:t>Điều 6. Hành vi vi phạm về quản lý hoạt động của người, phương tiện trong khu vực biên giới biển quy định tại điểm b, điểm c khoản 1 Điều 8 Nghị định số 96/2020/NĐ-CP</w:t>
      </w:r>
    </w:p>
    <w:p w:rsidR="00A14B62" w:rsidRPr="00F962B7" w:rsidRDefault="00A14B62" w:rsidP="00940211">
      <w:pPr>
        <w:widowControl w:val="0"/>
        <w:spacing w:before="120"/>
        <w:ind w:firstLine="720"/>
        <w:jc w:val="both"/>
        <w:rPr>
          <w:rFonts w:cs="Times New Roman"/>
          <w:spacing w:val="-4"/>
          <w:szCs w:val="28"/>
        </w:rPr>
      </w:pPr>
      <w:r w:rsidRPr="00F962B7">
        <w:rPr>
          <w:rFonts w:cs="Times New Roman"/>
          <w:spacing w:val="-4"/>
          <w:szCs w:val="28"/>
          <w:lang w:val="vi-VN"/>
        </w:rPr>
        <w:t>1. Hành vi quy định tại điểm b khoản 1 Điều 8 Nghị định số</w:t>
      </w:r>
      <w:r w:rsidR="00E26254" w:rsidRPr="00F962B7">
        <w:rPr>
          <w:rFonts w:cs="Times New Roman"/>
          <w:spacing w:val="-4"/>
          <w:szCs w:val="28"/>
          <w:lang w:val="vi-VN"/>
        </w:rPr>
        <w:t xml:space="preserve"> 96/2020/NĐ-CP </w:t>
      </w:r>
      <w:r w:rsidRPr="00F962B7">
        <w:rPr>
          <w:rFonts w:cs="Times New Roman"/>
          <w:spacing w:val="-4"/>
          <w:szCs w:val="28"/>
          <w:lang w:val="vi-VN"/>
        </w:rPr>
        <w:t>gồm các hành vi sau:</w:t>
      </w:r>
    </w:p>
    <w:p w:rsidR="00A14B62" w:rsidRPr="00F962B7" w:rsidRDefault="00A14B62" w:rsidP="00940211">
      <w:pPr>
        <w:widowControl w:val="0"/>
        <w:spacing w:before="120"/>
        <w:ind w:firstLine="720"/>
        <w:jc w:val="both"/>
        <w:rPr>
          <w:rFonts w:cs="Times New Roman"/>
          <w:spacing w:val="-4"/>
          <w:szCs w:val="28"/>
        </w:rPr>
      </w:pPr>
      <w:r w:rsidRPr="00F962B7">
        <w:rPr>
          <w:rFonts w:cs="Times New Roman"/>
          <w:spacing w:val="-4"/>
          <w:szCs w:val="28"/>
          <w:lang w:val="vi-VN"/>
        </w:rPr>
        <w:lastRenderedPageBreak/>
        <w:t>a) Cư trú, tạm trú quá thời hạn theo quy định của người nước ngoài làm việc, học tập, hoạt động đầu tư, kinh doanh tại khu kinh tế nằm trong khu vực biên giới biển hoặc có một phần địa giới hành chính thuộc khu vực biên giới biển;</w:t>
      </w:r>
    </w:p>
    <w:p w:rsidR="00A14B62" w:rsidRPr="00F962B7" w:rsidRDefault="00A14B62" w:rsidP="00940211">
      <w:pPr>
        <w:widowControl w:val="0"/>
        <w:spacing w:before="120"/>
        <w:ind w:firstLine="720"/>
        <w:jc w:val="both"/>
        <w:rPr>
          <w:rFonts w:cs="Times New Roman"/>
          <w:spacing w:val="2"/>
          <w:szCs w:val="28"/>
        </w:rPr>
      </w:pPr>
      <w:r w:rsidRPr="00F962B7">
        <w:rPr>
          <w:rFonts w:cs="Times New Roman"/>
          <w:spacing w:val="2"/>
          <w:szCs w:val="28"/>
          <w:lang w:val="vi-VN"/>
        </w:rPr>
        <w:t>b) Tạm trú, lưu trú, đi lại trong khu vực biên giới biển mà không chấp hành sự kiểm tra, kiểm soát của Bộ đội Biên phòng và các cơ quan chức năng có thẩm quyền.</w:t>
      </w:r>
    </w:p>
    <w:p w:rsidR="00813B30" w:rsidRPr="00F962B7" w:rsidRDefault="00A14B62" w:rsidP="00940211">
      <w:pPr>
        <w:widowControl w:val="0"/>
        <w:spacing w:before="120"/>
        <w:ind w:firstLine="720"/>
        <w:jc w:val="both"/>
        <w:rPr>
          <w:rFonts w:cs="Times New Roman"/>
          <w:spacing w:val="-4"/>
          <w:szCs w:val="28"/>
          <w:lang w:val="vi-VN"/>
        </w:rPr>
      </w:pPr>
      <w:r w:rsidRPr="00F962B7">
        <w:rPr>
          <w:rFonts w:cs="Times New Roman"/>
          <w:spacing w:val="-4"/>
          <w:szCs w:val="28"/>
          <w:lang w:val="vi-VN"/>
        </w:rPr>
        <w:t>2. Hành vi quy định tại điểm c khoản 1 Điều 8 Nghị định số 96/2020/NĐ-CP là hành vi của cá nhân, tổ chức không thông báo, không khai báo, không đăng ký với cơ quan, người có thẩm quyền về việc tạm trú, lưu trú trong khu vực biên giới biển hoặc hành vi biết rõ người khác không được phép đi lại, tạm trú, lưu trú trong khu vực biên giới biển mà che giấu, chứa chấp, giúp đỡ hoặc tạo điều kiện cho người đó đi lại, tạm trú, lưu trú trong khu vực biên giới biển.</w:t>
      </w:r>
    </w:p>
    <w:p w:rsidR="00813B30" w:rsidRPr="00F962B7" w:rsidRDefault="00880FB1" w:rsidP="00940211">
      <w:pPr>
        <w:widowControl w:val="0"/>
        <w:spacing w:before="120"/>
        <w:ind w:firstLine="720"/>
        <w:jc w:val="both"/>
        <w:rPr>
          <w:rFonts w:cs="Times New Roman"/>
          <w:szCs w:val="28"/>
          <w:lang w:val="vi-VN"/>
        </w:rPr>
      </w:pPr>
      <w:r w:rsidRPr="00F962B7">
        <w:rPr>
          <w:rFonts w:cs="Times New Roman"/>
          <w:b/>
          <w:bCs/>
          <w:szCs w:val="28"/>
          <w:lang w:val="vi-VN"/>
        </w:rPr>
        <w:t>Điều 7. Hành vi vi phạm hành chính trong lĩnh vực thủy sản xảy ra ở khu vực biên giới biển, hành vi vi phạm hành chính trong lĩnh vực lâm nghiệp, bảo vệ môi trường, xây dựng xảy ra ở khu vực biên giới, cửa khẩu quy định tại Điều 14 Nghị định số 96/2020/NĐ-CP</w:t>
      </w:r>
      <w:r w:rsidR="00651D15" w:rsidRPr="00F962B7">
        <w:rPr>
          <w:rFonts w:cs="Times New Roman"/>
          <w:b/>
          <w:bCs/>
          <w:szCs w:val="28"/>
        </w:rPr>
        <w:t>,</w:t>
      </w:r>
      <w:r w:rsidR="00095F08" w:rsidRPr="00F962B7">
        <w:rPr>
          <w:rFonts w:cs="Times New Roman"/>
          <w:b/>
          <w:bCs/>
          <w:szCs w:val="28"/>
        </w:rPr>
        <w:t xml:space="preserve"> được sửa đổi</w:t>
      </w:r>
      <w:r w:rsidR="00BB1A32" w:rsidRPr="00F962B7">
        <w:rPr>
          <w:rFonts w:cs="Times New Roman"/>
          <w:b/>
          <w:bCs/>
          <w:szCs w:val="28"/>
        </w:rPr>
        <w:t>, bổ sung</w:t>
      </w:r>
      <w:r w:rsidR="00095F08" w:rsidRPr="00F962B7">
        <w:rPr>
          <w:rFonts w:cs="Times New Roman"/>
          <w:b/>
          <w:bCs/>
          <w:szCs w:val="28"/>
        </w:rPr>
        <w:t xml:space="preserve"> tại khoản 13</w:t>
      </w:r>
      <w:r w:rsidR="00095F08" w:rsidRPr="00F962B7">
        <w:rPr>
          <w:rFonts w:eastAsia="Calibri" w:cs="Times New Roman"/>
          <w:b/>
          <w:szCs w:val="28"/>
        </w:rPr>
        <w:t xml:space="preserve"> Điều 2 Nghị định số 37/2022/NĐ-CP</w:t>
      </w:r>
      <w:r w:rsidR="00095F08" w:rsidRPr="00F962B7">
        <w:rPr>
          <w:rFonts w:cs="Times New Roman"/>
          <w:b/>
          <w:bCs/>
          <w:szCs w:val="28"/>
        </w:rPr>
        <w:t xml:space="preserve"> </w:t>
      </w:r>
    </w:p>
    <w:p w:rsidR="00813B30" w:rsidRPr="00F962B7" w:rsidRDefault="00880FB1" w:rsidP="00940211">
      <w:pPr>
        <w:widowControl w:val="0"/>
        <w:spacing w:before="120"/>
        <w:ind w:firstLine="720"/>
        <w:jc w:val="both"/>
        <w:rPr>
          <w:rFonts w:cs="Times New Roman"/>
          <w:szCs w:val="28"/>
        </w:rPr>
      </w:pPr>
      <w:r w:rsidRPr="00F962B7">
        <w:rPr>
          <w:rFonts w:cs="Times New Roman"/>
          <w:szCs w:val="28"/>
          <w:lang w:val="vi-VN"/>
        </w:rPr>
        <w:t>1. Hành vi vi phạm hành chính trong lĩnh vực thủy sản xảy ra ở khu vực biên giới biển thuộc thẩm quyền xử phạt của Bộ đội Biên phòng quy định tại khoản 1 Điều 14 Nghị định số 96/2020/NĐ-CP</w:t>
      </w:r>
      <w:r w:rsidR="00651D15" w:rsidRPr="00F962B7">
        <w:rPr>
          <w:rFonts w:cs="Times New Roman"/>
          <w:szCs w:val="28"/>
        </w:rPr>
        <w:t>,</w:t>
      </w:r>
      <w:r w:rsidR="00EB4B10" w:rsidRPr="00F962B7">
        <w:rPr>
          <w:rFonts w:cs="Times New Roman"/>
          <w:szCs w:val="28"/>
        </w:rPr>
        <w:t xml:space="preserve"> được sửa đổi, bổ sung tại khoản 13 Điều 2 Nghị định số 37/2022/NĐ-CP</w:t>
      </w:r>
      <w:r w:rsidRPr="00F962B7">
        <w:rPr>
          <w:rFonts w:cs="Times New Roman"/>
          <w:szCs w:val="28"/>
          <w:lang w:val="vi-VN"/>
        </w:rPr>
        <w:t xml:space="preserve"> bao gồm: Các hành vi vi phạm hành chính quy định tại khoản 4 Điều 54 (Thẩm quyền xử phạt vi phạm hành chính của Bộ đội Biên phòng), Điều 17 (Vi phạm quy định về điều kiện nuôi trồng thủy sản), Điều 18 (Vi phạm quy định về nhập khẩu, xuất khẩu thủy sản sống), Điều 20 (Vi phạm nghiêm trọng trong khai thác thủy sản), Điều 22 (Vi phạm quy định về hạn ngạch sản lượng khai thác thủy sản), Điều 31 (Vi phạm quy định về đóng mới, cải hoán tàu cá), Điều 32 (Vi phạm quy định về nhập khẩ</w:t>
      </w:r>
      <w:r w:rsidR="00DF4502" w:rsidRPr="00F962B7">
        <w:rPr>
          <w:rFonts w:cs="Times New Roman"/>
          <w:szCs w:val="28"/>
          <w:lang w:val="vi-VN"/>
        </w:rPr>
        <w:t>u tàu cá</w:t>
      </w:r>
      <w:r w:rsidR="00B623D2" w:rsidRPr="00F962B7">
        <w:rPr>
          <w:rFonts w:cs="Times New Roman"/>
          <w:szCs w:val="28"/>
          <w:lang w:val="vi-VN"/>
        </w:rPr>
        <w:t xml:space="preserve">, </w:t>
      </w:r>
      <w:r w:rsidR="00DF4502" w:rsidRPr="00F962B7">
        <w:rPr>
          <w:rFonts w:cs="Times New Roman"/>
          <w:szCs w:val="28"/>
          <w:lang w:val="vi-VN"/>
        </w:rPr>
        <w:t xml:space="preserve">trừ </w:t>
      </w:r>
      <w:r w:rsidRPr="00F962B7">
        <w:rPr>
          <w:rFonts w:cs="Times New Roman"/>
          <w:szCs w:val="28"/>
          <w:lang w:val="vi-VN"/>
        </w:rPr>
        <w:t>trường hợp tàu cá do Chính phủ, tổ chức, cá nhân nước ngoài viện trợ cho Việ</w:t>
      </w:r>
      <w:r w:rsidR="00DF4502" w:rsidRPr="00F962B7">
        <w:rPr>
          <w:rFonts w:cs="Times New Roman"/>
          <w:szCs w:val="28"/>
          <w:lang w:val="vi-VN"/>
        </w:rPr>
        <w:t>t Nam</w:t>
      </w:r>
      <w:r w:rsidR="00B623D2" w:rsidRPr="00F962B7">
        <w:rPr>
          <w:rFonts w:cs="Times New Roman"/>
          <w:szCs w:val="28"/>
        </w:rPr>
        <w:t>)</w:t>
      </w:r>
      <w:r w:rsidRPr="00F962B7">
        <w:rPr>
          <w:rFonts w:cs="Times New Roman"/>
          <w:szCs w:val="28"/>
          <w:lang w:val="vi-VN"/>
        </w:rPr>
        <w:t xml:space="preserve">, </w:t>
      </w:r>
      <w:r w:rsidR="00DF4502" w:rsidRPr="00F962B7">
        <w:rPr>
          <w:rFonts w:cs="Times New Roman"/>
          <w:szCs w:val="28"/>
        </w:rPr>
        <w:t xml:space="preserve"> </w:t>
      </w:r>
      <w:r w:rsidRPr="00F962B7">
        <w:rPr>
          <w:rFonts w:cs="Times New Roman"/>
          <w:szCs w:val="28"/>
          <w:lang w:val="vi-VN"/>
        </w:rPr>
        <w:t>Điều 34 (Vi phạm quy định về đăng kiểm tàu cá), Điều 39 (Vi phạm quy định về cảng cá, khu neo đậu tránh trú bão tàu cá), Điều 40 (Vi phạm quy định về quản lý cảng cá) và Điều 42 (Vi phạm quy định về nhập khẩu, tạm nhập, tái xuất, chuyển khẩu, quá cảnh đối với thủy sản có nguồn gốc từ khai thác bất hợp pháp, không báo cáo và không theo quy định; xuất khẩu, nhập khẩu thủy sản) Nghị định số 42/2019/NĐ-CP ngày 16 tháng 5 năm 2019 của Chính phủ quy định xử phạt vi phạm hành chính trong lĩnh vực thủy sản (sau đây viết gọn là Nghị định số 42/2019/NĐ-CP); thẩm quyền xử phạt, hình thức, mức xử phạt, biện pháp khắc phục hậu quả áp dụng theo quy định của Luật Xử lý vi phạm hành chính, Nghị định số 42/2019/NĐ-CP, Nghị định số 96/2020/NĐ-CP</w:t>
      </w:r>
      <w:r w:rsidR="00893A18" w:rsidRPr="00F962B7">
        <w:rPr>
          <w:rFonts w:cs="Times New Roman"/>
          <w:szCs w:val="28"/>
        </w:rPr>
        <w:t>.</w:t>
      </w:r>
      <w:r w:rsidR="00016347" w:rsidRPr="00F962B7">
        <w:rPr>
          <w:rFonts w:cs="Times New Roman"/>
          <w:szCs w:val="28"/>
          <w:lang w:val="vi-VN"/>
        </w:rPr>
        <w:t xml:space="preserve"> </w:t>
      </w:r>
    </w:p>
    <w:p w:rsidR="00016347" w:rsidRPr="00F962B7" w:rsidRDefault="00880FB1" w:rsidP="00940211">
      <w:pPr>
        <w:widowControl w:val="0"/>
        <w:spacing w:before="120"/>
        <w:ind w:firstLine="720"/>
        <w:jc w:val="both"/>
        <w:rPr>
          <w:rFonts w:cs="Times New Roman"/>
          <w:szCs w:val="28"/>
          <w:lang w:val="vi-VN"/>
        </w:rPr>
      </w:pPr>
      <w:r w:rsidRPr="00F962B7">
        <w:rPr>
          <w:rFonts w:cs="Times New Roman"/>
          <w:szCs w:val="28"/>
          <w:lang w:val="vi-VN"/>
        </w:rPr>
        <w:t>2. Hành vi vi phạm hành chính trong lĩnh vực thủy sản xảy ra ở khu vực biên giới biển thuộc thẩm quyền xử phạt của Cảnh sát biển quy định tại khoản 1 Điều 14 Nghị định số 96/2020/NĐ-CP</w:t>
      </w:r>
      <w:r w:rsidR="00016347" w:rsidRPr="00F962B7">
        <w:rPr>
          <w:rFonts w:cs="Times New Roman"/>
          <w:szCs w:val="28"/>
        </w:rPr>
        <w:t>,</w:t>
      </w:r>
      <w:r w:rsidRPr="00F962B7">
        <w:rPr>
          <w:rFonts w:cs="Times New Roman"/>
          <w:szCs w:val="28"/>
          <w:lang w:val="vi-VN"/>
        </w:rPr>
        <w:t xml:space="preserve"> </w:t>
      </w:r>
      <w:r w:rsidR="00EB4B10" w:rsidRPr="00F962B7">
        <w:rPr>
          <w:rFonts w:cs="Times New Roman"/>
          <w:szCs w:val="28"/>
        </w:rPr>
        <w:t>được sửa đổi, bổ sung tại khoản 13 Điều 2 Nghị định số 37/2022/NĐ-CP</w:t>
      </w:r>
      <w:r w:rsidR="00EB4B10" w:rsidRPr="00F962B7">
        <w:rPr>
          <w:rFonts w:cs="Times New Roman"/>
          <w:szCs w:val="28"/>
          <w:lang w:val="vi-VN"/>
        </w:rPr>
        <w:t xml:space="preserve"> </w:t>
      </w:r>
      <w:r w:rsidRPr="00F962B7">
        <w:rPr>
          <w:rFonts w:cs="Times New Roman"/>
          <w:szCs w:val="28"/>
          <w:lang w:val="vi-VN"/>
        </w:rPr>
        <w:t xml:space="preserve">bao gồm: Các hành vi vi phạm hành chính quy </w:t>
      </w:r>
      <w:r w:rsidRPr="00F962B7">
        <w:rPr>
          <w:rFonts w:cs="Times New Roman"/>
          <w:szCs w:val="28"/>
          <w:lang w:val="vi-VN"/>
        </w:rPr>
        <w:lastRenderedPageBreak/>
        <w:t>định tại khoản 5 Điều 54 (Thẩm quyền xử phạt vi phạm hành chính của Cảnh sát biển), Điều 17 (Vi phạm quy định về điều kiện nuôi trồng thủy sản), Điều 18 (Vi phạm quy định về nhập khẩu, xuất khẩu thủy sản sống), Điều 20 (Vi phạm nghiêm trọng trong khai thác thủy sản), Điều 22 (Vi phạm quy định về hạn ngạch sản lượng khai thác thủy sản), Điều 31 (Vi phạm quy định về đóng mới, cải hoán tàu cá), Điều 32 (Vi phạm quy định về nhập khẩu tàu cá (không áp dụng đối với trường hợp tàu cá do Chính phủ, tổ chức, cá nhân nước ngoài viện trợ cho Việ</w:t>
      </w:r>
      <w:r w:rsidR="00331A51" w:rsidRPr="00F962B7">
        <w:rPr>
          <w:rFonts w:cs="Times New Roman"/>
          <w:szCs w:val="28"/>
          <w:lang w:val="vi-VN"/>
        </w:rPr>
        <w:t>t Nam)</w:t>
      </w:r>
      <w:r w:rsidRPr="00F962B7">
        <w:rPr>
          <w:rFonts w:cs="Times New Roman"/>
          <w:szCs w:val="28"/>
          <w:lang w:val="vi-VN"/>
        </w:rPr>
        <w:t>, Điều 34 (Vi phạm quy định về đăng kiểm tàu cá), Điều 40 (Vi phạm quy định về quản lý cảng cá) và Điều 42 (Vi phạm quy định về nhập khẩu, tạm nhập, tái xuất, chuyển khẩu, quá cảnh đối với thủy sản có nguồn gốc từ khai thác bất hợp pháp, không báo cáo và không theo quy định; xuất khẩu, nhập khẩu thủy sản) Nghị định số 42/2019/NĐ-CP; thẩm quyền xử phạt, hình thức, mức xử phạt, biện pháp khắc phục hậu quả áp dụng theo quy định của Luật Xử lý vi phạm hành chính, Nghị định số 42/2019/NĐ-CP, Nghị định số 96/2020/NĐ-CP</w:t>
      </w:r>
      <w:r w:rsidR="00893A18" w:rsidRPr="00F962B7">
        <w:rPr>
          <w:rFonts w:cs="Times New Roman"/>
          <w:szCs w:val="28"/>
        </w:rPr>
        <w:t>.</w:t>
      </w:r>
      <w:r w:rsidRPr="00F962B7">
        <w:rPr>
          <w:rFonts w:cs="Times New Roman"/>
          <w:szCs w:val="28"/>
          <w:lang w:val="vi-VN"/>
        </w:rPr>
        <w:t xml:space="preserve"> </w:t>
      </w:r>
    </w:p>
    <w:p w:rsidR="00095F08" w:rsidRPr="00F962B7" w:rsidRDefault="00095F08" w:rsidP="00940211">
      <w:pPr>
        <w:widowControl w:val="0"/>
        <w:spacing w:before="120"/>
        <w:ind w:firstLine="720"/>
        <w:jc w:val="both"/>
        <w:rPr>
          <w:rFonts w:cs="Times New Roman"/>
          <w:szCs w:val="28"/>
          <w:lang w:val="vi-VN"/>
        </w:rPr>
      </w:pPr>
      <w:r w:rsidRPr="00F962B7">
        <w:rPr>
          <w:rFonts w:eastAsia="Calibri" w:cs="Times New Roman"/>
          <w:szCs w:val="28"/>
        </w:rPr>
        <w:t>3. Việc xử phạt đối với hành vi quy định tại khoản 2 Điều 14 Nghị định số</w:t>
      </w:r>
      <w:r w:rsidR="00AF5F9C" w:rsidRPr="00F962B7">
        <w:rPr>
          <w:rFonts w:eastAsia="Calibri" w:cs="Times New Roman"/>
          <w:szCs w:val="28"/>
        </w:rPr>
        <w:t xml:space="preserve"> 96/2020/NĐ-CP, </w:t>
      </w:r>
      <w:r w:rsidR="005B073B" w:rsidRPr="00F962B7">
        <w:rPr>
          <w:rFonts w:eastAsia="Calibri" w:cs="Times New Roman"/>
          <w:szCs w:val="28"/>
        </w:rPr>
        <w:t xml:space="preserve">được </w:t>
      </w:r>
      <w:r w:rsidRPr="00F962B7">
        <w:rPr>
          <w:rFonts w:eastAsia="Calibri" w:cs="Times New Roman"/>
          <w:szCs w:val="28"/>
        </w:rPr>
        <w:t>sửa đổi</w:t>
      </w:r>
      <w:r w:rsidR="00EB4B10" w:rsidRPr="00F962B7">
        <w:rPr>
          <w:rFonts w:eastAsia="Calibri" w:cs="Times New Roman"/>
          <w:szCs w:val="28"/>
        </w:rPr>
        <w:t>, bổ sung</w:t>
      </w:r>
      <w:r w:rsidRPr="00F962B7">
        <w:rPr>
          <w:rFonts w:eastAsia="Calibri" w:cs="Times New Roman"/>
          <w:szCs w:val="28"/>
        </w:rPr>
        <w:t xml:space="preserve"> tại khoản 13 Điều 2 Nghị định số</w:t>
      </w:r>
      <w:r w:rsidR="005B073B" w:rsidRPr="00F962B7">
        <w:rPr>
          <w:rFonts w:eastAsia="Calibri" w:cs="Times New Roman"/>
          <w:szCs w:val="28"/>
        </w:rPr>
        <w:t xml:space="preserve"> 37/2022/NĐ-CP</w:t>
      </w:r>
      <w:r w:rsidRPr="00F962B7">
        <w:rPr>
          <w:rFonts w:eastAsia="Calibri" w:cs="Times New Roman"/>
          <w:szCs w:val="28"/>
        </w:rPr>
        <w:t xml:space="preserve"> thực hiện như sau:</w:t>
      </w:r>
    </w:p>
    <w:p w:rsidR="00095F08" w:rsidRPr="00F962B7" w:rsidRDefault="00095F08" w:rsidP="00940211">
      <w:pPr>
        <w:widowControl w:val="0"/>
        <w:spacing w:before="120"/>
        <w:ind w:firstLine="720"/>
        <w:jc w:val="both"/>
        <w:rPr>
          <w:rFonts w:cs="Times New Roman"/>
          <w:spacing w:val="-4"/>
          <w:szCs w:val="28"/>
        </w:rPr>
      </w:pPr>
      <w:r w:rsidRPr="00F962B7">
        <w:rPr>
          <w:rFonts w:eastAsia="Calibri" w:cs="Times New Roman"/>
          <w:spacing w:val="-4"/>
          <w:szCs w:val="28"/>
          <w:lang w:val="vi-VN"/>
        </w:rPr>
        <w:t>a) Hành vi công dân Việt Nam qua biên giới sang lãnh thổ nước có chung đường biên giới hoặc nước thứ ba khai thác rừng, phá rừng, săn bắt, giết, nuôi, nhốt động vật rừng, tàng trữ, vận chuyển, mua bán, chế biến lâm sản trái quy định của pháp luật, nếu chưa bị nước sở tại xử lý và hành vi vi phạm chưa đến mức truy cứu trách nhiệm hình sự thì bị xử phạt vi phạ</w:t>
      </w:r>
      <w:r w:rsidR="00536EAD" w:rsidRPr="00F962B7">
        <w:rPr>
          <w:rFonts w:eastAsia="Calibri" w:cs="Times New Roman"/>
          <w:spacing w:val="-4"/>
          <w:szCs w:val="28"/>
          <w:lang w:val="vi-VN"/>
        </w:rPr>
        <w:t>m hành chính về hành vi tương ứng</w:t>
      </w:r>
      <w:r w:rsidRPr="00F962B7">
        <w:rPr>
          <w:rFonts w:eastAsia="Calibri" w:cs="Times New Roman"/>
          <w:spacing w:val="-4"/>
          <w:szCs w:val="28"/>
          <w:lang w:val="vi-VN"/>
        </w:rPr>
        <w:t xml:space="preserve"> quy định tại Điều 13 (Khai thác rừng trái pháp luật), Điều 20 (Phá rừng trái pháp luật), Điều 21 (Vi phạm các quy định về bảo vệ động vật rừng), Điều 22 (Vận chuyển lâm sản trái pháp luật) và Điều 23 (Tàng trữ, mua bán, chế biến lâm sản trái pháp luật) Nghị định số 35/2019/NĐ-CP ngày 25 tháng 4 năm 2019 của Chính phủ quy định xử phạt vi phạm hành chính trong lĩnh vực lâm nghiệp</w:t>
      </w:r>
      <w:r w:rsidR="00536EAD" w:rsidRPr="00F962B7">
        <w:rPr>
          <w:rFonts w:eastAsia="Calibri" w:cs="Times New Roman"/>
          <w:spacing w:val="-4"/>
          <w:szCs w:val="28"/>
        </w:rPr>
        <w:t>,</w:t>
      </w:r>
      <w:r w:rsidRPr="00F962B7">
        <w:rPr>
          <w:rFonts w:eastAsia="Calibri" w:cs="Times New Roman"/>
          <w:spacing w:val="-4"/>
          <w:szCs w:val="28"/>
        </w:rPr>
        <w:t xml:space="preserve"> được sửa đổi, bổ sung tại Nghị định số 07/2022/NĐ-CP ngày 10 tháng 01 năm 2022 của Chính phủ sửa đổi, bổ sung một số điều của các nghị định về xử phạt vi phạm hành chính trong lĩnh vực lâm nghiệp</w:t>
      </w:r>
      <w:r w:rsidRPr="00F962B7">
        <w:rPr>
          <w:rFonts w:eastAsia="Calibri" w:cs="Times New Roman"/>
          <w:spacing w:val="-4"/>
          <w:szCs w:val="28"/>
          <w:lang w:val="vi-VN"/>
        </w:rPr>
        <w:t>;</w:t>
      </w:r>
      <w:r w:rsidRPr="00F962B7">
        <w:rPr>
          <w:rFonts w:eastAsia="Calibri" w:cs="Times New Roman"/>
          <w:spacing w:val="-4"/>
          <w:szCs w:val="28"/>
        </w:rPr>
        <w:t xml:space="preserve"> bảo vệ và kiểm dịch thực vậ</w:t>
      </w:r>
      <w:r w:rsidR="00275F3E" w:rsidRPr="00F962B7">
        <w:rPr>
          <w:rFonts w:eastAsia="Calibri" w:cs="Times New Roman"/>
          <w:spacing w:val="-4"/>
          <w:szCs w:val="28"/>
        </w:rPr>
        <w:t>t; thú y; chăn nuôi</w:t>
      </w:r>
      <w:r w:rsidR="00837302" w:rsidRPr="00F962B7">
        <w:rPr>
          <w:rFonts w:eastAsia="Calibri" w:cs="Times New Roman"/>
          <w:spacing w:val="-4"/>
          <w:szCs w:val="28"/>
        </w:rPr>
        <w:t>;</w:t>
      </w:r>
    </w:p>
    <w:p w:rsidR="00880FB1" w:rsidRPr="00F962B7" w:rsidRDefault="00095F08" w:rsidP="00940211">
      <w:pPr>
        <w:widowControl w:val="0"/>
        <w:spacing w:before="120"/>
        <w:ind w:firstLine="720"/>
        <w:jc w:val="both"/>
        <w:rPr>
          <w:rFonts w:eastAsia="Calibri" w:cs="Times New Roman"/>
          <w:szCs w:val="28"/>
        </w:rPr>
      </w:pPr>
      <w:r w:rsidRPr="00F962B7">
        <w:rPr>
          <w:rFonts w:eastAsia="Calibri" w:cs="Times New Roman"/>
          <w:szCs w:val="28"/>
          <w:lang w:val="vi-VN"/>
        </w:rPr>
        <w:t>b) Hành vi tàng trữ, vận chuyển, mua bán, chế biến lâm sản có nguồn gốc bên kia biên giới trái pháp luật trong khu vực biên giớ</w:t>
      </w:r>
      <w:r w:rsidR="00536EAD" w:rsidRPr="00F962B7">
        <w:rPr>
          <w:rFonts w:eastAsia="Calibri" w:cs="Times New Roman"/>
          <w:szCs w:val="28"/>
          <w:lang w:val="vi-VN"/>
        </w:rPr>
        <w:t>i mà</w:t>
      </w:r>
      <w:r w:rsidRPr="00F962B7">
        <w:rPr>
          <w:rFonts w:eastAsia="Calibri" w:cs="Times New Roman"/>
          <w:szCs w:val="28"/>
          <w:lang w:val="vi-VN"/>
        </w:rPr>
        <w:t xml:space="preserve"> chưa đến mức truy cứu trách nhiệm hình sự thì bị xử phạt vi phạ</w:t>
      </w:r>
      <w:r w:rsidR="00470880" w:rsidRPr="00F962B7">
        <w:rPr>
          <w:rFonts w:eastAsia="Calibri" w:cs="Times New Roman"/>
          <w:szCs w:val="28"/>
          <w:lang w:val="vi-VN"/>
        </w:rPr>
        <w:t>m hành chính về hành vi tương ứng</w:t>
      </w:r>
      <w:r w:rsidRPr="00F962B7">
        <w:rPr>
          <w:rFonts w:eastAsia="Calibri" w:cs="Times New Roman"/>
          <w:szCs w:val="28"/>
          <w:lang w:val="vi-VN"/>
        </w:rPr>
        <w:t xml:space="preserve"> quy định tại Điều 22 (Vận chuyển lâm sản trái pháp luật) và Điều 23 (Tàng trữ, mua bán, chế biến lâm sản trái pháp luật) Nghị định số 35/2019/NĐ-CP</w:t>
      </w:r>
      <w:r w:rsidR="004077C5" w:rsidRPr="00F962B7">
        <w:rPr>
          <w:rFonts w:eastAsia="Calibri" w:cs="Times New Roman"/>
          <w:szCs w:val="28"/>
        </w:rPr>
        <w:t>,</w:t>
      </w:r>
      <w:r w:rsidRPr="00F962B7">
        <w:rPr>
          <w:rFonts w:eastAsia="Calibri" w:cs="Times New Roman"/>
          <w:szCs w:val="28"/>
        </w:rPr>
        <w:t xml:space="preserve"> được sửa đổi, bổ sung tại Nghị định số 07/2022/NĐ-CP</w:t>
      </w:r>
      <w:r w:rsidR="00813B30" w:rsidRPr="00F962B7">
        <w:rPr>
          <w:rFonts w:eastAsia="Calibri" w:cs="Times New Roman"/>
          <w:szCs w:val="28"/>
        </w:rPr>
        <w:t>.</w:t>
      </w:r>
    </w:p>
    <w:p w:rsidR="000A738C" w:rsidRPr="00F962B7" w:rsidRDefault="00813B30" w:rsidP="00940211">
      <w:pPr>
        <w:widowControl w:val="0"/>
        <w:spacing w:before="120"/>
        <w:ind w:firstLine="720"/>
        <w:jc w:val="both"/>
        <w:rPr>
          <w:rFonts w:eastAsia="Calibri" w:cs="Times New Roman"/>
          <w:spacing w:val="-4"/>
          <w:szCs w:val="28"/>
        </w:rPr>
      </w:pPr>
      <w:r w:rsidRPr="00F962B7">
        <w:rPr>
          <w:rFonts w:eastAsia="Calibri" w:cs="Times New Roman"/>
          <w:spacing w:val="-4"/>
          <w:szCs w:val="28"/>
          <w:lang w:val="vi-VN"/>
        </w:rPr>
        <w:t>4. Việc xử phạt đối với hành vi mua bán, trao đổi, vận chuyển, tàng trữ trái phép qua biên giới quốc gia các chất gây hại cho sức khỏe con người, vật nuôi, cây trồng, môi trường, trật tự, an toàn xã hội ở khu vực biên giới; gây mất vệ sinh công cộng, gây ô nhiễm môi trường làm ảnh hưởng xấu đến cảnh quan khu vực cửa khẩu thực hiện theo quy định tại khoản 3 Điều 14 Nghị định số 96/2020/NĐ-CP</w:t>
      </w:r>
      <w:r w:rsidR="00470880" w:rsidRPr="00F962B7">
        <w:rPr>
          <w:rFonts w:eastAsia="Calibri" w:cs="Times New Roman"/>
          <w:spacing w:val="-4"/>
          <w:szCs w:val="28"/>
        </w:rPr>
        <w:t xml:space="preserve">, được </w:t>
      </w:r>
      <w:r w:rsidRPr="00F962B7">
        <w:rPr>
          <w:rFonts w:eastAsia="Calibri" w:cs="Times New Roman"/>
          <w:spacing w:val="-4"/>
          <w:szCs w:val="28"/>
        </w:rPr>
        <w:lastRenderedPageBreak/>
        <w:t>sửa đổi tại khoản 13 Điều 2 Nghị định số 37/2022/NĐ-CP</w:t>
      </w:r>
      <w:r w:rsidRPr="00F962B7">
        <w:rPr>
          <w:rFonts w:eastAsia="Calibri" w:cs="Times New Roman"/>
          <w:spacing w:val="-4"/>
          <w:szCs w:val="28"/>
          <w:lang w:val="vi-VN"/>
        </w:rPr>
        <w:t xml:space="preserve"> thì thẩm quyền xử phạt, hình thức, mức xử phạt, biện pháp khắc phục hậu quả áp dụng theo quy định của Luật Xử lý vi phạ</w:t>
      </w:r>
      <w:r w:rsidR="00CA3003" w:rsidRPr="00F962B7">
        <w:rPr>
          <w:rFonts w:eastAsia="Calibri" w:cs="Times New Roman"/>
          <w:spacing w:val="-4"/>
          <w:szCs w:val="28"/>
          <w:lang w:val="vi-VN"/>
        </w:rPr>
        <w:t xml:space="preserve">m hành chính, </w:t>
      </w:r>
      <w:r w:rsidRPr="00F962B7">
        <w:rPr>
          <w:rFonts w:eastAsia="Calibri" w:cs="Times New Roman"/>
          <w:spacing w:val="-4"/>
          <w:szCs w:val="28"/>
          <w:lang w:val="vi-VN"/>
        </w:rPr>
        <w:t>Nghị định số 155/2016/NĐ-CP</w:t>
      </w:r>
      <w:r w:rsidR="00D55147" w:rsidRPr="00F962B7">
        <w:rPr>
          <w:rFonts w:eastAsia="Calibri" w:cs="Times New Roman"/>
          <w:spacing w:val="-4"/>
          <w:szCs w:val="28"/>
        </w:rPr>
        <w:t xml:space="preserve"> ngày 18 tháng 11 năm 2016 của Chính phủ quy định xử phạt vi phạm hành chính trong lĩnh vực bảo vệ môi trường</w:t>
      </w:r>
      <w:r w:rsidR="00470880" w:rsidRPr="00F962B7">
        <w:rPr>
          <w:rFonts w:eastAsia="Calibri" w:cs="Times New Roman"/>
          <w:spacing w:val="-4"/>
          <w:szCs w:val="28"/>
        </w:rPr>
        <w:t>, được sửa đổi, bổ sung tại Nghị định số 55/2021/NĐ-CP ngày 24 tháng 5 năm 2021 của Chính phủ</w:t>
      </w:r>
      <w:r w:rsidR="00366009" w:rsidRPr="00F962B7">
        <w:rPr>
          <w:rFonts w:eastAsia="Calibri" w:cs="Times New Roman"/>
          <w:spacing w:val="-4"/>
          <w:szCs w:val="28"/>
        </w:rPr>
        <w:t xml:space="preserve">, </w:t>
      </w:r>
      <w:r w:rsidRPr="00F962B7">
        <w:rPr>
          <w:rFonts w:eastAsia="Calibri" w:cs="Times New Roman"/>
          <w:spacing w:val="-4"/>
          <w:szCs w:val="28"/>
          <w:lang w:val="vi-VN"/>
        </w:rPr>
        <w:t>Nghị định số 96/2020/NĐ-CP.</w:t>
      </w:r>
      <w:r w:rsidR="00162836" w:rsidRPr="00F962B7">
        <w:rPr>
          <w:rFonts w:eastAsia="Calibri" w:cs="Times New Roman"/>
          <w:spacing w:val="-4"/>
          <w:szCs w:val="28"/>
        </w:rPr>
        <w:t xml:space="preserve"> </w:t>
      </w:r>
    </w:p>
    <w:p w:rsidR="007E496D" w:rsidRPr="00F962B7" w:rsidRDefault="00880FB1" w:rsidP="00940211">
      <w:pPr>
        <w:widowControl w:val="0"/>
        <w:spacing w:before="120"/>
        <w:ind w:firstLine="720"/>
        <w:jc w:val="both"/>
        <w:rPr>
          <w:rFonts w:eastAsia="Calibri" w:cs="Times New Roman"/>
          <w:spacing w:val="2"/>
          <w:szCs w:val="28"/>
        </w:rPr>
      </w:pPr>
      <w:r w:rsidRPr="00F962B7">
        <w:rPr>
          <w:rFonts w:eastAsia="Calibri" w:cs="Times New Roman"/>
          <w:spacing w:val="2"/>
          <w:szCs w:val="28"/>
          <w:lang w:val="vi-VN"/>
        </w:rPr>
        <w:t xml:space="preserve">5. Đối với hành vi vi phạm quy định về khảo sát, lập quy hoạch, </w:t>
      </w:r>
      <w:r w:rsidRPr="00F962B7">
        <w:rPr>
          <w:rFonts w:eastAsia="Calibri" w:cs="Times New Roman"/>
          <w:spacing w:val="2"/>
          <w:szCs w:val="28"/>
        </w:rPr>
        <w:t xml:space="preserve">quy hoạch đô thị; </w:t>
      </w:r>
      <w:r w:rsidRPr="00F962B7">
        <w:rPr>
          <w:rFonts w:eastAsia="Calibri" w:cs="Times New Roman"/>
          <w:spacing w:val="2"/>
          <w:szCs w:val="28"/>
          <w:lang w:val="vi-VN"/>
        </w:rPr>
        <w:t>điều chỉnh quy hoạch xây dựng</w:t>
      </w:r>
      <w:r w:rsidRPr="00F962B7">
        <w:rPr>
          <w:rFonts w:eastAsia="Calibri" w:cs="Times New Roman"/>
          <w:spacing w:val="2"/>
          <w:szCs w:val="28"/>
        </w:rPr>
        <w:t>, điều chỉnh quy hoạch đô thị</w:t>
      </w:r>
      <w:r w:rsidRPr="00F962B7">
        <w:rPr>
          <w:rFonts w:eastAsia="Calibri" w:cs="Times New Roman"/>
          <w:spacing w:val="2"/>
          <w:szCs w:val="28"/>
          <w:lang w:val="vi-VN"/>
        </w:rPr>
        <w:t>; khởi công, thi công xây dựng công trình và trật tự xây dựng xảy ra ở khu vực biên giới, cửa khẩu quy định tại khoản 4 Điều 1</w:t>
      </w:r>
      <w:r w:rsidRPr="00F962B7">
        <w:rPr>
          <w:rFonts w:eastAsia="Calibri" w:cs="Times New Roman"/>
          <w:spacing w:val="2"/>
          <w:szCs w:val="28"/>
        </w:rPr>
        <w:t>4</w:t>
      </w:r>
      <w:r w:rsidRPr="00F962B7">
        <w:rPr>
          <w:rFonts w:eastAsia="Calibri" w:cs="Times New Roman"/>
          <w:spacing w:val="2"/>
          <w:szCs w:val="28"/>
          <w:lang w:val="vi-VN"/>
        </w:rPr>
        <w:t xml:space="preserve"> </w:t>
      </w:r>
      <w:r w:rsidRPr="00F962B7">
        <w:rPr>
          <w:rFonts w:eastAsia="Calibri" w:cs="Times New Roman"/>
          <w:spacing w:val="2"/>
          <w:szCs w:val="28"/>
        </w:rPr>
        <w:t>Nghị định số 96/2022/NĐ-CP</w:t>
      </w:r>
      <w:r w:rsidR="00366009" w:rsidRPr="00F962B7">
        <w:rPr>
          <w:rFonts w:eastAsia="Calibri" w:cs="Times New Roman"/>
          <w:spacing w:val="2"/>
          <w:szCs w:val="28"/>
        </w:rPr>
        <w:t xml:space="preserve">, </w:t>
      </w:r>
      <w:r w:rsidRPr="00F962B7">
        <w:rPr>
          <w:rFonts w:eastAsia="Calibri" w:cs="Times New Roman"/>
          <w:spacing w:val="2"/>
          <w:szCs w:val="28"/>
        </w:rPr>
        <w:t>được sửa đổ</w:t>
      </w:r>
      <w:r w:rsidR="000A738C" w:rsidRPr="00F962B7">
        <w:rPr>
          <w:rFonts w:eastAsia="Calibri" w:cs="Times New Roman"/>
          <w:spacing w:val="2"/>
          <w:szCs w:val="28"/>
        </w:rPr>
        <w:t>i</w:t>
      </w:r>
      <w:r w:rsidR="00101B16" w:rsidRPr="00F962B7">
        <w:rPr>
          <w:rFonts w:eastAsia="Calibri" w:cs="Times New Roman"/>
          <w:spacing w:val="2"/>
          <w:szCs w:val="28"/>
        </w:rPr>
        <w:t>, bổ sung</w:t>
      </w:r>
      <w:r w:rsidR="000A738C" w:rsidRPr="00F962B7">
        <w:rPr>
          <w:rFonts w:eastAsia="Calibri" w:cs="Times New Roman"/>
          <w:spacing w:val="2"/>
          <w:szCs w:val="28"/>
        </w:rPr>
        <w:t xml:space="preserve"> </w:t>
      </w:r>
      <w:r w:rsidRPr="00F962B7">
        <w:rPr>
          <w:rFonts w:eastAsia="Calibri" w:cs="Times New Roman"/>
          <w:spacing w:val="2"/>
          <w:szCs w:val="28"/>
        </w:rPr>
        <w:t xml:space="preserve">tại khoản 13 </w:t>
      </w:r>
      <w:r w:rsidRPr="00F962B7">
        <w:rPr>
          <w:rFonts w:eastAsia="Calibri" w:cs="Times New Roman"/>
          <w:spacing w:val="2"/>
          <w:szCs w:val="28"/>
          <w:lang w:val="vi-VN"/>
        </w:rPr>
        <w:t>Nghị định số</w:t>
      </w:r>
      <w:r w:rsidRPr="00F962B7">
        <w:rPr>
          <w:rFonts w:eastAsia="Calibri" w:cs="Times New Roman"/>
          <w:spacing w:val="2"/>
          <w:szCs w:val="28"/>
        </w:rPr>
        <w:t xml:space="preserve"> 37</w:t>
      </w:r>
      <w:r w:rsidRPr="00F962B7">
        <w:rPr>
          <w:rFonts w:eastAsia="Calibri" w:cs="Times New Roman"/>
          <w:spacing w:val="2"/>
          <w:szCs w:val="28"/>
          <w:lang w:val="vi-VN"/>
        </w:rPr>
        <w:t>/202</w:t>
      </w:r>
      <w:r w:rsidRPr="00F962B7">
        <w:rPr>
          <w:rFonts w:eastAsia="Calibri" w:cs="Times New Roman"/>
          <w:spacing w:val="2"/>
          <w:szCs w:val="28"/>
        </w:rPr>
        <w:t>2</w:t>
      </w:r>
      <w:r w:rsidRPr="00F962B7">
        <w:rPr>
          <w:rFonts w:eastAsia="Calibri" w:cs="Times New Roman"/>
          <w:spacing w:val="2"/>
          <w:szCs w:val="28"/>
          <w:lang w:val="vi-VN"/>
        </w:rPr>
        <w:t>/NĐ-CP</w:t>
      </w:r>
      <w:r w:rsidRPr="00F962B7">
        <w:rPr>
          <w:rFonts w:eastAsia="Calibri" w:cs="Times New Roman"/>
          <w:spacing w:val="2"/>
          <w:szCs w:val="28"/>
        </w:rPr>
        <w:t xml:space="preserve">, </w:t>
      </w:r>
      <w:r w:rsidRPr="00F962B7">
        <w:rPr>
          <w:rFonts w:eastAsia="Calibri" w:cs="Times New Roman"/>
          <w:spacing w:val="2"/>
          <w:szCs w:val="28"/>
          <w:lang w:val="vi-VN"/>
        </w:rPr>
        <w:t xml:space="preserve">Bộ đội Biên phòng có thẩm quyền xử phạt theo quy định tại </w:t>
      </w:r>
      <w:r w:rsidRPr="00F962B7">
        <w:rPr>
          <w:rFonts w:cs="Times New Roman"/>
          <w:bCs/>
          <w:spacing w:val="2"/>
          <w:szCs w:val="28"/>
          <w:shd w:val="solid" w:color="FFFFFF" w:fill="auto"/>
          <w:lang w:val="vi-VN"/>
        </w:rPr>
        <w:t>Điều 8</w:t>
      </w:r>
      <w:r w:rsidRPr="00F962B7">
        <w:rPr>
          <w:rFonts w:cs="Times New Roman"/>
          <w:bCs/>
          <w:spacing w:val="2"/>
          <w:szCs w:val="28"/>
          <w:shd w:val="solid" w:color="FFFFFF" w:fill="auto"/>
        </w:rPr>
        <w:t xml:space="preserve"> (</w:t>
      </w:r>
      <w:r w:rsidRPr="00F962B7">
        <w:rPr>
          <w:rFonts w:cs="Times New Roman"/>
          <w:bCs/>
          <w:spacing w:val="2"/>
          <w:szCs w:val="28"/>
          <w:shd w:val="solid" w:color="FFFFFF" w:fill="auto"/>
          <w:lang w:val="vi-VN"/>
        </w:rPr>
        <w:t>Vi phạm quy định về khảo sát xây dựng</w:t>
      </w:r>
      <w:r w:rsidRPr="00F962B7">
        <w:rPr>
          <w:rFonts w:cs="Times New Roman"/>
          <w:bCs/>
          <w:spacing w:val="2"/>
          <w:szCs w:val="28"/>
          <w:shd w:val="solid" w:color="FFFFFF" w:fill="auto"/>
        </w:rPr>
        <w:t xml:space="preserve">), </w:t>
      </w:r>
      <w:r w:rsidRPr="00F962B7">
        <w:rPr>
          <w:rFonts w:cs="Times New Roman"/>
          <w:bCs/>
          <w:spacing w:val="2"/>
          <w:szCs w:val="28"/>
          <w:shd w:val="solid" w:color="FFFFFF" w:fill="auto"/>
          <w:lang w:val="vi-VN"/>
        </w:rPr>
        <w:t>Điều 9</w:t>
      </w:r>
      <w:r w:rsidRPr="00F962B7">
        <w:rPr>
          <w:rFonts w:cs="Times New Roman"/>
          <w:bCs/>
          <w:spacing w:val="2"/>
          <w:szCs w:val="28"/>
          <w:shd w:val="solid" w:color="FFFFFF" w:fill="auto"/>
        </w:rPr>
        <w:t xml:space="preserve"> (</w:t>
      </w:r>
      <w:r w:rsidRPr="00F962B7">
        <w:rPr>
          <w:rFonts w:cs="Times New Roman"/>
          <w:bCs/>
          <w:spacing w:val="2"/>
          <w:szCs w:val="28"/>
          <w:shd w:val="solid" w:color="FFFFFF" w:fill="auto"/>
          <w:lang w:val="vi-VN"/>
        </w:rPr>
        <w:t>Vi phạm quy định về lập quy hoạch xây dựng, quy hoạch đô thị</w:t>
      </w:r>
      <w:r w:rsidRPr="00F962B7">
        <w:rPr>
          <w:rFonts w:cs="Times New Roman"/>
          <w:bCs/>
          <w:spacing w:val="2"/>
          <w:szCs w:val="28"/>
          <w:shd w:val="solid" w:color="FFFFFF" w:fill="auto"/>
        </w:rPr>
        <w:t>)</w:t>
      </w:r>
      <w:r w:rsidRPr="00F962B7">
        <w:rPr>
          <w:rFonts w:eastAsia="Calibri" w:cs="Times New Roman"/>
          <w:spacing w:val="2"/>
          <w:szCs w:val="28"/>
        </w:rPr>
        <w:t xml:space="preserve">, </w:t>
      </w:r>
      <w:r w:rsidRPr="00F962B7">
        <w:rPr>
          <w:rFonts w:cs="Times New Roman"/>
          <w:bCs/>
          <w:spacing w:val="2"/>
          <w:szCs w:val="28"/>
          <w:shd w:val="solid" w:color="FFFFFF" w:fill="auto"/>
          <w:lang w:val="vi-VN"/>
        </w:rPr>
        <w:t>Điều 10</w:t>
      </w:r>
      <w:r w:rsidRPr="00F962B7">
        <w:rPr>
          <w:rFonts w:cs="Times New Roman"/>
          <w:bCs/>
          <w:spacing w:val="2"/>
          <w:szCs w:val="28"/>
          <w:shd w:val="solid" w:color="FFFFFF" w:fill="auto"/>
        </w:rPr>
        <w:t xml:space="preserve"> (</w:t>
      </w:r>
      <w:r w:rsidRPr="00F962B7">
        <w:rPr>
          <w:rFonts w:cs="Times New Roman"/>
          <w:bCs/>
          <w:spacing w:val="2"/>
          <w:szCs w:val="28"/>
          <w:shd w:val="solid" w:color="FFFFFF" w:fill="auto"/>
          <w:lang w:val="vi-VN"/>
        </w:rPr>
        <w:t>Vi phạm quy định về điều chỉnh quy hoạch xây dựng, điều chỉnh quy hoạch đô thị</w:t>
      </w:r>
      <w:r w:rsidRPr="00F962B7">
        <w:rPr>
          <w:rFonts w:cs="Times New Roman"/>
          <w:bCs/>
          <w:spacing w:val="2"/>
          <w:szCs w:val="28"/>
          <w:shd w:val="solid" w:color="FFFFFF" w:fill="auto"/>
        </w:rPr>
        <w:t>)</w:t>
      </w:r>
      <w:r w:rsidRPr="00F962B7">
        <w:rPr>
          <w:rFonts w:eastAsia="Calibri" w:cs="Times New Roman"/>
          <w:spacing w:val="2"/>
          <w:szCs w:val="28"/>
        </w:rPr>
        <w:t xml:space="preserve">, </w:t>
      </w:r>
      <w:r w:rsidR="00787246" w:rsidRPr="00F962B7">
        <w:rPr>
          <w:rFonts w:eastAsia="Calibri" w:cs="Times New Roman"/>
          <w:spacing w:val="2"/>
          <w:szCs w:val="28"/>
        </w:rPr>
        <w:t xml:space="preserve">Điều 14 (Vi phạm quy định về đầu tư phát triển đô thị), </w:t>
      </w:r>
      <w:r w:rsidRPr="00F962B7">
        <w:rPr>
          <w:rFonts w:cs="Times New Roman"/>
          <w:bCs/>
          <w:spacing w:val="2"/>
          <w:szCs w:val="28"/>
          <w:shd w:val="solid" w:color="FFFFFF" w:fill="auto"/>
          <w:lang w:val="vi-VN"/>
        </w:rPr>
        <w:t>Điều 15</w:t>
      </w:r>
      <w:r w:rsidRPr="00F962B7">
        <w:rPr>
          <w:rFonts w:cs="Times New Roman"/>
          <w:bCs/>
          <w:spacing w:val="2"/>
          <w:szCs w:val="28"/>
          <w:shd w:val="solid" w:color="FFFFFF" w:fill="auto"/>
        </w:rPr>
        <w:t xml:space="preserve"> (</w:t>
      </w:r>
      <w:r w:rsidRPr="00F962B7">
        <w:rPr>
          <w:rFonts w:cs="Times New Roman"/>
          <w:bCs/>
          <w:spacing w:val="2"/>
          <w:szCs w:val="28"/>
          <w:shd w:val="solid" w:color="FFFFFF" w:fill="auto"/>
          <w:lang w:val="vi-VN"/>
        </w:rPr>
        <w:t>Vi phạm quy định về khởi công xây dựng công trình</w:t>
      </w:r>
      <w:r w:rsidRPr="00F962B7">
        <w:rPr>
          <w:rFonts w:cs="Times New Roman"/>
          <w:bCs/>
          <w:spacing w:val="2"/>
          <w:szCs w:val="28"/>
          <w:shd w:val="solid" w:color="FFFFFF" w:fill="auto"/>
        </w:rPr>
        <w:t>)</w:t>
      </w:r>
      <w:r w:rsidRPr="00F962B7">
        <w:rPr>
          <w:rFonts w:eastAsia="Calibri" w:cs="Times New Roman"/>
          <w:spacing w:val="2"/>
          <w:szCs w:val="28"/>
        </w:rPr>
        <w:t xml:space="preserve">, </w:t>
      </w:r>
      <w:r w:rsidRPr="00F962B7">
        <w:rPr>
          <w:rFonts w:cs="Times New Roman"/>
          <w:bCs/>
          <w:spacing w:val="2"/>
          <w:szCs w:val="28"/>
          <w:shd w:val="solid" w:color="FFFFFF" w:fill="auto"/>
          <w:lang w:val="vi-VN"/>
        </w:rPr>
        <w:t>Điều 16</w:t>
      </w:r>
      <w:r w:rsidRPr="00F962B7">
        <w:rPr>
          <w:rFonts w:cs="Times New Roman"/>
          <w:bCs/>
          <w:spacing w:val="2"/>
          <w:szCs w:val="28"/>
          <w:shd w:val="solid" w:color="FFFFFF" w:fill="auto"/>
        </w:rPr>
        <w:t xml:space="preserve"> (</w:t>
      </w:r>
      <w:r w:rsidRPr="00F962B7">
        <w:rPr>
          <w:rFonts w:cs="Times New Roman"/>
          <w:bCs/>
          <w:spacing w:val="2"/>
          <w:szCs w:val="28"/>
          <w:shd w:val="solid" w:color="FFFFFF" w:fill="auto"/>
          <w:lang w:val="vi-VN"/>
        </w:rPr>
        <w:t>Vi phạm quy định về trật tự xây dựng</w:t>
      </w:r>
      <w:r w:rsidRPr="00F962B7">
        <w:rPr>
          <w:rFonts w:cs="Times New Roman"/>
          <w:bCs/>
          <w:spacing w:val="2"/>
          <w:szCs w:val="28"/>
          <w:shd w:val="solid" w:color="FFFFFF" w:fill="auto"/>
        </w:rPr>
        <w:t>)</w:t>
      </w:r>
      <w:r w:rsidRPr="00F962B7">
        <w:rPr>
          <w:rFonts w:eastAsia="Calibri" w:cs="Times New Roman"/>
          <w:spacing w:val="2"/>
          <w:szCs w:val="28"/>
        </w:rPr>
        <w:t xml:space="preserve">, </w:t>
      </w:r>
      <w:r w:rsidRPr="00F962B7">
        <w:rPr>
          <w:rFonts w:cs="Times New Roman"/>
          <w:bCs/>
          <w:spacing w:val="2"/>
          <w:szCs w:val="28"/>
          <w:shd w:val="solid" w:color="FFFFFF" w:fill="auto"/>
          <w:lang w:val="vi-VN"/>
        </w:rPr>
        <w:t>Điều 17</w:t>
      </w:r>
      <w:r w:rsidRPr="00F962B7">
        <w:rPr>
          <w:rFonts w:cs="Times New Roman"/>
          <w:bCs/>
          <w:spacing w:val="2"/>
          <w:szCs w:val="28"/>
          <w:shd w:val="solid" w:color="FFFFFF" w:fill="auto"/>
        </w:rPr>
        <w:t xml:space="preserve"> (</w:t>
      </w:r>
      <w:r w:rsidRPr="00F962B7">
        <w:rPr>
          <w:rFonts w:cs="Times New Roman"/>
          <w:bCs/>
          <w:spacing w:val="2"/>
          <w:szCs w:val="28"/>
          <w:shd w:val="solid" w:color="FFFFFF" w:fill="auto"/>
          <w:lang w:val="vi-VN"/>
        </w:rPr>
        <w:t>Vi phạm quy định về thi công xây dựng công trình</w:t>
      </w:r>
      <w:r w:rsidRPr="00F962B7">
        <w:rPr>
          <w:rFonts w:cs="Times New Roman"/>
          <w:bCs/>
          <w:spacing w:val="2"/>
          <w:szCs w:val="28"/>
          <w:shd w:val="solid" w:color="FFFFFF" w:fill="auto"/>
        </w:rPr>
        <w:t xml:space="preserve">) Nghị định số 16/2022/NĐ-CP ngày </w:t>
      </w:r>
      <w:r w:rsidRPr="00F962B7">
        <w:rPr>
          <w:rFonts w:cs="Times New Roman"/>
          <w:spacing w:val="2"/>
          <w:szCs w:val="28"/>
        </w:rPr>
        <w:t>28 tháng 01 năm 2022 của Chính phủ quy định xử phạt vi phạm hành chính về xây dựng; thẩm quyền xử phạt, hình thức, mức xử phạt, biện pháp khắc phục hậu quả được áp dụng theo quy định của Luật Xử lý vi phạm hành chính, Nghị định số 16/2022/NĐ-CP, Nghị định số</w:t>
      </w:r>
      <w:r w:rsidR="000A738C" w:rsidRPr="00F962B7">
        <w:rPr>
          <w:rFonts w:cs="Times New Roman"/>
          <w:spacing w:val="2"/>
          <w:szCs w:val="28"/>
        </w:rPr>
        <w:t xml:space="preserve"> 96/2020/NĐ-CP</w:t>
      </w:r>
      <w:r w:rsidRPr="00F962B7">
        <w:rPr>
          <w:rFonts w:cs="Times New Roman"/>
          <w:spacing w:val="2"/>
          <w:szCs w:val="28"/>
        </w:rPr>
        <w:t>.</w:t>
      </w:r>
      <w:bookmarkStart w:id="2" w:name="dieu_8"/>
    </w:p>
    <w:p w:rsidR="007E496D" w:rsidRPr="00F962B7" w:rsidRDefault="007E496D" w:rsidP="00940211">
      <w:pPr>
        <w:widowControl w:val="0"/>
        <w:spacing w:before="120"/>
        <w:ind w:firstLine="720"/>
        <w:jc w:val="both"/>
        <w:rPr>
          <w:rFonts w:eastAsia="Calibri" w:cs="Times New Roman"/>
          <w:szCs w:val="28"/>
        </w:rPr>
      </w:pPr>
      <w:r w:rsidRPr="00F962B7">
        <w:rPr>
          <w:rFonts w:cs="Times New Roman"/>
          <w:b/>
          <w:bCs/>
          <w:szCs w:val="28"/>
          <w:lang w:val="vi-VN"/>
        </w:rPr>
        <w:t>Điều 8. Chức danh có thẩm quyền xử phạt của Bộ đội Biên phòng quy định tại</w:t>
      </w:r>
      <w:bookmarkEnd w:id="2"/>
      <w:r w:rsidRPr="00F962B7">
        <w:rPr>
          <w:rFonts w:cs="Times New Roman"/>
          <w:b/>
          <w:bCs/>
          <w:szCs w:val="28"/>
          <w:lang w:val="vi-VN"/>
        </w:rPr>
        <w:t xml:space="preserve"> </w:t>
      </w:r>
      <w:bookmarkStart w:id="3" w:name="dc_72"/>
      <w:r w:rsidRPr="00F962B7">
        <w:rPr>
          <w:rFonts w:cs="Times New Roman"/>
          <w:b/>
          <w:bCs/>
          <w:szCs w:val="28"/>
          <w:lang w:val="vi-VN"/>
        </w:rPr>
        <w:t>khoản 1 Điều 16</w:t>
      </w:r>
      <w:bookmarkEnd w:id="3"/>
      <w:r w:rsidRPr="00F962B7">
        <w:rPr>
          <w:rFonts w:cs="Times New Roman"/>
          <w:b/>
          <w:bCs/>
          <w:szCs w:val="28"/>
          <w:lang w:val="vi-VN"/>
        </w:rPr>
        <w:t xml:space="preserve"> </w:t>
      </w:r>
      <w:bookmarkStart w:id="4" w:name="dieu_8_name"/>
      <w:r w:rsidRPr="00F962B7">
        <w:rPr>
          <w:rFonts w:cs="Times New Roman"/>
          <w:b/>
          <w:bCs/>
          <w:szCs w:val="28"/>
          <w:lang w:val="vi-VN"/>
        </w:rPr>
        <w:t>và của Cảnh sát biển quy định tại</w:t>
      </w:r>
      <w:bookmarkEnd w:id="4"/>
      <w:r w:rsidRPr="00F962B7">
        <w:rPr>
          <w:rFonts w:cs="Times New Roman"/>
          <w:b/>
          <w:bCs/>
          <w:szCs w:val="28"/>
          <w:lang w:val="vi-VN"/>
        </w:rPr>
        <w:t xml:space="preserve"> </w:t>
      </w:r>
      <w:bookmarkStart w:id="5" w:name="dc_73"/>
      <w:r w:rsidRPr="00F962B7">
        <w:rPr>
          <w:rFonts w:cs="Times New Roman"/>
          <w:b/>
          <w:bCs/>
          <w:szCs w:val="28"/>
          <w:lang w:val="vi-VN"/>
        </w:rPr>
        <w:t>khoản 1 Điều 18 Nghị định số 96/2020/NĐ-CP</w:t>
      </w:r>
      <w:bookmarkEnd w:id="5"/>
    </w:p>
    <w:p w:rsidR="007E496D" w:rsidRPr="00F962B7" w:rsidRDefault="00787246" w:rsidP="00940211">
      <w:pPr>
        <w:widowControl w:val="0"/>
        <w:spacing w:before="120"/>
        <w:ind w:firstLine="720"/>
        <w:jc w:val="both"/>
        <w:rPr>
          <w:rFonts w:eastAsia="Calibri" w:cs="Times New Roman"/>
          <w:szCs w:val="28"/>
        </w:rPr>
      </w:pPr>
      <w:r w:rsidRPr="00F962B7">
        <w:rPr>
          <w:rFonts w:cs="Times New Roman"/>
          <w:szCs w:val="28"/>
          <w:lang w:val="vi-VN"/>
        </w:rPr>
        <w:t xml:space="preserve">1. </w:t>
      </w:r>
      <w:r w:rsidRPr="00F962B7">
        <w:rPr>
          <w:rFonts w:cs="Times New Roman"/>
          <w:szCs w:val="28"/>
        </w:rPr>
        <w:t xml:space="preserve">Chức danh </w:t>
      </w:r>
      <w:r w:rsidR="0076399C" w:rsidRPr="00F962B7">
        <w:rPr>
          <w:rFonts w:cs="Times New Roman"/>
          <w:szCs w:val="28"/>
        </w:rPr>
        <w:t>c</w:t>
      </w:r>
      <w:r w:rsidRPr="00F962B7">
        <w:rPr>
          <w:rFonts w:cs="Times New Roman"/>
          <w:szCs w:val="28"/>
        </w:rPr>
        <w:t>hiến sĩ</w:t>
      </w:r>
      <w:r w:rsidR="007E496D" w:rsidRPr="00F962B7">
        <w:rPr>
          <w:rFonts w:cs="Times New Roman"/>
          <w:szCs w:val="28"/>
          <w:lang w:val="vi-VN"/>
        </w:rPr>
        <w:t xml:space="preserve"> Bộ đội Biên phòng</w:t>
      </w:r>
    </w:p>
    <w:p w:rsidR="007E496D" w:rsidRPr="00F962B7" w:rsidRDefault="007E496D" w:rsidP="00940211">
      <w:pPr>
        <w:widowControl w:val="0"/>
        <w:spacing w:before="120"/>
        <w:ind w:firstLine="720"/>
        <w:jc w:val="both"/>
        <w:rPr>
          <w:rFonts w:eastAsia="Calibri" w:cs="Times New Roman"/>
          <w:szCs w:val="28"/>
        </w:rPr>
      </w:pPr>
      <w:r w:rsidRPr="00F962B7">
        <w:rPr>
          <w:rFonts w:cs="Times New Roman"/>
          <w:szCs w:val="28"/>
          <w:lang w:val="vi-VN"/>
        </w:rPr>
        <w:t xml:space="preserve">a) Chiến sĩ Bộ đội Biên phòng quy định tại </w:t>
      </w:r>
      <w:bookmarkStart w:id="6" w:name="dc_74"/>
      <w:r w:rsidRPr="00F962B7">
        <w:rPr>
          <w:rFonts w:cs="Times New Roman"/>
          <w:szCs w:val="28"/>
          <w:lang w:val="vi-VN"/>
        </w:rPr>
        <w:t>khoản 1 Điều 16 Nghị định số 96/2020/NĐ-CP</w:t>
      </w:r>
      <w:bookmarkEnd w:id="6"/>
      <w:r w:rsidRPr="00F962B7">
        <w:rPr>
          <w:rFonts w:cs="Times New Roman"/>
          <w:szCs w:val="28"/>
          <w:lang w:val="vi-VN"/>
        </w:rPr>
        <w:t xml:space="preserve"> là sĩ quan</w:t>
      </w:r>
      <w:r w:rsidR="00893A18" w:rsidRPr="00F962B7">
        <w:rPr>
          <w:rFonts w:cs="Times New Roman"/>
          <w:szCs w:val="28"/>
        </w:rPr>
        <w:t xml:space="preserve"> không giữ chức vụ</w:t>
      </w:r>
      <w:r w:rsidRPr="00F962B7">
        <w:rPr>
          <w:rFonts w:cs="Times New Roman"/>
          <w:szCs w:val="28"/>
          <w:lang w:val="vi-VN"/>
        </w:rPr>
        <w:t>, quân nhân chuyên nghiệp không giữ chứ</w:t>
      </w:r>
      <w:r w:rsidR="00893A18" w:rsidRPr="00F962B7">
        <w:rPr>
          <w:rFonts w:cs="Times New Roman"/>
          <w:szCs w:val="28"/>
          <w:lang w:val="vi-VN"/>
        </w:rPr>
        <w:t>c danh</w:t>
      </w:r>
      <w:r w:rsidR="003D5257" w:rsidRPr="00F962B7">
        <w:rPr>
          <w:rFonts w:cs="Times New Roman"/>
          <w:szCs w:val="28"/>
          <w:lang w:val="vi-VN"/>
        </w:rPr>
        <w:t xml:space="preserve"> đang thi hành công vụ, </w:t>
      </w:r>
      <w:r w:rsidR="00893A18" w:rsidRPr="00F962B7">
        <w:rPr>
          <w:rFonts w:cs="Times New Roman"/>
          <w:szCs w:val="28"/>
          <w:lang w:val="vi-VN"/>
        </w:rPr>
        <w:t>nhiệm vụ liên quan đến xử lý vi phạm hành chính</w:t>
      </w:r>
      <w:r w:rsidRPr="00F962B7">
        <w:rPr>
          <w:rFonts w:cs="Times New Roman"/>
          <w:szCs w:val="28"/>
          <w:lang w:val="vi-VN"/>
        </w:rPr>
        <w:t>;</w:t>
      </w:r>
    </w:p>
    <w:p w:rsidR="007E496D" w:rsidRPr="00F962B7" w:rsidRDefault="007E496D" w:rsidP="00940211">
      <w:pPr>
        <w:widowControl w:val="0"/>
        <w:spacing w:before="120"/>
        <w:ind w:firstLine="720"/>
        <w:jc w:val="both"/>
        <w:rPr>
          <w:rFonts w:eastAsia="Calibri" w:cs="Times New Roman"/>
          <w:spacing w:val="-6"/>
          <w:szCs w:val="28"/>
        </w:rPr>
      </w:pPr>
      <w:r w:rsidRPr="00F962B7">
        <w:rPr>
          <w:rFonts w:cs="Times New Roman"/>
          <w:spacing w:val="-6"/>
          <w:szCs w:val="28"/>
          <w:lang w:val="vi-VN"/>
        </w:rPr>
        <w:t xml:space="preserve">b) Hạ sĩ quan, binh sĩ Bộ đội Biên phòng không có thẩm quyền xử phạt vi phạm hành chính được quy định tại </w:t>
      </w:r>
      <w:bookmarkStart w:id="7" w:name="dc_75"/>
      <w:r w:rsidRPr="00F962B7">
        <w:rPr>
          <w:rFonts w:cs="Times New Roman"/>
          <w:spacing w:val="-6"/>
          <w:szCs w:val="28"/>
          <w:lang w:val="vi-VN"/>
        </w:rPr>
        <w:t>khoản 1 Điều 16 Nghị định số 96/2020/NĐ-CP</w:t>
      </w:r>
      <w:bookmarkEnd w:id="7"/>
      <w:r w:rsidRPr="00F962B7">
        <w:rPr>
          <w:rFonts w:cs="Times New Roman"/>
          <w:spacing w:val="-6"/>
          <w:szCs w:val="28"/>
          <w:lang w:val="vi-VN"/>
        </w:rPr>
        <w:t>.</w:t>
      </w:r>
    </w:p>
    <w:p w:rsidR="005D3807" w:rsidRPr="00F962B7" w:rsidRDefault="007E496D" w:rsidP="00940211">
      <w:pPr>
        <w:widowControl w:val="0"/>
        <w:spacing w:before="120"/>
        <w:ind w:firstLine="720"/>
        <w:jc w:val="both"/>
        <w:rPr>
          <w:rFonts w:eastAsia="Calibri" w:cs="Times New Roman"/>
          <w:szCs w:val="28"/>
        </w:rPr>
      </w:pPr>
      <w:r w:rsidRPr="00F962B7">
        <w:rPr>
          <w:rFonts w:cs="Times New Roman"/>
          <w:szCs w:val="28"/>
          <w:lang w:val="vi-VN"/>
        </w:rPr>
        <w:t xml:space="preserve">2. </w:t>
      </w:r>
      <w:r w:rsidR="00DE62EC" w:rsidRPr="00F962B7">
        <w:rPr>
          <w:rFonts w:cs="Times New Roman"/>
          <w:szCs w:val="28"/>
          <w:lang w:val="vi-VN"/>
        </w:rPr>
        <w:t xml:space="preserve">Cảnh sát viên </w:t>
      </w:r>
      <w:r w:rsidRPr="00F962B7">
        <w:rPr>
          <w:rFonts w:cs="Times New Roman"/>
          <w:szCs w:val="28"/>
          <w:lang w:val="vi-VN"/>
        </w:rPr>
        <w:t>Cảnh sát biển</w:t>
      </w:r>
      <w:r w:rsidR="00DE62EC" w:rsidRPr="00F962B7">
        <w:rPr>
          <w:rFonts w:eastAsia="Calibri" w:cs="Times New Roman"/>
          <w:szCs w:val="28"/>
        </w:rPr>
        <w:t xml:space="preserve"> </w:t>
      </w:r>
      <w:r w:rsidRPr="00F962B7">
        <w:rPr>
          <w:rFonts w:cs="Times New Roman"/>
          <w:szCs w:val="28"/>
          <w:lang w:val="vi-VN"/>
        </w:rPr>
        <w:t>là sĩ quan Cảnh sát biển Việt Nam được bổ nhiệm theo quy đị</w:t>
      </w:r>
      <w:r w:rsidR="00DE62EC" w:rsidRPr="00F962B7">
        <w:rPr>
          <w:rFonts w:cs="Times New Roman"/>
          <w:szCs w:val="28"/>
          <w:lang w:val="vi-VN"/>
        </w:rPr>
        <w:t>nh tại</w:t>
      </w:r>
      <w:r w:rsidRPr="00F962B7">
        <w:rPr>
          <w:rFonts w:cs="Times New Roman"/>
          <w:szCs w:val="28"/>
          <w:lang w:val="vi-VN"/>
        </w:rPr>
        <w:t xml:space="preserve"> Thông tư số 177/2019/TT-BQP ngày 30 tháng 11 năm 2019 của Bộ trưởng Bộ Quốc phòng quy định tiêu chuẩn, điều kiện, trình tự, thủ tục bổ nhiệm, miễn nhiệm, cách chức và mẫu giấy chứng nhận Cảnh sát viên, Trinh sát viên Cảnh sát biển Việt Nam; thực hiện nhiệm vụ, quyền hạn xử lý vi phạm hành chính theo quy định của pháp luật về xử lý vi phạm hành chính</w:t>
      </w:r>
      <w:r w:rsidR="00D55147" w:rsidRPr="00F962B7">
        <w:rPr>
          <w:rFonts w:cs="Times New Roman"/>
          <w:szCs w:val="28"/>
          <w:lang w:val="vi-VN"/>
        </w:rPr>
        <w:t>,</w:t>
      </w:r>
      <w:r w:rsidRPr="00F962B7">
        <w:rPr>
          <w:rFonts w:cs="Times New Roman"/>
          <w:szCs w:val="28"/>
          <w:lang w:val="vi-VN"/>
        </w:rPr>
        <w:t xml:space="preserve"> thu thập, phân tích, đánh giá, dự báo, tham mưu xử trí về tình hình an ninh, an toàn, chủ quyền biển đảo, tình hình tội phạm, vi phạm pháp luật; phòng ngừa, phát hiện, đấu tranh, ngăn chặn phòng, chống tội phạm theo quy định của pháp luật về hình sự và tố tụng hình sự.</w:t>
      </w:r>
      <w:bookmarkStart w:id="8" w:name="chuong_3"/>
    </w:p>
    <w:p w:rsidR="007E496D" w:rsidRPr="00F962B7" w:rsidRDefault="007E496D" w:rsidP="00C76CE2">
      <w:pPr>
        <w:widowControl w:val="0"/>
        <w:jc w:val="center"/>
        <w:rPr>
          <w:rFonts w:eastAsia="Calibri" w:cs="Times New Roman"/>
          <w:b/>
        </w:rPr>
      </w:pPr>
      <w:r w:rsidRPr="00F962B7">
        <w:rPr>
          <w:rFonts w:cs="Times New Roman"/>
          <w:b/>
          <w:bCs/>
          <w:lang w:val="vi-VN"/>
        </w:rPr>
        <w:lastRenderedPageBreak/>
        <w:t>Chương III</w:t>
      </w:r>
      <w:bookmarkStart w:id="9" w:name="chuong_3_name"/>
      <w:bookmarkEnd w:id="8"/>
    </w:p>
    <w:p w:rsidR="007E496D" w:rsidRPr="00F962B7" w:rsidRDefault="007E496D" w:rsidP="00C76CE2">
      <w:pPr>
        <w:widowControl w:val="0"/>
        <w:spacing w:after="120"/>
        <w:jc w:val="center"/>
        <w:rPr>
          <w:rFonts w:eastAsia="Calibri" w:cs="Times New Roman"/>
          <w:b/>
        </w:rPr>
      </w:pPr>
      <w:r w:rsidRPr="00F962B7">
        <w:rPr>
          <w:rFonts w:cs="Times New Roman"/>
          <w:b/>
          <w:bCs/>
          <w:lang w:val="vi-VN"/>
        </w:rPr>
        <w:t>TỔ CHỨC THỰC HIỆN</w:t>
      </w:r>
      <w:bookmarkEnd w:id="9"/>
      <w:r w:rsidR="00EF417D" w:rsidRPr="00F962B7">
        <w:rPr>
          <w:rStyle w:val="FootnoteReference"/>
          <w:rFonts w:cs="Times New Roman"/>
          <w:b/>
          <w:szCs w:val="28"/>
        </w:rPr>
        <w:footnoteReference w:id="3"/>
      </w:r>
    </w:p>
    <w:p w:rsidR="007E496D" w:rsidRPr="00F962B7" w:rsidRDefault="007E496D" w:rsidP="0015222D">
      <w:pPr>
        <w:widowControl w:val="0"/>
        <w:spacing w:before="120" w:line="264" w:lineRule="auto"/>
        <w:ind w:firstLine="720"/>
        <w:jc w:val="both"/>
        <w:rPr>
          <w:rFonts w:eastAsia="Calibri" w:cs="Times New Roman"/>
          <w:b/>
        </w:rPr>
      </w:pPr>
      <w:r w:rsidRPr="00F962B7">
        <w:rPr>
          <w:rFonts w:cs="Times New Roman"/>
          <w:b/>
          <w:bCs/>
          <w:lang w:val="vi-VN"/>
        </w:rPr>
        <w:t>Điều 9. Hiệu lực thi hành</w:t>
      </w:r>
    </w:p>
    <w:p w:rsidR="00272A80" w:rsidRPr="00F962B7" w:rsidRDefault="007E496D" w:rsidP="0015222D">
      <w:pPr>
        <w:widowControl w:val="0"/>
        <w:spacing w:before="120" w:line="264" w:lineRule="auto"/>
        <w:ind w:firstLine="720"/>
        <w:jc w:val="both"/>
        <w:rPr>
          <w:rFonts w:cs="Times New Roman"/>
          <w:lang w:val="vi-VN"/>
        </w:rPr>
      </w:pPr>
      <w:r w:rsidRPr="00F962B7">
        <w:rPr>
          <w:rFonts w:cs="Times New Roman"/>
          <w:lang w:val="vi-VN"/>
        </w:rPr>
        <w:t>1. Thông tư này có hiệu lực thi hành kể từ</w:t>
      </w:r>
      <w:r w:rsidR="00627C78" w:rsidRPr="00F962B7">
        <w:rPr>
          <w:rFonts w:cs="Times New Roman"/>
          <w:lang w:val="vi-VN"/>
        </w:rPr>
        <w:t xml:space="preserve"> ngày 08 tháng 01 năm 2023</w:t>
      </w:r>
      <w:r w:rsidRPr="00F962B7">
        <w:rPr>
          <w:rFonts w:cs="Times New Roman"/>
          <w:lang w:val="vi-VN"/>
        </w:rPr>
        <w:t xml:space="preserve"> và thay thế Thông tư số</w:t>
      </w:r>
      <w:r w:rsidR="00E12603" w:rsidRPr="00F962B7">
        <w:rPr>
          <w:rFonts w:cs="Times New Roman"/>
        </w:rPr>
        <w:t xml:space="preserve"> 173/2020/TT-BQP ngày 30 tháng 12 năm 2020 của Bộ trưởng Bộ Quốc phòng quy định chi tiết một số điều </w:t>
      </w:r>
      <w:r w:rsidR="00272A80" w:rsidRPr="00F962B7">
        <w:rPr>
          <w:rFonts w:cs="Times New Roman"/>
        </w:rPr>
        <w:t>của Nghị định số 96/2020/NĐ-CP ngày 24 tháng 8 năm 2020 của Chính phủ quy định xử phạt vi phạm hành chính trong lĩnh vực quản lý, bảo vệ biên giới quốc gia.</w:t>
      </w:r>
      <w:r w:rsidRPr="00F962B7">
        <w:rPr>
          <w:rFonts w:cs="Times New Roman"/>
          <w:lang w:val="vi-VN"/>
        </w:rPr>
        <w:t xml:space="preserve"> </w:t>
      </w:r>
    </w:p>
    <w:p w:rsidR="007E496D" w:rsidRPr="00F962B7" w:rsidRDefault="007E496D" w:rsidP="0015222D">
      <w:pPr>
        <w:widowControl w:val="0"/>
        <w:spacing w:before="120" w:line="264" w:lineRule="auto"/>
        <w:ind w:firstLine="720"/>
        <w:jc w:val="both"/>
        <w:rPr>
          <w:rFonts w:cs="Times New Roman"/>
          <w:lang w:val="vi-VN"/>
        </w:rPr>
      </w:pPr>
      <w:r w:rsidRPr="00F962B7">
        <w:rPr>
          <w:rFonts w:cs="Times New Roman"/>
          <w:lang w:val="vi-VN"/>
        </w:rPr>
        <w:t>2. Trường hợp văn bản viện dẫn trong Thông tư này được sửa đổi, bổ sung hoặc thay thế thì áp dụng văn bản sửa đổi, bổ sung hoặc thay thế đó.</w:t>
      </w:r>
    </w:p>
    <w:p w:rsidR="007E496D" w:rsidRPr="00F962B7" w:rsidRDefault="007E496D" w:rsidP="0015222D">
      <w:pPr>
        <w:widowControl w:val="0"/>
        <w:spacing w:before="120" w:line="264" w:lineRule="auto"/>
        <w:ind w:firstLine="720"/>
        <w:jc w:val="both"/>
        <w:rPr>
          <w:rFonts w:eastAsia="Calibri" w:cs="Times New Roman"/>
          <w:b/>
        </w:rPr>
      </w:pPr>
      <w:r w:rsidRPr="00F962B7">
        <w:rPr>
          <w:rFonts w:cs="Times New Roman"/>
          <w:b/>
          <w:bCs/>
          <w:lang w:val="vi-VN"/>
        </w:rPr>
        <w:t>Điều 10. Trách nhiệm thực hiện</w:t>
      </w:r>
    </w:p>
    <w:p w:rsidR="007E496D" w:rsidRPr="00F962B7" w:rsidRDefault="007E496D" w:rsidP="0015222D">
      <w:pPr>
        <w:widowControl w:val="0"/>
        <w:spacing w:before="120" w:line="264" w:lineRule="auto"/>
        <w:ind w:firstLine="720"/>
        <w:jc w:val="both"/>
        <w:rPr>
          <w:rFonts w:eastAsia="Calibri" w:cs="Times New Roman"/>
        </w:rPr>
      </w:pPr>
      <w:r w:rsidRPr="00F962B7">
        <w:rPr>
          <w:rFonts w:cs="Times New Roman"/>
          <w:lang w:val="vi-VN"/>
        </w:rPr>
        <w:t>1. Tư lệnh Bộ đội Biên phòng, Tư lệnh Cảnh sát biển Việt Nam, Chỉ huy trực tiếp của người có thẩm quyền xử phạt vi phạm hành chính trong lĩnh vực quản lý, bảo vệ biên giới quốc gia có trách nhiệm tổ chức, triển khai thực hiện Thông tư này và kiểm tra việc xử phạt vi phạm hành chính trong lĩnh vực quản lý, bảo vệ biên giới quốc gia của cấp dưới.</w:t>
      </w:r>
    </w:p>
    <w:p w:rsidR="00820F62" w:rsidRPr="00F962B7" w:rsidRDefault="00820F62" w:rsidP="0015222D">
      <w:pPr>
        <w:widowControl w:val="0"/>
        <w:spacing w:before="120" w:line="264" w:lineRule="auto"/>
        <w:ind w:firstLine="720"/>
        <w:jc w:val="both"/>
        <w:rPr>
          <w:rFonts w:cs="Times New Roman"/>
          <w:sz w:val="30"/>
        </w:rPr>
      </w:pPr>
      <w:r w:rsidRPr="00F962B7">
        <w:rPr>
          <w:rFonts w:cs="Times New Roman"/>
          <w:szCs w:val="26"/>
        </w:rPr>
        <w:t xml:space="preserve">2. </w:t>
      </w:r>
      <w:r w:rsidRPr="00F962B7">
        <w:rPr>
          <w:rFonts w:cs="Times New Roman"/>
          <w:szCs w:val="26"/>
          <w:lang w:val="vi-VN"/>
        </w:rPr>
        <w:t>Trong quá trình thực hiện nếu phát sinh vướng mắc, các cơ quan, đơn vị, tổ chức kịp thời phản ánh về Bộ Quốc phòng</w:t>
      </w:r>
      <w:r w:rsidRPr="00F962B7">
        <w:rPr>
          <w:rFonts w:cs="Times New Roman"/>
          <w:szCs w:val="26"/>
        </w:rPr>
        <w:t xml:space="preserve"> </w:t>
      </w:r>
      <w:r w:rsidRPr="00F962B7">
        <w:rPr>
          <w:rFonts w:cs="Times New Roman"/>
          <w:szCs w:val="26"/>
          <w:lang w:val="vi-VN"/>
        </w:rPr>
        <w:t>(qua Bộ Tư lệnh Bộ đội Biên phòng</w:t>
      </w:r>
      <w:r w:rsidRPr="00F962B7">
        <w:rPr>
          <w:rFonts w:cs="Times New Roman"/>
          <w:szCs w:val="26"/>
        </w:rPr>
        <w:t xml:space="preserve">) để </w:t>
      </w:r>
      <w:r w:rsidRPr="00F962B7">
        <w:rPr>
          <w:rFonts w:cs="Times New Roman"/>
          <w:szCs w:val="26"/>
          <w:lang w:val="vi-VN"/>
        </w:rPr>
        <w:t>xem xét, giải quyết.</w:t>
      </w:r>
      <w:r w:rsidRPr="00F962B7">
        <w:rPr>
          <w:rFonts w:cs="Times New Roman"/>
          <w:szCs w:val="26"/>
        </w:rPr>
        <w:t xml:space="preserve">/. </w:t>
      </w:r>
    </w:p>
    <w:bookmarkEnd w:id="1"/>
    <w:p w:rsidR="00EF417D" w:rsidRPr="00F962B7" w:rsidRDefault="00EF417D" w:rsidP="00FC7BE6">
      <w:pPr>
        <w:widowControl w:val="0"/>
        <w:spacing w:after="120"/>
        <w:ind w:firstLine="709"/>
        <w:jc w:val="both"/>
        <w:rPr>
          <w:rFonts w:cs="Times New Roman"/>
          <w:szCs w:val="28"/>
        </w:rPr>
      </w:pPr>
      <w:r w:rsidRPr="00F962B7">
        <w:rPr>
          <w:rFonts w:eastAsia="Calibri" w:cs="Times New Roman"/>
          <w:noProof/>
        </w:rPr>
        <mc:AlternateContent>
          <mc:Choice Requires="wps">
            <w:drawing>
              <wp:anchor distT="0" distB="0" distL="114300" distR="114300" simplePos="0" relativeHeight="251665408" behindDoc="0" locked="0" layoutInCell="1" allowOverlap="1" wp14:anchorId="1F12DA82" wp14:editId="31556281">
                <wp:simplePos x="0" y="0"/>
                <wp:positionH relativeFrom="column">
                  <wp:posOffset>15078</wp:posOffset>
                </wp:positionH>
                <wp:positionV relativeFrom="paragraph">
                  <wp:posOffset>147320</wp:posOffset>
                </wp:positionV>
                <wp:extent cx="5759450" cy="0"/>
                <wp:effectExtent l="0" t="0" r="317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C9BF60B" id="Straight Arrow Connector 2" o:spid="_x0000_s1026" type="#_x0000_t32" style="position:absolute;margin-left:1.2pt;margin-top:11.6pt;width:453.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Y2fJQIAAEo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"/>
            </w:pict>
          </mc:Fallback>
        </mc:AlternateContent>
      </w:r>
    </w:p>
    <w:tbl>
      <w:tblPr>
        <w:tblW w:w="9072" w:type="dxa"/>
        <w:tblInd w:w="108" w:type="dxa"/>
        <w:tblLook w:val="01E0" w:firstRow="1" w:lastRow="1" w:firstColumn="1" w:lastColumn="1" w:noHBand="0" w:noVBand="0"/>
      </w:tblPr>
      <w:tblGrid>
        <w:gridCol w:w="3969"/>
        <w:gridCol w:w="5103"/>
      </w:tblGrid>
      <w:tr w:rsidR="00F962B7" w:rsidRPr="00F962B7" w:rsidTr="00BD635E">
        <w:trPr>
          <w:trHeight w:val="952"/>
        </w:trPr>
        <w:tc>
          <w:tcPr>
            <w:tcW w:w="3969" w:type="dxa"/>
          </w:tcPr>
          <w:p w:rsidR="00EF417D" w:rsidRPr="00F962B7" w:rsidRDefault="00EF417D" w:rsidP="004D2053">
            <w:pPr>
              <w:widowControl w:val="0"/>
              <w:spacing w:before="120" w:line="264" w:lineRule="auto"/>
              <w:ind w:left="-116"/>
              <w:jc w:val="center"/>
              <w:rPr>
                <w:rFonts w:cs="Times New Roman"/>
                <w:b/>
                <w:bCs/>
                <w:iCs/>
                <w:lang w:val="nl-NL"/>
              </w:rPr>
            </w:pPr>
            <w:r w:rsidRPr="00F962B7">
              <w:rPr>
                <w:rFonts w:cs="Times New Roman"/>
                <w:b/>
                <w:bCs/>
                <w:iCs/>
                <w:lang w:val="nl-NL"/>
              </w:rPr>
              <w:t>BỘ QUỐC PHÒNG</w:t>
            </w:r>
          </w:p>
          <w:p w:rsidR="00EF417D" w:rsidRPr="00F962B7" w:rsidRDefault="004D2053" w:rsidP="00272D17">
            <w:pPr>
              <w:widowControl w:val="0"/>
              <w:spacing w:before="120" w:line="264" w:lineRule="auto"/>
              <w:ind w:left="-116"/>
              <w:jc w:val="center"/>
              <w:rPr>
                <w:rFonts w:cs="Times New Roman"/>
                <w:bCs/>
                <w:iCs/>
                <w:lang w:val="nl-NL"/>
              </w:rPr>
            </w:pPr>
            <w:r w:rsidRPr="00F962B7">
              <w:rPr>
                <w:rFonts w:cs="Times New Roman"/>
                <w:b/>
                <w:bCs/>
                <w:iCs/>
                <w:noProof/>
              </w:rPr>
              <mc:AlternateContent>
                <mc:Choice Requires="wps">
                  <w:drawing>
                    <wp:anchor distT="0" distB="0" distL="114300" distR="114300" simplePos="0" relativeHeight="251664384" behindDoc="0" locked="0" layoutInCell="1" allowOverlap="1" wp14:anchorId="33B0B376" wp14:editId="1CE187BB">
                      <wp:simplePos x="0" y="0"/>
                      <wp:positionH relativeFrom="column">
                        <wp:posOffset>805180</wp:posOffset>
                      </wp:positionH>
                      <wp:positionV relativeFrom="paragraph">
                        <wp:posOffset>5411</wp:posOffset>
                      </wp:positionV>
                      <wp:extent cx="786765" cy="0"/>
                      <wp:effectExtent l="0" t="0" r="1333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6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6C55A8B" id="Straight Arrow Connector 1" o:spid="_x0000_s1026" type="#_x0000_t32" style="position:absolute;margin-left:63.4pt;margin-top:.45pt;width:61.9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"/>
                  </w:pict>
                </mc:Fallback>
              </mc:AlternateContent>
            </w:r>
            <w:r w:rsidR="00EF417D" w:rsidRPr="00F962B7">
              <w:rPr>
                <w:rFonts w:cs="Times New Roman"/>
                <w:bCs/>
                <w:iCs/>
                <w:lang w:val="nl-NL"/>
              </w:rPr>
              <w:t xml:space="preserve">Số: </w:t>
            </w:r>
            <w:r w:rsidR="00272D17">
              <w:rPr>
                <w:rFonts w:cs="Times New Roman"/>
                <w:bCs/>
                <w:iCs/>
                <w:lang w:val="nl-NL"/>
              </w:rPr>
              <w:t>21</w:t>
            </w:r>
            <w:r w:rsidR="00EF417D" w:rsidRPr="00F962B7">
              <w:rPr>
                <w:rFonts w:cs="Times New Roman"/>
                <w:bCs/>
                <w:iCs/>
                <w:lang w:val="nl-NL"/>
              </w:rPr>
              <w:t xml:space="preserve"> /VBHN-BQP</w:t>
            </w:r>
          </w:p>
        </w:tc>
        <w:tc>
          <w:tcPr>
            <w:tcW w:w="5103" w:type="dxa"/>
          </w:tcPr>
          <w:p w:rsidR="00EF417D" w:rsidRPr="00F962B7" w:rsidRDefault="00EF417D" w:rsidP="004D2053">
            <w:pPr>
              <w:widowControl w:val="0"/>
              <w:spacing w:before="120" w:line="264" w:lineRule="auto"/>
              <w:ind w:left="57"/>
              <w:jc w:val="center"/>
              <w:rPr>
                <w:rFonts w:cs="Times New Roman"/>
                <w:b/>
                <w:bCs/>
                <w:lang w:val="fr-FR"/>
              </w:rPr>
            </w:pPr>
            <w:r w:rsidRPr="00F962B7">
              <w:rPr>
                <w:rFonts w:cs="Times New Roman"/>
                <w:b/>
                <w:bCs/>
                <w:lang w:val="fr-FR"/>
              </w:rPr>
              <w:t>XÁC THỰC VĂN BẢN HỢP NHẤT</w:t>
            </w:r>
          </w:p>
          <w:p w:rsidR="00EF417D" w:rsidRPr="00F962B7" w:rsidRDefault="00EF417D" w:rsidP="00272D17">
            <w:pPr>
              <w:widowControl w:val="0"/>
              <w:spacing w:before="120" w:after="240" w:line="264" w:lineRule="auto"/>
              <w:ind w:left="57"/>
              <w:jc w:val="center"/>
              <w:rPr>
                <w:rFonts w:cs="Times New Roman"/>
                <w:bCs/>
                <w:i/>
                <w:lang w:val="fr-FR"/>
              </w:rPr>
            </w:pPr>
            <w:r w:rsidRPr="00F962B7">
              <w:rPr>
                <w:rFonts w:cs="Times New Roman"/>
                <w:bCs/>
                <w:i/>
                <w:lang w:val="fr-FR"/>
              </w:rPr>
              <w:t>Hà Nộ</w:t>
            </w:r>
            <w:r w:rsidR="00C5382B" w:rsidRPr="00F962B7">
              <w:rPr>
                <w:rFonts w:cs="Times New Roman"/>
                <w:bCs/>
                <w:i/>
                <w:lang w:val="fr-FR"/>
              </w:rPr>
              <w:t xml:space="preserve">i, ngày  </w:t>
            </w:r>
            <w:r w:rsidR="00272D17">
              <w:rPr>
                <w:rFonts w:cs="Times New Roman"/>
                <w:bCs/>
                <w:i/>
                <w:lang w:val="fr-FR"/>
              </w:rPr>
              <w:t>23</w:t>
            </w:r>
            <w:r w:rsidR="00C5382B" w:rsidRPr="00F962B7">
              <w:rPr>
                <w:rFonts w:cs="Times New Roman"/>
                <w:bCs/>
                <w:i/>
                <w:lang w:val="fr-FR"/>
              </w:rPr>
              <w:t xml:space="preserve">  tháng 01 </w:t>
            </w:r>
            <w:r w:rsidR="00A60FB4" w:rsidRPr="00F962B7">
              <w:rPr>
                <w:rFonts w:cs="Times New Roman"/>
                <w:bCs/>
                <w:i/>
                <w:lang w:val="fr-FR"/>
              </w:rPr>
              <w:t>năm</w:t>
            </w:r>
            <w:r w:rsidR="00C5382B" w:rsidRPr="00F962B7">
              <w:rPr>
                <w:rFonts w:cs="Times New Roman"/>
                <w:bCs/>
                <w:i/>
                <w:lang w:val="fr-FR"/>
              </w:rPr>
              <w:t xml:space="preserve"> 2026</w:t>
            </w:r>
          </w:p>
        </w:tc>
      </w:tr>
      <w:tr w:rsidR="00EF417D" w:rsidRPr="00F962B7" w:rsidTr="00BD635E">
        <w:trPr>
          <w:trHeight w:val="2711"/>
        </w:trPr>
        <w:tc>
          <w:tcPr>
            <w:tcW w:w="3969" w:type="dxa"/>
          </w:tcPr>
          <w:p w:rsidR="00EF417D" w:rsidRPr="00F962B7" w:rsidRDefault="00EF417D" w:rsidP="004D2053">
            <w:pPr>
              <w:widowControl w:val="0"/>
              <w:spacing w:before="120"/>
              <w:ind w:left="-113"/>
              <w:rPr>
                <w:rFonts w:cs="Times New Roman"/>
                <w:b/>
                <w:bCs/>
                <w:i/>
                <w:iCs/>
                <w:sz w:val="24"/>
                <w:szCs w:val="24"/>
                <w:lang w:val="nl-NL"/>
              </w:rPr>
            </w:pPr>
            <w:r w:rsidRPr="00F962B7">
              <w:rPr>
                <w:rFonts w:cs="Times New Roman"/>
                <w:b/>
                <w:bCs/>
                <w:i/>
                <w:iCs/>
                <w:sz w:val="24"/>
                <w:szCs w:val="24"/>
                <w:lang w:val="nl-NL"/>
              </w:rPr>
              <w:t>Nơi nhận:</w:t>
            </w:r>
          </w:p>
          <w:p w:rsidR="00EF417D" w:rsidRPr="00F962B7" w:rsidRDefault="00EF417D" w:rsidP="004D2053">
            <w:pPr>
              <w:widowControl w:val="0"/>
              <w:ind w:left="-113"/>
              <w:jc w:val="both"/>
              <w:rPr>
                <w:rFonts w:cs="Times New Roman"/>
                <w:iCs/>
                <w:sz w:val="22"/>
              </w:rPr>
            </w:pPr>
            <w:r w:rsidRPr="00F962B7">
              <w:rPr>
                <w:rFonts w:cs="Times New Roman"/>
                <w:iCs/>
                <w:sz w:val="22"/>
              </w:rPr>
              <w:t>- Thủ trưởng Bộ Quốc phòng;</w:t>
            </w:r>
          </w:p>
          <w:p w:rsidR="00EF417D" w:rsidRPr="00F962B7" w:rsidRDefault="00EF417D" w:rsidP="004D2053">
            <w:pPr>
              <w:widowControl w:val="0"/>
              <w:ind w:left="-113"/>
              <w:jc w:val="both"/>
              <w:rPr>
                <w:rFonts w:cs="Times New Roman"/>
                <w:iCs/>
                <w:sz w:val="22"/>
              </w:rPr>
            </w:pPr>
            <w:r w:rsidRPr="00F962B7">
              <w:rPr>
                <w:rFonts w:cs="Times New Roman"/>
                <w:iCs/>
                <w:sz w:val="22"/>
              </w:rPr>
              <w:t xml:space="preserve">- </w:t>
            </w:r>
            <w:r w:rsidR="004D2053" w:rsidRPr="00F962B7">
              <w:rPr>
                <w:rFonts w:cs="Times New Roman"/>
                <w:iCs/>
                <w:sz w:val="22"/>
              </w:rPr>
              <w:t>BTTM, TCCT</w:t>
            </w:r>
            <w:r w:rsidRPr="00F962B7">
              <w:rPr>
                <w:rFonts w:cs="Times New Roman"/>
                <w:iCs/>
                <w:sz w:val="22"/>
              </w:rPr>
              <w:t>;</w:t>
            </w:r>
          </w:p>
          <w:p w:rsidR="00EF417D" w:rsidRPr="00F962B7" w:rsidRDefault="00EF417D" w:rsidP="004D2053">
            <w:pPr>
              <w:widowControl w:val="0"/>
              <w:ind w:left="-113"/>
              <w:jc w:val="both"/>
              <w:rPr>
                <w:rFonts w:cs="Times New Roman"/>
                <w:iCs/>
                <w:sz w:val="22"/>
              </w:rPr>
            </w:pPr>
            <w:r w:rsidRPr="00F962B7">
              <w:rPr>
                <w:rFonts w:cs="Times New Roman"/>
                <w:iCs/>
                <w:sz w:val="22"/>
              </w:rPr>
              <w:t>- Các Quân khu: 1,2,3,4,5,7,9;</w:t>
            </w:r>
          </w:p>
          <w:p w:rsidR="00EF417D" w:rsidRPr="00F962B7" w:rsidRDefault="00EF417D" w:rsidP="004D2053">
            <w:pPr>
              <w:widowControl w:val="0"/>
              <w:ind w:left="-113"/>
              <w:jc w:val="both"/>
              <w:rPr>
                <w:rFonts w:cs="Times New Roman"/>
                <w:iCs/>
                <w:sz w:val="22"/>
              </w:rPr>
            </w:pPr>
            <w:r w:rsidRPr="00F962B7">
              <w:rPr>
                <w:rFonts w:cs="Times New Roman"/>
                <w:iCs/>
                <w:sz w:val="22"/>
              </w:rPr>
              <w:t>- BTL Bộ đội Biên phòng;</w:t>
            </w:r>
          </w:p>
          <w:p w:rsidR="004D2053" w:rsidRPr="00F962B7" w:rsidRDefault="004D2053" w:rsidP="004D2053">
            <w:pPr>
              <w:widowControl w:val="0"/>
              <w:ind w:left="-113"/>
              <w:jc w:val="both"/>
              <w:rPr>
                <w:rFonts w:cs="Times New Roman"/>
                <w:iCs/>
                <w:sz w:val="22"/>
              </w:rPr>
            </w:pPr>
            <w:r w:rsidRPr="00F962B7">
              <w:rPr>
                <w:rFonts w:cs="Times New Roman"/>
                <w:iCs/>
                <w:sz w:val="22"/>
              </w:rPr>
              <w:t>- Cục Pháp chế Bộ Quốc phòng;</w:t>
            </w:r>
          </w:p>
          <w:p w:rsidR="00A60FB4" w:rsidRPr="00F962B7" w:rsidRDefault="00A60FB4" w:rsidP="004D2053">
            <w:pPr>
              <w:widowControl w:val="0"/>
              <w:ind w:left="-113"/>
              <w:jc w:val="both"/>
              <w:rPr>
                <w:rFonts w:cs="Times New Roman"/>
                <w:iCs/>
                <w:sz w:val="22"/>
              </w:rPr>
            </w:pPr>
            <w:r w:rsidRPr="00F962B7">
              <w:rPr>
                <w:rFonts w:cs="Times New Roman"/>
                <w:iCs/>
                <w:sz w:val="22"/>
              </w:rPr>
              <w:t>- Cổng Thông tin điện tử Bộ Quốc phòng;</w:t>
            </w:r>
          </w:p>
          <w:p w:rsidR="00EF417D" w:rsidRPr="00F962B7" w:rsidRDefault="008D3C53" w:rsidP="004D2053">
            <w:pPr>
              <w:widowControl w:val="0"/>
              <w:ind w:left="-113"/>
              <w:rPr>
                <w:rFonts w:cs="Times New Roman"/>
                <w:sz w:val="22"/>
              </w:rPr>
            </w:pPr>
            <w:r w:rsidRPr="00F962B7">
              <w:rPr>
                <w:rFonts w:cs="Times New Roman"/>
                <w:sz w:val="22"/>
              </w:rPr>
              <w:t>- Lưu: VT, NCTH</w:t>
            </w:r>
            <w:r w:rsidR="00EF417D" w:rsidRPr="00F962B7">
              <w:rPr>
                <w:rFonts w:cs="Times New Roman"/>
                <w:sz w:val="22"/>
              </w:rPr>
              <w:t>.</w:t>
            </w:r>
            <w:r w:rsidR="008E015B" w:rsidRPr="00F962B7">
              <w:rPr>
                <w:rFonts w:cs="Times New Roman"/>
                <w:sz w:val="22"/>
              </w:rPr>
              <w:t xml:space="preserve"> Hưng30.</w:t>
            </w:r>
          </w:p>
          <w:p w:rsidR="00EF417D" w:rsidRPr="00F962B7" w:rsidRDefault="00EF417D" w:rsidP="00FC7BE6">
            <w:pPr>
              <w:widowControl w:val="0"/>
              <w:spacing w:after="120"/>
              <w:ind w:left="-116"/>
              <w:rPr>
                <w:rFonts w:cs="Times New Roman"/>
                <w:b/>
                <w:bCs/>
                <w:i/>
                <w:iCs/>
                <w:lang w:val="nl-NL"/>
              </w:rPr>
            </w:pPr>
            <w:r w:rsidRPr="00F962B7">
              <w:rPr>
                <w:rFonts w:cs="Times New Roman"/>
              </w:rPr>
              <w:t xml:space="preserve">  </w:t>
            </w:r>
          </w:p>
        </w:tc>
        <w:tc>
          <w:tcPr>
            <w:tcW w:w="5103" w:type="dxa"/>
          </w:tcPr>
          <w:p w:rsidR="00EF417D" w:rsidRPr="00F962B7" w:rsidRDefault="00EF417D" w:rsidP="00FC7BE6">
            <w:pPr>
              <w:widowControl w:val="0"/>
              <w:ind w:left="57"/>
              <w:jc w:val="center"/>
              <w:rPr>
                <w:rFonts w:cs="Times New Roman"/>
                <w:b/>
                <w:bCs/>
                <w:lang w:val="fr-FR"/>
              </w:rPr>
            </w:pPr>
            <w:r w:rsidRPr="00F962B7">
              <w:rPr>
                <w:rFonts w:cs="Times New Roman"/>
                <w:b/>
                <w:bCs/>
                <w:lang w:val="fr-FR"/>
              </w:rPr>
              <w:t>KT. BỘ TRƯỞNG</w:t>
            </w:r>
          </w:p>
          <w:p w:rsidR="00EF417D" w:rsidRPr="00F962B7" w:rsidRDefault="00EF417D" w:rsidP="00FC7BE6">
            <w:pPr>
              <w:widowControl w:val="0"/>
              <w:ind w:left="57"/>
              <w:jc w:val="center"/>
              <w:rPr>
                <w:rFonts w:cs="Times New Roman"/>
                <w:b/>
                <w:bCs/>
                <w:lang w:val="fr-FR"/>
              </w:rPr>
            </w:pPr>
            <w:r w:rsidRPr="00F962B7">
              <w:rPr>
                <w:rFonts w:cs="Times New Roman"/>
                <w:b/>
                <w:bCs/>
                <w:lang w:val="fr-FR"/>
              </w:rPr>
              <w:t>THỨ TRƯỞNG</w:t>
            </w:r>
          </w:p>
          <w:p w:rsidR="00EF417D" w:rsidRDefault="00EF417D" w:rsidP="00FC7BE6">
            <w:pPr>
              <w:widowControl w:val="0"/>
              <w:spacing w:after="120"/>
              <w:ind w:left="57"/>
              <w:jc w:val="center"/>
              <w:rPr>
                <w:rFonts w:cs="Times New Roman"/>
                <w:b/>
                <w:bCs/>
                <w:lang w:val="fr-FR"/>
              </w:rPr>
            </w:pPr>
          </w:p>
          <w:p w:rsidR="00272D17" w:rsidRDefault="00272D17" w:rsidP="00FC7BE6">
            <w:pPr>
              <w:widowControl w:val="0"/>
              <w:spacing w:after="120"/>
              <w:ind w:left="57"/>
              <w:jc w:val="center"/>
              <w:rPr>
                <w:rFonts w:cs="Times New Roman"/>
                <w:b/>
                <w:bCs/>
                <w:lang w:val="fr-FR"/>
              </w:rPr>
            </w:pPr>
            <w:r>
              <w:rPr>
                <w:rFonts w:cs="Times New Roman"/>
                <w:b/>
                <w:bCs/>
                <w:lang w:val="fr-FR"/>
              </w:rPr>
              <w:t>(Đã ký)</w:t>
            </w:r>
          </w:p>
          <w:p w:rsidR="00272D17" w:rsidRDefault="00272D17" w:rsidP="00FC7BE6">
            <w:pPr>
              <w:widowControl w:val="0"/>
              <w:spacing w:after="120"/>
              <w:ind w:left="57"/>
              <w:jc w:val="center"/>
              <w:rPr>
                <w:rFonts w:cs="Times New Roman"/>
                <w:b/>
                <w:bCs/>
                <w:lang w:val="fr-FR"/>
              </w:rPr>
            </w:pPr>
            <w:bookmarkStart w:id="10" w:name="_GoBack"/>
            <w:bookmarkEnd w:id="10"/>
          </w:p>
          <w:p w:rsidR="00272D17" w:rsidRPr="00F962B7" w:rsidRDefault="00272D17" w:rsidP="00FC7BE6">
            <w:pPr>
              <w:widowControl w:val="0"/>
              <w:spacing w:after="120"/>
              <w:ind w:left="57"/>
              <w:jc w:val="center"/>
              <w:rPr>
                <w:rFonts w:cs="Times New Roman"/>
                <w:b/>
                <w:bCs/>
                <w:lang w:val="fr-FR"/>
              </w:rPr>
            </w:pPr>
            <w:r>
              <w:rPr>
                <w:rFonts w:cs="Times New Roman"/>
                <w:b/>
                <w:bCs/>
                <w:lang w:val="fr-FR"/>
              </w:rPr>
              <w:t>Thượng tướng Võ Minh Lương</w:t>
            </w:r>
          </w:p>
        </w:tc>
      </w:tr>
    </w:tbl>
    <w:p w:rsidR="00820F62" w:rsidRPr="00F962B7" w:rsidRDefault="00820F62" w:rsidP="00FC7BE6">
      <w:pPr>
        <w:widowControl w:val="0"/>
        <w:spacing w:after="120"/>
        <w:jc w:val="both"/>
        <w:rPr>
          <w:rFonts w:eastAsia="Calibri" w:cs="Times New Roman"/>
        </w:rPr>
      </w:pPr>
    </w:p>
    <w:sectPr w:rsidR="00820F62" w:rsidRPr="00F962B7" w:rsidSect="00E80D4A">
      <w:headerReference w:type="default" r:id="rId8"/>
      <w:headerReference w:type="first" r:id="rId9"/>
      <w:pgSz w:w="11907" w:h="16840" w:code="9"/>
      <w:pgMar w:top="1418" w:right="851" w:bottom="1134" w:left="1985" w:header="680" w:footer="68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4400" w:rsidRDefault="00794400">
      <w:r>
        <w:separator/>
      </w:r>
    </w:p>
  </w:endnote>
  <w:endnote w:type="continuationSeparator" w:id="0">
    <w:p w:rsidR="00794400" w:rsidRDefault="00794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4400" w:rsidRDefault="00794400">
      <w:r>
        <w:separator/>
      </w:r>
    </w:p>
  </w:footnote>
  <w:footnote w:type="continuationSeparator" w:id="0">
    <w:p w:rsidR="00794400" w:rsidRDefault="00794400">
      <w:r>
        <w:continuationSeparator/>
      </w:r>
    </w:p>
  </w:footnote>
  <w:footnote w:id="1">
    <w:p w:rsidR="001E14E8" w:rsidRPr="00512A9B" w:rsidRDefault="001E14E8" w:rsidP="00602CAF">
      <w:pPr>
        <w:pStyle w:val="FootnoteText"/>
        <w:spacing w:line="259" w:lineRule="auto"/>
        <w:ind w:firstLine="709"/>
        <w:jc w:val="both"/>
        <w:rPr>
          <w:bCs/>
          <w:spacing w:val="-2"/>
          <w:lang w:val="vi-VN"/>
        </w:rPr>
      </w:pPr>
      <w:r w:rsidRPr="00512A9B">
        <w:rPr>
          <w:rStyle w:val="FootnoteReference"/>
        </w:rPr>
        <w:footnoteRef/>
      </w:r>
      <w:r w:rsidRPr="00512A9B">
        <w:t xml:space="preserve"> </w:t>
      </w:r>
      <w:r w:rsidRPr="00512A9B">
        <w:rPr>
          <w:spacing w:val="-2"/>
        </w:rPr>
        <w:t>Thông tư số 112/2025/TT-BQP sửa đổi, bổ sung một số điều các Thông tư của Bộ trưởng Bộ Quốc phòng về biên phòng, biên giới quố</w:t>
      </w:r>
      <w:r w:rsidR="00112B32" w:rsidRPr="00512A9B">
        <w:rPr>
          <w:spacing w:val="-2"/>
        </w:rPr>
        <w:t>c gia,</w:t>
      </w:r>
      <w:r w:rsidRPr="00512A9B">
        <w:rPr>
          <w:bCs/>
          <w:spacing w:val="-2"/>
          <w:lang w:val="vi-VN"/>
        </w:rPr>
        <w:t xml:space="preserve"> có căn cứ ban hành như sau:</w:t>
      </w:r>
    </w:p>
    <w:p w:rsidR="001E14E8" w:rsidRPr="00512A9B" w:rsidRDefault="001E14E8" w:rsidP="00602CAF">
      <w:pPr>
        <w:pStyle w:val="FootnoteText"/>
        <w:spacing w:line="259" w:lineRule="auto"/>
        <w:ind w:firstLine="709"/>
        <w:jc w:val="both"/>
        <w:rPr>
          <w:i/>
          <w:spacing w:val="4"/>
        </w:rPr>
      </w:pPr>
      <w:r w:rsidRPr="00512A9B">
        <w:rPr>
          <w:bCs/>
          <w:lang w:val="vi-VN"/>
        </w:rPr>
        <w:t>“</w:t>
      </w:r>
      <w:r w:rsidRPr="00512A9B">
        <w:rPr>
          <w:i/>
          <w:spacing w:val="4"/>
        </w:rPr>
        <w:t>Căn cứ Luật Biên phòng Việt Nam ngày 11 tháng 11 năm 2020; Luật sửa đổi, bổ sung một số điều của 11 Luật về quân sự, quốc phòng ngày 27 tháng 6 năm 2025;</w:t>
      </w:r>
    </w:p>
    <w:p w:rsidR="001E14E8" w:rsidRPr="00512A9B" w:rsidRDefault="001E14E8" w:rsidP="00602CAF">
      <w:pPr>
        <w:ind w:firstLine="720"/>
        <w:jc w:val="both"/>
        <w:rPr>
          <w:i/>
          <w:spacing w:val="2"/>
          <w:sz w:val="20"/>
          <w:szCs w:val="20"/>
        </w:rPr>
      </w:pPr>
      <w:r w:rsidRPr="00512A9B">
        <w:rPr>
          <w:i/>
          <w:spacing w:val="2"/>
          <w:sz w:val="20"/>
          <w:szCs w:val="20"/>
        </w:rPr>
        <w:t>Căn cứ Nghị quyết số 76/2025/UBTVQH ngày 14 tháng 4 năm 2025 của Uỷ ban Thường vụ Quốc hội về việc sắp xếp đơn vị hành chính năm 2025;</w:t>
      </w:r>
    </w:p>
    <w:p w:rsidR="001B45C0" w:rsidRPr="00512A9B" w:rsidRDefault="001E14E8" w:rsidP="00602CAF">
      <w:pPr>
        <w:ind w:firstLine="720"/>
        <w:jc w:val="both"/>
        <w:rPr>
          <w:rFonts w:ascii="Times New Roman Italic" w:hAnsi="Times New Roman Italic"/>
          <w:i/>
          <w:sz w:val="20"/>
          <w:szCs w:val="20"/>
        </w:rPr>
      </w:pPr>
      <w:r w:rsidRPr="00512A9B">
        <w:rPr>
          <w:rFonts w:ascii="Times New Roman Italic" w:hAnsi="Times New Roman Italic"/>
          <w:i/>
          <w:sz w:val="20"/>
          <w:szCs w:val="20"/>
        </w:rPr>
        <w:t>Căn cứ Nghị định số 01/2022/NĐ-CP ngày 30 tháng 11 năm 2022 của Chính phủ quy định chức năng, nhiệm vụ, quyền hạn và cơ cấu tổ chức của Bộ Quốc phòng; Nghị định số 03/2025/NĐ-CP ngày 28 tháng 02 năm 2025 của Chính phủ sửa đổi, bổ sung một số điều của Nghị định số 01/2022/NĐ-CP ngày 30 tháng 11 năm 2022 của Chính phủ quy định chức năng, nhiệm vụ, quyền hạn và cơ cấu tổ chức của Bộ Quốc phòng</w:t>
      </w:r>
      <w:r w:rsidR="001B45C0" w:rsidRPr="00512A9B">
        <w:rPr>
          <w:rFonts w:ascii="Times New Roman Italic" w:hAnsi="Times New Roman Italic"/>
          <w:i/>
          <w:sz w:val="20"/>
          <w:szCs w:val="20"/>
        </w:rPr>
        <w:t>;</w:t>
      </w:r>
    </w:p>
    <w:p w:rsidR="001B45C0" w:rsidRPr="00512A9B" w:rsidRDefault="001B45C0" w:rsidP="001B45C0">
      <w:pPr>
        <w:ind w:firstLine="720"/>
        <w:jc w:val="both"/>
        <w:rPr>
          <w:rFonts w:cs="Times New Roman"/>
          <w:i/>
          <w:spacing w:val="4"/>
          <w:sz w:val="20"/>
          <w:szCs w:val="20"/>
        </w:rPr>
      </w:pPr>
      <w:r w:rsidRPr="00512A9B">
        <w:rPr>
          <w:rFonts w:cs="Times New Roman"/>
          <w:i/>
          <w:spacing w:val="4"/>
          <w:sz w:val="20"/>
          <w:szCs w:val="20"/>
        </w:rPr>
        <w:t>Theo đề nghị của Tư lệnh Bộ đội Biên phòng;</w:t>
      </w:r>
    </w:p>
    <w:p w:rsidR="001E14E8" w:rsidRPr="00512A9B" w:rsidRDefault="001B45C0" w:rsidP="00602CAF">
      <w:pPr>
        <w:ind w:firstLine="720"/>
        <w:jc w:val="both"/>
        <w:rPr>
          <w:i/>
          <w:spacing w:val="2"/>
          <w:sz w:val="20"/>
          <w:szCs w:val="20"/>
        </w:rPr>
      </w:pPr>
      <w:r w:rsidRPr="00512A9B">
        <w:rPr>
          <w:rFonts w:cs="Times New Roman"/>
          <w:i/>
          <w:spacing w:val="4"/>
          <w:sz w:val="20"/>
          <w:szCs w:val="20"/>
        </w:rPr>
        <w:t>Bộ trưởng Bộ Quốc phòng ban hành Thông tư sửa đổi, bổ sung một số điều các Thông tư về biên phòng, biên giới quốc gia, gồm: Thông tư số 43/2015/TT-BQP ngày 28 tháng 5 năm 2015 hướng dẫn thực hiện một số điều của Nghị định số 34/2014/NĐ-CP ngày 29 tháng 4 năm 2014 của Chính phủ về quy chế khu vực biên giới đất liền nước Cộng hòa xã hội chủ nghĩa Việt Nam; Thông tư số 09/2016/TT-BQP ngày 03 tháng 02 năm 2016 quy định chi tiết và hướng dẫn một số điều của Nghị định số 112/2014/NĐ-CP ngày 21 tháng 11 năm 2014 của Chính phủ quy định về quản lý cửa khẩu biên giới đất liền; Thông tư số 162/2016/TT-BQP ngày 21 tháng 10 năm 2016 quy định thực hiện một số điều Nghị định số 71/2015/NĐ-CP ngày 03 tháng 9 năm 2015 của Chính phủ về quản lý hoạt động của người, phương tiện trong khu vực biên giới biển nước Cộng hòa xã hội chủ nghĩa Việt Nam; Thông tư số 49/2017/TT-BQP ngày 08 tháng 3 năm 2017 hướng dẫn thực hiện Quyết định số 10/2016/QĐ-TTg ngày 03 tháng 3 năm 2016 của Thủ tướng Chính phủ về thực hiện thủ tục biên phòng điện tử cảng biển; Thông tư số 44/2018/TT-BQP ngày 24 tháng 3 năm 2018 sửa đổi, bổ sung một số điều của Thông tư số 09/2016/TT-BQP ngày 03 tháng 02 năm 2016 quy định chi tiết và hướng dẫn thi hành một số điều của Nghị định số 112/2014/NĐ-CP ngày 21 tháng 11 năm 2014 của Chính phủ quy định về quản lý cửa khẩu biên giới đất liền; Thông tư số 82/2022/TT-BQP ngày 21 tháng 11 năm 2022 hướng dẫn thực hiện một số điều của Nghị định số 96/2020/NĐ-CP ngày 24 tháng 8 năm 2020 của Chính phủ quy định xử phạt vi phạm hành chính trong lĩnh vực quản lý, bảo vệ biên giới quốc gia và Nghị định số 37/2022/NĐ-CP ngày 06 tháng 6 năm 2022 của Chính phủ sửa đổi, bổ sung một số điều của các Nghị định quy định xử phạt vi phạm hành chính trong lĩnh vực quốc phòng, cơ yếu; quản lý, bảo vệ biên giới quốc gia; trên các vùng biển, đảo và thềm lục địa của nước Cộng hòa xã hội chủ nghĩa Việt Nam.”</w:t>
      </w:r>
    </w:p>
  </w:footnote>
  <w:footnote w:id="2">
    <w:p w:rsidR="00697339" w:rsidRPr="00512A9B" w:rsidRDefault="00697339" w:rsidP="00602CAF">
      <w:pPr>
        <w:pStyle w:val="FootnoteText"/>
        <w:ind w:firstLine="720"/>
        <w:jc w:val="both"/>
      </w:pPr>
      <w:r w:rsidRPr="00512A9B">
        <w:rPr>
          <w:rStyle w:val="FootnoteReference"/>
        </w:rPr>
        <w:footnoteRef/>
      </w:r>
      <w:r w:rsidRPr="00512A9B">
        <w:t xml:space="preserve"> Khoản này được sửa đổi, bổ sung </w:t>
      </w:r>
      <w:r w:rsidR="00871927" w:rsidRPr="00512A9B">
        <w:t xml:space="preserve">theo quy định </w:t>
      </w:r>
      <w:r w:rsidRPr="00512A9B">
        <w:t xml:space="preserve">tại khoản 1 Điều 6 </w:t>
      </w:r>
      <w:r w:rsidR="00871927" w:rsidRPr="00512A9B">
        <w:t xml:space="preserve">của </w:t>
      </w:r>
      <w:r w:rsidR="00382478" w:rsidRPr="00512A9B">
        <w:rPr>
          <w:spacing w:val="-2"/>
        </w:rPr>
        <w:t>Thông tư số 112/2025/TT-BQP sửa đổi, bổ sung một số điều các Thông tư của Bộ trưởng Bộ Quốc phòng về biên phòng, biên giới quốc gia, có hiệu lực thi hành kể từ ngày 05 tháng 12 năm 2025.</w:t>
      </w:r>
    </w:p>
  </w:footnote>
  <w:footnote w:id="3">
    <w:p w:rsidR="00EF417D" w:rsidRPr="00512A9B" w:rsidRDefault="00EF417D" w:rsidP="00602CAF">
      <w:pPr>
        <w:ind w:firstLine="720"/>
        <w:jc w:val="both"/>
        <w:rPr>
          <w:sz w:val="20"/>
          <w:szCs w:val="20"/>
        </w:rPr>
      </w:pPr>
      <w:r w:rsidRPr="00512A9B">
        <w:rPr>
          <w:rStyle w:val="FootnoteReference"/>
          <w:sz w:val="20"/>
          <w:szCs w:val="20"/>
        </w:rPr>
        <w:footnoteRef/>
      </w:r>
      <w:r w:rsidRPr="00512A9B">
        <w:rPr>
          <w:sz w:val="20"/>
          <w:szCs w:val="20"/>
        </w:rPr>
        <w:t xml:space="preserve"> Điều 8 của Thông tư số 112/2025/TT-BQP sửa đổi, bổ sung một số điều các Thông tư của Bộ trưởng Bộ Quốc phòng về biên phòng, biên giới quốc gia, có hiệu lực thi hành kể từ ngày 05 tháng 12 năm 2025</w:t>
      </w:r>
      <w:r w:rsidR="004D2053" w:rsidRPr="00512A9B">
        <w:rPr>
          <w:sz w:val="20"/>
          <w:szCs w:val="20"/>
        </w:rPr>
        <w:t>, quy định</w:t>
      </w:r>
      <w:r w:rsidRPr="00512A9B">
        <w:rPr>
          <w:sz w:val="20"/>
          <w:szCs w:val="20"/>
        </w:rPr>
        <w:t xml:space="preserve"> như sau:</w:t>
      </w:r>
    </w:p>
    <w:p w:rsidR="00EF417D" w:rsidRPr="00512A9B" w:rsidRDefault="00EF417D" w:rsidP="00602CAF">
      <w:pPr>
        <w:ind w:firstLine="720"/>
        <w:jc w:val="both"/>
        <w:rPr>
          <w:b/>
          <w:i/>
          <w:sz w:val="20"/>
          <w:szCs w:val="20"/>
        </w:rPr>
      </w:pPr>
      <w:r w:rsidRPr="00512A9B">
        <w:rPr>
          <w:i/>
          <w:sz w:val="20"/>
          <w:szCs w:val="20"/>
        </w:rPr>
        <w:t>“</w:t>
      </w:r>
      <w:r w:rsidRPr="00512A9B">
        <w:rPr>
          <w:b/>
          <w:i/>
          <w:sz w:val="20"/>
          <w:szCs w:val="20"/>
        </w:rPr>
        <w:t>Điều 8. Điều khoản thi hành</w:t>
      </w:r>
    </w:p>
    <w:p w:rsidR="00EF417D" w:rsidRPr="00512A9B" w:rsidRDefault="00EF417D" w:rsidP="00602CAF">
      <w:pPr>
        <w:ind w:firstLine="720"/>
        <w:jc w:val="both"/>
        <w:rPr>
          <w:sz w:val="20"/>
          <w:szCs w:val="20"/>
        </w:rPr>
      </w:pPr>
      <w:r w:rsidRPr="00512A9B">
        <w:rPr>
          <w:i/>
          <w:sz w:val="20"/>
          <w:szCs w:val="20"/>
        </w:rPr>
        <w:t>Thông tư này có hiệu lực từ</w:t>
      </w:r>
      <w:r w:rsidR="00DF6C1F" w:rsidRPr="00512A9B">
        <w:rPr>
          <w:i/>
          <w:sz w:val="20"/>
          <w:szCs w:val="20"/>
        </w:rPr>
        <w:t xml:space="preserve"> ngày </w:t>
      </w:r>
      <w:r w:rsidR="004D2053" w:rsidRPr="00512A9B">
        <w:rPr>
          <w:i/>
          <w:sz w:val="20"/>
          <w:szCs w:val="20"/>
        </w:rPr>
        <w:t>05 tháng 12 năm 2025.</w:t>
      </w:r>
      <w:r w:rsidRPr="00512A9B">
        <w:rPr>
          <w:i/>
          <w:sz w:val="20"/>
          <w:szCs w:val="20"/>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097913"/>
      <w:docPartObj>
        <w:docPartGallery w:val="Page Numbers (Top of Page)"/>
        <w:docPartUnique/>
      </w:docPartObj>
    </w:sdtPr>
    <w:sdtEndPr/>
    <w:sdtContent>
      <w:p w:rsidR="00D2384D" w:rsidRDefault="009D56B8">
        <w:pPr>
          <w:pStyle w:val="Header"/>
          <w:jc w:val="center"/>
        </w:pPr>
        <w:r>
          <w:fldChar w:fldCharType="begin"/>
        </w:r>
        <w:r>
          <w:instrText xml:space="preserve"> PAGE   \* MERGEFORMAT </w:instrText>
        </w:r>
        <w:r>
          <w:fldChar w:fldCharType="separate"/>
        </w:r>
        <w:r w:rsidR="00272D17">
          <w:rPr>
            <w:noProof/>
          </w:rPr>
          <w:t>12</w:t>
        </w:r>
        <w:r>
          <w:fldChar w:fldCharType="end"/>
        </w:r>
      </w:p>
    </w:sdtContent>
  </w:sdt>
  <w:p w:rsidR="00D2384D" w:rsidRDefault="007944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84D" w:rsidRDefault="00794400">
    <w:pPr>
      <w:pStyle w:val="Header"/>
      <w:jc w:val="center"/>
    </w:pPr>
  </w:p>
  <w:p w:rsidR="00D2384D" w:rsidRDefault="007944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FA5"/>
    <w:rsid w:val="0001069E"/>
    <w:rsid w:val="00016347"/>
    <w:rsid w:val="000314A0"/>
    <w:rsid w:val="00046A36"/>
    <w:rsid w:val="00047499"/>
    <w:rsid w:val="00050FD9"/>
    <w:rsid w:val="00055870"/>
    <w:rsid w:val="0007561E"/>
    <w:rsid w:val="00095F08"/>
    <w:rsid w:val="000A3E64"/>
    <w:rsid w:val="000A738C"/>
    <w:rsid w:val="000B1C24"/>
    <w:rsid w:val="000D4AC5"/>
    <w:rsid w:val="000F1FAA"/>
    <w:rsid w:val="000F4072"/>
    <w:rsid w:val="0010025A"/>
    <w:rsid w:val="00101B16"/>
    <w:rsid w:val="0010521B"/>
    <w:rsid w:val="00112B32"/>
    <w:rsid w:val="00122E39"/>
    <w:rsid w:val="00126B28"/>
    <w:rsid w:val="00127FB8"/>
    <w:rsid w:val="0015222D"/>
    <w:rsid w:val="00155327"/>
    <w:rsid w:val="00155C8E"/>
    <w:rsid w:val="00162836"/>
    <w:rsid w:val="001635DC"/>
    <w:rsid w:val="00173AAF"/>
    <w:rsid w:val="0019122D"/>
    <w:rsid w:val="001916CB"/>
    <w:rsid w:val="00192AC7"/>
    <w:rsid w:val="001A0ADB"/>
    <w:rsid w:val="001B45C0"/>
    <w:rsid w:val="001C74C5"/>
    <w:rsid w:val="001D3FF4"/>
    <w:rsid w:val="001E14E8"/>
    <w:rsid w:val="001E26F9"/>
    <w:rsid w:val="001F1A34"/>
    <w:rsid w:val="00203755"/>
    <w:rsid w:val="00210430"/>
    <w:rsid w:val="0021382A"/>
    <w:rsid w:val="00222A51"/>
    <w:rsid w:val="002236D1"/>
    <w:rsid w:val="00235FCB"/>
    <w:rsid w:val="0024378D"/>
    <w:rsid w:val="002461D5"/>
    <w:rsid w:val="0027100E"/>
    <w:rsid w:val="00272A80"/>
    <w:rsid w:val="00272D17"/>
    <w:rsid w:val="00275F3E"/>
    <w:rsid w:val="00285142"/>
    <w:rsid w:val="00292E96"/>
    <w:rsid w:val="002A4B50"/>
    <w:rsid w:val="002A6452"/>
    <w:rsid w:val="002B4A97"/>
    <w:rsid w:val="002C057F"/>
    <w:rsid w:val="002D75A8"/>
    <w:rsid w:val="00300AC7"/>
    <w:rsid w:val="00316455"/>
    <w:rsid w:val="00331181"/>
    <w:rsid w:val="00331A51"/>
    <w:rsid w:val="00334960"/>
    <w:rsid w:val="00365739"/>
    <w:rsid w:val="00366009"/>
    <w:rsid w:val="00382478"/>
    <w:rsid w:val="003B46FD"/>
    <w:rsid w:val="003B5831"/>
    <w:rsid w:val="003C2DAE"/>
    <w:rsid w:val="003D5257"/>
    <w:rsid w:val="003E0607"/>
    <w:rsid w:val="0040105B"/>
    <w:rsid w:val="004077C5"/>
    <w:rsid w:val="00413FA5"/>
    <w:rsid w:val="00427F2E"/>
    <w:rsid w:val="00470880"/>
    <w:rsid w:val="004771F8"/>
    <w:rsid w:val="004806B0"/>
    <w:rsid w:val="00492137"/>
    <w:rsid w:val="004A7541"/>
    <w:rsid w:val="004D2053"/>
    <w:rsid w:val="004D36F8"/>
    <w:rsid w:val="004E5326"/>
    <w:rsid w:val="004F1883"/>
    <w:rsid w:val="00503946"/>
    <w:rsid w:val="00504753"/>
    <w:rsid w:val="00505830"/>
    <w:rsid w:val="00512A9B"/>
    <w:rsid w:val="00521873"/>
    <w:rsid w:val="00525B79"/>
    <w:rsid w:val="00527137"/>
    <w:rsid w:val="00530780"/>
    <w:rsid w:val="00530DE5"/>
    <w:rsid w:val="00536EAD"/>
    <w:rsid w:val="00543452"/>
    <w:rsid w:val="00561944"/>
    <w:rsid w:val="00585862"/>
    <w:rsid w:val="00593621"/>
    <w:rsid w:val="00595424"/>
    <w:rsid w:val="005959B3"/>
    <w:rsid w:val="005B073B"/>
    <w:rsid w:val="005B3129"/>
    <w:rsid w:val="005D3807"/>
    <w:rsid w:val="00602CAF"/>
    <w:rsid w:val="00615B2F"/>
    <w:rsid w:val="00617E36"/>
    <w:rsid w:val="00620F5C"/>
    <w:rsid w:val="00624478"/>
    <w:rsid w:val="00627C78"/>
    <w:rsid w:val="00651D15"/>
    <w:rsid w:val="00664CCE"/>
    <w:rsid w:val="006807EF"/>
    <w:rsid w:val="00680C32"/>
    <w:rsid w:val="00695B60"/>
    <w:rsid w:val="00697339"/>
    <w:rsid w:val="006A4FBD"/>
    <w:rsid w:val="006B405A"/>
    <w:rsid w:val="006B7609"/>
    <w:rsid w:val="006D1109"/>
    <w:rsid w:val="00744EF4"/>
    <w:rsid w:val="007560F6"/>
    <w:rsid w:val="0075698C"/>
    <w:rsid w:val="0076399C"/>
    <w:rsid w:val="00780ACD"/>
    <w:rsid w:val="00786515"/>
    <w:rsid w:val="00787246"/>
    <w:rsid w:val="0079151E"/>
    <w:rsid w:val="00794400"/>
    <w:rsid w:val="007B0B4B"/>
    <w:rsid w:val="007E0444"/>
    <w:rsid w:val="007E3F6A"/>
    <w:rsid w:val="007E496D"/>
    <w:rsid w:val="007E6759"/>
    <w:rsid w:val="00813B30"/>
    <w:rsid w:val="00815186"/>
    <w:rsid w:val="00820F62"/>
    <w:rsid w:val="0082250A"/>
    <w:rsid w:val="008369C0"/>
    <w:rsid w:val="00837302"/>
    <w:rsid w:val="008437BB"/>
    <w:rsid w:val="00871927"/>
    <w:rsid w:val="00880FB1"/>
    <w:rsid w:val="00893A18"/>
    <w:rsid w:val="008B0094"/>
    <w:rsid w:val="008C3D4C"/>
    <w:rsid w:val="008D3C53"/>
    <w:rsid w:val="008E015B"/>
    <w:rsid w:val="009156B9"/>
    <w:rsid w:val="009165BD"/>
    <w:rsid w:val="00940211"/>
    <w:rsid w:val="009458DA"/>
    <w:rsid w:val="00945982"/>
    <w:rsid w:val="00951F01"/>
    <w:rsid w:val="00967006"/>
    <w:rsid w:val="009719B2"/>
    <w:rsid w:val="009A3891"/>
    <w:rsid w:val="009C0367"/>
    <w:rsid w:val="009C71D5"/>
    <w:rsid w:val="009D56B8"/>
    <w:rsid w:val="009E0BAE"/>
    <w:rsid w:val="00A021E9"/>
    <w:rsid w:val="00A076AA"/>
    <w:rsid w:val="00A14B62"/>
    <w:rsid w:val="00A26D0C"/>
    <w:rsid w:val="00A55FCD"/>
    <w:rsid w:val="00A60FB4"/>
    <w:rsid w:val="00A940B8"/>
    <w:rsid w:val="00A96569"/>
    <w:rsid w:val="00AA5E45"/>
    <w:rsid w:val="00AB6CE9"/>
    <w:rsid w:val="00AC6879"/>
    <w:rsid w:val="00AD3A8F"/>
    <w:rsid w:val="00AF5F9C"/>
    <w:rsid w:val="00AF7527"/>
    <w:rsid w:val="00B03EE6"/>
    <w:rsid w:val="00B132F2"/>
    <w:rsid w:val="00B60C56"/>
    <w:rsid w:val="00B623D2"/>
    <w:rsid w:val="00B76545"/>
    <w:rsid w:val="00BA3F5F"/>
    <w:rsid w:val="00BB1A32"/>
    <w:rsid w:val="00BB1FC0"/>
    <w:rsid w:val="00BB346F"/>
    <w:rsid w:val="00BC7AD7"/>
    <w:rsid w:val="00BF14FA"/>
    <w:rsid w:val="00BF487A"/>
    <w:rsid w:val="00BF4E68"/>
    <w:rsid w:val="00C04B39"/>
    <w:rsid w:val="00C07849"/>
    <w:rsid w:val="00C27167"/>
    <w:rsid w:val="00C4542C"/>
    <w:rsid w:val="00C46D9B"/>
    <w:rsid w:val="00C5382B"/>
    <w:rsid w:val="00C54297"/>
    <w:rsid w:val="00C57727"/>
    <w:rsid w:val="00C660A5"/>
    <w:rsid w:val="00C70612"/>
    <w:rsid w:val="00C76CE2"/>
    <w:rsid w:val="00C8373B"/>
    <w:rsid w:val="00C855DD"/>
    <w:rsid w:val="00C86EF7"/>
    <w:rsid w:val="00CA1BFE"/>
    <w:rsid w:val="00CA3003"/>
    <w:rsid w:val="00CA5C75"/>
    <w:rsid w:val="00CC5F9A"/>
    <w:rsid w:val="00CE14C9"/>
    <w:rsid w:val="00CE1946"/>
    <w:rsid w:val="00D05BF6"/>
    <w:rsid w:val="00D34A3F"/>
    <w:rsid w:val="00D36772"/>
    <w:rsid w:val="00D55147"/>
    <w:rsid w:val="00D675CE"/>
    <w:rsid w:val="00D8452A"/>
    <w:rsid w:val="00D96FE4"/>
    <w:rsid w:val="00DE62EC"/>
    <w:rsid w:val="00DE6FFB"/>
    <w:rsid w:val="00DF37EF"/>
    <w:rsid w:val="00DF4502"/>
    <w:rsid w:val="00DF4C46"/>
    <w:rsid w:val="00DF6C1F"/>
    <w:rsid w:val="00E02DDA"/>
    <w:rsid w:val="00E0342A"/>
    <w:rsid w:val="00E12603"/>
    <w:rsid w:val="00E24EE0"/>
    <w:rsid w:val="00E26254"/>
    <w:rsid w:val="00E304EF"/>
    <w:rsid w:val="00E80D4A"/>
    <w:rsid w:val="00E820CF"/>
    <w:rsid w:val="00E82AB4"/>
    <w:rsid w:val="00E83398"/>
    <w:rsid w:val="00EB4B10"/>
    <w:rsid w:val="00EB67F9"/>
    <w:rsid w:val="00EF417D"/>
    <w:rsid w:val="00F2524C"/>
    <w:rsid w:val="00F26347"/>
    <w:rsid w:val="00F37AF2"/>
    <w:rsid w:val="00F51B8F"/>
    <w:rsid w:val="00F7171A"/>
    <w:rsid w:val="00F73E82"/>
    <w:rsid w:val="00F77CB0"/>
    <w:rsid w:val="00F93EB5"/>
    <w:rsid w:val="00F95194"/>
    <w:rsid w:val="00F962B7"/>
    <w:rsid w:val="00FA73F9"/>
    <w:rsid w:val="00FB767E"/>
    <w:rsid w:val="00FC175E"/>
    <w:rsid w:val="00FC6D0E"/>
    <w:rsid w:val="00FC7BE6"/>
    <w:rsid w:val="00FD1C60"/>
    <w:rsid w:val="00FD2FAB"/>
    <w:rsid w:val="00FD4348"/>
    <w:rsid w:val="00FD649F"/>
    <w:rsid w:val="00FF468D"/>
    <w:rsid w:val="00FF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FA5"/>
    <w:pPr>
      <w:tabs>
        <w:tab w:val="center" w:pos="4680"/>
        <w:tab w:val="right" w:pos="9360"/>
      </w:tabs>
    </w:pPr>
  </w:style>
  <w:style w:type="character" w:customStyle="1" w:styleId="HeaderChar">
    <w:name w:val="Header Char"/>
    <w:basedOn w:val="DefaultParagraphFont"/>
    <w:link w:val="Header"/>
    <w:uiPriority w:val="99"/>
    <w:rsid w:val="00413FA5"/>
  </w:style>
  <w:style w:type="table" w:styleId="TableGrid">
    <w:name w:val="Table Grid"/>
    <w:basedOn w:val="TableNormal"/>
    <w:uiPriority w:val="59"/>
    <w:rsid w:val="00126B28"/>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D38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807"/>
    <w:rPr>
      <w:rFonts w:ascii="Segoe UI" w:hAnsi="Segoe UI" w:cs="Segoe UI"/>
      <w:sz w:val="18"/>
      <w:szCs w:val="18"/>
    </w:rPr>
  </w:style>
  <w:style w:type="paragraph" w:styleId="FootnoteText">
    <w:name w:val="footnote text"/>
    <w:basedOn w:val="Normal"/>
    <w:link w:val="FootnoteTextChar"/>
    <w:uiPriority w:val="99"/>
    <w:unhideWhenUsed/>
    <w:rsid w:val="002C057F"/>
    <w:rPr>
      <w:sz w:val="20"/>
      <w:szCs w:val="20"/>
    </w:rPr>
  </w:style>
  <w:style w:type="character" w:customStyle="1" w:styleId="FootnoteTextChar">
    <w:name w:val="Footnote Text Char"/>
    <w:basedOn w:val="DefaultParagraphFont"/>
    <w:link w:val="FootnoteText"/>
    <w:uiPriority w:val="99"/>
    <w:rsid w:val="002C057F"/>
    <w:rPr>
      <w:sz w:val="20"/>
      <w:szCs w:val="20"/>
    </w:rPr>
  </w:style>
  <w:style w:type="character" w:styleId="FootnoteReference">
    <w:name w:val="footnote reference"/>
    <w:aliases w:val="Footnote Text Char1,Char Char1,ftref,fr,16 Point,Superscript 6 Point,Footnote,Footnote text,BearingPoint,Footnote Text1,f,Ref,de nota al pie,Footnote + Arial,Black,Footnote Text11,BVI fnr,f1,(NECG) Footnote Reference, BVI fnr,BVI"/>
    <w:basedOn w:val="DefaultParagraphFont"/>
    <w:link w:val="FootnotetextChar0"/>
    <w:unhideWhenUsed/>
    <w:qFormat/>
    <w:rsid w:val="002C057F"/>
    <w:rPr>
      <w:vertAlign w:val="superscript"/>
    </w:rPr>
  </w:style>
  <w:style w:type="paragraph" w:styleId="Footer">
    <w:name w:val="footer"/>
    <w:basedOn w:val="Normal"/>
    <w:link w:val="FooterChar"/>
    <w:uiPriority w:val="99"/>
    <w:unhideWhenUsed/>
    <w:rsid w:val="00E80D4A"/>
    <w:pPr>
      <w:tabs>
        <w:tab w:val="center" w:pos="4680"/>
        <w:tab w:val="right" w:pos="9360"/>
      </w:tabs>
    </w:pPr>
  </w:style>
  <w:style w:type="character" w:customStyle="1" w:styleId="FooterChar">
    <w:name w:val="Footer Char"/>
    <w:basedOn w:val="DefaultParagraphFont"/>
    <w:link w:val="Footer"/>
    <w:uiPriority w:val="99"/>
    <w:rsid w:val="00E80D4A"/>
  </w:style>
  <w:style w:type="paragraph" w:customStyle="1" w:styleId="FootnotetextChar0">
    <w:name w:val="Footnote text Char"/>
    <w:aliases w:val="Ref Char Char,de nota al pie Char Char,Ref1 Char Char,BVI fnr Char Char Char Char Char Char Char Char,BVI fnr Car Car Char Char Char Char Char Char Char Char,BVI fnr Car Char Char Char Char Char Char Char Char,ftre,BVI fnr Char1"/>
    <w:basedOn w:val="Normal"/>
    <w:link w:val="FootnoteReference"/>
    <w:qFormat/>
    <w:rsid w:val="001E14E8"/>
    <w:pPr>
      <w:spacing w:after="160" w:line="240" w:lineRule="exact"/>
      <w:jc w:val="both"/>
    </w:pPr>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FA5"/>
    <w:pPr>
      <w:tabs>
        <w:tab w:val="center" w:pos="4680"/>
        <w:tab w:val="right" w:pos="9360"/>
      </w:tabs>
    </w:pPr>
  </w:style>
  <w:style w:type="character" w:customStyle="1" w:styleId="HeaderChar">
    <w:name w:val="Header Char"/>
    <w:basedOn w:val="DefaultParagraphFont"/>
    <w:link w:val="Header"/>
    <w:uiPriority w:val="99"/>
    <w:rsid w:val="00413FA5"/>
  </w:style>
  <w:style w:type="table" w:styleId="TableGrid">
    <w:name w:val="Table Grid"/>
    <w:basedOn w:val="TableNormal"/>
    <w:uiPriority w:val="59"/>
    <w:rsid w:val="00126B28"/>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D38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807"/>
    <w:rPr>
      <w:rFonts w:ascii="Segoe UI" w:hAnsi="Segoe UI" w:cs="Segoe UI"/>
      <w:sz w:val="18"/>
      <w:szCs w:val="18"/>
    </w:rPr>
  </w:style>
  <w:style w:type="paragraph" w:styleId="FootnoteText">
    <w:name w:val="footnote text"/>
    <w:basedOn w:val="Normal"/>
    <w:link w:val="FootnoteTextChar"/>
    <w:uiPriority w:val="99"/>
    <w:unhideWhenUsed/>
    <w:rsid w:val="002C057F"/>
    <w:rPr>
      <w:sz w:val="20"/>
      <w:szCs w:val="20"/>
    </w:rPr>
  </w:style>
  <w:style w:type="character" w:customStyle="1" w:styleId="FootnoteTextChar">
    <w:name w:val="Footnote Text Char"/>
    <w:basedOn w:val="DefaultParagraphFont"/>
    <w:link w:val="FootnoteText"/>
    <w:uiPriority w:val="99"/>
    <w:rsid w:val="002C057F"/>
    <w:rPr>
      <w:sz w:val="20"/>
      <w:szCs w:val="20"/>
    </w:rPr>
  </w:style>
  <w:style w:type="character" w:styleId="FootnoteReference">
    <w:name w:val="footnote reference"/>
    <w:aliases w:val="Footnote Text Char1,Char Char1,ftref,fr,16 Point,Superscript 6 Point,Footnote,Footnote text,BearingPoint,Footnote Text1,f,Ref,de nota al pie,Footnote + Arial,Black,Footnote Text11,BVI fnr,f1,(NECG) Footnote Reference, BVI fnr,BVI"/>
    <w:basedOn w:val="DefaultParagraphFont"/>
    <w:link w:val="FootnotetextChar0"/>
    <w:unhideWhenUsed/>
    <w:qFormat/>
    <w:rsid w:val="002C057F"/>
    <w:rPr>
      <w:vertAlign w:val="superscript"/>
    </w:rPr>
  </w:style>
  <w:style w:type="paragraph" w:styleId="Footer">
    <w:name w:val="footer"/>
    <w:basedOn w:val="Normal"/>
    <w:link w:val="FooterChar"/>
    <w:uiPriority w:val="99"/>
    <w:unhideWhenUsed/>
    <w:rsid w:val="00E80D4A"/>
    <w:pPr>
      <w:tabs>
        <w:tab w:val="center" w:pos="4680"/>
        <w:tab w:val="right" w:pos="9360"/>
      </w:tabs>
    </w:pPr>
  </w:style>
  <w:style w:type="character" w:customStyle="1" w:styleId="FooterChar">
    <w:name w:val="Footer Char"/>
    <w:basedOn w:val="DefaultParagraphFont"/>
    <w:link w:val="Footer"/>
    <w:uiPriority w:val="99"/>
    <w:rsid w:val="00E80D4A"/>
  </w:style>
  <w:style w:type="paragraph" w:customStyle="1" w:styleId="FootnotetextChar0">
    <w:name w:val="Footnote text Char"/>
    <w:aliases w:val="Ref Char Char,de nota al pie Char Char,Ref1 Char Char,BVI fnr Char Char Char Char Char Char Char Char,BVI fnr Car Car Char Char Char Char Char Char Char Char,BVI fnr Car Char Char Char Char Char Char Char Char,ftre,BVI fnr Char1"/>
    <w:basedOn w:val="Normal"/>
    <w:link w:val="FootnoteReference"/>
    <w:qFormat/>
    <w:rsid w:val="001E14E8"/>
    <w:pPr>
      <w:spacing w:after="160" w:line="240" w:lineRule="exact"/>
      <w:jc w:val="both"/>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32467-9C33-4ACA-8CDE-0D3E482EF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4346</Words>
  <Characters>24774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29062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PC FUJITSU</cp:lastModifiedBy>
  <cp:revision>10</cp:revision>
  <cp:lastPrinted>2026-01-06T02:50:00Z</cp:lastPrinted>
  <dcterms:created xsi:type="dcterms:W3CDTF">2025-12-25T01:59:00Z</dcterms:created>
  <dcterms:modified xsi:type="dcterms:W3CDTF">2026-06-08T01:35:00Z</dcterms:modified>
</cp:coreProperties>
</file>