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5000" w:type="pc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1E0" w:firstRow="1" w:lastRow="1" w:firstColumn="1" w:lastColumn="1" w:noHBand="0" w:noVBand="0"/>
      </w:tblPr>
      <w:tblGrid>
        <w:gridCol w:w="3634"/>
        <w:gridCol w:w="5437"/>
      </w:tblGrid>
      <w:tr w:rsidR="006674CC" w:rsidRPr="006674CC" w:rsidTr="00733254">
        <w:trPr>
          <w:trHeight w:val="920"/>
        </w:trPr>
        <w:tc>
          <w:tcPr>
            <w:tcW w:w="2003" w:type="pct"/>
          </w:tcPr>
          <w:p w:rsidR="006674CC" w:rsidRPr="006674CC" w:rsidRDefault="006674CC" w:rsidP="006674CC">
            <w:pPr>
              <w:jc w:val="center"/>
              <w:rPr>
                <w:b/>
                <w:color w:val="auto"/>
                <w:sz w:val="20"/>
                <w:szCs w:val="20"/>
              </w:rPr>
            </w:pPr>
          </w:p>
        </w:tc>
        <w:tc>
          <w:tcPr>
            <w:tcW w:w="2997" w:type="pct"/>
          </w:tcPr>
          <w:p w:rsidR="006674CC" w:rsidRPr="006674CC" w:rsidRDefault="006674CC" w:rsidP="006674CC">
            <w:pPr>
              <w:jc w:val="center"/>
              <w:rPr>
                <w:color w:val="auto"/>
                <w:sz w:val="20"/>
                <w:szCs w:val="20"/>
                <w:vertAlign w:val="superscript"/>
                <w:lang w:val="en-US"/>
              </w:rPr>
            </w:pPr>
            <w:r w:rsidRPr="006674CC">
              <w:rPr>
                <w:b/>
                <w:color w:val="auto"/>
                <w:sz w:val="20"/>
                <w:szCs w:val="20"/>
              </w:rPr>
              <w:t>CỘNG HÒA XÃ HỘI CHỦ NGHĨA VIỆT NAM</w:t>
            </w:r>
            <w:r w:rsidRPr="006674CC">
              <w:rPr>
                <w:b/>
                <w:color w:val="auto"/>
                <w:sz w:val="20"/>
                <w:szCs w:val="20"/>
              </w:rPr>
              <w:br/>
              <w:t xml:space="preserve">Độc lập - Tự do - Hạnh phúc </w:t>
            </w:r>
            <w:r w:rsidRPr="006674CC">
              <w:rPr>
                <w:b/>
                <w:color w:val="auto"/>
                <w:sz w:val="20"/>
                <w:szCs w:val="20"/>
              </w:rPr>
              <w:br/>
            </w:r>
            <w:r w:rsidRPr="006674CC">
              <w:rPr>
                <w:b/>
                <w:color w:val="auto"/>
                <w:sz w:val="20"/>
                <w:szCs w:val="20"/>
                <w:vertAlign w:val="superscript"/>
                <w:lang w:val="en-US"/>
              </w:rPr>
              <w:t>__________________</w:t>
            </w:r>
          </w:p>
          <w:p w:rsidR="006674CC" w:rsidRPr="006674CC" w:rsidRDefault="006674CC" w:rsidP="006674CC">
            <w:pPr>
              <w:jc w:val="right"/>
              <w:rPr>
                <w:color w:val="auto"/>
                <w:sz w:val="20"/>
                <w:szCs w:val="20"/>
              </w:rPr>
            </w:pPr>
          </w:p>
        </w:tc>
      </w:tr>
    </w:tbl>
    <w:p w:rsidR="00662B17" w:rsidRPr="006674CC" w:rsidRDefault="00662B17" w:rsidP="006674CC">
      <w:pPr>
        <w:rPr>
          <w:rFonts w:eastAsia="Times New Roman"/>
          <w:color w:val="auto"/>
          <w:sz w:val="20"/>
          <w:szCs w:val="20"/>
        </w:rPr>
      </w:pPr>
    </w:p>
    <w:p w:rsidR="003B3ACB" w:rsidRPr="006674CC" w:rsidRDefault="00662B17" w:rsidP="006674CC">
      <w:pPr>
        <w:widowControl/>
        <w:jc w:val="center"/>
        <w:rPr>
          <w:rFonts w:eastAsia="Times New Roman"/>
          <w:b/>
          <w:color w:val="auto"/>
          <w:sz w:val="20"/>
          <w:szCs w:val="20"/>
          <w:lang w:val="en-US" w:eastAsia="en-US"/>
        </w:rPr>
      </w:pPr>
      <w:r w:rsidRPr="006674CC">
        <w:rPr>
          <w:rFonts w:eastAsia="Times New Roman"/>
          <w:b/>
          <w:color w:val="auto"/>
          <w:sz w:val="20"/>
          <w:szCs w:val="20"/>
          <w:lang w:val="en-US" w:eastAsia="en-US"/>
        </w:rPr>
        <w:t>NGHỊ ĐỊNH</w:t>
      </w:r>
      <w:r w:rsidR="00AA3993" w:rsidRPr="006674CC">
        <w:rPr>
          <w:rStyle w:val="FootnoteReference"/>
          <w:rFonts w:eastAsia="Times New Roman"/>
          <w:b/>
          <w:color w:val="auto"/>
          <w:sz w:val="20"/>
          <w:szCs w:val="20"/>
          <w:lang w:val="en-US" w:eastAsia="en-US"/>
        </w:rPr>
        <w:footnoteReference w:customMarkFollows="1" w:id="1"/>
        <w:t>[1]</w:t>
      </w:r>
    </w:p>
    <w:p w:rsidR="003B3ACB" w:rsidRPr="006674CC" w:rsidRDefault="006674CC" w:rsidP="006674CC">
      <w:pPr>
        <w:widowControl/>
        <w:jc w:val="center"/>
        <w:rPr>
          <w:rFonts w:eastAsia="Times New Roman"/>
          <w:color w:val="auto"/>
          <w:sz w:val="20"/>
          <w:szCs w:val="20"/>
          <w:lang w:val="en-US" w:eastAsia="en-US"/>
        </w:rPr>
      </w:pPr>
      <w:r w:rsidRPr="006674CC">
        <w:rPr>
          <w:rFonts w:eastAsia="Times New Roman"/>
          <w:b/>
          <w:color w:val="auto"/>
          <w:sz w:val="20"/>
          <w:szCs w:val="20"/>
          <w:lang w:val="en-US" w:eastAsia="en-US"/>
        </w:rPr>
        <w:t>Quy định xử phạt vi phạm hành chính trong lĩnh vực chứng khoán và thị trường chứng khoán</w:t>
      </w:r>
    </w:p>
    <w:p w:rsidR="006674CC" w:rsidRPr="006674CC" w:rsidRDefault="006674CC" w:rsidP="006674CC">
      <w:pPr>
        <w:widowControl/>
        <w:jc w:val="center"/>
        <w:rPr>
          <w:rFonts w:eastAsia="Times New Roman"/>
          <w:color w:val="auto"/>
          <w:sz w:val="20"/>
          <w:szCs w:val="20"/>
          <w:lang w:val="en-US" w:eastAsia="en-US"/>
        </w:rPr>
      </w:pP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Nghị định số 156/2020/NĐ-CP ngày 31 tháng 12 năm 2020 của Chính phủ quy định xử phạt vi phạm hành chính trong lĩnh vực chứng khoán và thị trường chứng khoán, có hiệu lực thi hành kể từ ngày 01 tháng 01 năm 2021, được sửa đổi, bổ sung bởi:</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Nghị định số 128/202</w:t>
      </w:r>
      <w:r w:rsidR="00F34FCB" w:rsidRPr="006674CC">
        <w:rPr>
          <w:rFonts w:eastAsia="Times New Roman"/>
          <w:color w:val="auto"/>
          <w:sz w:val="20"/>
          <w:szCs w:val="20"/>
          <w:lang w:val="en-US" w:eastAsia="en-US"/>
        </w:rPr>
        <w:t>1</w:t>
      </w:r>
      <w:r w:rsidRPr="006674CC">
        <w:rPr>
          <w:rFonts w:eastAsia="Times New Roman"/>
          <w:color w:val="auto"/>
          <w:sz w:val="20"/>
          <w:szCs w:val="20"/>
          <w:lang w:val="en-US" w:eastAsia="en-US"/>
        </w:rPr>
        <w:t xml:space="preserve">/NĐ-CP ngày 30 tháng 12 năm 2021 của Chính phủ sửa đổi, bổ sung một số điều của Nghị định số 156/2020/NĐ-CP ngày 31 tháng 12 năm 2020 của Chính phủ quy định xử phạt vi phạm hành </w:t>
      </w:r>
      <w:r w:rsidR="002F3E52" w:rsidRPr="006674CC">
        <w:rPr>
          <w:rFonts w:eastAsia="Times New Roman"/>
          <w:color w:val="auto"/>
          <w:sz w:val="20"/>
          <w:szCs w:val="20"/>
          <w:lang w:val="en-US" w:eastAsia="en-US"/>
        </w:rPr>
        <w:t>c</w:t>
      </w:r>
      <w:r w:rsidRPr="006674CC">
        <w:rPr>
          <w:rFonts w:eastAsia="Times New Roman"/>
          <w:color w:val="auto"/>
          <w:sz w:val="20"/>
          <w:szCs w:val="20"/>
          <w:lang w:val="en-US" w:eastAsia="en-US"/>
        </w:rPr>
        <w:t>hính trong lĩnh vực chứng khoán và thị trường chứng khoán, có hiệu lực thi hành kể từ ngày 01 tháng 01 năm 2022.</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Nghị định số 306/2025/NĐ-CP ngày 25 tháng 11 năm 2025 của Chính phủ sửa đổi, bổ sung một số điều của Nghị định số 156/2020/NĐ-CP ngày 31 tháng 12 năm 2020 của Chính phủ quy định xử phạt vi phạm hành chính trong lĩnh vực chứng khoán và thị trường chứng khoán (được sửa đổi, bổ sung một số điều theo Nghị định số 128/2021/NĐ-CP ngày 30 tháng 12 năm 2021 của Chính phủ) và</w:t>
      </w:r>
      <w:r w:rsidR="00AA3993" w:rsidRPr="006674CC">
        <w:rPr>
          <w:rFonts w:eastAsia="Times New Roman"/>
          <w:color w:val="auto"/>
          <w:sz w:val="20"/>
          <w:szCs w:val="20"/>
          <w:lang w:val="en-US" w:eastAsia="en-US"/>
        </w:rPr>
        <w:t xml:space="preserve"> </w:t>
      </w:r>
      <w:r w:rsidRPr="006674CC">
        <w:rPr>
          <w:rFonts w:eastAsia="Times New Roman"/>
          <w:color w:val="auto"/>
          <w:sz w:val="20"/>
          <w:szCs w:val="20"/>
          <w:lang w:val="en-US" w:eastAsia="en-US"/>
        </w:rPr>
        <w:t>Nghị định số 158/2020/NĐ-CP ngày 31 tháng 12 năm 2020 của Chính phủ về chứng khoán phái sinh và thị trường chứng khoán phái sinh, có hiệu lực thi hành kể từ ngày 09 tháng 01 năm 2026.</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Căn cứ Luật Tổ chức Chính phủ ngày 19 tháng 6 năm 2015; Luật sửa đổi, bổ sung một số điều của Luật Tổ chức Chính phủ và Luật Tổ chức chính quyền địa phương ngày 22 tháng 11 năm 2019;</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Căn cứ Luật Xử lý vi phạm hành chính ngày 20 tháng 6 năm 2012;</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Căn cứ Luật Chứng khoán ngày 26 tháng 11 năm 2019;</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Căn cứ Luật Doanh nghiệp ngày 17 tháng 6 năm 2020;</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Căn cứ Luật Phòng, chống rửa tiền ngày 18 tháng 6 năm 2012;</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Căn cứ Luật Phòng, chống khủng bố ngày 12 tháng 6 năm 2013;</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Theo đề nghị của Bộ trưởng Bộ Tài chính;</w:t>
      </w:r>
    </w:p>
    <w:p w:rsidR="00037070"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i/>
          <w:color w:val="auto"/>
          <w:sz w:val="20"/>
          <w:szCs w:val="20"/>
          <w:lang w:val="en-US" w:eastAsia="en-US"/>
        </w:rPr>
        <w:t>Chính phủ ban hành Nghị định quy định xử phạt vi phạm hành chính trong lĩnh vực chứng khoán và thị trường chứng khoán</w:t>
      </w:r>
      <w:r w:rsidR="00037070" w:rsidRPr="006674CC">
        <w:rPr>
          <w:rStyle w:val="FootnoteReference"/>
          <w:rFonts w:eastAsia="Times New Roman"/>
          <w:i/>
          <w:color w:val="auto"/>
          <w:sz w:val="20"/>
          <w:szCs w:val="20"/>
          <w:lang w:val="en-US" w:eastAsia="en-US"/>
        </w:rPr>
        <w:footnoteReference w:customMarkFollows="1" w:id="2"/>
        <w:t>[2]</w:t>
      </w:r>
      <w:r w:rsidRPr="006674CC">
        <w:rPr>
          <w:rFonts w:eastAsia="Times New Roman"/>
          <w:i/>
          <w:color w:val="auto"/>
          <w:sz w:val="20"/>
          <w:szCs w:val="20"/>
          <w:lang w:val="en-US" w:eastAsia="en-US"/>
        </w:rPr>
        <w:t>.</w:t>
      </w:r>
    </w:p>
    <w:p w:rsidR="00037070" w:rsidRPr="006674CC" w:rsidRDefault="00037070" w:rsidP="006674CC">
      <w:pPr>
        <w:widowControl/>
        <w:jc w:val="center"/>
        <w:rPr>
          <w:rFonts w:eastAsia="Times New Roman"/>
          <w:b/>
          <w:color w:val="auto"/>
          <w:sz w:val="20"/>
          <w:szCs w:val="20"/>
          <w:lang w:val="en-US" w:eastAsia="en-US"/>
        </w:rPr>
      </w:pPr>
      <w:r w:rsidRPr="006674CC">
        <w:rPr>
          <w:rFonts w:eastAsia="Times New Roman"/>
          <w:b/>
          <w:color w:val="auto"/>
          <w:sz w:val="20"/>
          <w:szCs w:val="20"/>
          <w:lang w:val="en-US" w:eastAsia="en-US"/>
        </w:rPr>
        <w:lastRenderedPageBreak/>
        <w:t>Chương I</w:t>
      </w:r>
    </w:p>
    <w:p w:rsidR="003B3ACB" w:rsidRDefault="00037070" w:rsidP="006674CC">
      <w:pPr>
        <w:widowControl/>
        <w:jc w:val="center"/>
        <w:rPr>
          <w:rFonts w:eastAsia="Times New Roman"/>
          <w:b/>
          <w:color w:val="auto"/>
          <w:sz w:val="20"/>
          <w:szCs w:val="20"/>
          <w:lang w:val="en-US" w:eastAsia="en-US"/>
        </w:rPr>
      </w:pPr>
      <w:r w:rsidRPr="006674CC">
        <w:rPr>
          <w:rFonts w:eastAsia="Times New Roman"/>
          <w:b/>
          <w:color w:val="auto"/>
          <w:sz w:val="20"/>
          <w:szCs w:val="20"/>
          <w:lang w:val="en-US" w:eastAsia="en-US"/>
        </w:rPr>
        <w:t>NHỮNG QUY ĐỊNH CHUNG</w:t>
      </w:r>
    </w:p>
    <w:p w:rsidR="006674CC" w:rsidRPr="006674CC" w:rsidRDefault="006674CC" w:rsidP="006674CC">
      <w:pPr>
        <w:widowControl/>
        <w:jc w:val="center"/>
        <w:rPr>
          <w:rFonts w:eastAsia="Times New Roman"/>
          <w:b/>
          <w:color w:val="auto"/>
          <w:sz w:val="20"/>
          <w:szCs w:val="20"/>
          <w:lang w:val="en-US" w:eastAsia="en-US"/>
        </w:rPr>
      </w:pPr>
    </w:p>
    <w:p w:rsidR="003B3ACB" w:rsidRPr="006674CC" w:rsidRDefault="003B3ACB" w:rsidP="006674CC">
      <w:pPr>
        <w:widowControl/>
        <w:spacing w:after="120"/>
        <w:ind w:firstLine="720"/>
        <w:jc w:val="both"/>
        <w:rPr>
          <w:rFonts w:eastAsia="Times New Roman"/>
          <w:b/>
          <w:color w:val="auto"/>
          <w:sz w:val="20"/>
          <w:szCs w:val="20"/>
          <w:lang w:val="en-US" w:eastAsia="en-US"/>
        </w:rPr>
      </w:pPr>
      <w:r w:rsidRPr="006674CC">
        <w:rPr>
          <w:rFonts w:eastAsia="Times New Roman"/>
          <w:b/>
          <w:color w:val="auto"/>
          <w:sz w:val="20"/>
          <w:szCs w:val="20"/>
          <w:lang w:val="en-US" w:eastAsia="en-US"/>
        </w:rPr>
        <w:t>Điều 1. Phạm vi điều chỉnh</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1.</w:t>
      </w:r>
      <w:r w:rsidR="004D230B" w:rsidRPr="006674CC">
        <w:rPr>
          <w:rStyle w:val="FootnoteReference"/>
          <w:rFonts w:eastAsia="Times New Roman"/>
          <w:i/>
          <w:color w:val="auto"/>
          <w:sz w:val="20"/>
          <w:szCs w:val="20"/>
          <w:lang w:val="en-US" w:eastAsia="en-US"/>
        </w:rPr>
        <w:footnoteReference w:customMarkFollows="1" w:id="3"/>
        <w:t>[3]</w:t>
      </w:r>
      <w:r w:rsidRPr="006674CC">
        <w:rPr>
          <w:rFonts w:eastAsia="Times New Roman"/>
          <w:i/>
          <w:color w:val="auto"/>
          <w:sz w:val="20"/>
          <w:szCs w:val="20"/>
          <w:lang w:val="en-US" w:eastAsia="en-US"/>
        </w:rPr>
        <w:t xml:space="preserve"> Nghị định này quy định các hành vi vi phạm hành chính, hình thức xử phạt, mức xử phạt, biện pháp khắc phục hậu quả, việc thi hành các hình thức xử phạt vi phạm hành chính và biện pháp khắc phục hậu quả, thẩm quyền lập biên b</w:t>
      </w:r>
      <w:r w:rsidR="00792FA3" w:rsidRPr="006674CC">
        <w:rPr>
          <w:rFonts w:eastAsia="Times New Roman"/>
          <w:i/>
          <w:color w:val="auto"/>
          <w:sz w:val="20"/>
          <w:szCs w:val="20"/>
          <w:lang w:val="en-US" w:eastAsia="en-US"/>
        </w:rPr>
        <w:t>ả</w:t>
      </w:r>
      <w:r w:rsidRPr="006674CC">
        <w:rPr>
          <w:rFonts w:eastAsia="Times New Roman"/>
          <w:i/>
          <w:color w:val="auto"/>
          <w:sz w:val="20"/>
          <w:szCs w:val="20"/>
          <w:lang w:val="en-US" w:eastAsia="en-US"/>
        </w:rPr>
        <w:t>n và thẩm quyền xử phạt vi phạm hành chính trong lĩnh vực chứng khoán và thị trường chứng khoán.</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2. Vi phạm hành chính trong lĩnh vực chứng khoán và thị trường chứng khoán quy định tại Nghị định này bao gồm:</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a) Vi phạm quy định về chào bán, phát hành chứng khoán riêng lẻ;</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b) Vi phạm quy định về chào bán chứng khoán ra công chúng tại Việt Nam;</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c) Vi phạm quy định về phát hành trái phiếu ra thị trường quốc tế, chào bán chứng khoán tại nước ngoài và phát hành chứng khoán mới làm cơ sở chào bán chứng chỉ lưu ký chứng khoán tại nước ngoài hoặc hỗ trợ phát hành chứng chỉ lưu ký chứng khoán tại nước ngoài trên cơ sở cổ phiếu đã phát hành tại Việt Nam;</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d) Vi phạm quy định phát hành thêm cổ phiếu;</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đ) Vi phạm quy định về công ty đại chúng;</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e) Vi phạm quy định về chào mua công khai;</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g) Vi phạm quy định về niêm yết chứng khoán, đăng ký giao dịch chứng khoán;</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h) Vi phạm quy định về tổ chức thị trường giao dịch chứng khoán;</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i) Vi phạm quy định về kinh doanh chứng khoán và hành nghề chứng khoán; vi phạm quy định về giao dịch chứng khoán;</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k) Vi phạm quy định về đăng ký, lưu ký, bù trừ và thanh toán chứng khoán, ngân hàng giám sát, ngân hàng lưu ký;</w:t>
      </w:r>
    </w:p>
    <w:p w:rsidR="003B3ACB" w:rsidRPr="006674CC" w:rsidRDefault="00037070"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lastRenderedPageBreak/>
        <w:t>l</w:t>
      </w:r>
      <w:r w:rsidR="003B3ACB" w:rsidRPr="006674CC">
        <w:rPr>
          <w:rFonts w:eastAsia="Times New Roman"/>
          <w:color w:val="auto"/>
          <w:sz w:val="20"/>
          <w:szCs w:val="20"/>
          <w:lang w:val="en-US" w:eastAsia="en-US"/>
        </w:rPr>
        <w:t>) Vi phạm quy định công bố thông tin và báo cáo; vi phạm quy định về kiểm toán công ty đại chúng, tổ chức niêm yết, tổ chức thực hiện chào bán chứng khoán</w:t>
      </w:r>
      <w:r w:rsidR="004D230B" w:rsidRPr="006674CC">
        <w:rPr>
          <w:rFonts w:eastAsia="Times New Roman"/>
          <w:color w:val="auto"/>
          <w:sz w:val="20"/>
          <w:szCs w:val="20"/>
          <w:lang w:val="en-US" w:eastAsia="en-US"/>
        </w:rPr>
        <w:t xml:space="preserve"> </w:t>
      </w:r>
      <w:r w:rsidR="003B3ACB" w:rsidRPr="006674CC">
        <w:rPr>
          <w:rFonts w:eastAsia="Times New Roman"/>
          <w:color w:val="auto"/>
          <w:sz w:val="20"/>
          <w:szCs w:val="20"/>
          <w:lang w:val="en-US" w:eastAsia="en-US"/>
        </w:rPr>
        <w:t>ra công chúng, công ty chứng khoán, công ty đầu tư chứng khoán, quỹ và công ty quản lý quỹ đầu tư chứng khoán;</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m) Vi phạm quy định về phòng, chống rửa tiền và phòng, chống khủng bố trong lĩnh vực chứng khoán và thị trường chứng khoán;</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n) Vi phạm quy định về thanh tra, kiểm tra của cơ quan nhà nước có thẩm quyền;</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o) Các vi phạm khác trong lĩnh vực chứng khoán và thị trường chứng khoán được quy định tại Nghị định này.</w:t>
      </w:r>
    </w:p>
    <w:p w:rsidR="003B3ACB" w:rsidRPr="006674CC" w:rsidRDefault="003B3ACB" w:rsidP="006674CC">
      <w:pPr>
        <w:widowControl/>
        <w:spacing w:after="120"/>
        <w:ind w:firstLine="720"/>
        <w:jc w:val="both"/>
        <w:rPr>
          <w:rFonts w:eastAsia="Times New Roman"/>
          <w:b/>
          <w:color w:val="auto"/>
          <w:sz w:val="20"/>
          <w:szCs w:val="20"/>
          <w:lang w:val="en-US" w:eastAsia="en-US"/>
        </w:rPr>
      </w:pPr>
      <w:r w:rsidRPr="006674CC">
        <w:rPr>
          <w:rFonts w:eastAsia="Times New Roman"/>
          <w:b/>
          <w:color w:val="auto"/>
          <w:sz w:val="20"/>
          <w:szCs w:val="20"/>
          <w:lang w:val="en-US" w:eastAsia="en-US"/>
        </w:rPr>
        <w:t>Điều 2. Đối tượng bị xử phạt vi phạm hành chính</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1. Tổ chức, cá nhân Việt Nam và tổ chức, cá nhân nước ngoài (sau đây gọi chung là Tổ chức, cá nhân) thực hiện hành vi vi phạm hành chính trong lĩnh vực chứng khoán và thị trường chứng khoán quy định tại Nghị định này.</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2. Tổ chức quy định tại khoản 1 Điều này bao gồm:</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a) Công ty đại chúng;</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b) Doanh nghiệp nhà nước, công ty trách nhiệm hữu hạn một thành viên do doanh nghiệp nhà nước nắm giữ 100% vốn điều lệ, đơn vị sự nghiệp công lập cổ phần hóa dưới hình thức chào bán chứng khoán ra công chúng;</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c) Tổ chức phát hành;</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d) Tổ chức niêm yết, tổ chức đăng ký giao dịch; tổ chức tư vấn niêm yết, đăng ký giao dịch;</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đ) Tổ chức kiểm toán được chấp thuận;</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e) Tổ chức tư vấn chào bán, phát hành, tổ chức bảo lãnh phát hành;</w:t>
      </w:r>
      <w:r w:rsidR="004D230B" w:rsidRPr="006674CC">
        <w:rPr>
          <w:rFonts w:eastAsia="Times New Roman"/>
          <w:color w:val="auto"/>
          <w:sz w:val="20"/>
          <w:szCs w:val="20"/>
          <w:lang w:val="en-US" w:eastAsia="en-US"/>
        </w:rPr>
        <w:t xml:space="preserve"> tổ </w:t>
      </w:r>
      <w:r w:rsidRPr="006674CC">
        <w:rPr>
          <w:rFonts w:eastAsia="Times New Roman"/>
          <w:color w:val="auto"/>
          <w:sz w:val="20"/>
          <w:szCs w:val="20"/>
          <w:lang w:val="en-US" w:eastAsia="en-US"/>
        </w:rPr>
        <w:t>chức đấu thầu, đại lý phát hành;</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g) Công ty chứng khoán, công ty quản lý quỹ đầu tư chứng khoán, chi nhánh, văn phòng đại diện công ty chứng khoán, công ty quản lý quỹ nước ngoài tại Việt Nam, công ty đầu tư chứng khoán;</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h)</w:t>
      </w:r>
      <w:r w:rsidR="009F1958" w:rsidRPr="006674CC">
        <w:rPr>
          <w:rStyle w:val="FootnoteReference"/>
          <w:rFonts w:eastAsia="Times New Roman"/>
          <w:i/>
          <w:color w:val="auto"/>
          <w:sz w:val="20"/>
          <w:szCs w:val="20"/>
          <w:lang w:val="en-US" w:eastAsia="en-US"/>
        </w:rPr>
        <w:footnoteReference w:customMarkFollows="1" w:id="4"/>
        <w:t>[4]</w:t>
      </w:r>
      <w:r w:rsidRPr="006674CC">
        <w:rPr>
          <w:rFonts w:eastAsia="Times New Roman"/>
          <w:i/>
          <w:color w:val="auto"/>
          <w:sz w:val="20"/>
          <w:szCs w:val="20"/>
          <w:lang w:val="en-US" w:eastAsia="en-US"/>
        </w:rPr>
        <w:t xml:space="preserve"> Sở giao dịch chứng khoán Việt Nam và công ty con; Tổng công ty lưu ký và bù trừ chứng khoán Việt Nam và công ty con;</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i) Cổ đông, nhà đầu tư là tổ chức;</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k) Ngân hàng thương mại, chi nhánh ngân hàng nước ngoài tại Việt Nam thực hiện hoạt động lưu ký, bù trừ, thanh toán giao dịch chứng khoán, ngân hàng giám sát;</w:t>
      </w:r>
    </w:p>
    <w:p w:rsidR="003B3ACB" w:rsidRPr="006674CC" w:rsidRDefault="007C6649"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l</w:t>
      </w:r>
      <w:r w:rsidR="003B3ACB" w:rsidRPr="006674CC">
        <w:rPr>
          <w:rFonts w:eastAsia="Times New Roman"/>
          <w:color w:val="auto"/>
          <w:sz w:val="20"/>
          <w:szCs w:val="20"/>
          <w:lang w:val="en-US" w:eastAsia="en-US"/>
        </w:rPr>
        <w:t>) Tổ chức xã hội - nghề nghiệp về chứng khoán;</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m) Các tổ chức khác hoạt động trên thị trường chứng khoán hoặc có liên quan đến hoạt động về chứng khoán và thị trường chứng khoán.</w:t>
      </w:r>
    </w:p>
    <w:p w:rsidR="003B3ACB" w:rsidRPr="006674CC" w:rsidRDefault="003B3ACB" w:rsidP="006674CC">
      <w:pPr>
        <w:widowControl/>
        <w:spacing w:after="120"/>
        <w:ind w:firstLine="720"/>
        <w:jc w:val="both"/>
        <w:rPr>
          <w:rFonts w:eastAsia="Times New Roman"/>
          <w:b/>
          <w:color w:val="auto"/>
          <w:sz w:val="20"/>
          <w:szCs w:val="20"/>
          <w:lang w:val="en-US" w:eastAsia="en-US"/>
        </w:rPr>
      </w:pPr>
      <w:r w:rsidRPr="006674CC">
        <w:rPr>
          <w:rFonts w:eastAsia="Times New Roman"/>
          <w:b/>
          <w:color w:val="auto"/>
          <w:sz w:val="20"/>
          <w:szCs w:val="20"/>
          <w:lang w:val="en-US" w:eastAsia="en-US"/>
        </w:rPr>
        <w:t>Điều 3. Giải thích từ ngữ</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Theo Nghị định này, các từ ngữ dưới đây được hiểu như sau:</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 xml:space="preserve">1. “Sử dụng thông tin nội bộ để mua, bán chứng khoán” là việc thực hiện hành vi bị nghiêm cấm trong hoạt động về chứng khoán và thị trường chứng khoán quy định tại khoản 2 Điều 12 Luật Chứng khoán, gồm một, một số hoặc </w:t>
      </w:r>
      <w:r w:rsidR="00B11D04" w:rsidRPr="006674CC">
        <w:rPr>
          <w:rFonts w:eastAsia="Times New Roman"/>
          <w:color w:val="auto"/>
          <w:sz w:val="20"/>
          <w:szCs w:val="20"/>
          <w:lang w:val="en-US" w:eastAsia="en-US"/>
        </w:rPr>
        <w:t>t</w:t>
      </w:r>
      <w:r w:rsidRPr="006674CC">
        <w:rPr>
          <w:rFonts w:eastAsia="Times New Roman"/>
          <w:color w:val="auto"/>
          <w:sz w:val="20"/>
          <w:szCs w:val="20"/>
          <w:lang w:val="en-US" w:eastAsia="en-US"/>
        </w:rPr>
        <w:t>ất cả các hành vi dưới đây:</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a) Sử dụng thông tin nội bộ đ</w:t>
      </w:r>
      <w:r w:rsidR="00B11D04" w:rsidRPr="006674CC">
        <w:rPr>
          <w:rFonts w:eastAsia="Times New Roman"/>
          <w:color w:val="auto"/>
          <w:sz w:val="20"/>
          <w:szCs w:val="20"/>
          <w:lang w:val="en-US" w:eastAsia="en-US"/>
        </w:rPr>
        <w:t>ể</w:t>
      </w:r>
      <w:r w:rsidRPr="006674CC">
        <w:rPr>
          <w:rFonts w:eastAsia="Times New Roman"/>
          <w:color w:val="auto"/>
          <w:sz w:val="20"/>
          <w:szCs w:val="20"/>
          <w:lang w:val="en-US" w:eastAsia="en-US"/>
        </w:rPr>
        <w:t xml:space="preserve"> mua, bán chứng khoán cho chính m</w:t>
      </w:r>
      <w:r w:rsidR="00B11D04" w:rsidRPr="006674CC">
        <w:rPr>
          <w:rFonts w:eastAsia="Times New Roman"/>
          <w:color w:val="auto"/>
          <w:sz w:val="20"/>
          <w:szCs w:val="20"/>
          <w:lang w:val="en-US" w:eastAsia="en-US"/>
        </w:rPr>
        <w:t>ì</w:t>
      </w:r>
      <w:r w:rsidRPr="006674CC">
        <w:rPr>
          <w:rFonts w:eastAsia="Times New Roman"/>
          <w:color w:val="auto"/>
          <w:sz w:val="20"/>
          <w:szCs w:val="20"/>
          <w:lang w:val="en-US" w:eastAsia="en-US"/>
        </w:rPr>
        <w:t>nh hoặc cho người khác;</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b) Tiết lộ, cung cấp thông tin nội bộ hoặc tư vấn cho người khác mua, bán chứng khoán trên cơ sở thông tin nội bộ.</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2.</w:t>
      </w:r>
      <w:r w:rsidR="00CE16BD" w:rsidRPr="006674CC">
        <w:rPr>
          <w:rStyle w:val="FootnoteReference"/>
          <w:rFonts w:eastAsia="Times New Roman"/>
          <w:color w:val="auto"/>
          <w:sz w:val="20"/>
          <w:szCs w:val="20"/>
          <w:lang w:val="en-US" w:eastAsia="en-US"/>
        </w:rPr>
        <w:footnoteReference w:customMarkFollows="1" w:id="5"/>
        <w:t>[5]</w:t>
      </w:r>
      <w:r w:rsidRPr="006674CC">
        <w:rPr>
          <w:rFonts w:eastAsia="Times New Roman"/>
          <w:color w:val="auto"/>
          <w:sz w:val="20"/>
          <w:szCs w:val="20"/>
          <w:lang w:val="en-US" w:eastAsia="en-US"/>
        </w:rPr>
        <w:t xml:space="preserve"> </w:t>
      </w:r>
      <w:r w:rsidR="00834203" w:rsidRPr="006674CC">
        <w:rPr>
          <w:rFonts w:eastAsia="Times New Roman"/>
          <w:b/>
          <w:i/>
          <w:color w:val="auto"/>
          <w:sz w:val="20"/>
          <w:szCs w:val="20"/>
          <w:lang w:val="en-US" w:eastAsia="en-US"/>
        </w:rPr>
        <w:t>(được bãi bỏ)</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3. “Làm giả giấy tờ, xác nhận trên giấy tờ giả mạo” là việc tạo dựng hoặc xác nhận các tài liệu, thông tin không có thực hoặc không chính xác để đăng ký chào bán, phát hành chứng khoán riêng lẻ, chào bán chứng khoán ra công chúng, phát hành thêm cổ phiếu, đăng ký công ty đại chúng, đăng ký niêm yết hoặc đăng ký giao dịch chứng khoán.</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 xml:space="preserve">4. “Giấy phép, giấy chứng nhận liên quan đến hoạt động về chứng khoán và thị trường chứng khoán” là các loại giấy phép, giấy chứng nhận được cơ quan, tổ chức có thẩm quyền cấp theo quy </w:t>
      </w:r>
      <w:r w:rsidRPr="006674CC">
        <w:rPr>
          <w:rFonts w:eastAsia="Times New Roman"/>
          <w:color w:val="auto"/>
          <w:sz w:val="20"/>
          <w:szCs w:val="20"/>
          <w:lang w:val="en-US" w:eastAsia="en-US"/>
        </w:rPr>
        <w:lastRenderedPageBreak/>
        <w:t>định của pháp luật chứng khoán cho tổ chức, cá nhân để thực hiện các hoạt động về chứng khoán và thị trường chứng khoán.</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5. “Sử dụng thông tin ngoài Bản cáo bạch hoặc thông tin sai lệch với thông tin trong Bản cáo bạch để thăm dò thị trường trước khi được phép thực hiện chào bán chứng khoán ra công chúng” là việc sử dụng thông tin không có trong Bản cáo bạch hoặc không chính xác so với nội dung tại Bản cáo bạch trong hồ sơ đăng ký chào bán chứng khoán ra công chúng để thăm dò thị trường trước khi được phép thực hiện chào bán chứng khoán ra công chúng.</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6. “Thực hiện hành vi làm cho khách hàng và nhà đầu tư hiểu nhầm về giá chứng khoán” là việc cố ý cung cấp cho khách hàng và nhà đầu tư thông tin, đưa ra những nhận định, tư vấn hoặc khuyến cáo không chính xác, không đầy đủ, không có căn cứ, che giấu sự thật về giá hoặc các yếu tố ảnh hưởng tới giá của một hoặc nhiều loại chứng khoán dẫn đến khách hàng và nhà đầu tư hiểu nhầm về giá chứng khoán và có quyết định không đúng trong đầu tư.</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7. "Thông tin sai sự thật" là thông tin không chính xác so với thông tin thực tế, có thật hoặc so với thông tin đã được cơ quan, tổ chức, cá nhân có thẩm quyền xác nhận, chứng thực.</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8. "Đối xử không công b</w:t>
      </w:r>
      <w:r w:rsidR="00CE16BD" w:rsidRPr="006674CC">
        <w:rPr>
          <w:rFonts w:eastAsia="Times New Roman"/>
          <w:color w:val="auto"/>
          <w:sz w:val="20"/>
          <w:szCs w:val="20"/>
          <w:lang w:val="en-US" w:eastAsia="en-US"/>
        </w:rPr>
        <w:t>ằ</w:t>
      </w:r>
      <w:r w:rsidRPr="006674CC">
        <w:rPr>
          <w:rFonts w:eastAsia="Times New Roman"/>
          <w:color w:val="auto"/>
          <w:sz w:val="20"/>
          <w:szCs w:val="20"/>
          <w:lang w:val="en-US" w:eastAsia="en-US"/>
        </w:rPr>
        <w:t>ng với những người sở hữu cùng loại cổ phiếu, quyền mua cổ phần và trái phiếu chuyển đổi hoặc chứng chỉ quỹ đóng đang được</w:t>
      </w:r>
      <w:r w:rsidR="00CE16BD" w:rsidRPr="006674CC">
        <w:rPr>
          <w:rFonts w:eastAsia="Times New Roman"/>
          <w:color w:val="auto"/>
          <w:sz w:val="20"/>
          <w:szCs w:val="20"/>
          <w:lang w:val="en-US" w:eastAsia="en-US"/>
        </w:rPr>
        <w:t xml:space="preserve"> </w:t>
      </w:r>
      <w:r w:rsidRPr="006674CC">
        <w:rPr>
          <w:rFonts w:eastAsia="Times New Roman"/>
          <w:color w:val="auto"/>
          <w:sz w:val="20"/>
          <w:szCs w:val="20"/>
          <w:lang w:val="en-US" w:eastAsia="en-US"/>
        </w:rPr>
        <w:t>chào mua công khai" là việc người chào mua công khai áp dụng các điều kiện, điều khoản, quyền, lợi ích, nghĩa vụ, trách nhiệm không giống nhau khi chào mua từ các nhà đầu tư sở hữu cùng loại cổ phiếu, quyền mua cổ phần, trái phiếu chuyển đổi, chứng chỉ quỹ đóng đang được chào mua hoặc áp dụng không giống với nội dung điều khoản chào mua đã công bố.</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9.</w:t>
      </w:r>
      <w:r w:rsidR="000F6081" w:rsidRPr="006674CC">
        <w:rPr>
          <w:rStyle w:val="FootnoteReference"/>
          <w:rFonts w:eastAsia="Times New Roman"/>
          <w:i/>
          <w:color w:val="auto"/>
          <w:sz w:val="20"/>
          <w:szCs w:val="20"/>
          <w:lang w:val="en-US" w:eastAsia="en-US"/>
        </w:rPr>
        <w:footnoteReference w:customMarkFollows="1" w:id="6"/>
        <w:t>[6]</w:t>
      </w:r>
      <w:r w:rsidRPr="006674CC">
        <w:rPr>
          <w:rFonts w:eastAsia="Times New Roman"/>
          <w:i/>
          <w:color w:val="auto"/>
          <w:sz w:val="20"/>
          <w:szCs w:val="20"/>
          <w:lang w:val="en-US" w:eastAsia="en-US"/>
        </w:rPr>
        <w:t xml:space="preserve"> "Che giấu thông tin về quyền sở hữu thực sự đối với một hoặc một số chứng khoán để trốn tránh hoặc hỗ trợ người khác trốn tránh thực hiện nghĩa vụ công bố thông tin hoặc chào mua công khai hoặc quy định về tỷ lệ sở hữu nước ngoài trên </w:t>
      </w:r>
      <w:r w:rsidR="000A450D" w:rsidRPr="006674CC">
        <w:rPr>
          <w:rFonts w:eastAsia="Times New Roman"/>
          <w:i/>
          <w:color w:val="auto"/>
          <w:sz w:val="20"/>
          <w:szCs w:val="20"/>
          <w:lang w:val="en-US" w:eastAsia="en-US"/>
        </w:rPr>
        <w:t>thị trường chứng khoán Việt Nam</w:t>
      </w:r>
      <w:r w:rsidRPr="006674CC">
        <w:rPr>
          <w:rFonts w:eastAsia="Times New Roman"/>
          <w:i/>
          <w:color w:val="auto"/>
          <w:sz w:val="20"/>
          <w:szCs w:val="20"/>
          <w:lang w:val="en-US" w:eastAsia="en-US"/>
        </w:rPr>
        <w:t>” là việc các tổ chức, cá nhân thỏa thuận hoặc thực hiện giao dịch hoặc theo bất kỳ phương thức nào mà thông qua đó một bên cung cấp hoặc giao tiền, tài sản cho bên kia để bên kia đứng tên mua, sở hữu chứng khoán, từ đó bên cung cấp hoặc giao tiền, tài sản trốn tránh thực hiện nghĩa vụ công bố thông tin hoặc chào mua công khai hoặc quy định về tỷ lệ sở hữu nước ngoài trên thị trường chứng khoán Việt Nam, bao gồm một, một số hoặc tất cả các hành vi dưới đây:</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 xml:space="preserve">a) Che giấu thông tin về quyền sở hữu thực sự đối với một hoặc một số chứng khoán để trốn tránh hoặc hỗ trợ người khác trốn tránh không thực hiện nghĩa vụ công bố thông tin của cổ đông sáng lập; cổ đông lớn, nhóm người có liên quan sở hữu từ </w:t>
      </w:r>
      <w:r w:rsidR="007B30D5" w:rsidRPr="006674CC">
        <w:rPr>
          <w:rFonts w:eastAsia="Times New Roman"/>
          <w:i/>
          <w:color w:val="auto"/>
          <w:sz w:val="20"/>
          <w:szCs w:val="20"/>
          <w:lang w:val="en-US" w:eastAsia="en-US"/>
        </w:rPr>
        <w:t>5</w:t>
      </w:r>
      <w:r w:rsidRPr="006674CC">
        <w:rPr>
          <w:rFonts w:eastAsia="Times New Roman"/>
          <w:i/>
          <w:color w:val="auto"/>
          <w:sz w:val="20"/>
          <w:szCs w:val="20"/>
          <w:lang w:val="en-US" w:eastAsia="en-US"/>
        </w:rPr>
        <w:t>% trở lên s</w:t>
      </w:r>
      <w:r w:rsidR="009A21D7" w:rsidRPr="006674CC">
        <w:rPr>
          <w:rFonts w:eastAsia="Times New Roman"/>
          <w:i/>
          <w:color w:val="auto"/>
          <w:sz w:val="20"/>
          <w:szCs w:val="20"/>
          <w:lang w:val="en-US" w:eastAsia="en-US"/>
        </w:rPr>
        <w:t>ố cổ</w:t>
      </w:r>
      <w:r w:rsidRPr="006674CC">
        <w:rPr>
          <w:rFonts w:eastAsia="Times New Roman"/>
          <w:i/>
          <w:color w:val="auto"/>
          <w:sz w:val="20"/>
          <w:szCs w:val="20"/>
          <w:lang w:val="en-US" w:eastAsia="en-US"/>
        </w:rPr>
        <w:t xml:space="preserve"> phiếu có quyền biểu quyết của công ty đại chúng; nhà đầu tư, nhóm người có liên quan sở hữu từ 5% trở lên chứng chỉ quỹ của quỹ đóng; nhóm nhà đầu tư nước ngoài có liên quan sở hữu từ 5% trở lên </w:t>
      </w:r>
      <w:r w:rsidR="009A21D7" w:rsidRPr="006674CC">
        <w:rPr>
          <w:rFonts w:eastAsia="Times New Roman"/>
          <w:i/>
          <w:color w:val="auto"/>
          <w:sz w:val="20"/>
          <w:szCs w:val="20"/>
          <w:lang w:val="en-US" w:eastAsia="en-US"/>
        </w:rPr>
        <w:t xml:space="preserve">số cổ phiếu </w:t>
      </w:r>
      <w:r w:rsidRPr="006674CC">
        <w:rPr>
          <w:rFonts w:eastAsia="Times New Roman"/>
          <w:i/>
          <w:color w:val="auto"/>
          <w:sz w:val="20"/>
          <w:szCs w:val="20"/>
          <w:lang w:val="en-US" w:eastAsia="en-US"/>
        </w:rPr>
        <w:t xml:space="preserve">có quyền biểu quyết của 01 </w:t>
      </w:r>
      <w:r w:rsidR="009A21D7" w:rsidRPr="006674CC">
        <w:rPr>
          <w:rFonts w:eastAsia="Times New Roman"/>
          <w:i/>
          <w:color w:val="auto"/>
          <w:sz w:val="20"/>
          <w:szCs w:val="20"/>
          <w:lang w:val="en-US" w:eastAsia="en-US"/>
        </w:rPr>
        <w:t xml:space="preserve">tổ </w:t>
      </w:r>
      <w:r w:rsidRPr="006674CC">
        <w:rPr>
          <w:rFonts w:eastAsia="Times New Roman"/>
          <w:i/>
          <w:color w:val="auto"/>
          <w:sz w:val="20"/>
          <w:szCs w:val="20"/>
          <w:lang w:val="en-US" w:eastAsia="en-US"/>
        </w:rPr>
        <w:t>chức phát hành hoặc từ 5% trở lên chứng chỉ quỹ của quỹ đóng; người nội bộ của công ty đại chúng, công ty đầu tư chứng khoán đại chúng, quỹ đại chúng và người có liên quan của người nội bộ;</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b) Che giấu thông tin về quyền sở hữu thực sự đối với một hoặc một số chứng khoán đ</w:t>
      </w:r>
      <w:r w:rsidR="00E568E0" w:rsidRPr="006674CC">
        <w:rPr>
          <w:rFonts w:eastAsia="Times New Roman"/>
          <w:i/>
          <w:color w:val="auto"/>
          <w:sz w:val="20"/>
          <w:szCs w:val="20"/>
          <w:lang w:val="en-US" w:eastAsia="en-US"/>
        </w:rPr>
        <w:t>ể</w:t>
      </w:r>
      <w:r w:rsidRPr="006674CC">
        <w:rPr>
          <w:rFonts w:eastAsia="Times New Roman"/>
          <w:i/>
          <w:color w:val="auto"/>
          <w:sz w:val="20"/>
          <w:szCs w:val="20"/>
          <w:lang w:val="en-US" w:eastAsia="en-US"/>
        </w:rPr>
        <w:t xml:space="preserve"> trốn tránh hoặc hỗ trợ người khác trốn tránh không thực hiện chào mua công khai đối với một hoặc một số chứng khoán;</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c) Che giấu thông tin về quyền sở hữu thực sự đối với một hoặc một số chứng khoán đ</w:t>
      </w:r>
      <w:r w:rsidR="00E568E0" w:rsidRPr="006674CC">
        <w:rPr>
          <w:rFonts w:eastAsia="Times New Roman"/>
          <w:i/>
          <w:color w:val="auto"/>
          <w:sz w:val="20"/>
          <w:szCs w:val="20"/>
          <w:lang w:val="en-US" w:eastAsia="en-US"/>
        </w:rPr>
        <w:t xml:space="preserve">ể </w:t>
      </w:r>
      <w:r w:rsidRPr="006674CC">
        <w:rPr>
          <w:rFonts w:eastAsia="Times New Roman"/>
          <w:i/>
          <w:color w:val="auto"/>
          <w:sz w:val="20"/>
          <w:szCs w:val="20"/>
          <w:lang w:val="en-US" w:eastAsia="en-US"/>
        </w:rPr>
        <w:t xml:space="preserve">trực tiếp hoặc gián tiếp nắm giữ vượt quá tỷ lệ sở hữu nước ngoài </w:t>
      </w:r>
      <w:r w:rsidR="00E568E0" w:rsidRPr="006674CC">
        <w:rPr>
          <w:rFonts w:eastAsia="Times New Roman"/>
          <w:i/>
          <w:color w:val="auto"/>
          <w:sz w:val="20"/>
          <w:szCs w:val="20"/>
          <w:lang w:val="en-US" w:eastAsia="en-US"/>
        </w:rPr>
        <w:t xml:space="preserve">tối đa </w:t>
      </w:r>
      <w:r w:rsidRPr="006674CC">
        <w:rPr>
          <w:rFonts w:eastAsia="Times New Roman"/>
          <w:i/>
          <w:color w:val="auto"/>
          <w:sz w:val="20"/>
          <w:szCs w:val="20"/>
          <w:lang w:val="en-US" w:eastAsia="en-US"/>
        </w:rPr>
        <w:t>tại công ty đại chúng hoặc hỗ trợ người khác trốn tránh quy định về tỷ lệ sở hữu nước ngoài trên thị trường chứng khoán Việt Nam.</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10.</w:t>
      </w:r>
      <w:r w:rsidR="000F6081" w:rsidRPr="006674CC">
        <w:rPr>
          <w:rStyle w:val="FootnoteReference"/>
          <w:rFonts w:eastAsia="Times New Roman"/>
          <w:i/>
          <w:color w:val="auto"/>
          <w:sz w:val="20"/>
          <w:szCs w:val="20"/>
          <w:lang w:val="en-US" w:eastAsia="en-US"/>
        </w:rPr>
        <w:footnoteReference w:customMarkFollows="1" w:id="7"/>
        <w:t>[7]</w:t>
      </w:r>
      <w:r w:rsidRPr="006674CC">
        <w:rPr>
          <w:rFonts w:eastAsia="Times New Roman"/>
          <w:i/>
          <w:color w:val="auto"/>
          <w:sz w:val="20"/>
          <w:szCs w:val="20"/>
          <w:lang w:val="en-US" w:eastAsia="en-US"/>
        </w:rPr>
        <w:t xml:space="preserve"> "Tạo dựng thông tin sai sự thật hoặc che giấu thông tin trong hoạt động chứng</w:t>
      </w:r>
      <w:r w:rsidR="000F6081" w:rsidRPr="006674CC">
        <w:rPr>
          <w:rFonts w:eastAsia="Times New Roman"/>
          <w:i/>
          <w:color w:val="auto"/>
          <w:sz w:val="20"/>
          <w:szCs w:val="20"/>
          <w:lang w:val="en-US" w:eastAsia="en-US"/>
        </w:rPr>
        <w:t xml:space="preserve"> khoán</w:t>
      </w:r>
      <w:r w:rsidRPr="006674CC">
        <w:rPr>
          <w:rFonts w:eastAsia="Times New Roman"/>
          <w:i/>
          <w:color w:val="auto"/>
          <w:sz w:val="20"/>
          <w:szCs w:val="20"/>
          <w:lang w:val="en-US" w:eastAsia="en-US"/>
        </w:rPr>
        <w:t>” là việc tổ chức, cá nhân tạo dựng, công bố thông tin không chính xác so với thông tin thực tế, thông tin không có thật hoặc thông tin không đúng so với thông tin đã được cơ quan</w:t>
      </w:r>
      <w:r w:rsidR="000F6081" w:rsidRPr="006674CC">
        <w:rPr>
          <w:rFonts w:eastAsia="Times New Roman"/>
          <w:i/>
          <w:color w:val="auto"/>
          <w:sz w:val="20"/>
          <w:szCs w:val="20"/>
          <w:lang w:val="en-US" w:eastAsia="en-US"/>
        </w:rPr>
        <w:t>, tổ chức</w:t>
      </w:r>
      <w:r w:rsidRPr="006674CC">
        <w:rPr>
          <w:rFonts w:eastAsia="Times New Roman"/>
          <w:i/>
          <w:color w:val="auto"/>
          <w:sz w:val="20"/>
          <w:szCs w:val="20"/>
          <w:lang w:val="en-US" w:eastAsia="en-US"/>
        </w:rPr>
        <w:t>, cá nhân có thẩm quyền xác nhận, chứng thực hoặc là việc tổ chức, cá nhân thực hiện hành vi, giao dịch hoặc bất cứ phương thức nào hoặc kết hợp với việc công bố thông tin sai sự thật để che giấu</w:t>
      </w:r>
      <w:r w:rsidR="000F6081" w:rsidRPr="006674CC">
        <w:rPr>
          <w:rFonts w:eastAsia="Times New Roman"/>
          <w:i/>
          <w:color w:val="auto"/>
          <w:sz w:val="20"/>
          <w:szCs w:val="20"/>
          <w:lang w:val="en-US" w:eastAsia="en-US"/>
        </w:rPr>
        <w:t xml:space="preserve"> </w:t>
      </w:r>
      <w:r w:rsidRPr="006674CC">
        <w:rPr>
          <w:rFonts w:eastAsia="Times New Roman"/>
          <w:i/>
          <w:color w:val="auto"/>
          <w:sz w:val="20"/>
          <w:szCs w:val="20"/>
          <w:lang w:val="en-US" w:eastAsia="en-US"/>
        </w:rPr>
        <w:t>thông tin khi báo cáo, công bố hoặc trốn tránh không báo cáo, công bố thông tin theo quy định pháp luật chứng khoán, gây hiểu nhầm nghiêm trọng làm ảnh hưởng đến hoạt động chào bán, niêm yết, giao dịch, kinh doanh, đầu tư chứng khoán, cung cấp dịch vụ về chứng khoán.</w:t>
      </w:r>
    </w:p>
    <w:p w:rsidR="003B3ACB" w:rsidRPr="006674CC" w:rsidRDefault="003B3ACB" w:rsidP="006674CC">
      <w:pPr>
        <w:widowControl/>
        <w:spacing w:after="120"/>
        <w:ind w:firstLine="720"/>
        <w:jc w:val="both"/>
        <w:rPr>
          <w:rFonts w:eastAsia="Times New Roman"/>
          <w:b/>
          <w:color w:val="auto"/>
          <w:sz w:val="20"/>
          <w:szCs w:val="20"/>
          <w:lang w:val="en-US" w:eastAsia="en-US"/>
        </w:rPr>
      </w:pPr>
      <w:r w:rsidRPr="006674CC">
        <w:rPr>
          <w:rFonts w:eastAsia="Times New Roman"/>
          <w:b/>
          <w:color w:val="auto"/>
          <w:sz w:val="20"/>
          <w:szCs w:val="20"/>
          <w:lang w:val="en-US" w:eastAsia="en-US"/>
        </w:rPr>
        <w:t>Điều 4. Hình thức xử phạt vi phạm hành chính và biện pháp khắc phục hậu quả</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1. Hình thức xử phạt chính:</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a) Cảnh cáo;</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b) Phạt tiền;</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lastRenderedPageBreak/>
        <w:t>c)</w:t>
      </w:r>
      <w:r w:rsidR="0084734F" w:rsidRPr="006674CC">
        <w:rPr>
          <w:rStyle w:val="FootnoteReference"/>
          <w:rFonts w:eastAsia="Times New Roman"/>
          <w:i/>
          <w:color w:val="auto"/>
          <w:sz w:val="20"/>
          <w:szCs w:val="20"/>
          <w:lang w:val="en-US" w:eastAsia="en-US"/>
        </w:rPr>
        <w:footnoteReference w:customMarkFollows="1" w:id="8"/>
        <w:t>[8]</w:t>
      </w:r>
      <w:r w:rsidRPr="006674CC">
        <w:rPr>
          <w:rFonts w:eastAsia="Times New Roman"/>
          <w:i/>
          <w:color w:val="auto"/>
          <w:sz w:val="20"/>
          <w:szCs w:val="20"/>
          <w:lang w:val="en-US" w:eastAsia="en-US"/>
        </w:rPr>
        <w:t xml:space="preserve"> Đình ch</w:t>
      </w:r>
      <w:r w:rsidR="00717BE9" w:rsidRPr="006674CC">
        <w:rPr>
          <w:rFonts w:eastAsia="Times New Roman"/>
          <w:i/>
          <w:color w:val="auto"/>
          <w:sz w:val="20"/>
          <w:szCs w:val="20"/>
          <w:lang w:val="en-US" w:eastAsia="en-US"/>
        </w:rPr>
        <w:t>ỉ</w:t>
      </w:r>
      <w:r w:rsidRPr="006674CC">
        <w:rPr>
          <w:rFonts w:eastAsia="Times New Roman"/>
          <w:i/>
          <w:color w:val="auto"/>
          <w:sz w:val="20"/>
          <w:szCs w:val="20"/>
          <w:lang w:val="en-US" w:eastAsia="en-US"/>
        </w:rPr>
        <w:t xml:space="preserve"> hoạt động giao dịch chứng khoán có thời hạn từ 01 tháng đến 24 tháng;</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d) Tước quyền sử dụng giấy chứng nhận đăng ký hoạt động văn phòng đại diện, chứng chỉ hành nghề chứng khoán có thời hạn từ 01 tháng đến 24 tháng.</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2. Hình thức xử phạt bổ sung:</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a)</w:t>
      </w:r>
      <w:r w:rsidR="0084734F" w:rsidRPr="006674CC">
        <w:rPr>
          <w:rStyle w:val="FootnoteReference"/>
          <w:rFonts w:eastAsia="Times New Roman"/>
          <w:i/>
          <w:color w:val="auto"/>
          <w:sz w:val="20"/>
          <w:szCs w:val="20"/>
          <w:lang w:val="en-US" w:eastAsia="en-US"/>
        </w:rPr>
        <w:footnoteReference w:customMarkFollows="1" w:id="9"/>
        <w:t>[9]</w:t>
      </w:r>
      <w:r w:rsidRPr="006674CC">
        <w:rPr>
          <w:rFonts w:eastAsia="Times New Roman"/>
          <w:i/>
          <w:color w:val="auto"/>
          <w:sz w:val="20"/>
          <w:szCs w:val="20"/>
          <w:lang w:val="en-US" w:eastAsia="en-US"/>
        </w:rPr>
        <w:t xml:space="preserve"> Đình ch</w:t>
      </w:r>
      <w:r w:rsidR="00400921" w:rsidRPr="006674CC">
        <w:rPr>
          <w:rFonts w:eastAsia="Times New Roman"/>
          <w:i/>
          <w:color w:val="auto"/>
          <w:sz w:val="20"/>
          <w:szCs w:val="20"/>
          <w:lang w:val="en-US" w:eastAsia="en-US"/>
        </w:rPr>
        <w:t>ỉ</w:t>
      </w:r>
      <w:r w:rsidRPr="006674CC">
        <w:rPr>
          <w:rFonts w:eastAsia="Times New Roman"/>
          <w:i/>
          <w:color w:val="auto"/>
          <w:sz w:val="20"/>
          <w:szCs w:val="20"/>
          <w:lang w:val="en-US" w:eastAsia="en-US"/>
        </w:rPr>
        <w:t xml:space="preserve"> hoạt động chào mua công khai, hoạt động kinh doanh, dịch vụ chứng khoán, hoạt động bảo lãnh phát hành chứng khoán, hoạt động văn phòng đại diện, hoạt động lưu ký, hoạt động bù trừ và thanh toán chứng khoán, hoạt động giao dịch chứng khoán có thời hạn từ 01 tháng đến 24 tháng;</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b) Tước quyền sử dụng giấy chứng nhận đăng ký hoạt động văn phòng đại diện, chứng chỉ hành nghề chứng khoán có thời hạn từ 01 tháng đến 24 tháng, trong trường hợp không áp dụng là hình thức xử phạt chính theo quy định tại điểm d khoản 1 Điều này;</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c) Tịch thu tang vật vi phạm hành chính, phương tiện được sử dụng để vi phạm hành chính trong lĩnh vực chứng khoán.</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3. Biện pháp khắc phục hậu quả:</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 xml:space="preserve">Tùy theo tính chất, mức độ vi phạm, </w:t>
      </w:r>
      <w:r w:rsidR="001478A4" w:rsidRPr="006674CC">
        <w:rPr>
          <w:rFonts w:eastAsia="Times New Roman"/>
          <w:color w:val="auto"/>
          <w:sz w:val="20"/>
          <w:szCs w:val="20"/>
          <w:lang w:val="en-US" w:eastAsia="en-US"/>
        </w:rPr>
        <w:t>tổ</w:t>
      </w:r>
      <w:r w:rsidRPr="006674CC">
        <w:rPr>
          <w:rFonts w:eastAsia="Times New Roman"/>
          <w:color w:val="auto"/>
          <w:sz w:val="20"/>
          <w:szCs w:val="20"/>
          <w:lang w:val="en-US" w:eastAsia="en-US"/>
        </w:rPr>
        <w:t xml:space="preserve"> chức, cá nhân có hành vi vi phạm hành chính trong lĩnh vực chứng khoán và thị trường chứng khoán có thể bị áp dụng một hoặc một số biện pháp khắc phục hậu quả sau đây theo quy định cụ thể tại Chương II Nghị định này:</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a)</w:t>
      </w:r>
      <w:r w:rsidR="0084734F" w:rsidRPr="006674CC">
        <w:rPr>
          <w:rStyle w:val="FootnoteReference"/>
          <w:rFonts w:eastAsia="Times New Roman"/>
          <w:i/>
          <w:color w:val="auto"/>
          <w:sz w:val="20"/>
          <w:szCs w:val="20"/>
          <w:lang w:val="en-US" w:eastAsia="en-US"/>
        </w:rPr>
        <w:footnoteReference w:customMarkFollows="1" w:id="10"/>
        <w:t>[10]</w:t>
      </w:r>
      <w:r w:rsidRPr="006674CC">
        <w:rPr>
          <w:rFonts w:eastAsia="Times New Roman"/>
          <w:i/>
          <w:color w:val="auto"/>
          <w:sz w:val="20"/>
          <w:szCs w:val="20"/>
          <w:lang w:val="en-US" w:eastAsia="en-US"/>
        </w:rPr>
        <w:t xml:space="preserve"> Buộc thu hồi chứng khoán đã chào bán, phát hành; hoàn trả cho nhà đầu tư tiền mua chứng khoán hoặc tiền đặt cọc (nếu có) cộng thêm tiền lãi tính theo lãi suất ghi trên trái phiếu hoặc lãi suất tiền gửi không kỳ hạn của ngân hàng</w:t>
      </w:r>
      <w:r w:rsidR="0084734F" w:rsidRPr="006674CC">
        <w:rPr>
          <w:rFonts w:eastAsia="Times New Roman"/>
          <w:i/>
          <w:color w:val="auto"/>
          <w:sz w:val="20"/>
          <w:szCs w:val="20"/>
          <w:lang w:val="en-US" w:eastAsia="en-US"/>
        </w:rPr>
        <w:t xml:space="preserve"> </w:t>
      </w:r>
      <w:r w:rsidRPr="006674CC">
        <w:rPr>
          <w:rFonts w:eastAsia="Times New Roman"/>
          <w:i/>
          <w:color w:val="auto"/>
          <w:sz w:val="20"/>
          <w:szCs w:val="20"/>
          <w:lang w:val="en-US" w:eastAsia="en-US"/>
        </w:rPr>
        <w:t>mà tổ chức, cá nhân vi phạm mở tài khoản thu tiền mua chứng khoán hoặc tiền đặt cọc tại thời điểm quyết định áp dụng biện pháp này có hiệu lực thi hành; buộc thu hồi cổ phiếu phát hành thêm; buộc thu hồi chứng khoán đã chào bán, phát hành trong khoảng thời gian vượt quá thời gian quy định; buộc hoàn trả chứng khoán, tiền thuộc sở hữu của khách hàng;</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b) Buộc công bố báo cáo sử dụng vốn được kiểm toán xác nhận tại cuộc họp Đại hội đồng cổ đông gần nhất hoặc công bố thuyết minh chi tiết việc sử dụng vốn thu được từ đợt chào bán cổ phiếu riêng lẻ hoặc chào bán chứng khoán ra công chúng trong báo cáo tài chính năm được</w:t>
      </w:r>
      <w:r w:rsidR="00053D84" w:rsidRPr="006674CC">
        <w:rPr>
          <w:rFonts w:eastAsia="Times New Roman"/>
          <w:color w:val="auto"/>
          <w:sz w:val="20"/>
          <w:szCs w:val="20"/>
          <w:lang w:val="en-US" w:eastAsia="en-US"/>
        </w:rPr>
        <w:t xml:space="preserve"> kiểm </w:t>
      </w:r>
      <w:r w:rsidRPr="006674CC">
        <w:rPr>
          <w:rFonts w:eastAsia="Times New Roman"/>
          <w:color w:val="auto"/>
          <w:sz w:val="20"/>
          <w:szCs w:val="20"/>
          <w:lang w:val="en-US" w:eastAsia="en-US"/>
        </w:rPr>
        <w:t>toán xác nhận;</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c)</w:t>
      </w:r>
      <w:r w:rsidR="004300D2" w:rsidRPr="006674CC">
        <w:rPr>
          <w:rStyle w:val="FootnoteReference"/>
          <w:rFonts w:eastAsia="Times New Roman"/>
          <w:i/>
          <w:color w:val="auto"/>
          <w:sz w:val="20"/>
          <w:szCs w:val="20"/>
          <w:lang w:val="en-US" w:eastAsia="en-US"/>
        </w:rPr>
        <w:footnoteReference w:customMarkFollows="1" w:id="11"/>
        <w:t>[11]</w:t>
      </w:r>
      <w:r w:rsidRPr="006674CC">
        <w:rPr>
          <w:rFonts w:eastAsia="Times New Roman"/>
          <w:i/>
          <w:color w:val="auto"/>
          <w:sz w:val="20"/>
          <w:szCs w:val="20"/>
          <w:lang w:val="en-US" w:eastAsia="en-US"/>
        </w:rPr>
        <w:t xml:space="preserve"> Buộc cung cấp thông tin chính xác; buộc hủy bỏ thông tin, </w:t>
      </w:r>
      <w:r w:rsidR="00A471FF" w:rsidRPr="006674CC">
        <w:rPr>
          <w:rFonts w:eastAsia="Times New Roman"/>
          <w:i/>
          <w:color w:val="auto"/>
          <w:sz w:val="20"/>
          <w:szCs w:val="20"/>
          <w:lang w:val="en-US" w:eastAsia="en-US"/>
        </w:rPr>
        <w:t>cải</w:t>
      </w:r>
      <w:r w:rsidRPr="006674CC">
        <w:rPr>
          <w:rFonts w:eastAsia="Times New Roman"/>
          <w:i/>
          <w:color w:val="auto"/>
          <w:sz w:val="20"/>
          <w:szCs w:val="20"/>
          <w:lang w:val="en-US" w:eastAsia="en-US"/>
        </w:rPr>
        <w:t xml:space="preserve"> chính thông tin; buộc giải trình, cung cấp thông tin</w:t>
      </w:r>
      <w:r w:rsidR="00053D84" w:rsidRPr="006674CC">
        <w:rPr>
          <w:rFonts w:eastAsia="Times New Roman"/>
          <w:i/>
          <w:color w:val="auto"/>
          <w:sz w:val="20"/>
          <w:szCs w:val="20"/>
          <w:lang w:val="en-US" w:eastAsia="en-US"/>
        </w:rPr>
        <w:t xml:space="preserve">, số </w:t>
      </w:r>
      <w:r w:rsidRPr="006674CC">
        <w:rPr>
          <w:rFonts w:eastAsia="Times New Roman"/>
          <w:i/>
          <w:color w:val="auto"/>
          <w:sz w:val="20"/>
          <w:szCs w:val="20"/>
          <w:lang w:val="en-US" w:eastAsia="en-US"/>
        </w:rPr>
        <w:t>liệu liên quan đến hoạt động kiểm toán;</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d) Buộc nộp lại số lợi bất hợp pháp hoặc khoản thu trái pháp luật có được do thực hiện hành vi vi phạm;</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đ) Buộc chào mua công khai theo phương án đã đăng ký; buộc mua tiếp số cổ phiếu hoặc chứng chỉ quỹ đóng còn lại sau khi thực hiện chào mua công khai; buộc từ bỏ quyền biểu quyết trực tiếp hoặc thông qua đại diện được ủy quyền trên số cổ phần có được từ hành vi vi phạm;</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e) Buộc bán cổ phiếu hoặc vốn cổ phần hoặc phần vốn góp để giảm tỷ lệ nắm giữ theo đúng quy định; buộc bán cổ phiếu hoặc chứng chỉ quỹ đóng để giảm tỷ lệ n</w:t>
      </w:r>
      <w:r w:rsidR="00053D84" w:rsidRPr="006674CC">
        <w:rPr>
          <w:rFonts w:eastAsia="Times New Roman"/>
          <w:color w:val="auto"/>
          <w:sz w:val="20"/>
          <w:szCs w:val="20"/>
          <w:lang w:val="en-US" w:eastAsia="en-US"/>
        </w:rPr>
        <w:t>ắ</w:t>
      </w:r>
      <w:r w:rsidRPr="006674CC">
        <w:rPr>
          <w:rFonts w:eastAsia="Times New Roman"/>
          <w:color w:val="auto"/>
          <w:sz w:val="20"/>
          <w:szCs w:val="20"/>
          <w:lang w:val="en-US" w:eastAsia="en-US"/>
        </w:rPr>
        <w:t>m giữ xuống dưới mức phải chào mua công khai;</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g) Buộc thông qua Đại hội đồng cổ đông gần nhất hoặc Hội đồng quản trị hoặc Hội đồng thành viên hoặc Chủ tịch công ty về việc thay đổi mục đích hoặc phương án sử dụng số tiền thu được từ đợt chào bán chứng khoán riêng lẻ hoặc chào bán chứng khoán ra công chúng;</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h) Buộc nộp hồ sơ đăng ký giao dịch, niêm yết chứng khoán cho Sở giao dịch chứng khoán Việt Nam và công ty con;</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i)</w:t>
      </w:r>
      <w:r w:rsidR="004300D2" w:rsidRPr="006674CC">
        <w:rPr>
          <w:rStyle w:val="FootnoteReference"/>
          <w:rFonts w:eastAsia="Times New Roman"/>
          <w:i/>
          <w:color w:val="auto"/>
          <w:sz w:val="20"/>
          <w:szCs w:val="20"/>
          <w:lang w:val="en-US" w:eastAsia="en-US"/>
        </w:rPr>
        <w:footnoteReference w:customMarkFollows="1" w:id="12"/>
        <w:t>[12]</w:t>
      </w:r>
      <w:r w:rsidRPr="006674CC">
        <w:rPr>
          <w:rFonts w:eastAsia="Times New Roman"/>
          <w:i/>
          <w:color w:val="auto"/>
          <w:sz w:val="20"/>
          <w:szCs w:val="20"/>
          <w:lang w:val="en-US" w:eastAsia="en-US"/>
        </w:rPr>
        <w:t xml:space="preserve"> Buộc lưu ký, quản lý tách biệt tài sản, vốn của từng nhà đầu tư ủy thác, của từng quỹ đầu tư chứng khoán, của công ty đầu tư chứng khoán do công ty quản lý quỹ đầu tư chứng khoán hoặc chi nhánh công ty quản lý quỹ nước ngoài tại Việt Nam quản lý; buộc quản lý tách biệt tài sản ủy thác, </w:t>
      </w:r>
      <w:r w:rsidRPr="006674CC">
        <w:rPr>
          <w:rFonts w:eastAsia="Times New Roman"/>
          <w:i/>
          <w:color w:val="auto"/>
          <w:sz w:val="20"/>
          <w:szCs w:val="20"/>
          <w:lang w:val="en-US" w:eastAsia="en-US"/>
        </w:rPr>
        <w:lastRenderedPageBreak/>
        <w:t>tài sản của quỹ đầu tư chứng khoán, của công ty đầu tư chứng khoán và tài sản của chính công ty quản lý quỹ đầu tư chứng khoán hoặc chi nhánh công ty quản lý quỹ nước ngoài tại Việt Nam; buộc lưu ký, quản lý tách biệt tài sản của từng quỹ đầu tư chứng khoán, của công ty đầu tư chứng khoán, của từng khách hàng ủy thác và tài sản của ngân hàng; buộc dừng thực hiện hoạt động lưu ký, hoạt động bù trừ và thanh</w:t>
      </w:r>
      <w:r w:rsidR="004300D2" w:rsidRPr="006674CC">
        <w:rPr>
          <w:rFonts w:eastAsia="Times New Roman"/>
          <w:i/>
          <w:color w:val="auto"/>
          <w:sz w:val="20"/>
          <w:szCs w:val="20"/>
          <w:lang w:val="en-US" w:eastAsia="en-US"/>
        </w:rPr>
        <w:t xml:space="preserve"> </w:t>
      </w:r>
      <w:r w:rsidRPr="006674CC">
        <w:rPr>
          <w:rFonts w:eastAsia="Times New Roman"/>
          <w:i/>
          <w:color w:val="auto"/>
          <w:sz w:val="20"/>
          <w:szCs w:val="20"/>
          <w:lang w:val="en-US" w:eastAsia="en-US"/>
        </w:rPr>
        <w:t>toán chứng khoán;</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k)</w:t>
      </w:r>
      <w:r w:rsidR="004A7E5F" w:rsidRPr="006674CC">
        <w:rPr>
          <w:rStyle w:val="FootnoteReference"/>
          <w:rFonts w:eastAsia="Times New Roman"/>
          <w:i/>
          <w:color w:val="auto"/>
          <w:sz w:val="20"/>
          <w:szCs w:val="20"/>
          <w:lang w:val="en-US" w:eastAsia="en-US"/>
        </w:rPr>
        <w:footnoteReference w:customMarkFollows="1" w:id="13"/>
        <w:t>[13]</w:t>
      </w:r>
      <w:r w:rsidRPr="006674CC">
        <w:rPr>
          <w:rFonts w:eastAsia="Times New Roman"/>
          <w:i/>
          <w:color w:val="auto"/>
          <w:sz w:val="20"/>
          <w:szCs w:val="20"/>
          <w:lang w:val="en-US" w:eastAsia="en-US"/>
        </w:rPr>
        <w:t xml:space="preserve"> Buộc quản lý tách biệt tài khoản lưu ký, tài khoản ký quỹ, tài khoản ký quỹ bù trừ là tiền và chứng khoán của khách hàng tại Tổng công ty lưu ký và bù trừ chứng khoán Việt Nam và công ty con, thành viên lưu ký, thành viên bù trừ với tài sản của Tổng công ty lưu ký và bù trừ chứng khoán Việt Nam và c</w:t>
      </w:r>
      <w:r w:rsidR="00694330" w:rsidRPr="006674CC">
        <w:rPr>
          <w:rFonts w:eastAsia="Times New Roman"/>
          <w:i/>
          <w:color w:val="auto"/>
          <w:sz w:val="20"/>
          <w:szCs w:val="20"/>
          <w:lang w:val="en-US" w:eastAsia="en-US"/>
        </w:rPr>
        <w:t>ô</w:t>
      </w:r>
      <w:r w:rsidRPr="006674CC">
        <w:rPr>
          <w:rFonts w:eastAsia="Times New Roman"/>
          <w:i/>
          <w:color w:val="auto"/>
          <w:sz w:val="20"/>
          <w:szCs w:val="20"/>
          <w:lang w:val="en-US" w:eastAsia="en-US"/>
        </w:rPr>
        <w:t xml:space="preserve">ng ty con, thành viên </w:t>
      </w:r>
      <w:r w:rsidR="00694330" w:rsidRPr="006674CC">
        <w:rPr>
          <w:rFonts w:eastAsia="Times New Roman"/>
          <w:i/>
          <w:color w:val="auto"/>
          <w:sz w:val="20"/>
          <w:szCs w:val="20"/>
          <w:lang w:val="en-US" w:eastAsia="en-US"/>
        </w:rPr>
        <w:t>lư</w:t>
      </w:r>
      <w:r w:rsidRPr="006674CC">
        <w:rPr>
          <w:rFonts w:eastAsia="Times New Roman"/>
          <w:i/>
          <w:color w:val="auto"/>
          <w:sz w:val="20"/>
          <w:szCs w:val="20"/>
          <w:lang w:val="en-US" w:eastAsia="en-US"/>
        </w:rPr>
        <w:t>u ký, thành viên bù trừ; buộc mở tài khoản lưu ký, tài khoản ký quỹ, tài khoản ký quỹ bù trừ chi tiết cho từng khách hàng; buộc quản lý tách biệt tài sản, vị thế giao dịch của từng khách hàng và của khách hàng với thành viên bù trừ; buộc xây dựng hệ thống quản lý tách bạch tiền của khách hàng;</w:t>
      </w:r>
    </w:p>
    <w:p w:rsidR="003B3ACB" w:rsidRPr="006674CC" w:rsidRDefault="00694330"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l</w:t>
      </w:r>
      <w:r w:rsidR="003B3ACB" w:rsidRPr="006674CC">
        <w:rPr>
          <w:rFonts w:eastAsia="Times New Roman"/>
          <w:i/>
          <w:color w:val="auto"/>
          <w:sz w:val="20"/>
          <w:szCs w:val="20"/>
          <w:lang w:val="en-US" w:eastAsia="en-US"/>
        </w:rPr>
        <w:t>)</w:t>
      </w:r>
      <w:r w:rsidR="004A7E5F" w:rsidRPr="006674CC">
        <w:rPr>
          <w:rStyle w:val="FootnoteReference"/>
          <w:rFonts w:eastAsia="Times New Roman"/>
          <w:i/>
          <w:color w:val="auto"/>
          <w:sz w:val="20"/>
          <w:szCs w:val="20"/>
          <w:lang w:val="en-US" w:eastAsia="en-US"/>
        </w:rPr>
        <w:footnoteReference w:customMarkFollows="1" w:id="14"/>
        <w:t>[14]</w:t>
      </w:r>
      <w:r w:rsidR="003B3ACB" w:rsidRPr="006674CC">
        <w:rPr>
          <w:rFonts w:eastAsia="Times New Roman"/>
          <w:i/>
          <w:color w:val="auto"/>
          <w:sz w:val="20"/>
          <w:szCs w:val="20"/>
          <w:lang w:val="en-US" w:eastAsia="en-US"/>
        </w:rPr>
        <w:t xml:space="preserve"> Buộc quản lý tách biệt tài sản của thành viên bù trừ với tài sản của Tổng công ty lưu ký và bù trừ chứng khoán Việt Nam và công ty con; buộc quản lý tách biệt tài khoản, tài sản của từng thành viên bù trừ; buộc quản lý tách biệt tài khoản, tài sản ký quỹ của từng thành viên bù trừ và các khách hàng của chính thành viên bù trừ đó; buộc tách biệt giữa tài sản ký quỹ, tiền gửi thanh toán cho giao dịch chứng khoán phái sinh và tiền gửi thanh toán cho giao dịch chứng khoán cơ sở;</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 xml:space="preserve">m) Buộc gỡ bỏ </w:t>
      </w:r>
      <w:r w:rsidR="00CD3462" w:rsidRPr="006674CC">
        <w:rPr>
          <w:rFonts w:eastAsia="Times New Roman"/>
          <w:color w:val="auto"/>
          <w:sz w:val="20"/>
          <w:szCs w:val="20"/>
          <w:lang w:val="en-US" w:eastAsia="en-US"/>
        </w:rPr>
        <w:t xml:space="preserve">trang thông </w:t>
      </w:r>
      <w:r w:rsidRPr="006674CC">
        <w:rPr>
          <w:rFonts w:eastAsia="Times New Roman"/>
          <w:color w:val="auto"/>
          <w:sz w:val="20"/>
          <w:szCs w:val="20"/>
          <w:lang w:val="en-US" w:eastAsia="en-US"/>
        </w:rPr>
        <w:t>tin điện tử, phần mềm, hệ thống giao dịch và các trang thiết bị khác được sử dụng để thực hiện hành vi vi phạm;</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n)</w:t>
      </w:r>
      <w:r w:rsidR="004A7E5F" w:rsidRPr="006674CC">
        <w:rPr>
          <w:rStyle w:val="FootnoteReference"/>
          <w:rFonts w:eastAsia="Times New Roman"/>
          <w:i/>
          <w:color w:val="auto"/>
          <w:sz w:val="20"/>
          <w:szCs w:val="20"/>
          <w:lang w:val="en-US" w:eastAsia="en-US"/>
        </w:rPr>
        <w:footnoteReference w:customMarkFollows="1" w:id="15"/>
        <w:t>[15]</w:t>
      </w:r>
      <w:r w:rsidRPr="006674CC">
        <w:rPr>
          <w:rFonts w:eastAsia="Times New Roman"/>
          <w:i/>
          <w:color w:val="auto"/>
          <w:sz w:val="20"/>
          <w:szCs w:val="20"/>
          <w:lang w:val="en-US" w:eastAsia="en-US"/>
        </w:rPr>
        <w:t xml:space="preserve"> Buộc dừng thực hiện thủ tục đăng ký</w:t>
      </w:r>
      <w:r w:rsidR="00CD3462" w:rsidRPr="006674CC">
        <w:rPr>
          <w:rFonts w:eastAsia="Times New Roman"/>
          <w:i/>
          <w:color w:val="auto"/>
          <w:sz w:val="20"/>
          <w:szCs w:val="20"/>
          <w:lang w:val="en-US" w:eastAsia="en-US"/>
        </w:rPr>
        <w:t xml:space="preserve"> </w:t>
      </w:r>
      <w:r w:rsidRPr="006674CC">
        <w:rPr>
          <w:rFonts w:eastAsia="Times New Roman"/>
          <w:i/>
          <w:color w:val="auto"/>
          <w:sz w:val="20"/>
          <w:szCs w:val="20"/>
          <w:lang w:val="en-US" w:eastAsia="en-US"/>
        </w:rPr>
        <w:t>công ty đại chúng; buộc dừng thực hiện hoạt động văn phòng đại diện;</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o)</w:t>
      </w:r>
      <w:r w:rsidR="004A7E5F" w:rsidRPr="006674CC">
        <w:rPr>
          <w:rStyle w:val="FootnoteReference"/>
          <w:rFonts w:eastAsia="Times New Roman"/>
          <w:i/>
          <w:color w:val="auto"/>
          <w:sz w:val="20"/>
          <w:szCs w:val="20"/>
          <w:lang w:val="en-US" w:eastAsia="en-US"/>
        </w:rPr>
        <w:footnoteReference w:customMarkFollows="1" w:id="16"/>
        <w:t>[16]</w:t>
      </w:r>
      <w:r w:rsidRPr="006674CC">
        <w:rPr>
          <w:rFonts w:eastAsia="Times New Roman"/>
          <w:i/>
          <w:color w:val="auto"/>
          <w:sz w:val="20"/>
          <w:szCs w:val="20"/>
          <w:lang w:val="en-US" w:eastAsia="en-US"/>
        </w:rPr>
        <w:t xml:space="preserve"> Buộc dừng hoạt động kinh doanh chứng khoán hoặc cung cấp các dịch vụ chứng khoán hoặc hoạt động cung cấp dịch vụ tài chính khác; buộc dừng thực hiện hoạt động bảo lãnh phát hành chứng khoán ra công chúng; buộc gi</w:t>
      </w:r>
      <w:r w:rsidR="00CD3462" w:rsidRPr="006674CC">
        <w:rPr>
          <w:rFonts w:eastAsia="Times New Roman"/>
          <w:i/>
          <w:color w:val="auto"/>
          <w:sz w:val="20"/>
          <w:szCs w:val="20"/>
          <w:lang w:val="en-US" w:eastAsia="en-US"/>
        </w:rPr>
        <w:t>ả</w:t>
      </w:r>
      <w:r w:rsidRPr="006674CC">
        <w:rPr>
          <w:rFonts w:eastAsia="Times New Roman"/>
          <w:i/>
          <w:color w:val="auto"/>
          <w:sz w:val="20"/>
          <w:szCs w:val="20"/>
          <w:lang w:val="en-US" w:eastAsia="en-US"/>
        </w:rPr>
        <w:t>m giá trị bảo lãnh phát hành chứng khoán ra công chúng theo đúng quy định;</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p)</w:t>
      </w:r>
      <w:r w:rsidR="004A7E5F" w:rsidRPr="006674CC">
        <w:rPr>
          <w:rStyle w:val="FootnoteReference"/>
          <w:rFonts w:eastAsia="Times New Roman"/>
          <w:i/>
          <w:color w:val="auto"/>
          <w:sz w:val="20"/>
          <w:szCs w:val="20"/>
          <w:lang w:val="en-US" w:eastAsia="en-US"/>
        </w:rPr>
        <w:footnoteReference w:customMarkFollows="1" w:id="17"/>
        <w:t>[17]</w:t>
      </w:r>
      <w:r w:rsidRPr="006674CC">
        <w:rPr>
          <w:rFonts w:eastAsia="Times New Roman"/>
          <w:i/>
          <w:color w:val="auto"/>
          <w:sz w:val="20"/>
          <w:szCs w:val="20"/>
          <w:lang w:val="en-US" w:eastAsia="en-US"/>
        </w:rPr>
        <w:t xml:space="preserve"> Buộc nộp hồ sơ thông báo tỷ lệ sở hữu nước ngoài tối đa tại công ty đại chúng hoặc về thay đổi tỷ lệ sở hữu nước ngoài tối đa tại công ty đại chúng;</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q)</w:t>
      </w:r>
      <w:r w:rsidR="004A7E5F" w:rsidRPr="006674CC">
        <w:rPr>
          <w:rStyle w:val="FootnoteReference"/>
          <w:rFonts w:eastAsia="Times New Roman"/>
          <w:i/>
          <w:color w:val="auto"/>
          <w:sz w:val="20"/>
          <w:szCs w:val="20"/>
          <w:lang w:val="en-US" w:eastAsia="en-US"/>
        </w:rPr>
        <w:footnoteReference w:customMarkFollows="1" w:id="18"/>
        <w:t>[18]</w:t>
      </w:r>
      <w:r w:rsidRPr="006674CC">
        <w:rPr>
          <w:rFonts w:eastAsia="Times New Roman"/>
          <w:i/>
          <w:color w:val="auto"/>
          <w:sz w:val="20"/>
          <w:szCs w:val="20"/>
          <w:lang w:val="en-US" w:eastAsia="en-US"/>
        </w:rPr>
        <w:t xml:space="preserve"> Buộc dừng thực hiện phát hành trái phiếu ra thị trường quốc tế, chào bán chứng khoán tại nước ngoài, phát hành chứng khoán mới làm cơ sở chào bán chứng chỉ lưu ký chứng khoán tại nước ngoài hoặc hỗ trợ phát hành chứng chỉ lưu ký chứng khoán tại nước ngoài trên cơ sở cổ phiếu đã phát hành tại Việt Nam;</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r)</w:t>
      </w:r>
      <w:r w:rsidR="00413B99" w:rsidRPr="006674CC">
        <w:rPr>
          <w:rStyle w:val="FootnoteReference"/>
          <w:rFonts w:eastAsia="Times New Roman"/>
          <w:i/>
          <w:color w:val="auto"/>
          <w:sz w:val="20"/>
          <w:szCs w:val="20"/>
          <w:lang w:val="en-US" w:eastAsia="en-US"/>
        </w:rPr>
        <w:footnoteReference w:customMarkFollows="1" w:id="19"/>
        <w:t>[19]</w:t>
      </w:r>
      <w:r w:rsidRPr="006674CC">
        <w:rPr>
          <w:rFonts w:eastAsia="Times New Roman"/>
          <w:i/>
          <w:color w:val="auto"/>
          <w:sz w:val="20"/>
          <w:szCs w:val="20"/>
          <w:lang w:val="en-US" w:eastAsia="en-US"/>
        </w:rPr>
        <w:t xml:space="preserve"> Buộc nộp lại giấy phép, giấy chứng nhận, chứng chỉ hành nghề chứng khoán bị tẩy xóa, sửa chữa;</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s)</w:t>
      </w:r>
      <w:r w:rsidR="00413B99" w:rsidRPr="006674CC">
        <w:rPr>
          <w:rStyle w:val="FootnoteReference"/>
          <w:rFonts w:eastAsia="Times New Roman"/>
          <w:i/>
          <w:color w:val="auto"/>
          <w:sz w:val="20"/>
          <w:szCs w:val="20"/>
          <w:lang w:val="en-US" w:eastAsia="en-US"/>
        </w:rPr>
        <w:footnoteReference w:customMarkFollows="1" w:id="20"/>
        <w:t>[20]</w:t>
      </w:r>
      <w:r w:rsidRPr="006674CC">
        <w:rPr>
          <w:rFonts w:eastAsia="Times New Roman"/>
          <w:i/>
          <w:color w:val="auto"/>
          <w:sz w:val="20"/>
          <w:szCs w:val="20"/>
          <w:lang w:val="en-US" w:eastAsia="en-US"/>
        </w:rPr>
        <w:t xml:space="preserve"> Buộc báo cáo Đại hội đồng cổ đông gần nhất hoặc Hội đồng quản trị hoặc Hội đồng thành viên hoặc Chủ tịch công ty hoặc Chủ sở hữu công ty về việc mua lại trái phiếu trước hạn, hoán đổi trái phiếu.</w:t>
      </w:r>
    </w:p>
    <w:p w:rsidR="003B3ACB" w:rsidRPr="006674CC" w:rsidRDefault="003B3ACB" w:rsidP="006674CC">
      <w:pPr>
        <w:widowControl/>
        <w:spacing w:after="120"/>
        <w:ind w:firstLine="720"/>
        <w:jc w:val="both"/>
        <w:rPr>
          <w:rFonts w:eastAsia="Times New Roman"/>
          <w:b/>
          <w:i/>
          <w:color w:val="auto"/>
          <w:sz w:val="20"/>
          <w:szCs w:val="20"/>
          <w:lang w:val="en-US" w:eastAsia="en-US"/>
        </w:rPr>
      </w:pPr>
      <w:r w:rsidRPr="006674CC">
        <w:rPr>
          <w:rFonts w:eastAsia="Times New Roman"/>
          <w:b/>
          <w:i/>
          <w:color w:val="auto"/>
          <w:sz w:val="20"/>
          <w:szCs w:val="20"/>
          <w:lang w:val="en-US" w:eastAsia="en-US"/>
        </w:rPr>
        <w:t>Điều 5. Nguyên tắc xử phạt vi phạm hành chính về chứng khoán và thị trường chứng khoá</w:t>
      </w:r>
      <w:r w:rsidR="005334B9" w:rsidRPr="006674CC">
        <w:rPr>
          <w:rFonts w:eastAsia="Times New Roman"/>
          <w:b/>
          <w:i/>
          <w:color w:val="auto"/>
          <w:sz w:val="20"/>
          <w:szCs w:val="20"/>
          <w:lang w:val="en-US" w:eastAsia="en-US"/>
        </w:rPr>
        <w:t>n</w:t>
      </w:r>
      <w:r w:rsidR="00413B99" w:rsidRPr="006674CC">
        <w:rPr>
          <w:rStyle w:val="FootnoteReference"/>
          <w:rFonts w:eastAsia="Times New Roman"/>
          <w:b/>
          <w:i/>
          <w:color w:val="auto"/>
          <w:sz w:val="20"/>
          <w:szCs w:val="20"/>
          <w:lang w:val="en-US" w:eastAsia="en-US"/>
        </w:rPr>
        <w:footnoteReference w:customMarkFollows="1" w:id="21"/>
        <w:t>[21]</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lastRenderedPageBreak/>
        <w:t>1. Tổ chức, cá nhân ch</w:t>
      </w:r>
      <w:r w:rsidR="00335E2F" w:rsidRPr="006674CC">
        <w:rPr>
          <w:rFonts w:eastAsia="Times New Roman"/>
          <w:i/>
          <w:color w:val="auto"/>
          <w:sz w:val="20"/>
          <w:szCs w:val="20"/>
          <w:lang w:val="en-US" w:eastAsia="en-US"/>
        </w:rPr>
        <w:t>ỉ</w:t>
      </w:r>
      <w:r w:rsidRPr="006674CC">
        <w:rPr>
          <w:rFonts w:eastAsia="Times New Roman"/>
          <w:i/>
          <w:color w:val="auto"/>
          <w:sz w:val="20"/>
          <w:szCs w:val="20"/>
          <w:lang w:val="en-US" w:eastAsia="en-US"/>
        </w:rPr>
        <w:t xml:space="preserve"> bị xử phạt vi phạm hành chính về chứng khoán và thị trường chứng khoán khi có hành vi vi phạm hành chính về chứng khoán và thị trường chứng khoán quy định tại Nghị định này.</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2.</w:t>
      </w:r>
      <w:r w:rsidR="00413B99" w:rsidRPr="006674CC">
        <w:rPr>
          <w:rStyle w:val="FootnoteReference"/>
          <w:rFonts w:eastAsia="Times New Roman"/>
          <w:i/>
          <w:color w:val="auto"/>
          <w:sz w:val="20"/>
          <w:szCs w:val="20"/>
          <w:lang w:val="en-US" w:eastAsia="en-US"/>
        </w:rPr>
        <w:footnoteReference w:customMarkFollows="1" w:id="22"/>
        <w:t>[22]</w:t>
      </w:r>
      <w:r w:rsidRPr="006674CC">
        <w:rPr>
          <w:rFonts w:eastAsia="Times New Roman"/>
          <w:i/>
          <w:color w:val="auto"/>
          <w:sz w:val="20"/>
          <w:szCs w:val="20"/>
          <w:lang w:val="en-US" w:eastAsia="en-US"/>
        </w:rPr>
        <w:t xml:space="preserve"> Tổ chức, cá nhân vi phạm hành chính nhiều lần hành vi vi phạm quy định tại Nghị định này thì áp dụng tình tiết tăng nặng vi phạm hành chính nhiều lần, trừ các hành vi vi phạm quy định tại khoản 6 và khoản 7 Điều 8; khoản 6 Điều 8a; khoản 2 và khoản 3 Điều 9; khoản 3 Điều 11; khoản 3 và khoản 4 Điều 12; khoản 8 Điều 13; khoản 4 và khoản 5 Điều 18; khoản 4 Điều 19; khoản 1 Điều 20; điểm a khoản 5 và khoản 6 Điều 24; Điều 25; khoản 6 Điều 26; khoản 3 Điều 28</w:t>
      </w:r>
      <w:r w:rsidR="00770C10" w:rsidRPr="006674CC">
        <w:rPr>
          <w:rFonts w:eastAsia="Times New Roman"/>
          <w:i/>
          <w:color w:val="auto"/>
          <w:sz w:val="20"/>
          <w:szCs w:val="20"/>
          <w:lang w:val="en-US" w:eastAsia="en-US"/>
        </w:rPr>
        <w:t>;</w:t>
      </w:r>
      <w:r w:rsidRPr="006674CC">
        <w:rPr>
          <w:rFonts w:eastAsia="Times New Roman"/>
          <w:i/>
          <w:color w:val="auto"/>
          <w:sz w:val="20"/>
          <w:szCs w:val="20"/>
          <w:lang w:val="en-US" w:eastAsia="en-US"/>
        </w:rPr>
        <w:t xml:space="preserve"> khoản 4 Điều 31; khoản 4 Điều 34; khoản 1 Điều 35; khoản </w:t>
      </w:r>
      <w:r w:rsidR="00335E2F" w:rsidRPr="006674CC">
        <w:rPr>
          <w:rFonts w:eastAsia="Times New Roman"/>
          <w:i/>
          <w:color w:val="auto"/>
          <w:sz w:val="20"/>
          <w:szCs w:val="20"/>
          <w:lang w:val="en-US" w:eastAsia="en-US"/>
        </w:rPr>
        <w:t>1</w:t>
      </w:r>
      <w:r w:rsidRPr="006674CC">
        <w:rPr>
          <w:rFonts w:eastAsia="Times New Roman"/>
          <w:i/>
          <w:color w:val="auto"/>
          <w:sz w:val="20"/>
          <w:szCs w:val="20"/>
          <w:lang w:val="en-US" w:eastAsia="en-US"/>
        </w:rPr>
        <w:t xml:space="preserve"> Điều 36; khoản 3 Điều 38; khoản 7 Điều 42 Nghị định này thì bị xử phạt về từng hành vi.</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3. Nguyên tắc áp dụng mức phạt tiền:</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a) Mức phạt tiền tối đa đối với hành vi vi phạm quy định tại khoản 1 Điều 35 và khoản 1 Điều 36 Nghị định này là 10 lần khoản thu trái pháp luật đối với tổ chức và 05 lần kho</w:t>
      </w:r>
      <w:r w:rsidR="00413B99" w:rsidRPr="006674CC">
        <w:rPr>
          <w:rFonts w:eastAsia="Times New Roman"/>
          <w:i/>
          <w:color w:val="auto"/>
          <w:sz w:val="20"/>
          <w:szCs w:val="20"/>
          <w:lang w:val="en-US" w:eastAsia="en-US"/>
        </w:rPr>
        <w:t>ả</w:t>
      </w:r>
      <w:r w:rsidRPr="006674CC">
        <w:rPr>
          <w:rFonts w:eastAsia="Times New Roman"/>
          <w:i/>
          <w:color w:val="auto"/>
          <w:sz w:val="20"/>
          <w:szCs w:val="20"/>
          <w:lang w:val="en-US" w:eastAsia="en-US"/>
        </w:rPr>
        <w:t>n thu trái pháp luật đối với cá nhân. Trường hợp không có khoản thu trái pháp luật hoặc mức phạt tính theo khoản thu trái pháp luật thấp hơn mức phạt tiền tối đa quy định tại điểm b khoản này thì áp dụng mức phạt tiền tối đa quy định tại điểm b khoản này để xử phạt;</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b) Mức phạt tiền tối đa trong xử phạt vi phạm hành chính đối với các hành vi vi phạm khác trong lĩnh vực chứng khoán là 3.000.000.000 đồng đối với tổ chức và 1.500.000.</w:t>
      </w:r>
      <w:r w:rsidR="006F3270" w:rsidRPr="006674CC">
        <w:rPr>
          <w:rFonts w:eastAsia="Times New Roman"/>
          <w:i/>
          <w:color w:val="auto"/>
          <w:sz w:val="20"/>
          <w:szCs w:val="20"/>
          <w:lang w:val="en-US" w:eastAsia="en-US"/>
        </w:rPr>
        <w:t xml:space="preserve">000 đồng </w:t>
      </w:r>
      <w:r w:rsidRPr="006674CC">
        <w:rPr>
          <w:rFonts w:eastAsia="Times New Roman"/>
          <w:i/>
          <w:color w:val="auto"/>
          <w:sz w:val="20"/>
          <w:szCs w:val="20"/>
          <w:lang w:val="en-US" w:eastAsia="en-US"/>
        </w:rPr>
        <w:t>đối với cá nhân;</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c) Mức phạt tiền quy định tại Chương II Nghị định này được áp dụng đối với tổ chức, trừ trường hợp quy định tại các khoản 3, 4 và 5 Điều 15, Khoản 2 Điều 30 Nghị định này quy định mức phạt tiền áp dụng đối với cá nhân, trường hợp quy định tại khoản 3 và khoản 5 Điều 39 Nghị định này quy định cả mức phạt tiền</w:t>
      </w:r>
      <w:r w:rsidR="00413B99" w:rsidRPr="006674CC">
        <w:rPr>
          <w:rFonts w:eastAsia="Times New Roman"/>
          <w:i/>
          <w:color w:val="auto"/>
          <w:sz w:val="20"/>
          <w:szCs w:val="20"/>
          <w:lang w:val="en-US" w:eastAsia="en-US"/>
        </w:rPr>
        <w:t xml:space="preserve"> </w:t>
      </w:r>
      <w:r w:rsidRPr="006674CC">
        <w:rPr>
          <w:rFonts w:eastAsia="Times New Roman"/>
          <w:i/>
          <w:color w:val="auto"/>
          <w:sz w:val="20"/>
          <w:szCs w:val="20"/>
          <w:lang w:val="en-US" w:eastAsia="en-US"/>
        </w:rPr>
        <w:t>áp dụng cho tổ chức và cho cá nhân. Trường hợp cá nhân có hành vi vi phạm như của tổ chức thì mức phạt tiền bằng 1/2 mức phạt tiền đối với tổ chức.</w:t>
      </w:r>
    </w:p>
    <w:p w:rsidR="003B3ACB" w:rsidRPr="006674CC" w:rsidRDefault="003B3ACB" w:rsidP="006674CC">
      <w:pPr>
        <w:widowControl/>
        <w:spacing w:after="120"/>
        <w:ind w:firstLine="720"/>
        <w:jc w:val="both"/>
        <w:rPr>
          <w:rFonts w:eastAsia="Times New Roman"/>
          <w:b/>
          <w:i/>
          <w:color w:val="auto"/>
          <w:sz w:val="20"/>
          <w:szCs w:val="20"/>
          <w:lang w:val="en-US" w:eastAsia="en-US"/>
        </w:rPr>
      </w:pPr>
      <w:r w:rsidRPr="006674CC">
        <w:rPr>
          <w:rFonts w:eastAsia="Times New Roman"/>
          <w:b/>
          <w:i/>
          <w:color w:val="auto"/>
          <w:sz w:val="20"/>
          <w:szCs w:val="20"/>
          <w:lang w:val="en-US" w:eastAsia="en-US"/>
        </w:rPr>
        <w:t>Điều 6. Thời hiệu xử phạt vi phạm hành chính trong lĩnh vực chứng khoán</w:t>
      </w:r>
      <w:r w:rsidR="00967970" w:rsidRPr="006674CC">
        <w:rPr>
          <w:rStyle w:val="FootnoteReference"/>
          <w:rFonts w:eastAsia="Times New Roman"/>
          <w:b/>
          <w:i/>
          <w:color w:val="auto"/>
          <w:sz w:val="20"/>
          <w:szCs w:val="20"/>
          <w:lang w:val="en-US" w:eastAsia="en-US"/>
        </w:rPr>
        <w:footnoteReference w:customMarkFollows="1" w:id="23"/>
        <w:t>[23]</w:t>
      </w:r>
    </w:p>
    <w:p w:rsidR="003B3ACB" w:rsidRPr="006674CC" w:rsidRDefault="00413B99"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1</w:t>
      </w:r>
      <w:r w:rsidR="003B3ACB" w:rsidRPr="006674CC">
        <w:rPr>
          <w:rFonts w:eastAsia="Times New Roman"/>
          <w:i/>
          <w:color w:val="auto"/>
          <w:sz w:val="20"/>
          <w:szCs w:val="20"/>
          <w:lang w:val="en-US" w:eastAsia="en-US"/>
        </w:rPr>
        <w:t>. Thời hiệu xử phạt vi phạm hành chính trong lĩnh vực chứng khoán thực hiện theo quy định tại Điều 6 Luật Xử lý vi phạm hành chính.</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2. Thời điểm tính thời hiệu xử phạt vi phạm hành chính trong lĩnh vực chứng khoán được quy định như sau:</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a) Đối với hành vi vi phạm hành chính đang được thực hiện thì thời hiệu được tính từ thời điểm người có thẩm quyền thi hành công vụ phát hiện hành vi vi phạm;</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b) Đối với hành vi vi phạm hành chính đã kết thúc thì thời hiệu được tính từ thời điểm chấm dứt hành vi vi phạm.</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3. Thời điểm chấm d</w:t>
      </w:r>
      <w:r w:rsidR="007473F1" w:rsidRPr="006674CC">
        <w:rPr>
          <w:rFonts w:eastAsia="Times New Roman"/>
          <w:i/>
          <w:color w:val="auto"/>
          <w:sz w:val="20"/>
          <w:szCs w:val="20"/>
          <w:lang w:val="en-US" w:eastAsia="en-US"/>
        </w:rPr>
        <w:t>ứ</w:t>
      </w:r>
      <w:r w:rsidRPr="006674CC">
        <w:rPr>
          <w:rFonts w:eastAsia="Times New Roman"/>
          <w:i/>
          <w:color w:val="auto"/>
          <w:sz w:val="20"/>
          <w:szCs w:val="20"/>
          <w:lang w:val="en-US" w:eastAsia="en-US"/>
        </w:rPr>
        <w:t xml:space="preserve">t hành vi vi phạm để tính thời hiệu xử phạt đối với một số hành vi vi phạm tại Chương </w:t>
      </w:r>
      <w:r w:rsidR="007473F1" w:rsidRPr="006674CC">
        <w:rPr>
          <w:rFonts w:eastAsia="Times New Roman"/>
          <w:i/>
          <w:color w:val="auto"/>
          <w:sz w:val="20"/>
          <w:szCs w:val="20"/>
          <w:lang w:val="en-US" w:eastAsia="en-US"/>
        </w:rPr>
        <w:t>II</w:t>
      </w:r>
      <w:r w:rsidRPr="006674CC">
        <w:rPr>
          <w:rFonts w:eastAsia="Times New Roman"/>
          <w:i/>
          <w:color w:val="auto"/>
          <w:sz w:val="20"/>
          <w:szCs w:val="20"/>
          <w:lang w:val="en-US" w:eastAsia="en-US"/>
        </w:rPr>
        <w:t xml:space="preserve"> Nghị định này được quy định như sau:</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 xml:space="preserve">a) Đối với hành vi vi phạm quy định về thực hiện chào bán, phát hành chứng khoán tại điểm a khoản 5 Điều 8, các điểm a, b, c khoản </w:t>
      </w:r>
      <w:r w:rsidR="007473F1" w:rsidRPr="006674CC">
        <w:rPr>
          <w:rFonts w:eastAsia="Times New Roman"/>
          <w:i/>
          <w:color w:val="auto"/>
          <w:sz w:val="20"/>
          <w:szCs w:val="20"/>
          <w:lang w:val="en-US" w:eastAsia="en-US"/>
        </w:rPr>
        <w:t>1</w:t>
      </w:r>
      <w:r w:rsidRPr="006674CC">
        <w:rPr>
          <w:rFonts w:eastAsia="Times New Roman"/>
          <w:i/>
          <w:color w:val="auto"/>
          <w:sz w:val="20"/>
          <w:szCs w:val="20"/>
          <w:lang w:val="en-US" w:eastAsia="en-US"/>
        </w:rPr>
        <w:t xml:space="preserve"> Điều 10, khoản 2 Điều 12 Nghị định này, thời điểm chấm dứt hành vi vi phạm đ</w:t>
      </w:r>
      <w:r w:rsidR="000A321A" w:rsidRPr="006674CC">
        <w:rPr>
          <w:rFonts w:eastAsia="Times New Roman"/>
          <w:i/>
          <w:color w:val="auto"/>
          <w:sz w:val="20"/>
          <w:szCs w:val="20"/>
          <w:lang w:val="en-US" w:eastAsia="en-US"/>
        </w:rPr>
        <w:t xml:space="preserve">ể </w:t>
      </w:r>
      <w:r w:rsidRPr="006674CC">
        <w:rPr>
          <w:rFonts w:eastAsia="Times New Roman"/>
          <w:i/>
          <w:color w:val="auto"/>
          <w:sz w:val="20"/>
          <w:szCs w:val="20"/>
          <w:lang w:val="en-US" w:eastAsia="en-US"/>
        </w:rPr>
        <w:t xml:space="preserve">tính thời hiệu xử phạt là ngày </w:t>
      </w:r>
      <w:r w:rsidR="00EF6591" w:rsidRPr="006674CC">
        <w:rPr>
          <w:rFonts w:eastAsia="Times New Roman"/>
          <w:i/>
          <w:color w:val="auto"/>
          <w:sz w:val="20"/>
          <w:szCs w:val="20"/>
          <w:lang w:val="en-US" w:eastAsia="en-US"/>
        </w:rPr>
        <w:t>k</w:t>
      </w:r>
      <w:r w:rsidRPr="006674CC">
        <w:rPr>
          <w:rFonts w:eastAsia="Times New Roman"/>
          <w:i/>
          <w:color w:val="auto"/>
          <w:sz w:val="20"/>
          <w:szCs w:val="20"/>
          <w:lang w:val="en-US" w:eastAsia="en-US"/>
        </w:rPr>
        <w:t xml:space="preserve">ết thúc việc thu tiền mua chứng khoán hoặc là ngày đăng ký cuối cùng để </w:t>
      </w:r>
      <w:r w:rsidR="00A67F53" w:rsidRPr="006674CC">
        <w:rPr>
          <w:rFonts w:eastAsia="Times New Roman"/>
          <w:i/>
          <w:color w:val="auto"/>
          <w:sz w:val="20"/>
          <w:szCs w:val="20"/>
          <w:lang w:val="en-US" w:eastAsia="en-US"/>
        </w:rPr>
        <w:t xml:space="preserve">phân bổ </w:t>
      </w:r>
      <w:r w:rsidRPr="006674CC">
        <w:rPr>
          <w:rFonts w:eastAsia="Times New Roman"/>
          <w:i/>
          <w:color w:val="auto"/>
          <w:sz w:val="20"/>
          <w:szCs w:val="20"/>
          <w:lang w:val="en-US" w:eastAsia="en-US"/>
        </w:rPr>
        <w:t>quyền hoặc là ngày chuyển quyền sở hữu cổ phiếu;</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 xml:space="preserve">b) Đối với hành vi vi phạm chậm hồ sơ đăng ký công ty đại chúng quy định tại các khoản 1, 2, 3 và 4, </w:t>
      </w:r>
      <w:r w:rsidR="00A67F53" w:rsidRPr="006674CC">
        <w:rPr>
          <w:rFonts w:eastAsia="Times New Roman"/>
          <w:i/>
          <w:color w:val="auto"/>
          <w:sz w:val="20"/>
          <w:szCs w:val="20"/>
          <w:lang w:val="en-US" w:eastAsia="en-US"/>
        </w:rPr>
        <w:t>đ</w:t>
      </w:r>
      <w:r w:rsidRPr="006674CC">
        <w:rPr>
          <w:rFonts w:eastAsia="Times New Roman"/>
          <w:i/>
          <w:color w:val="auto"/>
          <w:sz w:val="20"/>
          <w:szCs w:val="20"/>
          <w:lang w:val="en-US" w:eastAsia="en-US"/>
        </w:rPr>
        <w:t>i</w:t>
      </w:r>
      <w:r w:rsidR="00A67F53" w:rsidRPr="006674CC">
        <w:rPr>
          <w:rFonts w:eastAsia="Times New Roman"/>
          <w:i/>
          <w:color w:val="auto"/>
          <w:sz w:val="20"/>
          <w:szCs w:val="20"/>
          <w:lang w:val="en-US" w:eastAsia="en-US"/>
        </w:rPr>
        <w:t>ể</w:t>
      </w:r>
      <w:r w:rsidRPr="006674CC">
        <w:rPr>
          <w:rFonts w:eastAsia="Times New Roman"/>
          <w:i/>
          <w:color w:val="auto"/>
          <w:sz w:val="20"/>
          <w:szCs w:val="20"/>
          <w:lang w:val="en-US" w:eastAsia="en-US"/>
        </w:rPr>
        <w:t>m a khoản 5, khoản 6, khoản 7 Điều 13 Nghị định này, thời điểm chấm dứt hành vi vi phạm đ</w:t>
      </w:r>
      <w:r w:rsidR="00967970" w:rsidRPr="006674CC">
        <w:rPr>
          <w:rFonts w:eastAsia="Times New Roman"/>
          <w:i/>
          <w:color w:val="auto"/>
          <w:sz w:val="20"/>
          <w:szCs w:val="20"/>
          <w:lang w:val="en-US" w:eastAsia="en-US"/>
        </w:rPr>
        <w:t>ể</w:t>
      </w:r>
      <w:r w:rsidRPr="006674CC">
        <w:rPr>
          <w:rFonts w:eastAsia="Times New Roman"/>
          <w:i/>
          <w:color w:val="auto"/>
          <w:sz w:val="20"/>
          <w:szCs w:val="20"/>
          <w:lang w:val="en-US" w:eastAsia="en-US"/>
        </w:rPr>
        <w:t xml:space="preserve"> tính thời hiệu xử phạt là ngày nộp hồ sơ đăng ký công ty đại chúng cho Ủy ban Chứng khoán Nhà nước;</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c) Đối với hành vi đăng ký giao dịch, niêm yết chứng khoán quá thời hạn quy định tại khoản 3 Điều 18 Nghị định này, thời điểm chấm dứt hành vi vi phạm đ</w:t>
      </w:r>
      <w:r w:rsidR="00967970" w:rsidRPr="006674CC">
        <w:rPr>
          <w:rFonts w:eastAsia="Times New Roman"/>
          <w:i/>
          <w:color w:val="auto"/>
          <w:sz w:val="20"/>
          <w:szCs w:val="20"/>
          <w:lang w:val="en-US" w:eastAsia="en-US"/>
        </w:rPr>
        <w:t>ể</w:t>
      </w:r>
      <w:r w:rsidRPr="006674CC">
        <w:rPr>
          <w:rFonts w:eastAsia="Times New Roman"/>
          <w:i/>
          <w:color w:val="auto"/>
          <w:sz w:val="20"/>
          <w:szCs w:val="20"/>
          <w:lang w:val="en-US" w:eastAsia="en-US"/>
        </w:rPr>
        <w:t xml:space="preserve"> tính thời hiệu xử phạt là ngày giao dịch đầu tiên của chứng khoán trên hệ thống giao dịch chứng khoán;</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d) Đối với hành vi tẩy xóa, sửa chữa làm thay đổi nội dung giấy phép, giấy chứng nhận đăng ký hoạt động văn phòng đại diện, chứng chỉ hành nghề chứng khoán quy định tại điểm a khoản 4 Điều 24, điểm b khoản 5 Điều 30, điểm b khoản 4 Điều 32 Nghị định này, thời điểm chấm dứt hành vi vi phạm đ</w:t>
      </w:r>
      <w:r w:rsidR="00770C10" w:rsidRPr="006674CC">
        <w:rPr>
          <w:rFonts w:eastAsia="Times New Roman"/>
          <w:i/>
          <w:color w:val="auto"/>
          <w:sz w:val="20"/>
          <w:szCs w:val="20"/>
          <w:lang w:val="en-US" w:eastAsia="en-US"/>
        </w:rPr>
        <w:t>ể</w:t>
      </w:r>
      <w:r w:rsidRPr="006674CC">
        <w:rPr>
          <w:rFonts w:eastAsia="Times New Roman"/>
          <w:i/>
          <w:color w:val="auto"/>
          <w:sz w:val="20"/>
          <w:szCs w:val="20"/>
          <w:lang w:val="en-US" w:eastAsia="en-US"/>
        </w:rPr>
        <w:t xml:space="preserve"> tính thời hiệu xử phạt là ngày thực hiện hành vi tẩy xóa</w:t>
      </w:r>
      <w:r w:rsidR="00A74BC5" w:rsidRPr="006674CC">
        <w:rPr>
          <w:rFonts w:eastAsia="Times New Roman"/>
          <w:i/>
          <w:color w:val="auto"/>
          <w:sz w:val="20"/>
          <w:szCs w:val="20"/>
          <w:lang w:val="en-US" w:eastAsia="en-US"/>
        </w:rPr>
        <w:t xml:space="preserve">, sửa </w:t>
      </w:r>
      <w:r w:rsidRPr="006674CC">
        <w:rPr>
          <w:rFonts w:eastAsia="Times New Roman"/>
          <w:i/>
          <w:color w:val="auto"/>
          <w:sz w:val="20"/>
          <w:szCs w:val="20"/>
          <w:lang w:val="en-US" w:eastAsia="en-US"/>
        </w:rPr>
        <w:t xml:space="preserve">chữa làm thay đổi nội dung giấy phép, giấy chứng nhận, chứng chỉ hành nghề chứng khoán; trường hợp không xác định được ngày tẩy xóa, sửa chữa làm thay đổi nội dung giấy phép, giấy chứng nhận, chứng chỉ </w:t>
      </w:r>
      <w:r w:rsidR="00967970" w:rsidRPr="006674CC">
        <w:rPr>
          <w:rFonts w:eastAsia="Times New Roman"/>
          <w:i/>
          <w:color w:val="auto"/>
          <w:sz w:val="20"/>
          <w:szCs w:val="20"/>
          <w:lang w:val="en-US" w:eastAsia="en-US"/>
        </w:rPr>
        <w:t xml:space="preserve">hành nghề </w:t>
      </w:r>
      <w:r w:rsidRPr="006674CC">
        <w:rPr>
          <w:rFonts w:eastAsia="Times New Roman"/>
          <w:i/>
          <w:color w:val="auto"/>
          <w:sz w:val="20"/>
          <w:szCs w:val="20"/>
          <w:lang w:val="en-US" w:eastAsia="en-US"/>
        </w:rPr>
        <w:t>chứng khoán thì thời điểm chấm dứt hành vi vi phạm là ngày phát hiện giấy phép, giấy chứng nhận, chứng chỉ hành nghề chứng khoán</w:t>
      </w:r>
      <w:r w:rsidR="00967970" w:rsidRPr="006674CC">
        <w:rPr>
          <w:rFonts w:eastAsia="Times New Roman"/>
          <w:i/>
          <w:color w:val="auto"/>
          <w:sz w:val="20"/>
          <w:szCs w:val="20"/>
          <w:lang w:val="en-US" w:eastAsia="en-US"/>
        </w:rPr>
        <w:t xml:space="preserve"> </w:t>
      </w:r>
      <w:r w:rsidRPr="006674CC">
        <w:rPr>
          <w:rFonts w:eastAsia="Times New Roman"/>
          <w:i/>
          <w:color w:val="auto"/>
          <w:sz w:val="20"/>
          <w:szCs w:val="20"/>
          <w:lang w:val="en-US" w:eastAsia="en-US"/>
        </w:rPr>
        <w:t xml:space="preserve">bị tẩy </w:t>
      </w:r>
      <w:r w:rsidR="00967970" w:rsidRPr="006674CC">
        <w:rPr>
          <w:rFonts w:eastAsia="Times New Roman"/>
          <w:i/>
          <w:color w:val="auto"/>
          <w:sz w:val="20"/>
          <w:szCs w:val="20"/>
          <w:lang w:val="en-US" w:eastAsia="en-US"/>
        </w:rPr>
        <w:t xml:space="preserve">xóa, sửa </w:t>
      </w:r>
      <w:r w:rsidRPr="006674CC">
        <w:rPr>
          <w:rFonts w:eastAsia="Times New Roman"/>
          <w:i/>
          <w:color w:val="auto"/>
          <w:sz w:val="20"/>
          <w:szCs w:val="20"/>
          <w:lang w:val="en-US" w:eastAsia="en-US"/>
        </w:rPr>
        <w:t xml:space="preserve">chữa làm thay đổi nội </w:t>
      </w:r>
      <w:r w:rsidR="00967970" w:rsidRPr="006674CC">
        <w:rPr>
          <w:rFonts w:eastAsia="Times New Roman"/>
          <w:i/>
          <w:color w:val="auto"/>
          <w:sz w:val="20"/>
          <w:szCs w:val="20"/>
          <w:lang w:val="en-US" w:eastAsia="en-US"/>
        </w:rPr>
        <w:t>d</w:t>
      </w:r>
      <w:r w:rsidRPr="006674CC">
        <w:rPr>
          <w:rFonts w:eastAsia="Times New Roman"/>
          <w:i/>
          <w:color w:val="auto"/>
          <w:sz w:val="20"/>
          <w:szCs w:val="20"/>
          <w:lang w:val="en-US" w:eastAsia="en-US"/>
        </w:rPr>
        <w:t>ung;</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lastRenderedPageBreak/>
        <w:t xml:space="preserve">đ) Đối với hành vi vi phạm quy định về báo cáo, công bố thông tin quy định tại điểm a khoản 3 Điều 42, </w:t>
      </w:r>
      <w:r w:rsidR="00AC3874" w:rsidRPr="006674CC">
        <w:rPr>
          <w:rFonts w:eastAsia="Times New Roman"/>
          <w:i/>
          <w:color w:val="auto"/>
          <w:sz w:val="20"/>
          <w:szCs w:val="20"/>
          <w:lang w:val="en-US" w:eastAsia="en-US"/>
        </w:rPr>
        <w:t xml:space="preserve">điểm a khoản </w:t>
      </w:r>
      <w:r w:rsidRPr="006674CC">
        <w:rPr>
          <w:rFonts w:eastAsia="Times New Roman"/>
          <w:i/>
          <w:color w:val="auto"/>
          <w:sz w:val="20"/>
          <w:szCs w:val="20"/>
          <w:lang w:val="en-US" w:eastAsia="en-US"/>
        </w:rPr>
        <w:t>2 Điều 43 Nghị định này, thời điểm chấm dứt hành vi vi phạm để tính thời hiệu xử phạt là ngày thực hiện báo cáo, công bố thông tin;</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 xml:space="preserve">e) Đối với hành vi che giấu thông tin về quyền sở hữu thực sự đối với một hoặc một số chứng khoán để trốn tránh hoặc hỗ trợ người khác trốn tránh thực hiện nghĩa vụ công bố thông tin hoặc chào mua công khai hoặc quy định về tỷ lệ sở hữu nước ngoài trên thị trường chứng khoán </w:t>
      </w:r>
      <w:r w:rsidR="00604E17" w:rsidRPr="006674CC">
        <w:rPr>
          <w:rFonts w:eastAsia="Times New Roman"/>
          <w:i/>
          <w:color w:val="auto"/>
          <w:sz w:val="20"/>
          <w:szCs w:val="20"/>
          <w:lang w:val="en-US" w:eastAsia="en-US"/>
        </w:rPr>
        <w:t>V</w:t>
      </w:r>
      <w:r w:rsidRPr="006674CC">
        <w:rPr>
          <w:rFonts w:eastAsia="Times New Roman"/>
          <w:i/>
          <w:color w:val="auto"/>
          <w:sz w:val="20"/>
          <w:szCs w:val="20"/>
          <w:lang w:val="en-US" w:eastAsia="en-US"/>
        </w:rPr>
        <w:t>iệt Nam quy định tại khoản 4 Điều 34 Nghị định này, thời điểm chấm dứt hành vi vi phạm đ</w:t>
      </w:r>
      <w:r w:rsidR="00604E17" w:rsidRPr="006674CC">
        <w:rPr>
          <w:rFonts w:eastAsia="Times New Roman"/>
          <w:i/>
          <w:color w:val="auto"/>
          <w:sz w:val="20"/>
          <w:szCs w:val="20"/>
          <w:lang w:val="en-US" w:eastAsia="en-US"/>
        </w:rPr>
        <w:t>ể</w:t>
      </w:r>
      <w:r w:rsidRPr="006674CC">
        <w:rPr>
          <w:rFonts w:eastAsia="Times New Roman"/>
          <w:i/>
          <w:color w:val="auto"/>
          <w:sz w:val="20"/>
          <w:szCs w:val="20"/>
          <w:lang w:val="en-US" w:eastAsia="en-US"/>
        </w:rPr>
        <w:t xml:space="preserve"> tính thời hiệu xử phạt là ngày tổ chức, cá nhân vi phạm thực hiện công bố thông tin theo quy định hoặc bán chứng khoán để giảm tỷ lệ nắm giữ xuống dưới mức phải chào mua công khai hoặc bán chứng khoán để nắm giữ không vượt quá tỷ lệ sở hữu nước ngoài tối đa tại công ty đại chúng.</w:t>
      </w:r>
    </w:p>
    <w:p w:rsidR="003B3ACB" w:rsidRPr="006674CC" w:rsidRDefault="003B3ACB" w:rsidP="006674CC">
      <w:pPr>
        <w:widowControl/>
        <w:spacing w:after="120"/>
        <w:ind w:firstLine="720"/>
        <w:jc w:val="both"/>
        <w:rPr>
          <w:rFonts w:eastAsia="Times New Roman"/>
          <w:b/>
          <w:color w:val="auto"/>
          <w:sz w:val="20"/>
          <w:szCs w:val="20"/>
          <w:lang w:val="en-US" w:eastAsia="en-US"/>
        </w:rPr>
      </w:pPr>
      <w:r w:rsidRPr="006674CC">
        <w:rPr>
          <w:rFonts w:eastAsia="Times New Roman"/>
          <w:b/>
          <w:color w:val="auto"/>
          <w:sz w:val="20"/>
          <w:szCs w:val="20"/>
          <w:lang w:val="en-US" w:eastAsia="en-US"/>
        </w:rPr>
        <w:t>Điều 7. Chuyển hồ sơ vụ vi phạm</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1.</w:t>
      </w:r>
      <w:r w:rsidR="00F423BA" w:rsidRPr="006674CC">
        <w:rPr>
          <w:rStyle w:val="FootnoteReference"/>
          <w:rFonts w:eastAsia="Times New Roman"/>
          <w:i/>
          <w:color w:val="auto"/>
          <w:sz w:val="20"/>
          <w:szCs w:val="20"/>
          <w:lang w:val="en-US" w:eastAsia="en-US"/>
        </w:rPr>
        <w:footnoteReference w:customMarkFollows="1" w:id="24"/>
        <w:t>[24]</w:t>
      </w:r>
      <w:r w:rsidRPr="006674CC">
        <w:rPr>
          <w:rFonts w:eastAsia="Times New Roman"/>
          <w:i/>
          <w:color w:val="auto"/>
          <w:sz w:val="20"/>
          <w:szCs w:val="20"/>
          <w:lang w:val="en-US" w:eastAsia="en-US"/>
        </w:rPr>
        <w:t xml:space="preserve"> Trong quá trình xem xét, xử lý hành vi vi phạm quy định tại khoản 6 và khoản 7 Điều 8; khoản 6 Điều 8a; khoản 2 và khoản 3 Điều 9; khoản 3 Điều 11; khoản 3 và khoản 4 Điều 12; khoản 8 Điều 13; khoản 4 và khoản 5 Điều 18; khoản 4 Điều 19; khoản 6 Điều 24; khoản 3 Điều 28; khoản 4 Điều 31; khoản 4 Điều 34; khoản 1 Điều 35; khoản 1 Điều 36; khoản 3 Điều 38; khoản 7 Điều 42; điểm c khoản 7 Điều 45 Nghị định này, nếu xét thấy hành vi vi phạm có dấu hiệu tội phạm thì người có thẩm quyền đang giải quyết vụ việc phải chuyển hồ sơ liên quan đến hành vi có dấu hiệu tội phạm cho cơ quan có thẩm quyền tiến hành tố tụng hình sự theo quy định tại các khoản </w:t>
      </w:r>
      <w:r w:rsidR="00AC4F5C" w:rsidRPr="006674CC">
        <w:rPr>
          <w:rFonts w:eastAsia="Times New Roman"/>
          <w:i/>
          <w:color w:val="auto"/>
          <w:sz w:val="20"/>
          <w:szCs w:val="20"/>
          <w:lang w:val="en-US" w:eastAsia="en-US"/>
        </w:rPr>
        <w:t>1</w:t>
      </w:r>
      <w:r w:rsidRPr="006674CC">
        <w:rPr>
          <w:rFonts w:eastAsia="Times New Roman"/>
          <w:i/>
          <w:color w:val="auto"/>
          <w:sz w:val="20"/>
          <w:szCs w:val="20"/>
          <w:lang w:val="en-US" w:eastAsia="en-US"/>
        </w:rPr>
        <w:t xml:space="preserve">, 2 và 4 Điều 62 Luật Xử lý vi phạm hành chính. Trường hợp hành vi vi phạm có dấu hiệu tội phạm nhưng không bị truy cứu trách nhiệm hình sự thì bị xử phạt vi phạm hành chính </w:t>
      </w:r>
      <w:r w:rsidR="00AC4F5C" w:rsidRPr="006674CC">
        <w:rPr>
          <w:rFonts w:eastAsia="Times New Roman"/>
          <w:i/>
          <w:color w:val="auto"/>
          <w:sz w:val="20"/>
          <w:szCs w:val="20"/>
          <w:lang w:val="en-US" w:eastAsia="en-US"/>
        </w:rPr>
        <w:t>theo quy định tại Nghị định này</w:t>
      </w:r>
      <w:r w:rsidRPr="006674CC">
        <w:rPr>
          <w:rFonts w:eastAsia="Times New Roman"/>
          <w:i/>
          <w:color w:val="auto"/>
          <w:sz w:val="20"/>
          <w:szCs w:val="20"/>
          <w:lang w:val="en-US" w:eastAsia="en-US"/>
        </w:rPr>
        <w:t>”.</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2. Trường hợp cơ quan tiến hành tố tụng hình sự có quyết định không khởi tố vụ án hình sự thì cơ quan tiến hành tố tụng trả lại hồ sơ vụ việc cho người có thẩm quyền xử phạt đã chuyển hồ sơ đến theo quy định tại khoản 3 Điều 62 Luật Xử lý vi phạm hành chính để xử phạt vi phạm hành chính theo quy định tại Nghị định này.</w:t>
      </w:r>
    </w:p>
    <w:p w:rsidR="003B3ACB" w:rsidRPr="006674CC" w:rsidRDefault="003B3ACB" w:rsidP="00484189">
      <w:pPr>
        <w:widowControl/>
        <w:jc w:val="center"/>
        <w:rPr>
          <w:rFonts w:eastAsia="Times New Roman"/>
          <w:b/>
          <w:color w:val="auto"/>
          <w:sz w:val="20"/>
          <w:szCs w:val="20"/>
          <w:lang w:val="en-US" w:eastAsia="en-US"/>
        </w:rPr>
      </w:pPr>
      <w:r w:rsidRPr="006674CC">
        <w:rPr>
          <w:rFonts w:eastAsia="Times New Roman"/>
          <w:b/>
          <w:color w:val="auto"/>
          <w:sz w:val="20"/>
          <w:szCs w:val="20"/>
          <w:lang w:val="en-US" w:eastAsia="en-US"/>
        </w:rPr>
        <w:t>Chương II</w:t>
      </w:r>
    </w:p>
    <w:p w:rsidR="003B3ACB" w:rsidRPr="006674CC" w:rsidRDefault="00AC4F5C" w:rsidP="00484189">
      <w:pPr>
        <w:widowControl/>
        <w:jc w:val="center"/>
        <w:rPr>
          <w:rFonts w:eastAsia="Times New Roman"/>
          <w:b/>
          <w:color w:val="auto"/>
          <w:sz w:val="20"/>
          <w:szCs w:val="20"/>
          <w:lang w:val="en-US" w:eastAsia="en-US"/>
        </w:rPr>
      </w:pPr>
      <w:r w:rsidRPr="006674CC">
        <w:rPr>
          <w:rFonts w:eastAsia="Times New Roman"/>
          <w:b/>
          <w:color w:val="auto"/>
          <w:sz w:val="20"/>
          <w:szCs w:val="20"/>
          <w:lang w:val="en-US" w:eastAsia="en-US"/>
        </w:rPr>
        <w:t>HÀNH VI VI PHẠM HÀNH CHÍNH, HÌNH THỨC XỬ PHẠT VÀ BIỆN PHÁP KHẮC PHỤC HẬU QUẢ</w:t>
      </w:r>
    </w:p>
    <w:p w:rsidR="00484189" w:rsidRDefault="00484189" w:rsidP="00484189">
      <w:pPr>
        <w:widowControl/>
        <w:jc w:val="center"/>
        <w:rPr>
          <w:rFonts w:eastAsia="Times New Roman"/>
          <w:b/>
          <w:color w:val="auto"/>
          <w:sz w:val="20"/>
          <w:szCs w:val="20"/>
          <w:lang w:val="en-US" w:eastAsia="en-US"/>
        </w:rPr>
      </w:pPr>
    </w:p>
    <w:p w:rsidR="003B3ACB" w:rsidRPr="006674CC" w:rsidRDefault="003B3ACB" w:rsidP="00484189">
      <w:pPr>
        <w:widowControl/>
        <w:jc w:val="center"/>
        <w:rPr>
          <w:rFonts w:eastAsia="Times New Roman"/>
          <w:b/>
          <w:color w:val="auto"/>
          <w:sz w:val="20"/>
          <w:szCs w:val="20"/>
          <w:lang w:val="en-US" w:eastAsia="en-US"/>
        </w:rPr>
      </w:pPr>
      <w:r w:rsidRPr="006674CC">
        <w:rPr>
          <w:rFonts w:eastAsia="Times New Roman"/>
          <w:b/>
          <w:color w:val="auto"/>
          <w:sz w:val="20"/>
          <w:szCs w:val="20"/>
          <w:lang w:val="en-US" w:eastAsia="en-US"/>
        </w:rPr>
        <w:t>Mục 1</w:t>
      </w:r>
    </w:p>
    <w:p w:rsidR="003B3ACB" w:rsidRDefault="00F423BA" w:rsidP="00484189">
      <w:pPr>
        <w:widowControl/>
        <w:jc w:val="center"/>
        <w:rPr>
          <w:rFonts w:eastAsia="Times New Roman"/>
          <w:b/>
          <w:color w:val="auto"/>
          <w:sz w:val="20"/>
          <w:szCs w:val="20"/>
          <w:lang w:val="en-US" w:eastAsia="en-US"/>
        </w:rPr>
      </w:pPr>
      <w:r w:rsidRPr="006674CC">
        <w:rPr>
          <w:rFonts w:eastAsia="Times New Roman"/>
          <w:b/>
          <w:color w:val="auto"/>
          <w:sz w:val="20"/>
          <w:szCs w:val="20"/>
          <w:lang w:val="en-US" w:eastAsia="en-US"/>
        </w:rPr>
        <w:t>HÀNH VI VI PHẠM QUY ĐỊNH VỀ CHÀO BÁN, PHÁ</w:t>
      </w:r>
      <w:r w:rsidR="005A63A4" w:rsidRPr="006674CC">
        <w:rPr>
          <w:rFonts w:eastAsia="Times New Roman"/>
          <w:b/>
          <w:color w:val="auto"/>
          <w:sz w:val="20"/>
          <w:szCs w:val="20"/>
          <w:lang w:val="en-US" w:eastAsia="en-US"/>
        </w:rPr>
        <w:t>T HÀNH CỔ</w:t>
      </w:r>
      <w:r w:rsidRPr="006674CC">
        <w:rPr>
          <w:rFonts w:eastAsia="Times New Roman"/>
          <w:b/>
          <w:color w:val="auto"/>
          <w:sz w:val="20"/>
          <w:szCs w:val="20"/>
          <w:lang w:val="en-US" w:eastAsia="en-US"/>
        </w:rPr>
        <w:t xml:space="preserve"> PHIẾU RIÊNG LẺ, TRÁI PHIẾU RIÊNG LẺ, TRÁI PHIẾU CHUYỂN ĐỔI RIÊNG LẺ, TRÁI PHIẾU KÈM CHỨNG QUYỀN RIÊNG LẺ; ĐĂNG KÝ TRÁI PHIẾU RIÊNG LẺ, ĐĂNG KÝ GIAO DỊCH TRÁI PHIẾU RIÊNG LẺ; CÔNG BỐ THÔNG TIN, CUNG CẤP DỊCH VỤ LIÊN QUAN ĐẾN CHÀO BÁN TRÁI PHIẾU DOANH NGHIỆP RIÊNG LẺ</w:t>
      </w:r>
      <w:r w:rsidR="007576F8" w:rsidRPr="006674CC">
        <w:rPr>
          <w:rStyle w:val="FootnoteReference"/>
          <w:rFonts w:eastAsia="Times New Roman"/>
          <w:b/>
          <w:color w:val="auto"/>
          <w:sz w:val="20"/>
          <w:szCs w:val="20"/>
          <w:lang w:val="en-US" w:eastAsia="en-US"/>
        </w:rPr>
        <w:footnoteReference w:customMarkFollows="1" w:id="25"/>
        <w:t>[25]</w:t>
      </w:r>
    </w:p>
    <w:p w:rsidR="00484189" w:rsidRPr="006674CC" w:rsidRDefault="00484189" w:rsidP="00484189">
      <w:pPr>
        <w:widowControl/>
        <w:jc w:val="center"/>
        <w:rPr>
          <w:rFonts w:eastAsia="Times New Roman"/>
          <w:b/>
          <w:color w:val="auto"/>
          <w:sz w:val="20"/>
          <w:szCs w:val="20"/>
          <w:lang w:val="en-US" w:eastAsia="en-US"/>
        </w:rPr>
      </w:pPr>
    </w:p>
    <w:p w:rsidR="003B3ACB" w:rsidRPr="006674CC" w:rsidRDefault="003B3ACB" w:rsidP="006674CC">
      <w:pPr>
        <w:widowControl/>
        <w:spacing w:after="120"/>
        <w:ind w:firstLine="720"/>
        <w:jc w:val="both"/>
        <w:rPr>
          <w:rFonts w:eastAsia="Times New Roman"/>
          <w:b/>
          <w:i/>
          <w:color w:val="auto"/>
          <w:sz w:val="20"/>
          <w:szCs w:val="20"/>
          <w:lang w:val="en-US" w:eastAsia="en-US"/>
        </w:rPr>
      </w:pPr>
      <w:r w:rsidRPr="006674CC">
        <w:rPr>
          <w:rFonts w:eastAsia="Times New Roman"/>
          <w:b/>
          <w:i/>
          <w:color w:val="auto"/>
          <w:sz w:val="20"/>
          <w:szCs w:val="20"/>
          <w:lang w:val="en-US" w:eastAsia="en-US"/>
        </w:rPr>
        <w:t>Điều 8. Vi phạm quy định về chào bán, phát hành cổ phiếu riêng lẻ, trái phiếu chuyển đổi riêng lẻ, trái phiếu kèm chứng quyền riêng lẻ của công ty đại chúng, công ty chứng khoán, công ty quản lý quỹ đầu tư chứng khoán</w:t>
      </w:r>
      <w:r w:rsidR="007576F8" w:rsidRPr="006674CC">
        <w:rPr>
          <w:rStyle w:val="FootnoteReference"/>
          <w:rFonts w:eastAsia="Times New Roman"/>
          <w:b/>
          <w:i/>
          <w:color w:val="auto"/>
          <w:sz w:val="20"/>
          <w:szCs w:val="20"/>
          <w:lang w:val="en-US" w:eastAsia="en-US"/>
        </w:rPr>
        <w:footnoteReference w:customMarkFollows="1" w:id="26"/>
        <w:t>[26]</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1. Ph</w:t>
      </w:r>
      <w:r w:rsidR="00974D7B" w:rsidRPr="006674CC">
        <w:rPr>
          <w:rFonts w:eastAsia="Times New Roman"/>
          <w:i/>
          <w:color w:val="auto"/>
          <w:sz w:val="20"/>
          <w:szCs w:val="20"/>
          <w:lang w:val="en-US" w:eastAsia="en-US"/>
        </w:rPr>
        <w:t>ạ</w:t>
      </w:r>
      <w:r w:rsidRPr="006674CC">
        <w:rPr>
          <w:rFonts w:eastAsia="Times New Roman"/>
          <w:i/>
          <w:color w:val="auto"/>
          <w:sz w:val="20"/>
          <w:szCs w:val="20"/>
          <w:lang w:val="en-US" w:eastAsia="en-US"/>
        </w:rPr>
        <w:t>t tiền từ 5</w:t>
      </w:r>
      <w:r w:rsidR="005362EA" w:rsidRPr="006674CC">
        <w:rPr>
          <w:rFonts w:eastAsia="Times New Roman"/>
          <w:i/>
          <w:color w:val="auto"/>
          <w:sz w:val="20"/>
          <w:szCs w:val="20"/>
          <w:lang w:val="en-US" w:eastAsia="en-US"/>
        </w:rPr>
        <w:t>0.</w:t>
      </w:r>
      <w:r w:rsidRPr="006674CC">
        <w:rPr>
          <w:rFonts w:eastAsia="Times New Roman"/>
          <w:i/>
          <w:color w:val="auto"/>
          <w:sz w:val="20"/>
          <w:szCs w:val="20"/>
          <w:lang w:val="en-US" w:eastAsia="en-US"/>
        </w:rPr>
        <w:t>000.000 đồng đến 70.000.000 đồng đối với hành vi thực hiện mua lại trái phiếu trước hạn, hoán đổi trái phiếu khi chưa được chấp thuận hoặc thực hiện mua lại trái phiếu trước hạn, hoán đổi trái phiếu không đúng với phương án đã được chấp thuận.</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2. Phạt tiền từ 70.000.000 đồng đến 100.000.000 đồng đối với một trong các hành vi vi phạm sau:</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a) Thực hiện chào bán, phát hành cổ phiếu, trái phiếu chuyển đổi, trái phiếu kèm chứng quyền riêng lẻ không đúng thời gian quy định;</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b) Không công bố báo cáo sử dụng vốn, số tiền thu được từ đợt chào bán hoặc phát hành đã được kiểm toán bởi tổ chức kiểm toán được chấp thuận tại cuộc họp Đại hội đồng cổ đông thường niên, Hội đồng thành viên, chủ sở hữu công ty hoặc không thuyết minh chi tiết việc sử dụng vốn, số tiền thu được từ đợt chào bán hoặc phát hành trong báo cáo tài chính năm đã được kiểm toán, trừ trường hợp chào bán trái phiếu chuyển đổi, trái phiếu kèm chứng quyền riêng lẻ;</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c) Đưa ra nhận định hoặc đảm bảo với nhà đầu tư về giá cổ phiếu, trái phiếu chuyển đổi, trái phiếu kèm chứng quyền riêng lẻ trong tương lai, về mức thu nhập, lợi nhuận đạt được trên khoản đầu tư hoặc đảm bảo không bị thua l</w:t>
      </w:r>
      <w:r w:rsidR="00974D7B" w:rsidRPr="006674CC">
        <w:rPr>
          <w:rFonts w:eastAsia="Times New Roman"/>
          <w:i/>
          <w:color w:val="auto"/>
          <w:sz w:val="20"/>
          <w:szCs w:val="20"/>
          <w:lang w:val="en-US" w:eastAsia="en-US"/>
        </w:rPr>
        <w:t>ỗ</w:t>
      </w:r>
      <w:r w:rsidRPr="006674CC">
        <w:rPr>
          <w:rFonts w:eastAsia="Times New Roman"/>
          <w:i/>
          <w:color w:val="auto"/>
          <w:sz w:val="20"/>
          <w:szCs w:val="20"/>
          <w:lang w:val="en-US" w:eastAsia="en-US"/>
        </w:rPr>
        <w:t>.</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lastRenderedPageBreak/>
        <w:t xml:space="preserve">3. Phạt tiền từ 100.000.000 đồng đến 150.000.000 đồng đối với </w:t>
      </w:r>
      <w:r w:rsidR="00974D7B" w:rsidRPr="006674CC">
        <w:rPr>
          <w:rFonts w:eastAsia="Times New Roman"/>
          <w:i/>
          <w:color w:val="auto"/>
          <w:sz w:val="20"/>
          <w:szCs w:val="20"/>
          <w:lang w:val="en-US" w:eastAsia="en-US"/>
        </w:rPr>
        <w:t>t</w:t>
      </w:r>
      <w:r w:rsidRPr="006674CC">
        <w:rPr>
          <w:rFonts w:eastAsia="Times New Roman"/>
          <w:i/>
          <w:color w:val="auto"/>
          <w:sz w:val="20"/>
          <w:szCs w:val="20"/>
          <w:lang w:val="en-US" w:eastAsia="en-US"/>
        </w:rPr>
        <w:t>ổ chức phát hành thực hiện một trong các hành vi vi phạm sau:</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a) Không sửa đổi, bổ sung hồ sơ đăng ký chào bán, phát hành cổ phiếu, trái phiếu chuyển đổi, trái phiếu kèm chứng quyền riêng lẻ khi phát hiện thông tin không chính xác hoặc b</w:t>
      </w:r>
      <w:r w:rsidR="007576F8" w:rsidRPr="006674CC">
        <w:rPr>
          <w:rFonts w:eastAsia="Times New Roman"/>
          <w:i/>
          <w:color w:val="auto"/>
          <w:sz w:val="20"/>
          <w:szCs w:val="20"/>
          <w:lang w:val="en-US" w:eastAsia="en-US"/>
        </w:rPr>
        <w:t>ỏ</w:t>
      </w:r>
      <w:r w:rsidRPr="006674CC">
        <w:rPr>
          <w:rFonts w:eastAsia="Times New Roman"/>
          <w:i/>
          <w:color w:val="auto"/>
          <w:sz w:val="20"/>
          <w:szCs w:val="20"/>
          <w:lang w:val="en-US" w:eastAsia="en-US"/>
        </w:rPr>
        <w:t xml:space="preserve"> sót nội dung theo quy định phải có trong hồ sơ hoặc khi phát sinh thông tin liên quan đến hồ sơ đã nộp hoặc hồ sơ đã trình tổ chức, cá nhân có thẩm quyền;</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b) Thay đổi phương án sử dụng vốn, số tiền thu được từ đợt chào bán, phát hành riêng lẻ nhưng không thông qua Đại hội đồng cổ đông hoặc Hội đồng quản</w:t>
      </w:r>
      <w:r w:rsidR="007576F8" w:rsidRPr="006674CC">
        <w:rPr>
          <w:rFonts w:eastAsia="Times New Roman"/>
          <w:i/>
          <w:color w:val="auto"/>
          <w:sz w:val="20"/>
          <w:szCs w:val="20"/>
          <w:lang w:val="en-US" w:eastAsia="en-US"/>
        </w:rPr>
        <w:t xml:space="preserve"> </w:t>
      </w:r>
      <w:r w:rsidRPr="006674CC">
        <w:rPr>
          <w:rFonts w:eastAsia="Times New Roman"/>
          <w:i/>
          <w:color w:val="auto"/>
          <w:sz w:val="20"/>
          <w:szCs w:val="20"/>
          <w:lang w:val="en-US" w:eastAsia="en-US"/>
        </w:rPr>
        <w:t>trị hoặc Hội đồng thành viên hoặc Chủ tịch công ty hoặc Chủ sở hữu công ty; thay đổi phương án sử dụng vốn, số tiền thu được từ đợt chào bán, phát hành riêng lẻ khi chưa được Đại Hội đồng cổ đông ủy quyền cho phép thực hiện; thực hiện thay đổi phương án sử dụng số vốn, số tiền thu được từ đợt chào bán, phát hành riêng lẻ khi được Đại hội đồng cổ đông ủy quyền với giá trị thay đổi từ 50% trở lên số vốn, số tiền thu được từ đợt chào bán, phát hành; không báo cáo việc thay đổi phương án sử dụng vốn, số tiền thu được từ đợt chào bán, phát hành tại Đại hội đồng cổ đông gần nhất;</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c) Công bố thông tin chứa đựng nội dung có tính chất quảng cáo, mời chào mua cổ phiếu, trái phiếu chuyển đổi, trái phiếu kèm chứng quyền được chào bán, phát hành riêng lẻ; quảng cáo việc chào bán, phát hành cổ phiếu, trái phiếu chuyển đổi, trái phiếu kèm chứng quyền riêng l</w:t>
      </w:r>
      <w:r w:rsidR="007576F8" w:rsidRPr="006674CC">
        <w:rPr>
          <w:rFonts w:eastAsia="Times New Roman"/>
          <w:i/>
          <w:color w:val="auto"/>
          <w:sz w:val="20"/>
          <w:szCs w:val="20"/>
          <w:lang w:val="en-US" w:eastAsia="en-US"/>
        </w:rPr>
        <w:t>ẻ</w:t>
      </w:r>
      <w:r w:rsidRPr="006674CC">
        <w:rPr>
          <w:rFonts w:eastAsia="Times New Roman"/>
          <w:i/>
          <w:color w:val="auto"/>
          <w:sz w:val="20"/>
          <w:szCs w:val="20"/>
          <w:lang w:val="en-US" w:eastAsia="en-US"/>
        </w:rPr>
        <w:t xml:space="preserve"> trên phương tiện thông tin đại ch</w:t>
      </w:r>
      <w:r w:rsidR="007576F8" w:rsidRPr="006674CC">
        <w:rPr>
          <w:rFonts w:eastAsia="Times New Roman"/>
          <w:i/>
          <w:color w:val="auto"/>
          <w:sz w:val="20"/>
          <w:szCs w:val="20"/>
          <w:lang w:val="en-US" w:eastAsia="en-US"/>
        </w:rPr>
        <w:t>ú</w:t>
      </w:r>
      <w:r w:rsidRPr="006674CC">
        <w:rPr>
          <w:rFonts w:eastAsia="Times New Roman"/>
          <w:i/>
          <w:color w:val="auto"/>
          <w:sz w:val="20"/>
          <w:szCs w:val="20"/>
          <w:lang w:val="en-US" w:eastAsia="en-US"/>
        </w:rPr>
        <w:t>ng;</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 xml:space="preserve">d) </w:t>
      </w:r>
      <w:r w:rsidR="007576F8" w:rsidRPr="006674CC">
        <w:rPr>
          <w:rFonts w:eastAsia="Times New Roman"/>
          <w:i/>
          <w:color w:val="auto"/>
          <w:sz w:val="20"/>
          <w:szCs w:val="20"/>
          <w:lang w:val="en-US" w:eastAsia="en-US"/>
        </w:rPr>
        <w:t>V</w:t>
      </w:r>
      <w:r w:rsidRPr="006674CC">
        <w:rPr>
          <w:rFonts w:eastAsia="Times New Roman"/>
          <w:i/>
          <w:color w:val="auto"/>
          <w:sz w:val="20"/>
          <w:szCs w:val="20"/>
          <w:lang w:val="en-US" w:eastAsia="en-US"/>
        </w:rPr>
        <w:t>i phạm quy định về xác định tư cách nhà đầu tư chứng khoán chuyên nghiệp tham gia đợt chào bán, phát hành; không lưu giữ tài liệu xác định tư cách nhà đầu tư chứng khoán chuyên nghiệp theo quy định pháp luật;</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 xml:space="preserve">đ) Chứng nhận việc chuyển nhượng cổ phiếu, trái phiếu chuyển đổi, trái phiếu kèm chứng quyền riêng lẻ trong thời gian hạn chế </w:t>
      </w:r>
      <w:r w:rsidR="00320806" w:rsidRPr="006674CC">
        <w:rPr>
          <w:rFonts w:eastAsia="Times New Roman"/>
          <w:i/>
          <w:color w:val="auto"/>
          <w:sz w:val="20"/>
          <w:szCs w:val="20"/>
          <w:lang w:val="en-US" w:eastAsia="en-US"/>
        </w:rPr>
        <w:t>c</w:t>
      </w:r>
      <w:r w:rsidRPr="006674CC">
        <w:rPr>
          <w:rFonts w:eastAsia="Times New Roman"/>
          <w:i/>
          <w:color w:val="auto"/>
          <w:sz w:val="20"/>
          <w:szCs w:val="20"/>
          <w:lang w:val="en-US" w:eastAsia="en-US"/>
        </w:rPr>
        <w:t xml:space="preserve">huyển nhượng hoặc trong trường hợp pháp luật quy định không được chuyển nhượng; thực hiện </w:t>
      </w:r>
      <w:r w:rsidR="00320806" w:rsidRPr="006674CC">
        <w:rPr>
          <w:rFonts w:eastAsia="Times New Roman"/>
          <w:i/>
          <w:color w:val="auto"/>
          <w:sz w:val="20"/>
          <w:szCs w:val="20"/>
          <w:lang w:val="en-US" w:eastAsia="en-US"/>
        </w:rPr>
        <w:t>ch</w:t>
      </w:r>
      <w:r w:rsidRPr="006674CC">
        <w:rPr>
          <w:rFonts w:eastAsia="Times New Roman"/>
          <w:i/>
          <w:color w:val="auto"/>
          <w:sz w:val="20"/>
          <w:szCs w:val="20"/>
          <w:lang w:val="en-US" w:eastAsia="en-US"/>
        </w:rPr>
        <w:t>uyển nhượng cổ phiếu, trái phiếu chuyển đổi, trái phiếu kèm chứng quyền riêng lẻ vi phạm quy định tại Điều 31 Luật Chứng khoán, quy định pháp luật về chào bán, giao dịch trái phiếu doanh nghiệp riêng lẻ tại thị trường trong nước và chào bán trái phiếu doanh nghiệp ra thị trường quốc tế;</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e) Không chuyển số tiền thu được từ đợt chào bán vào tài khoản phong tỏa mở tại ngân hàng, chi nhánh ngân hàng nước ngoài cho đến khi hoàn tất đợt chào bán và báo cáo Ủy ban Chứng khoán Nhà nước; sử dụng số tiền thu được từ đợt chào bán trước khi Ủy ban Chứng khoán Nhà nước có thông báo bằng văn bản về việc xác nhận kết quả chào bán;</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g) Thực hiện phân phối cổ phiếu, trái phiếu chuyển đổi, trái phiếu kèm chứng quyền riêng lẻ không đúng quy định pháp luật.</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4. Phạt tiền từ 150.000.000 đồng đến 300.000.000 đồng đối với một trong các hành vi vi phạm sau:</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 xml:space="preserve">a) Chào bán, phát hành cổ phiếu, trái phiếu chuyển đổi, trái phiếu kèm chứng quyền </w:t>
      </w:r>
      <w:r w:rsidR="00C149C8" w:rsidRPr="006674CC">
        <w:rPr>
          <w:rFonts w:eastAsia="Times New Roman"/>
          <w:i/>
          <w:color w:val="auto"/>
          <w:sz w:val="20"/>
          <w:szCs w:val="20"/>
          <w:lang w:val="en-US" w:eastAsia="en-US"/>
        </w:rPr>
        <w:t xml:space="preserve">riêng lẻ </w:t>
      </w:r>
      <w:r w:rsidRPr="006674CC">
        <w:rPr>
          <w:rFonts w:eastAsia="Times New Roman"/>
          <w:i/>
          <w:color w:val="auto"/>
          <w:sz w:val="20"/>
          <w:szCs w:val="20"/>
          <w:lang w:val="en-US" w:eastAsia="en-US"/>
        </w:rPr>
        <w:t>không đúng với phương án đã đăng ký với Ủy ban Chứng khoán Nhà nước hoặc phương án đã được chấp thuận trong hồ sơ chào bán, phát hành;</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b) Sử dụng số tiền thu được từ đợt chào bán, phát hành riêng lẻ không đúng với phương án đã được Đại Hội đồng cổ đông hoặc Hội đồng quản trị công ty hoặc Hội đồng thành viên hoặc Chủ tịch công ty hoặc Chủ sở hữu công ty thông qua hoặc nội dung đã công bố thông tin cho nhà đầu tư hoặc nội dung đã báo cáo cơ quan quản lý nhà nước có thẩm quyền hoặc được cấp có thẩm quyền phê duyệt.</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5. Phạt tiền từ 300.000.000 đồng đến 400.000.000 đồng đối với một trong các hành vi vi phạm sau:</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 xml:space="preserve">a) Chào bán, phát hành cổ phiếu, trái </w:t>
      </w:r>
      <w:r w:rsidR="00663500" w:rsidRPr="006674CC">
        <w:rPr>
          <w:rFonts w:eastAsia="Times New Roman"/>
          <w:i/>
          <w:color w:val="auto"/>
          <w:sz w:val="20"/>
          <w:szCs w:val="20"/>
          <w:lang w:val="en-US" w:eastAsia="en-US"/>
        </w:rPr>
        <w:t xml:space="preserve">phiếu chuyển </w:t>
      </w:r>
      <w:r w:rsidRPr="006674CC">
        <w:rPr>
          <w:rFonts w:eastAsia="Times New Roman"/>
          <w:i/>
          <w:color w:val="auto"/>
          <w:sz w:val="20"/>
          <w:szCs w:val="20"/>
          <w:lang w:val="en-US" w:eastAsia="en-US"/>
        </w:rPr>
        <w:t>đổi, trái phiếu kèm chứng quyền riêng lẻ khi chưa đáp ứng đủ điều kiện theo quy định pháp luật; chào bán,</w:t>
      </w:r>
      <w:r w:rsidR="00663500" w:rsidRPr="006674CC">
        <w:rPr>
          <w:rFonts w:eastAsia="Times New Roman"/>
          <w:i/>
          <w:color w:val="auto"/>
          <w:sz w:val="20"/>
          <w:szCs w:val="20"/>
          <w:lang w:val="en-US" w:eastAsia="en-US"/>
        </w:rPr>
        <w:t xml:space="preserve"> </w:t>
      </w:r>
      <w:r w:rsidRPr="006674CC">
        <w:rPr>
          <w:rFonts w:eastAsia="Times New Roman"/>
          <w:i/>
          <w:color w:val="auto"/>
          <w:sz w:val="20"/>
          <w:szCs w:val="20"/>
          <w:lang w:val="en-US" w:eastAsia="en-US"/>
        </w:rPr>
        <w:t xml:space="preserve">phát hành cổ phiếu, trái phiếu chuyển đổi, trái phiếu kèm chứng quyền </w:t>
      </w:r>
      <w:r w:rsidR="00C149C8" w:rsidRPr="006674CC">
        <w:rPr>
          <w:rFonts w:eastAsia="Times New Roman"/>
          <w:i/>
          <w:color w:val="auto"/>
          <w:sz w:val="20"/>
          <w:szCs w:val="20"/>
          <w:lang w:val="en-US" w:eastAsia="en-US"/>
        </w:rPr>
        <w:t xml:space="preserve">riêng lẻ </w:t>
      </w:r>
      <w:r w:rsidRPr="006674CC">
        <w:rPr>
          <w:rFonts w:eastAsia="Times New Roman"/>
          <w:i/>
          <w:color w:val="auto"/>
          <w:sz w:val="20"/>
          <w:szCs w:val="20"/>
          <w:lang w:val="en-US" w:eastAsia="en-US"/>
        </w:rPr>
        <w:t xml:space="preserve">nhưng không đăng ký với Ủy ban Chứng khoán Nhà nước hoặc chưa được Ủy ban Chứng khoán Nhà nước thông báo bằng văn bản cho tổ chức chào bán, phát hành và công bố trên </w:t>
      </w:r>
      <w:r w:rsidR="00FB62A0" w:rsidRPr="006674CC">
        <w:rPr>
          <w:rFonts w:eastAsia="Times New Roman"/>
          <w:i/>
          <w:color w:val="auto"/>
          <w:sz w:val="20"/>
          <w:szCs w:val="20"/>
          <w:lang w:val="en-US" w:eastAsia="en-US"/>
        </w:rPr>
        <w:t xml:space="preserve">trang thông tin </w:t>
      </w:r>
      <w:r w:rsidRPr="006674CC">
        <w:rPr>
          <w:rFonts w:eastAsia="Times New Roman"/>
          <w:i/>
          <w:color w:val="auto"/>
          <w:sz w:val="20"/>
          <w:szCs w:val="20"/>
          <w:lang w:val="en-US" w:eastAsia="en-US"/>
        </w:rPr>
        <w:t>điện tử của Ủy ban Chứng khoán Nhà nước về việc đã nhận đầy đủ hồ sơ đăng ký chào bán, phát hành riêng lẻ của tổ chức chào bán, phát hành;</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b) Thay đổi điều kiện, điều khoản của trái phiếu đã được phát hành không đúng quy định pháp luật.</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 xml:space="preserve">6. Phạt tiền </w:t>
      </w:r>
      <w:r w:rsidR="001E14A2" w:rsidRPr="006674CC">
        <w:rPr>
          <w:rFonts w:eastAsia="Times New Roman"/>
          <w:i/>
          <w:color w:val="auto"/>
          <w:sz w:val="20"/>
          <w:szCs w:val="20"/>
          <w:lang w:val="en-US" w:eastAsia="en-US"/>
        </w:rPr>
        <w:t>từ 500.000.000 đồng đến 600.000.</w:t>
      </w:r>
      <w:r w:rsidRPr="006674CC">
        <w:rPr>
          <w:rFonts w:eastAsia="Times New Roman"/>
          <w:i/>
          <w:color w:val="auto"/>
          <w:sz w:val="20"/>
          <w:szCs w:val="20"/>
          <w:lang w:val="en-US" w:eastAsia="en-US"/>
        </w:rPr>
        <w:t>000 đồng đ</w:t>
      </w:r>
      <w:r w:rsidR="00502504" w:rsidRPr="006674CC">
        <w:rPr>
          <w:rFonts w:eastAsia="Times New Roman"/>
          <w:i/>
          <w:color w:val="auto"/>
          <w:sz w:val="20"/>
          <w:szCs w:val="20"/>
          <w:lang w:val="en-US" w:eastAsia="en-US"/>
        </w:rPr>
        <w:t>ối</w:t>
      </w:r>
      <w:r w:rsidRPr="006674CC">
        <w:rPr>
          <w:rFonts w:eastAsia="Times New Roman"/>
          <w:i/>
          <w:color w:val="auto"/>
          <w:sz w:val="20"/>
          <w:szCs w:val="20"/>
          <w:lang w:val="en-US" w:eastAsia="en-US"/>
        </w:rPr>
        <w:t xml:space="preserve"> với hành vi lập, xác nhận hồ sơ đăng ký chào bán, phát hành cổ phiếu, trái phiếu chuyển đổi, trái phiếu kèm chứng quyền riêng lẻ có thông tin sai lệch, sai sự thật hoặc che giấu sự thật.</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7. Phạt tiền từ 1.000.000.000 đồng đến 1.500.000.000 đ</w:t>
      </w:r>
      <w:r w:rsidR="005347B1" w:rsidRPr="006674CC">
        <w:rPr>
          <w:rFonts w:eastAsia="Times New Roman"/>
          <w:i/>
          <w:color w:val="auto"/>
          <w:sz w:val="20"/>
          <w:szCs w:val="20"/>
          <w:lang w:val="en-US" w:eastAsia="en-US"/>
        </w:rPr>
        <w:t>ồ</w:t>
      </w:r>
      <w:r w:rsidRPr="006674CC">
        <w:rPr>
          <w:rFonts w:eastAsia="Times New Roman"/>
          <w:i/>
          <w:color w:val="auto"/>
          <w:sz w:val="20"/>
          <w:szCs w:val="20"/>
          <w:lang w:val="en-US" w:eastAsia="en-US"/>
        </w:rPr>
        <w:t>ng đối với hành vi làm giả giấy tờ, xác nhận trên giấy tờ giả mạo chứng minh đủ điều kiện chào bán, phát hành trong hồ sơ đăng ký chào bán, phát hành cổ phiếu, trái phiếu chuyển đổi, trái phiếu kèm chứng quyền riêng lẻ.</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lastRenderedPageBreak/>
        <w:t>8. Hình thức xử phạt bổ sung:</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Tịch thu tang vật vi phạm hành chính, phương tiện được sử dụng đ</w:t>
      </w:r>
      <w:r w:rsidR="005347B1" w:rsidRPr="006674CC">
        <w:rPr>
          <w:rFonts w:eastAsia="Times New Roman"/>
          <w:i/>
          <w:color w:val="auto"/>
          <w:sz w:val="20"/>
          <w:szCs w:val="20"/>
          <w:lang w:val="en-US" w:eastAsia="en-US"/>
        </w:rPr>
        <w:t>ể</w:t>
      </w:r>
      <w:r w:rsidRPr="006674CC">
        <w:rPr>
          <w:rFonts w:eastAsia="Times New Roman"/>
          <w:i/>
          <w:color w:val="auto"/>
          <w:sz w:val="20"/>
          <w:szCs w:val="20"/>
          <w:lang w:val="en-US" w:eastAsia="en-US"/>
        </w:rPr>
        <w:t xml:space="preserve"> vi phạm hành chính là giấy tờ giả mạo đối với hành vi vi phạm quy định tại khoản 7 Điều này.</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9. Biện pháp khắc phục hậu quả:</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a) Buộc báo cáo Đại hội đồng cổ đông gần nhất hoặc Hội đồng quản trị hoặc Hội đồng thành viên hoặc Chủ tịch công ty hoặc Chủ sở hữu công ty về việc mua lợi trái phiếu trước hạn, hoán đổi trái phiếu đối với hành vi vi phạm quy định tại khoản 1 Điều này;</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 xml:space="preserve">b) Buộc thu hồi chứng khoán đã chào bán, phát hành trong khoảng thời gian vượt quá thời gian quy định; hoàn trả cho nhà đầu tư tiền mua chứng khoán hoặc tiền đặt cọc (nếu có) cộng thêm tiền lãi phát sinh từ tiền mua chứng khoán hoặc tiền đặt cọc trong thời hạn 30 ngày kể từ ngày quyết định áp dụng biện pháp này có hiệu lực thi hành đối với hành vi vi phạm quy định tại điểm a khoản 2 Điều này. Tiền lãi phát sinh từ tiền mua cổ phiếu riêng lẻ hoặc tiền đặt cọc được tính theo lãi suất tiền gửi không kỳ hạn của ngân hàng mà tổ chức, cá nhân vi phạm mở tài khoản thu tiền mua cổ phiếu hoặc tiền đặt cọc tại thời điểm quyết định áp dụng biện pháp này có hiệu lực thi hành; trường hợp chào bán, phát hành trái </w:t>
      </w:r>
      <w:r w:rsidR="00663500" w:rsidRPr="006674CC">
        <w:rPr>
          <w:rFonts w:eastAsia="Times New Roman"/>
          <w:i/>
          <w:color w:val="auto"/>
          <w:sz w:val="20"/>
          <w:szCs w:val="20"/>
          <w:lang w:val="en-US" w:eastAsia="en-US"/>
        </w:rPr>
        <w:t xml:space="preserve">phiếu chuyển </w:t>
      </w:r>
      <w:r w:rsidRPr="006674CC">
        <w:rPr>
          <w:rFonts w:eastAsia="Times New Roman"/>
          <w:i/>
          <w:color w:val="auto"/>
          <w:sz w:val="20"/>
          <w:szCs w:val="20"/>
          <w:lang w:val="en-US" w:eastAsia="en-US"/>
        </w:rPr>
        <w:t>đổi, trái phiếu kèm chứng quyền riêng l</w:t>
      </w:r>
      <w:r w:rsidR="00C149C8" w:rsidRPr="006674CC">
        <w:rPr>
          <w:rFonts w:eastAsia="Times New Roman"/>
          <w:i/>
          <w:color w:val="auto"/>
          <w:sz w:val="20"/>
          <w:szCs w:val="20"/>
          <w:lang w:val="en-US" w:eastAsia="en-US"/>
        </w:rPr>
        <w:t>ẻ</w:t>
      </w:r>
      <w:r w:rsidRPr="006674CC">
        <w:rPr>
          <w:rFonts w:eastAsia="Times New Roman"/>
          <w:i/>
          <w:color w:val="auto"/>
          <w:sz w:val="20"/>
          <w:szCs w:val="20"/>
          <w:lang w:val="en-US" w:eastAsia="en-US"/>
        </w:rPr>
        <w:t xml:space="preserve"> thì tiền lãi phát sinh từ tiền mua trái phiếu hoặc tiền đặt cọc được tính theo lãi suất ghi trên trái phiếu;</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c) Buộc công bố báo cáo sử dụng vốn, số tiền thu được từ đợt chào bán, phát hành đã được kiểm toán bởi</w:t>
      </w:r>
      <w:r w:rsidR="00C149C8" w:rsidRPr="006674CC">
        <w:rPr>
          <w:rFonts w:eastAsia="Times New Roman"/>
          <w:i/>
          <w:color w:val="auto"/>
          <w:sz w:val="20"/>
          <w:szCs w:val="20"/>
          <w:lang w:val="en-US" w:eastAsia="en-US"/>
        </w:rPr>
        <w:t xml:space="preserve"> tổ chức kiểm </w:t>
      </w:r>
      <w:r w:rsidRPr="006674CC">
        <w:rPr>
          <w:rFonts w:eastAsia="Times New Roman"/>
          <w:i/>
          <w:color w:val="auto"/>
          <w:sz w:val="20"/>
          <w:szCs w:val="20"/>
          <w:lang w:val="en-US" w:eastAsia="en-US"/>
        </w:rPr>
        <w:t>toán được chấp thuận tại cuộc họp Đại Hội đồng cổ đông gần nhất, Hội đồng thành viên, chủ sở hữu công ty hoặc thuyết minh chi tiết việc sử dụng vốn, số tiền thu được từ đợt chào bán, phát hành trong báo cáo tài chính năm đã được kiểm toán đối với hành vi vi phạm quy định tại điểm b khoản 2 Điều này;</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d) Buộc hủy bỏ thông tin đối với hành vi vi phạm quy định tại điểm c khoản 3 Điều này;</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 xml:space="preserve">đ) Buộc thông qua Đại hội đồng cổ đông gần nhất hoặc Hội đồng quản trị hoặc Hội đồng thành viên hoặc Chủ tịch công ty hoặc Chủ sở hữu công ty về việc thay đổi phương án sử dụng vốn, số tiền thu được từ đợt chào bán, phát hành cổ phiếu, trái phiếu chuyển đổi, trái phiếu kèm chứng quyền </w:t>
      </w:r>
      <w:r w:rsidR="00C149C8" w:rsidRPr="006674CC">
        <w:rPr>
          <w:rFonts w:eastAsia="Times New Roman"/>
          <w:i/>
          <w:color w:val="auto"/>
          <w:sz w:val="20"/>
          <w:szCs w:val="20"/>
          <w:lang w:val="en-US" w:eastAsia="en-US"/>
        </w:rPr>
        <w:t xml:space="preserve">riêng lẻ </w:t>
      </w:r>
      <w:r w:rsidRPr="006674CC">
        <w:rPr>
          <w:rFonts w:eastAsia="Times New Roman"/>
          <w:i/>
          <w:color w:val="auto"/>
          <w:sz w:val="20"/>
          <w:szCs w:val="20"/>
          <w:lang w:val="en-US" w:eastAsia="en-US"/>
        </w:rPr>
        <w:t>đối với hành vi vi phạm quy định tại điểm b khoản 3 Điều này;</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e) Buộc thu hồi chứng khoán đã chào bán, phát hành; hoàn tr</w:t>
      </w:r>
      <w:r w:rsidR="004C6CA6" w:rsidRPr="006674CC">
        <w:rPr>
          <w:rFonts w:eastAsia="Times New Roman"/>
          <w:i/>
          <w:color w:val="auto"/>
          <w:sz w:val="20"/>
          <w:szCs w:val="20"/>
          <w:lang w:val="en-US" w:eastAsia="en-US"/>
        </w:rPr>
        <w:t>ả</w:t>
      </w:r>
      <w:r w:rsidRPr="006674CC">
        <w:rPr>
          <w:rFonts w:eastAsia="Times New Roman"/>
          <w:i/>
          <w:color w:val="auto"/>
          <w:sz w:val="20"/>
          <w:szCs w:val="20"/>
          <w:lang w:val="en-US" w:eastAsia="en-US"/>
        </w:rPr>
        <w:t xml:space="preserve"> cho nhà đầu tư tiền mua chứng khoán hoặc tiền đặt cọc (nếu có) cộng thêm tiền lãi phát sinh từ tiền mua chứng khoán hoặc tiền đặt cọc trong thời hạn 15 ngày kể từ ngày nhận được yêu cầu của nhà đầu tư đối với hành vi vi phạm quy định tại điểm a khoản 3, các điểm a, b khoản 4 và điểm b khoản 5 Điều này, trong trường hợp đã chào bán, phát hành chứng khoán. Thời hạn nhà đầu tư gửi yêu cầu là tối đa 60 ngày kể từ ngày quyết định áp dụng biện pháp này có hiệu lực thi hành. Ti</w:t>
      </w:r>
      <w:r w:rsidR="004C6CA6" w:rsidRPr="006674CC">
        <w:rPr>
          <w:rFonts w:eastAsia="Times New Roman"/>
          <w:i/>
          <w:color w:val="auto"/>
          <w:sz w:val="20"/>
          <w:szCs w:val="20"/>
          <w:lang w:val="en-US" w:eastAsia="en-US"/>
        </w:rPr>
        <w:t>ề</w:t>
      </w:r>
      <w:r w:rsidRPr="006674CC">
        <w:rPr>
          <w:rFonts w:eastAsia="Times New Roman"/>
          <w:i/>
          <w:color w:val="auto"/>
          <w:sz w:val="20"/>
          <w:szCs w:val="20"/>
          <w:lang w:val="en-US" w:eastAsia="en-US"/>
        </w:rPr>
        <w:t xml:space="preserve">n lãi phát sinh từ tiền mua cổ phiếu riêng lẻ hoặc tiền đặt cọc được tính theo lãi suất tiền gửi không kỳ hạn của ngân hàng mà </w:t>
      </w:r>
      <w:r w:rsidR="004C6CA6" w:rsidRPr="006674CC">
        <w:rPr>
          <w:rFonts w:eastAsia="Times New Roman"/>
          <w:i/>
          <w:color w:val="auto"/>
          <w:sz w:val="20"/>
          <w:szCs w:val="20"/>
          <w:lang w:val="en-US" w:eastAsia="en-US"/>
        </w:rPr>
        <w:t>tổ chức</w:t>
      </w:r>
      <w:r w:rsidRPr="006674CC">
        <w:rPr>
          <w:rFonts w:eastAsia="Times New Roman"/>
          <w:i/>
          <w:color w:val="auto"/>
          <w:sz w:val="20"/>
          <w:szCs w:val="20"/>
          <w:lang w:val="en-US" w:eastAsia="en-US"/>
        </w:rPr>
        <w:t xml:space="preserve">, cá nhân vi phạm mở tài khoản thu tiền mua cổ phiếu hoặc tiền đặt cọc tại thời điểm quyết định áp dụng biện pháp này có hiệu lực thi hành; trường hợp chào bán, phát hành trái phiếu chuyển đổi, trái phiếu kèm chứng quyền </w:t>
      </w:r>
      <w:r w:rsidR="00C149C8" w:rsidRPr="006674CC">
        <w:rPr>
          <w:rFonts w:eastAsia="Times New Roman"/>
          <w:i/>
          <w:color w:val="auto"/>
          <w:sz w:val="20"/>
          <w:szCs w:val="20"/>
          <w:lang w:val="en-US" w:eastAsia="en-US"/>
        </w:rPr>
        <w:t xml:space="preserve">riêng lẻ </w:t>
      </w:r>
      <w:r w:rsidRPr="006674CC">
        <w:rPr>
          <w:rFonts w:eastAsia="Times New Roman"/>
          <w:i/>
          <w:color w:val="auto"/>
          <w:sz w:val="20"/>
          <w:szCs w:val="20"/>
          <w:lang w:val="en-US" w:eastAsia="en-US"/>
        </w:rPr>
        <w:t>thì tiền lãi phát sinh từ tiền mua trái phiếu hoặc tiền đặt cọc được tính theo lãi suất ghi trên trái phiếu;</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g) Buộc thu hồi chứng khoán đã chào bán, phát hành; hoàn trả cho nhà đầu tư tiền mua chứng khoán hoặc tiền đặt cọc (nếu có) cộng thêm tiền lãi phát sinh từ tiền mua chứng khoán hoặc tiền đặt cọc trong thời hạn 60 ngày kể từ ngày quyết định áp dụng biện pháp này có hiệu lực thi hành đối với hành vi vi phạm quy định tại điểm a khoản 5, Khoản 6 và khoản 7 Điều này, trong trường hợp đã chào bán, phát hành chứng khoán. Tiền lãi phát sinh từ tiền mua cổ phiếu riêng lẻ hoặc tiền đặt cọc được tính theo lãi suất tiền gửi không kỳ hạn của ngân hàng mà tổ chức, cá nhân vi phạm mở tài khoản thu tiền mua cổ phiếu hoặc ti</w:t>
      </w:r>
      <w:r w:rsidR="004C6CA6" w:rsidRPr="006674CC">
        <w:rPr>
          <w:rFonts w:eastAsia="Times New Roman"/>
          <w:i/>
          <w:color w:val="auto"/>
          <w:sz w:val="20"/>
          <w:szCs w:val="20"/>
          <w:lang w:val="en-US" w:eastAsia="en-US"/>
        </w:rPr>
        <w:t>ề</w:t>
      </w:r>
      <w:r w:rsidRPr="006674CC">
        <w:rPr>
          <w:rFonts w:eastAsia="Times New Roman"/>
          <w:i/>
          <w:color w:val="auto"/>
          <w:sz w:val="20"/>
          <w:szCs w:val="20"/>
          <w:lang w:val="en-US" w:eastAsia="en-US"/>
        </w:rPr>
        <w:t xml:space="preserve">n đặt cọc tại thời điểm quyết định áp dụng biện pháp này có hiệu lực thi hành; trường hợp chào bán, phát hành trái phiếu chuyển đổi, trái phiếu kèm chứng quyền </w:t>
      </w:r>
      <w:r w:rsidR="00C149C8" w:rsidRPr="006674CC">
        <w:rPr>
          <w:rFonts w:eastAsia="Times New Roman"/>
          <w:i/>
          <w:color w:val="auto"/>
          <w:sz w:val="20"/>
          <w:szCs w:val="20"/>
          <w:lang w:val="en-US" w:eastAsia="en-US"/>
        </w:rPr>
        <w:t xml:space="preserve">riêng lẻ </w:t>
      </w:r>
      <w:r w:rsidRPr="006674CC">
        <w:rPr>
          <w:rFonts w:eastAsia="Times New Roman"/>
          <w:i/>
          <w:color w:val="auto"/>
          <w:sz w:val="20"/>
          <w:szCs w:val="20"/>
          <w:lang w:val="en-US" w:eastAsia="en-US"/>
        </w:rPr>
        <w:t>thì tiền lãi phát sinh từ tiền mua trái phiếu hoặc tiền đặt cọc được tính theo lãi suất ghi trên trái phiếu.</w:t>
      </w:r>
    </w:p>
    <w:p w:rsidR="003B3ACB" w:rsidRPr="006674CC" w:rsidRDefault="003B3ACB" w:rsidP="006674CC">
      <w:pPr>
        <w:widowControl/>
        <w:spacing w:after="120"/>
        <w:ind w:firstLine="720"/>
        <w:jc w:val="both"/>
        <w:rPr>
          <w:rFonts w:eastAsia="Times New Roman"/>
          <w:b/>
          <w:i/>
          <w:color w:val="auto"/>
          <w:sz w:val="20"/>
          <w:szCs w:val="20"/>
          <w:lang w:val="en-US" w:eastAsia="en-US"/>
        </w:rPr>
      </w:pPr>
      <w:r w:rsidRPr="006674CC">
        <w:rPr>
          <w:rFonts w:eastAsia="Times New Roman"/>
          <w:b/>
          <w:i/>
          <w:color w:val="auto"/>
          <w:sz w:val="20"/>
          <w:szCs w:val="20"/>
          <w:lang w:val="en-US" w:eastAsia="en-US"/>
        </w:rPr>
        <w:t>Điều 8a. Vi phạm quy định về chào bán trái phiếu doanh nghiệp riêng lẻ của công ty không phải công ty đại chúng, chào bán trái phiếu không chuyển đổi riêng lẻ, trái phiếu không kèm chứng quyền riêng lẻ của công ty đại chúng, công ty chứng khoán, công ty quản lý quỹ đầu tư chứng khoán</w:t>
      </w:r>
      <w:r w:rsidR="00775FDA" w:rsidRPr="006674CC">
        <w:rPr>
          <w:rStyle w:val="FootnoteReference"/>
          <w:rFonts w:eastAsia="Times New Roman"/>
          <w:b/>
          <w:i/>
          <w:color w:val="auto"/>
          <w:sz w:val="20"/>
          <w:szCs w:val="20"/>
          <w:lang w:val="en-US" w:eastAsia="en-US"/>
        </w:rPr>
        <w:footnoteReference w:customMarkFollows="1" w:id="27"/>
        <w:t>[27]</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1. Phạt tiền từ 50.000.000 đồng đến 70.000.000 đồng đối với hành vi thực hiện mua lại trái phiếu trước hạn, hoán đổi trái phiếu khi chưa được phê duyệt, chấp thuận hoặc thực hiện mua lại trái phiếu trước hạn, hoán đổi trái phiếu không đúng với phương án đã được phê duyệt, chấp thuận.</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2. Phạt tiền từ 70.000.000 đồng đến 100.000.000 đồng đối với hành vi thực hiện chào bán trái phiếu không đúng thời gian quy định.</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lastRenderedPageBreak/>
        <w:t>3. Phạt tiền từ 100.000.000 đồng đến 150.000.000 đồng đối với một trong</w:t>
      </w:r>
      <w:r w:rsidR="00775FDA" w:rsidRPr="006674CC">
        <w:rPr>
          <w:rFonts w:eastAsia="Times New Roman"/>
          <w:i/>
          <w:color w:val="auto"/>
          <w:sz w:val="20"/>
          <w:szCs w:val="20"/>
          <w:lang w:val="en-US" w:eastAsia="en-US"/>
        </w:rPr>
        <w:t xml:space="preserve"> </w:t>
      </w:r>
      <w:r w:rsidRPr="006674CC">
        <w:rPr>
          <w:rFonts w:eastAsia="Times New Roman"/>
          <w:i/>
          <w:color w:val="auto"/>
          <w:sz w:val="20"/>
          <w:szCs w:val="20"/>
          <w:lang w:val="en-US" w:eastAsia="en-US"/>
        </w:rPr>
        <w:t>các hành vi vi phạm sau:</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a) Thực hiện hành vi vi phạm quy định tại điểm d khoản 3 Điều 8 Nghị định này;</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 xml:space="preserve">b) Chứng nhận việc chuyển nhượng trái phiếu trong trường hợp pháp luật quy định không </w:t>
      </w:r>
      <w:r w:rsidR="00FE139C" w:rsidRPr="006674CC">
        <w:rPr>
          <w:rFonts w:eastAsia="Times New Roman"/>
          <w:i/>
          <w:color w:val="auto"/>
          <w:sz w:val="20"/>
          <w:szCs w:val="20"/>
          <w:lang w:val="en-US" w:eastAsia="en-US"/>
        </w:rPr>
        <w:t xml:space="preserve">được chuyển </w:t>
      </w:r>
      <w:r w:rsidRPr="006674CC">
        <w:rPr>
          <w:rFonts w:eastAsia="Times New Roman"/>
          <w:i/>
          <w:color w:val="auto"/>
          <w:sz w:val="20"/>
          <w:szCs w:val="20"/>
          <w:lang w:val="en-US" w:eastAsia="en-US"/>
        </w:rPr>
        <w:t>nhượng; thực hiện chuyển nhượng trái phiếu vi phạm quy định pháp luật về chào bán, giao dịch trái phiếu doanh nghiệp riêng lẻ tại thị trường trong nước và chào bán trái phiếu doanh nghiệp ra thị trường quốc tế;</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c) Thực hiện phân phối trái phiếu không đúng quy định pháp luật.</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4. Phạt tiền từ 200.000.000 đồng đến 300.000.000 đồng đối với hành vi sử dụng số tiền thu được từ đợt chào bán trái phiếu không đúng với phương án đã được Đại hội đồng cổ đông hoặc Hội đồng quản trị công ty hoặc Hội đồng thành viên hoặc Chủ tịch công ty hoặc Chủ sở hữu công ty thông qua hoặc nội dung đã công bố thông tin cho nhà đầu tư hoặc được cấp có thẩm quyền phê duyệt hoặc không đúng quy định pháp luật.</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5. Phạt tiền từ 300.000.000 đồng đến 400.000.000 đồng đối với một trong các hành vi vi phạm sau:</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a) Chào bán trái phiếu khi chưa đáp ứng đủ điều kiện theo quy định pháp luật;</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b) Vi phạm quy định tại điểm b khoản 5 Điều 8 Nghị định này;</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c) Lập, xác nhận hồ sơ chào bán trái phiếu có thông tin không chính xác, không trung thực.</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6. Phạt tiền từ 1.000.000.000 đồng đến 1.500.000.000 đồng đối với hành vi làm giả giấy tờ, xác nhận trên giấy tờ giả mạo chứng minh đủ điều kiện chào bán trái phiếu.</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7. Hình thức xử phạt bổ sung:</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 xml:space="preserve">Tịch thu tang vật vi phạm hành chính, phương tiện được sử dụng để vi phạm hành chính là giấy tờ giả mạo đối với hành vi vi phạm quy định </w:t>
      </w:r>
      <w:r w:rsidR="000F6081" w:rsidRPr="006674CC">
        <w:rPr>
          <w:rFonts w:eastAsia="Times New Roman"/>
          <w:i/>
          <w:color w:val="auto"/>
          <w:sz w:val="20"/>
          <w:szCs w:val="20"/>
          <w:lang w:val="en-US" w:eastAsia="en-US"/>
        </w:rPr>
        <w:t xml:space="preserve">tại khoản </w:t>
      </w:r>
      <w:r w:rsidRPr="006674CC">
        <w:rPr>
          <w:rFonts w:eastAsia="Times New Roman"/>
          <w:i/>
          <w:color w:val="auto"/>
          <w:sz w:val="20"/>
          <w:szCs w:val="20"/>
          <w:lang w:val="en-US" w:eastAsia="en-US"/>
        </w:rPr>
        <w:t>6 Điều này.</w:t>
      </w:r>
    </w:p>
    <w:p w:rsidR="003B3ACB" w:rsidRPr="006674CC" w:rsidRDefault="003B3ACB" w:rsidP="006674CC">
      <w:pPr>
        <w:widowControl/>
        <w:spacing w:after="120"/>
        <w:ind w:firstLine="720"/>
        <w:jc w:val="both"/>
        <w:rPr>
          <w:rFonts w:eastAsia="Times New Roman"/>
          <w:b/>
          <w:i/>
          <w:color w:val="auto"/>
          <w:sz w:val="20"/>
          <w:szCs w:val="20"/>
          <w:lang w:val="en-US" w:eastAsia="en-US"/>
        </w:rPr>
      </w:pPr>
      <w:r w:rsidRPr="006674CC">
        <w:rPr>
          <w:rFonts w:eastAsia="Times New Roman"/>
          <w:b/>
          <w:i/>
          <w:color w:val="auto"/>
          <w:sz w:val="20"/>
          <w:szCs w:val="20"/>
          <w:lang w:val="en-US" w:eastAsia="en-US"/>
        </w:rPr>
        <w:t>Điều 8b. Vi phạm quy định về đăng ký trái phiếu doanh nghiệp riêng lẻ, đăng ký giao dịch trái phiếu doanh nghiệp riêng lẻ, công bố thông tin của tổ chức chào bán trái phiếu doanh nghiệp riêng lẻ</w:t>
      </w:r>
      <w:r w:rsidR="005004B3" w:rsidRPr="006674CC">
        <w:rPr>
          <w:rStyle w:val="FootnoteReference"/>
          <w:rFonts w:eastAsia="Times New Roman"/>
          <w:b/>
          <w:i/>
          <w:color w:val="auto"/>
          <w:sz w:val="20"/>
          <w:szCs w:val="20"/>
          <w:lang w:val="en-US" w:eastAsia="en-US"/>
        </w:rPr>
        <w:footnoteReference w:customMarkFollows="1" w:id="28"/>
        <w:t>[28]</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1. Hành vi vi phạm quy định về thời hạn đăng ký trái phiếu doanh nghiệp riêng lẻ tại Tổng công ty lưu ký và bù trừ chứng khoán Việt Nam bị xử phạt như sau:</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a) Phạt tiền từ 10.000.000 đồng đến 20.000.000 đồng đối với hành vi chậm đăng ký trái phiếu doanh nghiệp riêng lẻ dưới 03 tháng so với thời hạn theo quy định pháp luật;</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b) Phạt tiền từ 20.000.000 đồng đến 30.000.000 đồng đối với hành vi chậm đăng ký trái phiếu doanh nghiệp riêng lẻ từ 03 tháng đến dưới 12 tháng so với thời hạn theo quy định pháp luật;</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c) Phạt tiền từ 30.000.000 đồng đến 50.000.000 đồng đối với hành vi chậm</w:t>
      </w:r>
      <w:r w:rsidR="005004B3" w:rsidRPr="006674CC">
        <w:rPr>
          <w:rFonts w:eastAsia="Times New Roman"/>
          <w:i/>
          <w:color w:val="auto"/>
          <w:sz w:val="20"/>
          <w:szCs w:val="20"/>
          <w:lang w:val="en-US" w:eastAsia="en-US"/>
        </w:rPr>
        <w:t xml:space="preserve"> </w:t>
      </w:r>
      <w:r w:rsidRPr="006674CC">
        <w:rPr>
          <w:rFonts w:eastAsia="Times New Roman"/>
          <w:i/>
          <w:color w:val="auto"/>
          <w:sz w:val="20"/>
          <w:szCs w:val="20"/>
          <w:lang w:val="en-US" w:eastAsia="en-US"/>
        </w:rPr>
        <w:t>đăng ký trái phiếu doanh nghiệp riêng lẻ từ 12 tháng trở lên so với thời hạn theo quy định pháp luật.</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2. Hành vi vi phạm quy định về thời hạn đăng ký giao dịch trái phiếu doanh nghiệp riêng lẻ tại Sở giao dịch chứng khoán bị xử phạt như sau:</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a) Phạt tiền từ 10.000.000 đồng đến 30.000.000 đồng đối với hành vi chậm đăng ký giao dịch trái phiếu doanh nghiệp riêng lẻ dưới 01 tháng so với thời hạn theo quy định pháp luật;</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b) Phạt tiền từ 30.000.000 đồng đến 70.000.000 đồng đối với hành vi chậm đăng ký giao dịch trái phiếu doanh nghiệp riêng lẻ từ 01 tháng đến dưới 12 tháng so với thời hạn theo quy định pháp luật;</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c) Phạt tiền từ 70.000</w:t>
      </w:r>
      <w:r w:rsidR="00D271DC" w:rsidRPr="006674CC">
        <w:rPr>
          <w:rFonts w:eastAsia="Times New Roman"/>
          <w:i/>
          <w:color w:val="auto"/>
          <w:sz w:val="20"/>
          <w:szCs w:val="20"/>
          <w:lang w:val="en-US" w:eastAsia="en-US"/>
        </w:rPr>
        <w:t xml:space="preserve">.000 </w:t>
      </w:r>
      <w:r w:rsidRPr="006674CC">
        <w:rPr>
          <w:rFonts w:eastAsia="Times New Roman"/>
          <w:i/>
          <w:color w:val="auto"/>
          <w:sz w:val="20"/>
          <w:szCs w:val="20"/>
          <w:lang w:val="en-US" w:eastAsia="en-US"/>
        </w:rPr>
        <w:t>đồng đến 100.000.000 đồng đối với hành vi chậm đăng ký giao dịch trái phiếu doanh nghiệp riêng lẻ từ 12 tháng trở lên so với thời hạn theo quy định pháp luật.</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3. Phạt tiền từ 30.000.000 đồng đến 50.000.000 đồng đối với hành vi công bố thông tin không đầy đủ nội dung theo quy định pháp luật.</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4. Hành vi vi phạm quy định về thời hạn công bố thông tin bị xử phạt như sau:</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a) Phạt tiền từ 50.000.000 đồng đến 70.000.000 đồng đối với hành vi chậm công bố thông tin dưới 10 ngày làm việc so với thời hạn theo quy định pháp luật;</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b) Phạt tiền từ 70.000.000 đồng đến 100.000.000 đồng đối với hành vi chậm công bố thông tin từ 10 ngày làm việc trở lên so với thời hạn theo quy định pháp luật.</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lastRenderedPageBreak/>
        <w:t>5. Phạt tiền từ 100.000.000 đồng đến 200.000.000 đồng đối với hành vi công bố thông tin sai lệch.</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6. Biện pháp khắc phục hậu quả:</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Buộc cải chính thông tin đối với hành vi vi phạm quy định tại khoản 5 Điều này.</w:t>
      </w:r>
    </w:p>
    <w:p w:rsidR="003B3ACB" w:rsidRPr="006674CC" w:rsidRDefault="003B3ACB" w:rsidP="006674CC">
      <w:pPr>
        <w:widowControl/>
        <w:spacing w:after="120"/>
        <w:ind w:firstLine="720"/>
        <w:jc w:val="both"/>
        <w:rPr>
          <w:rFonts w:eastAsia="Times New Roman"/>
          <w:b/>
          <w:i/>
          <w:color w:val="auto"/>
          <w:sz w:val="20"/>
          <w:szCs w:val="20"/>
          <w:lang w:val="en-US" w:eastAsia="en-US"/>
        </w:rPr>
      </w:pPr>
      <w:r w:rsidRPr="006674CC">
        <w:rPr>
          <w:rFonts w:eastAsia="Times New Roman"/>
          <w:b/>
          <w:i/>
          <w:color w:val="auto"/>
          <w:sz w:val="20"/>
          <w:szCs w:val="20"/>
          <w:lang w:val="en-US" w:eastAsia="en-US"/>
        </w:rPr>
        <w:t>Điều 8c. Vi phạm quy định về cung cấp dịch vụ liên quan đến chào bán trái phiếu doanh nghiệp riêng lẻ</w:t>
      </w:r>
      <w:r w:rsidR="000A25A0" w:rsidRPr="006674CC">
        <w:rPr>
          <w:rStyle w:val="FootnoteReference"/>
          <w:rFonts w:eastAsia="Times New Roman"/>
          <w:b/>
          <w:i/>
          <w:color w:val="auto"/>
          <w:sz w:val="20"/>
          <w:szCs w:val="20"/>
          <w:lang w:val="en-US" w:eastAsia="en-US"/>
        </w:rPr>
        <w:footnoteReference w:customMarkFollows="1" w:id="29"/>
        <w:t>[29]</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1. Phạt tiền từ 70.000.000 đồng đến 100.000.000 đồng đối với hành vi vi phạm quy định về đại diện người sở hữu trái phiếu doanh nghiệp riêng lẻ.</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2. Phạt tiền từ 100.000.000 đồng đến 150.000.000 đồng đối với hành vi vi phạm quy định về cung cấp dịch vụ đấu thầu, bảo lãnh và đại lý phát hành trái phiếu doanh nghiệp riêng lẻ.</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3. Phạt tiền từ 100.000.000 đồng đến 150.000.000 đồng đối với công ty chứng khoán thực hiện hành vi vi phạm quy định tại điểm d khoản 3 Điều 8 Nghị định này.</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4. Phạt tiền từ 150.000.000 đồng đến 200.000.000 đ</w:t>
      </w:r>
      <w:r w:rsidR="000A25A0" w:rsidRPr="006674CC">
        <w:rPr>
          <w:rFonts w:eastAsia="Times New Roman"/>
          <w:i/>
          <w:color w:val="auto"/>
          <w:sz w:val="20"/>
          <w:szCs w:val="20"/>
          <w:lang w:val="en-US" w:eastAsia="en-US"/>
        </w:rPr>
        <w:t>ồ</w:t>
      </w:r>
      <w:r w:rsidRPr="006674CC">
        <w:rPr>
          <w:rFonts w:eastAsia="Times New Roman"/>
          <w:i/>
          <w:color w:val="auto"/>
          <w:sz w:val="20"/>
          <w:szCs w:val="20"/>
          <w:lang w:val="en-US" w:eastAsia="en-US"/>
        </w:rPr>
        <w:t>ng đối với công ty chứng khoán là thành viên giao dịch không đảm bảo nhà đầu tư thuộc đúng đối tượng mua trái phiếu theo quy định pháp luật trước khi nhập lệnh vào hệ thống giao dịch trái phiếu doanh nghiệp riêng lẻ; không đảm bảo cho chính mình và</w:t>
      </w:r>
      <w:r w:rsidR="000A25A0" w:rsidRPr="006674CC">
        <w:rPr>
          <w:rFonts w:eastAsia="Times New Roman"/>
          <w:i/>
          <w:color w:val="auto"/>
          <w:sz w:val="20"/>
          <w:szCs w:val="20"/>
          <w:lang w:val="en-US" w:eastAsia="en-US"/>
        </w:rPr>
        <w:t xml:space="preserve"> </w:t>
      </w:r>
      <w:r w:rsidRPr="006674CC">
        <w:rPr>
          <w:rFonts w:eastAsia="Times New Roman"/>
          <w:i/>
          <w:color w:val="auto"/>
          <w:sz w:val="20"/>
          <w:szCs w:val="20"/>
          <w:lang w:val="en-US" w:eastAsia="en-US"/>
        </w:rPr>
        <w:t>khách hàng có đủ tiền, trái phiếu trước khi thực hiện giao dịch; không kiểm tra tính hợp lệ, hợp pháp của các lệnh giao dịch theo quy định pháp luật.</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 xml:space="preserve">5. Phạt tiền từ 200.000.000 đồng đến 300.000.000 đồng </w:t>
      </w:r>
      <w:r w:rsidR="000A25A0" w:rsidRPr="006674CC">
        <w:rPr>
          <w:rFonts w:eastAsia="Times New Roman"/>
          <w:i/>
          <w:color w:val="auto"/>
          <w:sz w:val="20"/>
          <w:szCs w:val="20"/>
          <w:lang w:val="en-US" w:eastAsia="en-US"/>
        </w:rPr>
        <w:t xml:space="preserve">đối với tổ chức </w:t>
      </w:r>
      <w:r w:rsidRPr="006674CC">
        <w:rPr>
          <w:rFonts w:eastAsia="Times New Roman"/>
          <w:i/>
          <w:color w:val="auto"/>
          <w:sz w:val="20"/>
          <w:szCs w:val="20"/>
          <w:lang w:val="en-US" w:eastAsia="en-US"/>
        </w:rPr>
        <w:t>tư vấn hồ sơ chào bán thực hiện một trong các hành vi vi phạm sau:</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a) Không rà soát việc đáp ứng đ</w:t>
      </w:r>
      <w:r w:rsidR="000A25A0" w:rsidRPr="006674CC">
        <w:rPr>
          <w:rFonts w:eastAsia="Times New Roman"/>
          <w:i/>
          <w:color w:val="auto"/>
          <w:sz w:val="20"/>
          <w:szCs w:val="20"/>
          <w:lang w:val="en-US" w:eastAsia="en-US"/>
        </w:rPr>
        <w:t>ầ</w:t>
      </w:r>
      <w:r w:rsidRPr="006674CC">
        <w:rPr>
          <w:rFonts w:eastAsia="Times New Roman"/>
          <w:i/>
          <w:color w:val="auto"/>
          <w:sz w:val="20"/>
          <w:szCs w:val="20"/>
          <w:lang w:val="en-US" w:eastAsia="en-US"/>
        </w:rPr>
        <w:t>y đ</w:t>
      </w:r>
      <w:r w:rsidR="000A25A0" w:rsidRPr="006674CC">
        <w:rPr>
          <w:rFonts w:eastAsia="Times New Roman"/>
          <w:i/>
          <w:color w:val="auto"/>
          <w:sz w:val="20"/>
          <w:szCs w:val="20"/>
          <w:lang w:val="en-US" w:eastAsia="en-US"/>
        </w:rPr>
        <w:t>ủ</w:t>
      </w:r>
      <w:r w:rsidRPr="006674CC">
        <w:rPr>
          <w:rFonts w:eastAsia="Times New Roman"/>
          <w:i/>
          <w:color w:val="auto"/>
          <w:sz w:val="20"/>
          <w:szCs w:val="20"/>
          <w:lang w:val="en-US" w:eastAsia="en-US"/>
        </w:rPr>
        <w:t xml:space="preserve"> quy định về điều kiện chào bán hoặc hồ sơ chào bán trái phiếu theo quy định pháp luật về chào bán, giao dịch trái phiếu doanh nghiệp riêng lẻ tại thị trường trong nước và chào bán trái phiếu doanh nghiệp ra thị trường quốc tế;</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b) Tư vấn, hỗ trợ doanh nghiệp phát hành cung cấp thông tin sai sự thật hoặc dễ gây hiểu lầm về trái phiếu tại hồ sơ chào bán trái phiếu doanh nghiệp riêng lẻ.</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6. Hình thức xử phạt bổ sung:</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Đình chỉ hoạt động nghiệp vụ bảo lãnh phát hành chứng khoán của công ty chứng khoán có thời hạn từ 01 tháng đến 03 tháng đối với hành vi vi phạm quy định về bảo lãnh phát hành quy định tại khoản 2 Điều này.</w:t>
      </w:r>
    </w:p>
    <w:p w:rsidR="003B3ACB" w:rsidRPr="006674CC" w:rsidRDefault="003B3ACB" w:rsidP="00484189">
      <w:pPr>
        <w:widowControl/>
        <w:jc w:val="center"/>
        <w:rPr>
          <w:rFonts w:eastAsia="Times New Roman"/>
          <w:b/>
          <w:color w:val="auto"/>
          <w:sz w:val="20"/>
          <w:szCs w:val="20"/>
          <w:lang w:val="en-US" w:eastAsia="en-US"/>
        </w:rPr>
      </w:pPr>
      <w:r w:rsidRPr="006674CC">
        <w:rPr>
          <w:rFonts w:eastAsia="Times New Roman"/>
          <w:b/>
          <w:color w:val="auto"/>
          <w:sz w:val="20"/>
          <w:szCs w:val="20"/>
          <w:lang w:val="en-US" w:eastAsia="en-US"/>
        </w:rPr>
        <w:t>Mục 2</w:t>
      </w:r>
    </w:p>
    <w:p w:rsidR="003B3ACB" w:rsidRDefault="000A25A0" w:rsidP="00484189">
      <w:pPr>
        <w:widowControl/>
        <w:jc w:val="center"/>
        <w:rPr>
          <w:rFonts w:eastAsia="Times New Roman"/>
          <w:b/>
          <w:color w:val="auto"/>
          <w:sz w:val="20"/>
          <w:szCs w:val="20"/>
          <w:lang w:val="en-US" w:eastAsia="en-US"/>
        </w:rPr>
      </w:pPr>
      <w:r w:rsidRPr="006674CC">
        <w:rPr>
          <w:rFonts w:eastAsia="Times New Roman"/>
          <w:b/>
          <w:color w:val="auto"/>
          <w:sz w:val="20"/>
          <w:szCs w:val="20"/>
          <w:lang w:val="en-US" w:eastAsia="en-US"/>
        </w:rPr>
        <w:t>HÀNH VI VI PHẠM QUY ĐỊNH VỀ CHÀO BÁN CHỨNG KHOÁN RA CÔNG CHÚNG TẠI VIỆT NAM</w:t>
      </w:r>
    </w:p>
    <w:p w:rsidR="00484189" w:rsidRPr="006674CC" w:rsidRDefault="00484189" w:rsidP="00484189">
      <w:pPr>
        <w:widowControl/>
        <w:jc w:val="center"/>
        <w:rPr>
          <w:rFonts w:eastAsia="Times New Roman"/>
          <w:b/>
          <w:color w:val="auto"/>
          <w:sz w:val="20"/>
          <w:szCs w:val="20"/>
          <w:lang w:val="en-US" w:eastAsia="en-US"/>
        </w:rPr>
      </w:pPr>
    </w:p>
    <w:p w:rsidR="003B3ACB" w:rsidRPr="006674CC" w:rsidRDefault="003B3ACB" w:rsidP="006674CC">
      <w:pPr>
        <w:widowControl/>
        <w:spacing w:after="120"/>
        <w:ind w:firstLine="720"/>
        <w:jc w:val="both"/>
        <w:rPr>
          <w:rFonts w:eastAsia="Times New Roman"/>
          <w:b/>
          <w:color w:val="auto"/>
          <w:sz w:val="20"/>
          <w:szCs w:val="20"/>
          <w:lang w:val="en-US" w:eastAsia="en-US"/>
        </w:rPr>
      </w:pPr>
      <w:r w:rsidRPr="006674CC">
        <w:rPr>
          <w:rFonts w:eastAsia="Times New Roman"/>
          <w:b/>
          <w:color w:val="auto"/>
          <w:sz w:val="20"/>
          <w:szCs w:val="20"/>
          <w:lang w:val="en-US" w:eastAsia="en-US"/>
        </w:rPr>
        <w:t>Điều 9. Vi phạm quy định về hồ sơ đăng ký chào bán chứng khoán ra công chúng tại Việt Nam</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1. Phạt tiền từ 100.000.000 đồng đến 150.000.000 đồng đối với hành vi không sửa đổi, bổ sung hồ sơ đăng ký chào bán chứng khoán ra công chúng khi phát hiện thông tin không chính xác hoặc bỏ sót nội dung theo quy định phải có trong hồ sơ hoặc khi phát sinh thông tin liên quan đến hồ sơ đăng ký chào bán chứng khoán ra công chúng.</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2. Phạt tiền từ 400.000.000 đồng đến 500.000.000 đồng đối với hành vi lập, xác nhận hồ sơ đăng ký chào bán chứng khoán ra công chúng có thông tin sai lệch, sai sự thật hoặc che giấu sự thật.</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3. Phạt tiền từ 2.500.000.000 đồng đến 3.000.000.000 đồng đối với hành vi làm giả giấy tờ, xác nhận trên giấy tờ giả mạo chứng minh đủ điều kiện chào bán trong hồ sơ đăng ký chào bán chứng khoán ra công chúng.</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4. Hình thức xử phạt bổ sung:</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Tịch thu tang vật vi phạm hành chính, phương tiện được sử dụng để vi phạm hành chính là giấy tờ giả mạo đối với hành vi vi phạm quy định tại khoản 3 Điều này.</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5. Biện pháp khắc phục hậu quả:</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a)</w:t>
      </w:r>
      <w:r w:rsidR="00F87C95" w:rsidRPr="006674CC">
        <w:rPr>
          <w:rStyle w:val="FootnoteReference"/>
          <w:rFonts w:eastAsia="Times New Roman"/>
          <w:i/>
          <w:color w:val="auto"/>
          <w:sz w:val="20"/>
          <w:szCs w:val="20"/>
          <w:lang w:val="en-US" w:eastAsia="en-US"/>
        </w:rPr>
        <w:footnoteReference w:customMarkFollows="1" w:id="30"/>
        <w:t>[30]</w:t>
      </w:r>
      <w:r w:rsidR="0052278A" w:rsidRPr="006674CC">
        <w:rPr>
          <w:rFonts w:eastAsia="Times New Roman"/>
          <w:i/>
          <w:color w:val="auto"/>
          <w:sz w:val="20"/>
          <w:szCs w:val="20"/>
          <w:lang w:val="en-US" w:eastAsia="en-US"/>
        </w:rPr>
        <w:t xml:space="preserve"> </w:t>
      </w:r>
      <w:r w:rsidRPr="006674CC">
        <w:rPr>
          <w:rFonts w:eastAsia="Times New Roman"/>
          <w:i/>
          <w:color w:val="auto"/>
          <w:sz w:val="20"/>
          <w:szCs w:val="20"/>
          <w:lang w:val="en-US" w:eastAsia="en-US"/>
        </w:rPr>
        <w:t>Buộc thu hồi chứng khoán đã chào bán; hoàn trả cho nhà đầu tư tiền</w:t>
      </w:r>
      <w:r w:rsidR="00F87C95" w:rsidRPr="006674CC">
        <w:rPr>
          <w:rFonts w:eastAsia="Times New Roman"/>
          <w:i/>
          <w:color w:val="auto"/>
          <w:sz w:val="20"/>
          <w:szCs w:val="20"/>
          <w:lang w:val="en-US" w:eastAsia="en-US"/>
        </w:rPr>
        <w:t xml:space="preserve"> </w:t>
      </w:r>
      <w:r w:rsidRPr="006674CC">
        <w:rPr>
          <w:rFonts w:eastAsia="Times New Roman"/>
          <w:i/>
          <w:color w:val="auto"/>
          <w:sz w:val="20"/>
          <w:szCs w:val="20"/>
          <w:lang w:val="en-US" w:eastAsia="en-US"/>
        </w:rPr>
        <w:t xml:space="preserve">mua chứng khoán hoặc tiền đặt cọc (nếu có) cộng thêm tiền lãi phát sinh từ tiền mua chứng khoán hoặc tiền đặt cọc trong thời hạn 15 ngày kể từ ngày nhận được yêu cầu của nhà đầu tư đối với hành vi vi phạm quy định tại khoản 1 Điều này trong trường hợp đã chào bán chứng khoán ra công chúng. Thời hạn nhà đầu tư gửi yêu cầu là tối đa 60 ngày kể từ ngày quyết định áp dụng biện pháp này có hiệu lực thi hành. Tiền </w:t>
      </w:r>
      <w:r w:rsidRPr="006674CC">
        <w:rPr>
          <w:rFonts w:eastAsia="Times New Roman"/>
          <w:i/>
          <w:color w:val="auto"/>
          <w:sz w:val="20"/>
          <w:szCs w:val="20"/>
          <w:lang w:val="en-US" w:eastAsia="en-US"/>
        </w:rPr>
        <w:lastRenderedPageBreak/>
        <w:t>lãi phát sinh từ tiền mua chứng khoán hoặc tiến đặt cọc được tính theo lãi suất tiền gửi không kỳ hạn của ngân hàng mà tổ chức, cá nhân vi phạm mở tài khoản thu tiền mua chứng khoán hoặc tiền đặt cọc tại thời điểm quyết định áp dụng biện pháp này có hiệu lực thi hành; trường hợp chào bán, phát hành trái phiếu thì tiền lãi phát sinh từ tiền mua trái phiếu hoặc tiền đặt cọc được tính theo lãi suất ghi trên trái phiếu;</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b)</w:t>
      </w:r>
      <w:r w:rsidR="00292B5F" w:rsidRPr="006674CC">
        <w:rPr>
          <w:rStyle w:val="FootnoteReference"/>
          <w:rFonts w:eastAsia="Times New Roman"/>
          <w:i/>
          <w:color w:val="auto"/>
          <w:sz w:val="20"/>
          <w:szCs w:val="20"/>
          <w:lang w:val="en-US" w:eastAsia="en-US"/>
        </w:rPr>
        <w:footnoteReference w:customMarkFollows="1" w:id="31"/>
        <w:t>[31]</w:t>
      </w:r>
      <w:r w:rsidR="005A3939" w:rsidRPr="006674CC">
        <w:rPr>
          <w:rFonts w:eastAsia="Times New Roman"/>
          <w:i/>
          <w:color w:val="auto"/>
          <w:sz w:val="20"/>
          <w:szCs w:val="20"/>
          <w:lang w:val="en-US" w:eastAsia="en-US"/>
        </w:rPr>
        <w:t xml:space="preserve"> </w:t>
      </w:r>
      <w:r w:rsidRPr="006674CC">
        <w:rPr>
          <w:rFonts w:eastAsia="Times New Roman"/>
          <w:i/>
          <w:color w:val="auto"/>
          <w:sz w:val="20"/>
          <w:szCs w:val="20"/>
          <w:lang w:val="en-US" w:eastAsia="en-US"/>
        </w:rPr>
        <w:t xml:space="preserve">Buộc thu hồi chứng khoán đã chào bán; hoàn trả cho nhà đầu tư tiền mua chứng khoán hoặc tiền đặt cọc (nếu có) cộng thêm tiền lãi tính phát sinh từ tiền mua chứng khoán hoặc tiền đặt cọc trong thời hạn 60 ngày kể từ </w:t>
      </w:r>
      <w:r w:rsidR="00DA3D90" w:rsidRPr="006674CC">
        <w:rPr>
          <w:rFonts w:eastAsia="Times New Roman"/>
          <w:i/>
          <w:color w:val="auto"/>
          <w:sz w:val="20"/>
          <w:szCs w:val="20"/>
          <w:lang w:val="en-US" w:eastAsia="en-US"/>
        </w:rPr>
        <w:t xml:space="preserve">ngày quyết </w:t>
      </w:r>
      <w:r w:rsidRPr="006674CC">
        <w:rPr>
          <w:rFonts w:eastAsia="Times New Roman"/>
          <w:i/>
          <w:color w:val="auto"/>
          <w:sz w:val="20"/>
          <w:szCs w:val="20"/>
          <w:lang w:val="en-US" w:eastAsia="en-US"/>
        </w:rPr>
        <w:t>định áp dụng biện pháp này có hiệu lực thi hành đối với hành vi vi phạm quy định tại khoản 2 và khoản 3 Điều này trong trường hợp đã chào bán chứng khoán ra công chúng. Tiền lãi phát sinh từ tiền mua chứng khoán hoặc tiền đặt cọc được tính theo lãi suất tiền gửi không kỳ hạn của ngân hàng mà tổ chức, cá nhân vi phạm mở tài khoản thu tiền mua chứng khoán hoặc tiền đặt cọc tại thời điểm quyết định áp dụng biện pháp này có hiệu lực thi hành; trường hợp chào bán, phát hành trái phiếu thì tiền lãi phát sinh từ tiền mua trái phiếu hoặc tiền đặt cọc được tính theo lãi suất ghi trên trái phiếu;</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 xml:space="preserve">c) Buộc hủy bỏ thông tin, </w:t>
      </w:r>
      <w:r w:rsidR="00804375" w:rsidRPr="006674CC">
        <w:rPr>
          <w:rFonts w:eastAsia="Times New Roman"/>
          <w:color w:val="auto"/>
          <w:sz w:val="20"/>
          <w:szCs w:val="20"/>
          <w:lang w:val="en-US" w:eastAsia="en-US"/>
        </w:rPr>
        <w:t>cải</w:t>
      </w:r>
      <w:r w:rsidRPr="006674CC">
        <w:rPr>
          <w:rFonts w:eastAsia="Times New Roman"/>
          <w:color w:val="auto"/>
          <w:sz w:val="20"/>
          <w:szCs w:val="20"/>
          <w:lang w:val="en-US" w:eastAsia="en-US"/>
        </w:rPr>
        <w:t xml:space="preserve"> chính thông tin đối với hành vi vi phạm quy định tại khoản 2 Điều này.</w:t>
      </w:r>
    </w:p>
    <w:p w:rsidR="003B3ACB" w:rsidRPr="006674CC" w:rsidRDefault="003B3ACB" w:rsidP="006674CC">
      <w:pPr>
        <w:widowControl/>
        <w:spacing w:after="120"/>
        <w:ind w:firstLine="720"/>
        <w:jc w:val="both"/>
        <w:rPr>
          <w:rFonts w:eastAsia="Times New Roman"/>
          <w:b/>
          <w:color w:val="auto"/>
          <w:sz w:val="20"/>
          <w:szCs w:val="20"/>
          <w:lang w:val="en-US" w:eastAsia="en-US"/>
        </w:rPr>
      </w:pPr>
      <w:r w:rsidRPr="006674CC">
        <w:rPr>
          <w:rFonts w:eastAsia="Times New Roman"/>
          <w:b/>
          <w:color w:val="auto"/>
          <w:sz w:val="20"/>
          <w:szCs w:val="20"/>
          <w:lang w:val="en-US" w:eastAsia="en-US"/>
        </w:rPr>
        <w:t>Điều 10. Vi phạm quy định về thực hiện chào bán chứng khoán ra công chúng tại Việt Nam</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 xml:space="preserve">1. Phạt tiền từ 70.000.000 đồng đến 100.000.000 đồng đối với hành vi đưa ra nhận định hoặc đảm bảo với nhà đầu tư về giá chứng khoán trong tương lai, về mức thu nhập, lợi nhuận đạt được trên khoản đầu tư hoặc đảm bảo không bị thua lỗ, trừ trường hợp chào bán trái phiếu không chuyển </w:t>
      </w:r>
      <w:r w:rsidR="00292B5F" w:rsidRPr="006674CC">
        <w:rPr>
          <w:rFonts w:eastAsia="Times New Roman"/>
          <w:color w:val="auto"/>
          <w:sz w:val="20"/>
          <w:szCs w:val="20"/>
          <w:lang w:val="en-US" w:eastAsia="en-US"/>
        </w:rPr>
        <w:t>đổ</w:t>
      </w:r>
      <w:r w:rsidRPr="006674CC">
        <w:rPr>
          <w:rFonts w:eastAsia="Times New Roman"/>
          <w:color w:val="auto"/>
          <w:sz w:val="20"/>
          <w:szCs w:val="20"/>
          <w:lang w:val="en-US" w:eastAsia="en-US"/>
        </w:rPr>
        <w:t>i ra công chúng.</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2. Phạt tiền từ 100.000.000 đồng đến 150.000.000 đồng đối với một trong các hành vi vi phạm sau:</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a) Sử dụng thông tin ngoài Bản cáo bạch hoặc thông tin sai lệch với thông tin trong Bản cáo bạch để thăm dò thị trường trước khi được phép thực hiện chào bán chứng khoán ra công chúng; thực hiện phân phối chứng khoán ra công chúng không đúng quy định pháp luật;</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b) Không chuy</w:t>
      </w:r>
      <w:r w:rsidR="00292B5F" w:rsidRPr="006674CC">
        <w:rPr>
          <w:rFonts w:eastAsia="Times New Roman"/>
          <w:color w:val="auto"/>
          <w:sz w:val="20"/>
          <w:szCs w:val="20"/>
          <w:lang w:val="en-US" w:eastAsia="en-US"/>
        </w:rPr>
        <w:t>ể</w:t>
      </w:r>
      <w:r w:rsidRPr="006674CC">
        <w:rPr>
          <w:rFonts w:eastAsia="Times New Roman"/>
          <w:color w:val="auto"/>
          <w:sz w:val="20"/>
          <w:szCs w:val="20"/>
          <w:lang w:val="en-US" w:eastAsia="en-US"/>
        </w:rPr>
        <w:t>n số tiền thu được từ đợt chào bán vào tài khoản phong tỏa; giải tỏa hoặc sử dụng số tiền thu được từ đợt chào bán trước khi Ủy ban Chứng</w:t>
      </w:r>
      <w:r w:rsidR="00292B5F" w:rsidRPr="006674CC">
        <w:rPr>
          <w:rFonts w:eastAsia="Times New Roman"/>
          <w:color w:val="auto"/>
          <w:sz w:val="20"/>
          <w:szCs w:val="20"/>
          <w:lang w:val="en-US" w:eastAsia="en-US"/>
        </w:rPr>
        <w:t xml:space="preserve"> kh</w:t>
      </w:r>
      <w:r w:rsidRPr="006674CC">
        <w:rPr>
          <w:rFonts w:eastAsia="Times New Roman"/>
          <w:color w:val="auto"/>
          <w:sz w:val="20"/>
          <w:szCs w:val="20"/>
          <w:lang w:val="en-US" w:eastAsia="en-US"/>
        </w:rPr>
        <w:t>o</w:t>
      </w:r>
      <w:r w:rsidR="00292B5F" w:rsidRPr="006674CC">
        <w:rPr>
          <w:rFonts w:eastAsia="Times New Roman"/>
          <w:color w:val="auto"/>
          <w:sz w:val="20"/>
          <w:szCs w:val="20"/>
          <w:lang w:val="en-US" w:eastAsia="en-US"/>
        </w:rPr>
        <w:t>á</w:t>
      </w:r>
      <w:r w:rsidRPr="006674CC">
        <w:rPr>
          <w:rFonts w:eastAsia="Times New Roman"/>
          <w:color w:val="auto"/>
          <w:sz w:val="20"/>
          <w:szCs w:val="20"/>
          <w:lang w:val="en-US" w:eastAsia="en-US"/>
        </w:rPr>
        <w:t>n Nhà nước có thông báo bằng văn bản về việc xác nhận kết quả chào bán;</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 xml:space="preserve">c) Không công bố báo cáo sử dụng vốn được kiểm toán xác nhận tại cuộc họp Đại hội đồng cổ đông hoặc không thuyết minh chi tiết việc sử dụng vốn thu được từ đợt chào bán chứng khoán ra công chúng trong báo cáo tài chính năm </w:t>
      </w:r>
      <w:r w:rsidR="00292B5F" w:rsidRPr="006674CC">
        <w:rPr>
          <w:rFonts w:eastAsia="Times New Roman"/>
          <w:color w:val="auto"/>
          <w:sz w:val="20"/>
          <w:szCs w:val="20"/>
          <w:lang w:val="en-US" w:eastAsia="en-US"/>
        </w:rPr>
        <w:t xml:space="preserve">được kiểm </w:t>
      </w:r>
      <w:r w:rsidRPr="006674CC">
        <w:rPr>
          <w:rFonts w:eastAsia="Times New Roman"/>
          <w:color w:val="auto"/>
          <w:sz w:val="20"/>
          <w:szCs w:val="20"/>
          <w:lang w:val="en-US" w:eastAsia="en-US"/>
        </w:rPr>
        <w:t>toán xác nhận.</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3. Phạt tiền từ 150.000.000 đồng đến 200.000.000 đồng đối với tổ chức bảo lãnh phát hành khi thực hiện một trong các hành vi vi phạm sau:</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a) Thực hiện bảo lãnh phát hành chứng khoán ra công chúng khi không đáp ứng đủ điều kiện theo quy định pháp luật;</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b) Thực hiện bảo lãnh phát hành chứng khoán ra công chúng theo hình thức cam kết chắc chắn với tổng giá trị chứng khoán lớn hơn vốn chủ sở hữu hoặc vượt quá 15 lần hiệu số giữa giá trị tài sản ngắn hạn và nợ ngắn hạn tính theo báo cáo tài chính quý gần nhất.</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4. Phạt tiền từ 300.000.000 đồng đến 400.000.000 đồng đối với một trong các hành vi vi phạm sau:</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a) Chào bán chứng khoán ra công chúng không đúng với phương án đã đăng ký với Ủy ban Chứng khoán Nhà nước;</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b)</w:t>
      </w:r>
      <w:r w:rsidR="00933797" w:rsidRPr="006674CC">
        <w:rPr>
          <w:rStyle w:val="FootnoteReference"/>
          <w:rFonts w:eastAsia="Times New Roman"/>
          <w:i/>
          <w:color w:val="auto"/>
          <w:sz w:val="20"/>
          <w:szCs w:val="20"/>
          <w:lang w:val="en-US" w:eastAsia="en-US"/>
        </w:rPr>
        <w:footnoteReference w:customMarkFollows="1" w:id="32"/>
        <w:t>[32]</w:t>
      </w:r>
      <w:r w:rsidR="00933797" w:rsidRPr="006674CC">
        <w:rPr>
          <w:rFonts w:eastAsia="Times New Roman"/>
          <w:i/>
          <w:color w:val="auto"/>
          <w:sz w:val="20"/>
          <w:szCs w:val="20"/>
          <w:lang w:val="en-US" w:eastAsia="en-US"/>
        </w:rPr>
        <w:t xml:space="preserve"> </w:t>
      </w:r>
      <w:r w:rsidRPr="006674CC">
        <w:rPr>
          <w:rFonts w:eastAsia="Times New Roman"/>
          <w:i/>
          <w:color w:val="auto"/>
          <w:sz w:val="20"/>
          <w:szCs w:val="20"/>
          <w:lang w:val="en-US" w:eastAsia="en-US"/>
        </w:rPr>
        <w:t>Thay đổi phương án sử dụng vốn, số tiền thu được từ</w:t>
      </w:r>
      <w:r w:rsidR="00607CF8" w:rsidRPr="006674CC">
        <w:rPr>
          <w:rFonts w:eastAsia="Times New Roman"/>
          <w:i/>
          <w:color w:val="auto"/>
          <w:sz w:val="20"/>
          <w:szCs w:val="20"/>
          <w:lang w:val="en-US" w:eastAsia="en-US"/>
        </w:rPr>
        <w:t xml:space="preserve"> </w:t>
      </w:r>
      <w:r w:rsidRPr="006674CC">
        <w:rPr>
          <w:rFonts w:eastAsia="Times New Roman"/>
          <w:i/>
          <w:color w:val="auto"/>
          <w:sz w:val="20"/>
          <w:szCs w:val="20"/>
          <w:lang w:val="en-US" w:eastAsia="en-US"/>
        </w:rPr>
        <w:t>đợt chào bán chứng khoán ra công chúng nhưng không thông qua Đại hội đồng c</w:t>
      </w:r>
      <w:r w:rsidR="00607CF8" w:rsidRPr="006674CC">
        <w:rPr>
          <w:rFonts w:eastAsia="Times New Roman"/>
          <w:i/>
          <w:color w:val="auto"/>
          <w:sz w:val="20"/>
          <w:szCs w:val="20"/>
          <w:lang w:val="en-US" w:eastAsia="en-US"/>
        </w:rPr>
        <w:t>ổ</w:t>
      </w:r>
      <w:r w:rsidRPr="006674CC">
        <w:rPr>
          <w:rFonts w:eastAsia="Times New Roman"/>
          <w:i/>
          <w:color w:val="auto"/>
          <w:sz w:val="20"/>
          <w:szCs w:val="20"/>
          <w:lang w:val="en-US" w:eastAsia="en-US"/>
        </w:rPr>
        <w:t xml:space="preserve"> đông hoặc khi chưa được Đại hội </w:t>
      </w:r>
      <w:r w:rsidR="00607CF8" w:rsidRPr="006674CC">
        <w:rPr>
          <w:rFonts w:eastAsia="Times New Roman"/>
          <w:i/>
          <w:color w:val="auto"/>
          <w:sz w:val="20"/>
          <w:szCs w:val="20"/>
          <w:lang w:val="en-US" w:eastAsia="en-US"/>
        </w:rPr>
        <w:t xml:space="preserve">đồng cổ đông </w:t>
      </w:r>
      <w:r w:rsidRPr="006674CC">
        <w:rPr>
          <w:rFonts w:eastAsia="Times New Roman"/>
          <w:i/>
          <w:color w:val="auto"/>
          <w:sz w:val="20"/>
          <w:szCs w:val="20"/>
          <w:lang w:val="en-US" w:eastAsia="en-US"/>
        </w:rPr>
        <w:t>ủy quyền thực hiện hoặc thực hiện thay đổi phương án sử dụng s</w:t>
      </w:r>
      <w:r w:rsidR="00607CF8" w:rsidRPr="006674CC">
        <w:rPr>
          <w:rFonts w:eastAsia="Times New Roman"/>
          <w:i/>
          <w:color w:val="auto"/>
          <w:sz w:val="20"/>
          <w:szCs w:val="20"/>
          <w:lang w:val="en-US" w:eastAsia="en-US"/>
        </w:rPr>
        <w:t>ố</w:t>
      </w:r>
      <w:r w:rsidRPr="006674CC">
        <w:rPr>
          <w:rFonts w:eastAsia="Times New Roman"/>
          <w:i/>
          <w:color w:val="auto"/>
          <w:sz w:val="20"/>
          <w:szCs w:val="20"/>
          <w:lang w:val="en-US" w:eastAsia="en-US"/>
        </w:rPr>
        <w:t xml:space="preserve"> ti</w:t>
      </w:r>
      <w:r w:rsidR="00607CF8" w:rsidRPr="006674CC">
        <w:rPr>
          <w:rFonts w:eastAsia="Times New Roman"/>
          <w:i/>
          <w:color w:val="auto"/>
          <w:sz w:val="20"/>
          <w:szCs w:val="20"/>
          <w:lang w:val="en-US" w:eastAsia="en-US"/>
        </w:rPr>
        <w:t>ề</w:t>
      </w:r>
      <w:r w:rsidRPr="006674CC">
        <w:rPr>
          <w:rFonts w:eastAsia="Times New Roman"/>
          <w:i/>
          <w:color w:val="auto"/>
          <w:sz w:val="20"/>
          <w:szCs w:val="20"/>
          <w:lang w:val="en-US" w:eastAsia="en-US"/>
        </w:rPr>
        <w:t>n thu được từ đợt chào bán chứng khoán ra công chúng khi được Đại hội đồng c</w:t>
      </w:r>
      <w:r w:rsidR="00607CF8" w:rsidRPr="006674CC">
        <w:rPr>
          <w:rFonts w:eastAsia="Times New Roman"/>
          <w:i/>
          <w:color w:val="auto"/>
          <w:sz w:val="20"/>
          <w:szCs w:val="20"/>
          <w:lang w:val="en-US" w:eastAsia="en-US"/>
        </w:rPr>
        <w:t>ổ</w:t>
      </w:r>
      <w:r w:rsidRPr="006674CC">
        <w:rPr>
          <w:rFonts w:eastAsia="Times New Roman"/>
          <w:i/>
          <w:color w:val="auto"/>
          <w:sz w:val="20"/>
          <w:szCs w:val="20"/>
          <w:lang w:val="en-US" w:eastAsia="en-US"/>
        </w:rPr>
        <w:t xml:space="preserve"> đông ủy quyền với giá trị thay đ</w:t>
      </w:r>
      <w:r w:rsidR="00607CF8" w:rsidRPr="006674CC">
        <w:rPr>
          <w:rFonts w:eastAsia="Times New Roman"/>
          <w:i/>
          <w:color w:val="auto"/>
          <w:sz w:val="20"/>
          <w:szCs w:val="20"/>
          <w:lang w:val="en-US" w:eastAsia="en-US"/>
        </w:rPr>
        <w:t>ổ</w:t>
      </w:r>
      <w:r w:rsidRPr="006674CC">
        <w:rPr>
          <w:rFonts w:eastAsia="Times New Roman"/>
          <w:i/>
          <w:color w:val="auto"/>
          <w:sz w:val="20"/>
          <w:szCs w:val="20"/>
          <w:lang w:val="en-US" w:eastAsia="en-US"/>
        </w:rPr>
        <w:t>i từ 50% trở lên s</w:t>
      </w:r>
      <w:r w:rsidR="00607CF8" w:rsidRPr="006674CC">
        <w:rPr>
          <w:rFonts w:eastAsia="Times New Roman"/>
          <w:i/>
          <w:color w:val="auto"/>
          <w:sz w:val="20"/>
          <w:szCs w:val="20"/>
          <w:lang w:val="en-US" w:eastAsia="en-US"/>
        </w:rPr>
        <w:t>ố</w:t>
      </w:r>
      <w:r w:rsidRPr="006674CC">
        <w:rPr>
          <w:rFonts w:eastAsia="Times New Roman"/>
          <w:i/>
          <w:color w:val="auto"/>
          <w:sz w:val="20"/>
          <w:szCs w:val="20"/>
          <w:lang w:val="en-US" w:eastAsia="en-US"/>
        </w:rPr>
        <w:t xml:space="preserve"> vốn, </w:t>
      </w:r>
      <w:r w:rsidR="00607CF8" w:rsidRPr="006674CC">
        <w:rPr>
          <w:rFonts w:eastAsia="Times New Roman"/>
          <w:i/>
          <w:color w:val="auto"/>
          <w:sz w:val="20"/>
          <w:szCs w:val="20"/>
          <w:lang w:val="en-US" w:eastAsia="en-US"/>
        </w:rPr>
        <w:t xml:space="preserve">số tiền </w:t>
      </w:r>
      <w:r w:rsidRPr="006674CC">
        <w:rPr>
          <w:rFonts w:eastAsia="Times New Roman"/>
          <w:i/>
          <w:color w:val="auto"/>
          <w:sz w:val="20"/>
          <w:szCs w:val="20"/>
          <w:lang w:val="en-US" w:eastAsia="en-US"/>
        </w:rPr>
        <w:t xml:space="preserve">thu được từ đợt chào bán, trừ trường hợp chào bán trái phiếu không </w:t>
      </w:r>
      <w:r w:rsidR="00732E57" w:rsidRPr="006674CC">
        <w:rPr>
          <w:rFonts w:eastAsia="Times New Roman"/>
          <w:i/>
          <w:color w:val="auto"/>
          <w:sz w:val="20"/>
          <w:szCs w:val="20"/>
          <w:lang w:val="en-US" w:eastAsia="en-US"/>
        </w:rPr>
        <w:t>chuyển đổi</w:t>
      </w:r>
      <w:r w:rsidRPr="006674CC">
        <w:rPr>
          <w:rFonts w:eastAsia="Times New Roman"/>
          <w:i/>
          <w:color w:val="auto"/>
          <w:sz w:val="20"/>
          <w:szCs w:val="20"/>
          <w:lang w:val="en-US" w:eastAsia="en-US"/>
        </w:rPr>
        <w:t>, không kèm chứng quy</w:t>
      </w:r>
      <w:r w:rsidR="00732E57" w:rsidRPr="006674CC">
        <w:rPr>
          <w:rFonts w:eastAsia="Times New Roman"/>
          <w:i/>
          <w:color w:val="auto"/>
          <w:sz w:val="20"/>
          <w:szCs w:val="20"/>
          <w:lang w:val="en-US" w:eastAsia="en-US"/>
        </w:rPr>
        <w:t>ề</w:t>
      </w:r>
      <w:r w:rsidRPr="006674CC">
        <w:rPr>
          <w:rFonts w:eastAsia="Times New Roman"/>
          <w:i/>
          <w:color w:val="auto"/>
          <w:sz w:val="20"/>
          <w:szCs w:val="20"/>
          <w:lang w:val="en-US" w:eastAsia="en-US"/>
        </w:rPr>
        <w:t>n theo phương án được Hội đồng quản trị thông qua; sử dụng s</w:t>
      </w:r>
      <w:r w:rsidR="007B415F" w:rsidRPr="006674CC">
        <w:rPr>
          <w:rFonts w:eastAsia="Times New Roman"/>
          <w:i/>
          <w:color w:val="auto"/>
          <w:sz w:val="20"/>
          <w:szCs w:val="20"/>
          <w:lang w:val="en-US" w:eastAsia="en-US"/>
        </w:rPr>
        <w:t xml:space="preserve">ố </w:t>
      </w:r>
      <w:r w:rsidRPr="006674CC">
        <w:rPr>
          <w:rFonts w:eastAsia="Times New Roman"/>
          <w:i/>
          <w:color w:val="auto"/>
          <w:sz w:val="20"/>
          <w:szCs w:val="20"/>
          <w:lang w:val="en-US" w:eastAsia="en-US"/>
        </w:rPr>
        <w:t xml:space="preserve">vốn, </w:t>
      </w:r>
      <w:r w:rsidR="00607CF8" w:rsidRPr="006674CC">
        <w:rPr>
          <w:rFonts w:eastAsia="Times New Roman"/>
          <w:i/>
          <w:color w:val="auto"/>
          <w:sz w:val="20"/>
          <w:szCs w:val="20"/>
          <w:lang w:val="en-US" w:eastAsia="en-US"/>
        </w:rPr>
        <w:t xml:space="preserve">số tiền </w:t>
      </w:r>
      <w:r w:rsidRPr="006674CC">
        <w:rPr>
          <w:rFonts w:eastAsia="Times New Roman"/>
          <w:i/>
          <w:color w:val="auto"/>
          <w:sz w:val="20"/>
          <w:szCs w:val="20"/>
          <w:lang w:val="en-US" w:eastAsia="en-US"/>
        </w:rPr>
        <w:t xml:space="preserve">thu được từ đợt chào bán chứng khoán ra công chúng không đúng với phương án đã được Đại Hội </w:t>
      </w:r>
      <w:r w:rsidR="00607CF8" w:rsidRPr="006674CC">
        <w:rPr>
          <w:rFonts w:eastAsia="Times New Roman"/>
          <w:i/>
          <w:color w:val="auto"/>
          <w:sz w:val="20"/>
          <w:szCs w:val="20"/>
          <w:lang w:val="en-US" w:eastAsia="en-US"/>
        </w:rPr>
        <w:t xml:space="preserve">đồng cổ đông </w:t>
      </w:r>
      <w:r w:rsidRPr="006674CC">
        <w:rPr>
          <w:rFonts w:eastAsia="Times New Roman"/>
          <w:i/>
          <w:color w:val="auto"/>
          <w:sz w:val="20"/>
          <w:szCs w:val="20"/>
          <w:lang w:val="en-US" w:eastAsia="en-US"/>
        </w:rPr>
        <w:t>thông qua hoặc nội dung đã c</w:t>
      </w:r>
      <w:r w:rsidR="007B415F" w:rsidRPr="006674CC">
        <w:rPr>
          <w:rFonts w:eastAsia="Times New Roman"/>
          <w:i/>
          <w:color w:val="auto"/>
          <w:sz w:val="20"/>
          <w:szCs w:val="20"/>
          <w:lang w:val="en-US" w:eastAsia="en-US"/>
        </w:rPr>
        <w:t>ô</w:t>
      </w:r>
      <w:r w:rsidRPr="006674CC">
        <w:rPr>
          <w:rFonts w:eastAsia="Times New Roman"/>
          <w:i/>
          <w:color w:val="auto"/>
          <w:sz w:val="20"/>
          <w:szCs w:val="20"/>
          <w:lang w:val="en-US" w:eastAsia="en-US"/>
        </w:rPr>
        <w:t>ng b</w:t>
      </w:r>
      <w:r w:rsidR="007B415F" w:rsidRPr="006674CC">
        <w:rPr>
          <w:rFonts w:eastAsia="Times New Roman"/>
          <w:i/>
          <w:color w:val="auto"/>
          <w:sz w:val="20"/>
          <w:szCs w:val="20"/>
          <w:lang w:val="en-US" w:eastAsia="en-US"/>
        </w:rPr>
        <w:t>ố</w:t>
      </w:r>
      <w:r w:rsidRPr="006674CC">
        <w:rPr>
          <w:rFonts w:eastAsia="Times New Roman"/>
          <w:i/>
          <w:color w:val="auto"/>
          <w:sz w:val="20"/>
          <w:szCs w:val="20"/>
          <w:lang w:val="en-US" w:eastAsia="en-US"/>
        </w:rPr>
        <w:t xml:space="preserve"> thông tin cho nhà đầu tư hoặc nội dung đã báo cáo Ủy ban Chứng khoán Nhà nước; không báo cáo việc thay đổi phương án sử dụng vốn, </w:t>
      </w:r>
      <w:r w:rsidR="00607CF8" w:rsidRPr="006674CC">
        <w:rPr>
          <w:rFonts w:eastAsia="Times New Roman"/>
          <w:i/>
          <w:color w:val="auto"/>
          <w:sz w:val="20"/>
          <w:szCs w:val="20"/>
          <w:lang w:val="en-US" w:eastAsia="en-US"/>
        </w:rPr>
        <w:t xml:space="preserve">số tiền </w:t>
      </w:r>
      <w:r w:rsidRPr="006674CC">
        <w:rPr>
          <w:rFonts w:eastAsia="Times New Roman"/>
          <w:i/>
          <w:color w:val="auto"/>
          <w:sz w:val="20"/>
          <w:szCs w:val="20"/>
          <w:lang w:val="en-US" w:eastAsia="en-US"/>
        </w:rPr>
        <w:t xml:space="preserve">thu được từ đợt chào bán chứng khoán ra công chúng tại Đại hội </w:t>
      </w:r>
      <w:r w:rsidR="00607CF8" w:rsidRPr="006674CC">
        <w:rPr>
          <w:rFonts w:eastAsia="Times New Roman"/>
          <w:i/>
          <w:color w:val="auto"/>
          <w:sz w:val="20"/>
          <w:szCs w:val="20"/>
          <w:lang w:val="en-US" w:eastAsia="en-US"/>
        </w:rPr>
        <w:t xml:space="preserve">đồng cổ đông </w:t>
      </w:r>
      <w:r w:rsidRPr="006674CC">
        <w:rPr>
          <w:rFonts w:eastAsia="Times New Roman"/>
          <w:i/>
          <w:color w:val="auto"/>
          <w:sz w:val="20"/>
          <w:szCs w:val="20"/>
          <w:lang w:val="en-US" w:eastAsia="en-US"/>
        </w:rPr>
        <w:t>g</w:t>
      </w:r>
      <w:r w:rsidR="007B415F" w:rsidRPr="006674CC">
        <w:rPr>
          <w:rFonts w:eastAsia="Times New Roman"/>
          <w:i/>
          <w:color w:val="auto"/>
          <w:sz w:val="20"/>
          <w:szCs w:val="20"/>
          <w:lang w:val="en-US" w:eastAsia="en-US"/>
        </w:rPr>
        <w:t>ầ</w:t>
      </w:r>
      <w:r w:rsidRPr="006674CC">
        <w:rPr>
          <w:rFonts w:eastAsia="Times New Roman"/>
          <w:i/>
          <w:color w:val="auto"/>
          <w:sz w:val="20"/>
          <w:szCs w:val="20"/>
          <w:lang w:val="en-US" w:eastAsia="en-US"/>
        </w:rPr>
        <w:t>n nhất.</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lastRenderedPageBreak/>
        <w:t>5. Phạt tiền từ 500.000.000 đồng đến 600.000.000 đồng đối với một trong các hành vi vi phạm sau:</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a) Chào bán chứng khoán ra công chúng khi chưa đáp ứng đủ điều kiện theo quy định pháp luật;</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b) Chào bán chứng khoán ra công chúng đ</w:t>
      </w:r>
      <w:r w:rsidR="00933797" w:rsidRPr="006674CC">
        <w:rPr>
          <w:rFonts w:eastAsia="Times New Roman"/>
          <w:color w:val="auto"/>
          <w:sz w:val="20"/>
          <w:szCs w:val="20"/>
          <w:lang w:val="en-US" w:eastAsia="en-US"/>
        </w:rPr>
        <w:t>ể</w:t>
      </w:r>
      <w:r w:rsidRPr="006674CC">
        <w:rPr>
          <w:rFonts w:eastAsia="Times New Roman"/>
          <w:color w:val="auto"/>
          <w:sz w:val="20"/>
          <w:szCs w:val="20"/>
          <w:lang w:val="en-US" w:eastAsia="en-US"/>
        </w:rPr>
        <w:t xml:space="preserve"> thành lập doanh nghiệp, trừ trường hợp chào bán chứng khoán ra công chúng để thành lập doanh nghiệp được quy định tại Nghị định của Chính phủ hướng dẫn Điều 14, khoản 6 Điều 15 Luật Chứng khoán;</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c) Chào bán chứng khoán ra công chúng nhưng không nộp hồ sơ đăng ký với Ủy ban Chứng khoán Nhà nước hoặc đã nộp hồ sơ đăng ký với Ủy ban Chứng khoán Nhà nước nhưng chưa được cấp giấy chứng nhận chào bán chứng khoán ra công chúng;</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d) Không thực hiện bảo lãnh phát hành chứng khoán ra công chúng theo cam kết bảo lãnh phát hành trong hồ sơ đăng ký chào bán chứng khoán ra công chúng.</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6. Phạt tiền từ 600.000.000 đồng đến 700.000.000 đồng đối với tổ chức nước ngoài chào bán chứng khoán ra công chúng tại Việt Nam vi phạm cam kết không chuy</w:t>
      </w:r>
      <w:r w:rsidR="00933797" w:rsidRPr="006674CC">
        <w:rPr>
          <w:rFonts w:eastAsia="Times New Roman"/>
          <w:color w:val="auto"/>
          <w:sz w:val="20"/>
          <w:szCs w:val="20"/>
          <w:lang w:val="en-US" w:eastAsia="en-US"/>
        </w:rPr>
        <w:t>ể</w:t>
      </w:r>
      <w:r w:rsidRPr="006674CC">
        <w:rPr>
          <w:rFonts w:eastAsia="Times New Roman"/>
          <w:color w:val="auto"/>
          <w:sz w:val="20"/>
          <w:szCs w:val="20"/>
          <w:lang w:val="en-US" w:eastAsia="en-US"/>
        </w:rPr>
        <w:t>n vốn huy động được ra nước ngoài hoặc vi phạm cam kết không rút vốn tự có đối ứng trong thời hạn dự án được cấp phép.</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7. Hình thức xử phạt bổ sung:</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 xml:space="preserve">Đình chỉ hoạt động bảo lãnh phát hành chứng khoán </w:t>
      </w:r>
      <w:r w:rsidRPr="006674CC">
        <w:rPr>
          <w:rFonts w:eastAsia="Times New Roman"/>
          <w:i/>
          <w:color w:val="auto"/>
          <w:sz w:val="20"/>
          <w:szCs w:val="20"/>
          <w:lang w:val="en-US" w:eastAsia="en-US"/>
        </w:rPr>
        <w:t>có thời hạn</w:t>
      </w:r>
      <w:r w:rsidR="005C2D92" w:rsidRPr="006674CC">
        <w:rPr>
          <w:rStyle w:val="FootnoteReference"/>
          <w:rFonts w:eastAsia="Times New Roman"/>
          <w:color w:val="auto"/>
          <w:sz w:val="20"/>
          <w:szCs w:val="20"/>
          <w:lang w:val="en-US" w:eastAsia="en-US"/>
        </w:rPr>
        <w:footnoteReference w:customMarkFollows="1" w:id="33"/>
        <w:t>[33]</w:t>
      </w:r>
      <w:r w:rsidRPr="006674CC">
        <w:rPr>
          <w:rFonts w:eastAsia="Times New Roman"/>
          <w:color w:val="auto"/>
          <w:sz w:val="20"/>
          <w:szCs w:val="20"/>
          <w:lang w:val="en-US" w:eastAsia="en-US"/>
        </w:rPr>
        <w:t xml:space="preserve"> từ 06 tháng đến 12 tháng đối với hành vi vi phạm quy định tại điểm b khoản 3 Điều này.</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8. Biện pháp khắc phục hậu quả:</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a)</w:t>
      </w:r>
      <w:r w:rsidR="005C2D92" w:rsidRPr="006674CC">
        <w:rPr>
          <w:rStyle w:val="FootnoteReference"/>
          <w:rFonts w:eastAsia="Times New Roman"/>
          <w:i/>
          <w:color w:val="auto"/>
          <w:sz w:val="20"/>
          <w:szCs w:val="20"/>
          <w:lang w:val="en-US" w:eastAsia="en-US"/>
        </w:rPr>
        <w:footnoteReference w:customMarkFollows="1" w:id="34"/>
        <w:t>[34]</w:t>
      </w:r>
      <w:r w:rsidRPr="006674CC">
        <w:rPr>
          <w:rFonts w:eastAsia="Times New Roman"/>
          <w:i/>
          <w:color w:val="auto"/>
          <w:sz w:val="20"/>
          <w:szCs w:val="20"/>
          <w:lang w:val="en-US" w:eastAsia="en-US"/>
        </w:rPr>
        <w:t xml:space="preserve"> Buộc thu hồi chứng khoán đã chào bán; hoàn trả cho nhà đầu tư tiền mua chứng khoán hoặc tiền đặt cọc (nếu có) cộng thêm tiền lãi phát sinh từ tiền mua chứng khoán hoặc tiền đặt cọc trong thời hạn 60 ngày kể từ ngày quyết định áp dụng biện pháp này có hiệu lực thi hành đối với hành vi vi phạm quy định tại điểm a khoản 4, các điểm a, b, c khoản 5, khoản 6 Điều này. Tiền lãi phát sinh từ tiền mua chứng khoán hoặc tiền đặt cọc được tính theo lãi suất tiền gửi không kỳ hạn của ngân hàng mà tổ chức, cá nhân vi phạm mở tài khoản thu tiền mua chứng khoán hoặc tiền đặt cọc tại thời điểm quyết định áp dụng biện pháp này có hiệu lực thi hành; trường hợp chào bán, phát hành trái phiếu thì tiền lãi phát sinh từ tiền mua trái phiếu hoặc tiền đặt cọc được tính theo lãi suất ghi trên trái phiếu;</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b) Buộc thông qua Đại hội đồng cổ đông gần nhất về việc thay đổi mục đích hoặc phương án sử dụng số tiền thu được từ đợt chào bán chứng khoán ra công chúng đối với hành vi vi phạm quy định tại điểm b khoản 4 Điều này;</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c) Buộc công bố báo cáo sử dụng vốn được</w:t>
      </w:r>
      <w:r w:rsidR="005C2D92" w:rsidRPr="006674CC">
        <w:rPr>
          <w:rFonts w:eastAsia="Times New Roman"/>
          <w:color w:val="auto"/>
          <w:sz w:val="20"/>
          <w:szCs w:val="20"/>
          <w:lang w:val="en-US" w:eastAsia="en-US"/>
        </w:rPr>
        <w:t xml:space="preserve"> kiểm </w:t>
      </w:r>
      <w:r w:rsidRPr="006674CC">
        <w:rPr>
          <w:rFonts w:eastAsia="Times New Roman"/>
          <w:color w:val="auto"/>
          <w:sz w:val="20"/>
          <w:szCs w:val="20"/>
          <w:lang w:val="en-US" w:eastAsia="en-US"/>
        </w:rPr>
        <w:t>toán xác nhận tại cuộc họp Đại hội đồng cổ đông gần nhất hoặc công bố thuyết minh chi tiết việc sử dụng vốn thu được từ đợt chào bán chứng khoán ra công chúng trong báo cáo tài chính năm được kiểm toán xác nhận đối với hành vi vi phạm quy định tại điểm c khoản 2 Điều này;</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d) Buộc dừng thực hiện hoạt động bảo lãnh phát hành chứng khoán ra công chúng đối với hành vi vi phạm quy định tại điểm a khoản 3 Điều này;</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đ) Buộc giảm giá trị bảo lãnh phát hành chứng khoán ra công chúng theo</w:t>
      </w:r>
      <w:r w:rsidR="005C2D92" w:rsidRPr="006674CC">
        <w:rPr>
          <w:rFonts w:eastAsia="Times New Roman"/>
          <w:color w:val="auto"/>
          <w:sz w:val="20"/>
          <w:szCs w:val="20"/>
          <w:lang w:val="en-US" w:eastAsia="en-US"/>
        </w:rPr>
        <w:t xml:space="preserve"> </w:t>
      </w:r>
      <w:r w:rsidRPr="006674CC">
        <w:rPr>
          <w:rFonts w:eastAsia="Times New Roman"/>
          <w:color w:val="auto"/>
          <w:sz w:val="20"/>
          <w:szCs w:val="20"/>
          <w:lang w:val="en-US" w:eastAsia="en-US"/>
        </w:rPr>
        <w:t>đúng quy định đối với hành vi vi phạm quy định tại điểm b khoản 3 Điều này.</w:t>
      </w:r>
    </w:p>
    <w:p w:rsidR="003B3ACB" w:rsidRPr="006674CC" w:rsidRDefault="003B3ACB" w:rsidP="00484189">
      <w:pPr>
        <w:widowControl/>
        <w:jc w:val="center"/>
        <w:rPr>
          <w:rFonts w:eastAsia="Times New Roman"/>
          <w:b/>
          <w:color w:val="auto"/>
          <w:sz w:val="20"/>
          <w:szCs w:val="20"/>
          <w:lang w:val="en-US" w:eastAsia="en-US"/>
        </w:rPr>
      </w:pPr>
      <w:r w:rsidRPr="006674CC">
        <w:rPr>
          <w:rFonts w:eastAsia="Times New Roman"/>
          <w:b/>
          <w:color w:val="auto"/>
          <w:sz w:val="20"/>
          <w:szCs w:val="20"/>
          <w:lang w:val="en-US" w:eastAsia="en-US"/>
        </w:rPr>
        <w:t>Mục 3</w:t>
      </w:r>
    </w:p>
    <w:p w:rsidR="003B3ACB" w:rsidRDefault="005C2D92" w:rsidP="00484189">
      <w:pPr>
        <w:widowControl/>
        <w:jc w:val="center"/>
        <w:rPr>
          <w:rFonts w:eastAsia="Times New Roman"/>
          <w:b/>
          <w:color w:val="auto"/>
          <w:sz w:val="20"/>
          <w:szCs w:val="20"/>
          <w:lang w:val="en-US" w:eastAsia="en-US"/>
        </w:rPr>
      </w:pPr>
      <w:r w:rsidRPr="006674CC">
        <w:rPr>
          <w:rFonts w:eastAsia="Times New Roman"/>
          <w:b/>
          <w:color w:val="auto"/>
          <w:sz w:val="20"/>
          <w:szCs w:val="20"/>
          <w:lang w:val="en-US" w:eastAsia="en-US"/>
        </w:rPr>
        <w:t>HÀNH VI VI PHẠM QUY ĐỊNH VỀ PHÁT HÀNH TRÁI PHIẾU RA THỊ TRƯỜNG QUỐC TẾ, CHÀO BÁN CHỨNG KHOÁN TẠI NƯỚC NGOÀI VÀ PHÁT HÀNH CHỨNG KHOÁN MỚI LÀM CƠ SỞ CHÀO BÁN CHỨNG CHỈ LƯU KÝ CHỨNG KHOÁN TẠI NƯỚC NGOÀI HOẶC HỖ TRỢ PHÁT HÀNH CHỨNG CHỈ LƯU KÝ CHỨNG KHOÁN TẠI NƯỚC NGOÀI TRÊN CƠ SỞ CỔ PHIẾU ĐÃ PHÁT HÀNH TẠI VIỆT NAM</w:t>
      </w:r>
    </w:p>
    <w:p w:rsidR="00484189" w:rsidRPr="006674CC" w:rsidRDefault="00484189" w:rsidP="00484189">
      <w:pPr>
        <w:widowControl/>
        <w:jc w:val="center"/>
        <w:rPr>
          <w:rFonts w:eastAsia="Times New Roman"/>
          <w:b/>
          <w:color w:val="auto"/>
          <w:sz w:val="20"/>
          <w:szCs w:val="20"/>
          <w:lang w:val="en-US" w:eastAsia="en-US"/>
        </w:rPr>
      </w:pPr>
    </w:p>
    <w:p w:rsidR="003B3ACB" w:rsidRPr="006674CC" w:rsidRDefault="003B3ACB" w:rsidP="006674CC">
      <w:pPr>
        <w:widowControl/>
        <w:spacing w:after="120"/>
        <w:ind w:firstLine="720"/>
        <w:jc w:val="both"/>
        <w:rPr>
          <w:rFonts w:eastAsia="Times New Roman"/>
          <w:b/>
          <w:color w:val="auto"/>
          <w:sz w:val="20"/>
          <w:szCs w:val="20"/>
          <w:lang w:val="en-US" w:eastAsia="en-US"/>
        </w:rPr>
      </w:pPr>
      <w:r w:rsidRPr="006674CC">
        <w:rPr>
          <w:rFonts w:eastAsia="Times New Roman"/>
          <w:b/>
          <w:color w:val="auto"/>
          <w:sz w:val="20"/>
          <w:szCs w:val="20"/>
          <w:lang w:val="en-US" w:eastAsia="en-US"/>
        </w:rPr>
        <w:t>Điều 11. Vi phạm quy định về phát hành trái phiếu ra thị trường quốc tế, chào bán chứng khoán tại nước ngoài và phát hành chứng khoán mới làm cơ sở chào bán chứng chỉ lưu ký chứng khoán tại nước ngoài hoặc hỗ trợ phát hành chứng chỉ lưu ký chứng khoán tại nước ngoài trên cơ sở cổ phiếu đã phát hành tại Việt Nam</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 xml:space="preserve">1. Phạt tiền từ 100.000.000 đồng đến 200.000.000 đồng đối với hành vi không sửa đổi, bổ sung hồ sơ, tài liệu về việc phát hành trái phiếu ra thị trường quốc tế, chào bán chứng khoán tại nước ngoài, phát hành chứng khoán mới làm cơ sở chào bán chứng chỉ lưu ký chứng khoán tại nước ngoài hoặc hỗ trợ phát hành chứng chỉ lưu ký chứng khoán tại nước ngoài trên cơ sở cổ phiếu đã phát </w:t>
      </w:r>
      <w:r w:rsidRPr="006674CC">
        <w:rPr>
          <w:rFonts w:eastAsia="Times New Roman"/>
          <w:color w:val="auto"/>
          <w:sz w:val="20"/>
          <w:szCs w:val="20"/>
          <w:lang w:val="en-US" w:eastAsia="en-US"/>
        </w:rPr>
        <w:lastRenderedPageBreak/>
        <w:t xml:space="preserve">hành tại Việt Nam khi phát hiện thông tin không chính xác hoặc </w:t>
      </w:r>
      <w:r w:rsidR="00E548F3" w:rsidRPr="006674CC">
        <w:rPr>
          <w:rFonts w:eastAsia="Times New Roman"/>
          <w:color w:val="auto"/>
          <w:sz w:val="20"/>
          <w:szCs w:val="20"/>
          <w:lang w:val="en-US" w:eastAsia="en-US"/>
        </w:rPr>
        <w:t xml:space="preserve">bỏ sót </w:t>
      </w:r>
      <w:r w:rsidRPr="006674CC">
        <w:rPr>
          <w:rFonts w:eastAsia="Times New Roman"/>
          <w:color w:val="auto"/>
          <w:sz w:val="20"/>
          <w:szCs w:val="20"/>
          <w:lang w:val="en-US" w:eastAsia="en-US"/>
        </w:rPr>
        <w:t>nội dung theo quy định phải có trong hồ sơ, tài liệu hoặc khi phát sinh thông tin liên quan đến hồ sơ, tài liệu đã nộp.</w:t>
      </w:r>
    </w:p>
    <w:p w:rsidR="003B3ACB" w:rsidRPr="006674CC" w:rsidRDefault="00E548F3"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1</w:t>
      </w:r>
      <w:r w:rsidR="003B3ACB" w:rsidRPr="006674CC">
        <w:rPr>
          <w:rFonts w:eastAsia="Times New Roman"/>
          <w:i/>
          <w:color w:val="auto"/>
          <w:sz w:val="20"/>
          <w:szCs w:val="20"/>
          <w:lang w:val="en-US" w:eastAsia="en-US"/>
        </w:rPr>
        <w:t>a.</w:t>
      </w:r>
      <w:r w:rsidR="0098142C" w:rsidRPr="006674CC">
        <w:rPr>
          <w:rStyle w:val="FootnoteReference"/>
          <w:rFonts w:eastAsia="Times New Roman"/>
          <w:i/>
          <w:color w:val="auto"/>
          <w:sz w:val="20"/>
          <w:szCs w:val="20"/>
          <w:lang w:val="en-US" w:eastAsia="en-US"/>
        </w:rPr>
        <w:footnoteReference w:customMarkFollows="1" w:id="35"/>
        <w:t>[35]</w:t>
      </w:r>
      <w:r w:rsidR="003B3ACB" w:rsidRPr="006674CC">
        <w:rPr>
          <w:rFonts w:eastAsia="Times New Roman"/>
          <w:i/>
          <w:color w:val="auto"/>
          <w:sz w:val="20"/>
          <w:szCs w:val="20"/>
          <w:lang w:val="en-US" w:eastAsia="en-US"/>
        </w:rPr>
        <w:t xml:space="preserve"> Phạt tiền từ 100.000.000 đồng đến 200.000.000 đồng đối với một trong các hành vi vi phạm sau:</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a) Không mở tài khoản phong tỏa nhận tiền mua cổ phiếu bằng ngoại tệ tại ngân hàng, chi nhánh ngân hàng nước ngoài được phép theo quy định của pháp luật quản lý ngoại hối;</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b) Không chuy</w:t>
      </w:r>
      <w:r w:rsidR="0098142C" w:rsidRPr="006674CC">
        <w:rPr>
          <w:rFonts w:eastAsia="Times New Roman"/>
          <w:i/>
          <w:color w:val="auto"/>
          <w:sz w:val="20"/>
          <w:szCs w:val="20"/>
          <w:lang w:val="en-US" w:eastAsia="en-US"/>
        </w:rPr>
        <w:t>ể</w:t>
      </w:r>
      <w:r w:rsidRPr="006674CC">
        <w:rPr>
          <w:rFonts w:eastAsia="Times New Roman"/>
          <w:i/>
          <w:color w:val="auto"/>
          <w:sz w:val="20"/>
          <w:szCs w:val="20"/>
          <w:lang w:val="en-US" w:eastAsia="en-US"/>
        </w:rPr>
        <w:t xml:space="preserve">n </w:t>
      </w:r>
      <w:r w:rsidR="0098142C" w:rsidRPr="006674CC">
        <w:rPr>
          <w:rFonts w:eastAsia="Times New Roman"/>
          <w:i/>
          <w:color w:val="auto"/>
          <w:sz w:val="20"/>
          <w:szCs w:val="20"/>
          <w:lang w:val="en-US" w:eastAsia="en-US"/>
        </w:rPr>
        <w:t xml:space="preserve">số tiền </w:t>
      </w:r>
      <w:r w:rsidRPr="006674CC">
        <w:rPr>
          <w:rFonts w:eastAsia="Times New Roman"/>
          <w:i/>
          <w:color w:val="auto"/>
          <w:sz w:val="20"/>
          <w:szCs w:val="20"/>
          <w:lang w:val="en-US" w:eastAsia="en-US"/>
        </w:rPr>
        <w:t>thu được từ đợt chào bán vào tài khoản phong tỏa;</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c) Sử dụng tiền trong tài khoản phong tỏa trước khi Ủy ban Chứng khoán Nhà nước có thông báo bằng văn bản về việc nhận được báo cáo kết quả đợt chào bán hoặc báo cáo kết quả đợt phát hành.</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2. Phạt tiền từ 300.000.000 đồng đến 400.000.000 đồng đối với một trong các hành vi vi phạm sau:</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a) Thực hiện phát hành trái phiếu ra thị trường quốc tế, chào bán chứng khoán tại nước ngoài, phát hành chứng khoán mới làm cơ sở chào bán chứng chỉ lưu ký chứng khoán tại nước ngoài hoặc hỗ trợ phát hành chứng chỉ lưu ký chứng khoán</w:t>
      </w:r>
      <w:r w:rsidR="0098142C" w:rsidRPr="006674CC">
        <w:rPr>
          <w:rFonts w:eastAsia="Times New Roman"/>
          <w:color w:val="auto"/>
          <w:sz w:val="20"/>
          <w:szCs w:val="20"/>
          <w:lang w:val="en-US" w:eastAsia="en-US"/>
        </w:rPr>
        <w:t xml:space="preserve"> </w:t>
      </w:r>
      <w:r w:rsidRPr="006674CC">
        <w:rPr>
          <w:rFonts w:eastAsia="Times New Roman"/>
          <w:color w:val="auto"/>
          <w:sz w:val="20"/>
          <w:szCs w:val="20"/>
          <w:lang w:val="en-US" w:eastAsia="en-US"/>
        </w:rPr>
        <w:t>tại nước ngoài trên cơ sở cổ phiếu đã phát hành tại Việt Nam khi chưa đáp ứng đủ điều kiện theo quy định pháp luật;</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b)</w:t>
      </w:r>
      <w:r w:rsidR="007D34DD" w:rsidRPr="006674CC">
        <w:rPr>
          <w:rStyle w:val="FootnoteReference"/>
          <w:rFonts w:eastAsia="Times New Roman"/>
          <w:i/>
          <w:color w:val="auto"/>
          <w:sz w:val="20"/>
          <w:szCs w:val="20"/>
          <w:lang w:val="en-US" w:eastAsia="en-US"/>
        </w:rPr>
        <w:footnoteReference w:customMarkFollows="1" w:id="36"/>
        <w:t>[36]</w:t>
      </w:r>
      <w:r w:rsidRPr="006674CC">
        <w:rPr>
          <w:rFonts w:eastAsia="Times New Roman"/>
          <w:i/>
          <w:color w:val="auto"/>
          <w:sz w:val="20"/>
          <w:szCs w:val="20"/>
          <w:lang w:val="en-US" w:eastAsia="en-US"/>
        </w:rPr>
        <w:t xml:space="preserve"> Thực hiện phát hành trái phiếu ra thị trường quốc tế, chào bán chứng khoán tại nước ngoài, phát hành chứng khoán mới làm cơ sở chào bán chứng chỉ lưu kỳ chứng khoán tại nước ngoài hoặc hỗ trợ phát hành chứng chỉ lưu ký chứng khoán tại nước ngoài trên cơ sở cổ phiếu đã phát hành tại Việt Nam khi chưa đăng ký với cơ quan nhà nước có thẩm quyền hoặc không đúng với phương án đã đồng ký với cơ quan nhà nước có thẩm quyền hoặc chưa được cơ quan, tổ chức có thẩm quyền thẩm định, chấp thuận.</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3. Phạt tiền từ 400.000.000 đồng đến 500.000.000 đồng đối với hành vi lập, xác nhận hồ sơ, tài liệu về việc phát hành trái phiếu ra thị trường quốc tế, chào bán chứng khoán tại nước ngoài, phát hành chứng khoán mới làm cơ sở chào bán chứng chỉ lưu ký chứng khoán tại nước ngoài hoặc hỗ trợ phát hành chứng chỉ lưu ký chứng khoán tại nước ngoài trên cơ sở cổ phiếu đã phát hành tại Việt Nam có thông tin sai lệch, sai sự thật hoặc che giấu sự thật.</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4.</w:t>
      </w:r>
      <w:r w:rsidR="007D34DD" w:rsidRPr="006674CC">
        <w:rPr>
          <w:rStyle w:val="FootnoteReference"/>
          <w:rFonts w:eastAsia="Times New Roman"/>
          <w:i/>
          <w:color w:val="auto"/>
          <w:sz w:val="20"/>
          <w:szCs w:val="20"/>
          <w:lang w:val="en-US" w:eastAsia="en-US"/>
        </w:rPr>
        <w:footnoteReference w:customMarkFollows="1" w:id="37"/>
        <w:t>[37]</w:t>
      </w:r>
      <w:r w:rsidRPr="006674CC">
        <w:rPr>
          <w:rFonts w:eastAsia="Times New Roman"/>
          <w:i/>
          <w:color w:val="auto"/>
          <w:sz w:val="20"/>
          <w:szCs w:val="20"/>
          <w:lang w:val="en-US" w:eastAsia="en-US"/>
        </w:rPr>
        <w:t xml:space="preserve"> Biện pháp khắc phục hậu quả:</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a) Buộc dừng thực hiện phát hành trái phiếu ra thị trường quốc tế, chào bán chứng khoán tại nước ngoài, phát hành chứng khoán mới làm cơ sở chào bán chứng chỉ lưu ký chứng khoán tại nước ngoài hoặc hỗ trợ phát hành chứng chỉ lưu ký chứng khoán tại nước ngoài trên cơ sở cổ phiếu đã phát hành tại Việt Nam đối với hành vi vi phạm quy định tại điểm b khoản 2 Điều này;</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b) Buộc hủy bỏ thông tin, cải chính thông tin đối với hành v</w:t>
      </w:r>
      <w:r w:rsidR="004D7FB9" w:rsidRPr="006674CC">
        <w:rPr>
          <w:rFonts w:eastAsia="Times New Roman"/>
          <w:i/>
          <w:color w:val="auto"/>
          <w:sz w:val="20"/>
          <w:szCs w:val="20"/>
          <w:lang w:val="en-US" w:eastAsia="en-US"/>
        </w:rPr>
        <w:t>i</w:t>
      </w:r>
      <w:r w:rsidRPr="006674CC">
        <w:rPr>
          <w:rFonts w:eastAsia="Times New Roman"/>
          <w:i/>
          <w:color w:val="auto"/>
          <w:sz w:val="20"/>
          <w:szCs w:val="20"/>
          <w:lang w:val="en-US" w:eastAsia="en-US"/>
        </w:rPr>
        <w:t xml:space="preserve"> vi phạm quy định tại khoản 3 Điều này.</w:t>
      </w:r>
    </w:p>
    <w:p w:rsidR="003B3ACB" w:rsidRPr="006674CC" w:rsidRDefault="003B3ACB" w:rsidP="00484189">
      <w:pPr>
        <w:widowControl/>
        <w:jc w:val="center"/>
        <w:rPr>
          <w:rFonts w:eastAsia="Times New Roman"/>
          <w:b/>
          <w:color w:val="auto"/>
          <w:sz w:val="20"/>
          <w:szCs w:val="20"/>
          <w:lang w:val="en-US" w:eastAsia="en-US"/>
        </w:rPr>
      </w:pPr>
      <w:r w:rsidRPr="006674CC">
        <w:rPr>
          <w:rFonts w:eastAsia="Times New Roman"/>
          <w:b/>
          <w:color w:val="auto"/>
          <w:sz w:val="20"/>
          <w:szCs w:val="20"/>
          <w:lang w:val="en-US" w:eastAsia="en-US"/>
        </w:rPr>
        <w:t>Mục 4</w:t>
      </w:r>
    </w:p>
    <w:p w:rsidR="003B3ACB" w:rsidRDefault="004D7FB9" w:rsidP="00484189">
      <w:pPr>
        <w:widowControl/>
        <w:jc w:val="center"/>
        <w:rPr>
          <w:rFonts w:eastAsia="Times New Roman"/>
          <w:b/>
          <w:color w:val="auto"/>
          <w:sz w:val="20"/>
          <w:szCs w:val="20"/>
          <w:lang w:val="en-US" w:eastAsia="en-US"/>
        </w:rPr>
      </w:pPr>
      <w:r w:rsidRPr="006674CC">
        <w:rPr>
          <w:rFonts w:eastAsia="Times New Roman"/>
          <w:b/>
          <w:color w:val="auto"/>
          <w:sz w:val="20"/>
          <w:szCs w:val="20"/>
          <w:lang w:val="en-US" w:eastAsia="en-US"/>
        </w:rPr>
        <w:t>HÀNH VI VI PHẠM QUY ĐỊNH VỀ PHÁT HÀNH THÊM CỔ PHIẾU</w:t>
      </w:r>
    </w:p>
    <w:p w:rsidR="00484189" w:rsidRPr="006674CC" w:rsidRDefault="00484189" w:rsidP="00484189">
      <w:pPr>
        <w:widowControl/>
        <w:ind w:firstLine="720"/>
        <w:jc w:val="center"/>
        <w:rPr>
          <w:rFonts w:eastAsia="Times New Roman"/>
          <w:b/>
          <w:color w:val="auto"/>
          <w:sz w:val="20"/>
          <w:szCs w:val="20"/>
          <w:lang w:val="en-US" w:eastAsia="en-US"/>
        </w:rPr>
      </w:pPr>
    </w:p>
    <w:p w:rsidR="003B3ACB" w:rsidRPr="006674CC" w:rsidRDefault="003B3ACB" w:rsidP="006674CC">
      <w:pPr>
        <w:widowControl/>
        <w:spacing w:after="120"/>
        <w:ind w:firstLine="720"/>
        <w:jc w:val="both"/>
        <w:rPr>
          <w:rFonts w:eastAsia="Times New Roman"/>
          <w:b/>
          <w:color w:val="auto"/>
          <w:sz w:val="20"/>
          <w:szCs w:val="20"/>
          <w:lang w:val="en-US" w:eastAsia="en-US"/>
        </w:rPr>
      </w:pPr>
      <w:r w:rsidRPr="006674CC">
        <w:rPr>
          <w:rFonts w:eastAsia="Times New Roman"/>
          <w:b/>
          <w:color w:val="auto"/>
          <w:sz w:val="20"/>
          <w:szCs w:val="20"/>
          <w:lang w:val="en-US" w:eastAsia="en-US"/>
        </w:rPr>
        <w:t>Điều 12. Vi phạm quy định phát hành thêm cổ phiếu</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1. Phạt tiền từ 100.000.000 đồng đến 150.000.000 đồng đối với một trong các hành vi vi phạm sau:</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a) Không sửa đổi, bổ sung hồ sơ, tài liệu báo cáo phát hành thêm cổ phiếu khi phát hiện thông tin không chính xác hoặc bỏ sót nội dung theo quy định phải có trong hồ sơ, tài liệu hoặc khi phát sinh thông tin liên quan đến hồ sơ, tài liệu đã nộp;</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b)</w:t>
      </w:r>
      <w:r w:rsidR="007D34DD" w:rsidRPr="006674CC">
        <w:rPr>
          <w:rStyle w:val="FootnoteReference"/>
          <w:rFonts w:eastAsia="Times New Roman"/>
          <w:i/>
          <w:color w:val="auto"/>
          <w:sz w:val="20"/>
          <w:szCs w:val="20"/>
          <w:lang w:val="en-US" w:eastAsia="en-US"/>
        </w:rPr>
        <w:footnoteReference w:customMarkFollows="1" w:id="38"/>
        <w:t>[38]</w:t>
      </w:r>
      <w:r w:rsidRPr="006674CC">
        <w:rPr>
          <w:rFonts w:eastAsia="Times New Roman"/>
          <w:i/>
          <w:color w:val="auto"/>
          <w:sz w:val="20"/>
          <w:szCs w:val="20"/>
          <w:lang w:val="en-US" w:eastAsia="en-US"/>
        </w:rPr>
        <w:t xml:space="preserve"> Thực hiện phát hành thêm cổ phiếu không đúng với phương án đã báo cáo hoặc đăng ký với Ủy ban Chứng khoán Nhà nước hoặc thực hiện phát hành</w:t>
      </w:r>
      <w:r w:rsidR="007D34DD" w:rsidRPr="006674CC">
        <w:rPr>
          <w:rFonts w:eastAsia="Times New Roman"/>
          <w:i/>
          <w:color w:val="auto"/>
          <w:sz w:val="20"/>
          <w:szCs w:val="20"/>
          <w:lang w:val="en-US" w:eastAsia="en-US"/>
        </w:rPr>
        <w:t xml:space="preserve"> </w:t>
      </w:r>
      <w:r w:rsidRPr="006674CC">
        <w:rPr>
          <w:rFonts w:eastAsia="Times New Roman"/>
          <w:i/>
          <w:color w:val="auto"/>
          <w:sz w:val="20"/>
          <w:szCs w:val="20"/>
          <w:lang w:val="en-US" w:eastAsia="en-US"/>
        </w:rPr>
        <w:t>thêm cổ phiếu không đúng thời hạn.</w:t>
      </w:r>
    </w:p>
    <w:p w:rsidR="003B3ACB" w:rsidRPr="006674CC" w:rsidRDefault="00A713E6"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1</w:t>
      </w:r>
      <w:r w:rsidR="003B3ACB" w:rsidRPr="006674CC">
        <w:rPr>
          <w:rFonts w:eastAsia="Times New Roman"/>
          <w:i/>
          <w:color w:val="auto"/>
          <w:sz w:val="20"/>
          <w:szCs w:val="20"/>
          <w:lang w:val="en-US" w:eastAsia="en-US"/>
        </w:rPr>
        <w:t>a.</w:t>
      </w:r>
      <w:r w:rsidR="002E4606" w:rsidRPr="006674CC">
        <w:rPr>
          <w:rStyle w:val="FootnoteReference"/>
          <w:rFonts w:eastAsia="Times New Roman"/>
          <w:i/>
          <w:color w:val="auto"/>
          <w:sz w:val="20"/>
          <w:szCs w:val="20"/>
          <w:lang w:val="en-US" w:eastAsia="en-US"/>
        </w:rPr>
        <w:footnoteReference w:customMarkFollows="1" w:id="39"/>
        <w:t>[39]</w:t>
      </w:r>
      <w:r w:rsidR="003B3ACB" w:rsidRPr="006674CC">
        <w:rPr>
          <w:rFonts w:eastAsia="Times New Roman"/>
          <w:i/>
          <w:color w:val="auto"/>
          <w:sz w:val="20"/>
          <w:szCs w:val="20"/>
          <w:lang w:val="en-US" w:eastAsia="en-US"/>
        </w:rPr>
        <w:t xml:space="preserve"> Phạt tiền từ 100.000.000 đồng đến 150.000.000 đồng đối với hành vi không chuyển số tiền thu được từ đợt phát hành thêm vào tài khoản phong tỏa tại ngân hàng, chi nhánh ngân hàng </w:t>
      </w:r>
      <w:r w:rsidR="003B3ACB" w:rsidRPr="006674CC">
        <w:rPr>
          <w:rFonts w:eastAsia="Times New Roman"/>
          <w:i/>
          <w:color w:val="auto"/>
          <w:sz w:val="20"/>
          <w:szCs w:val="20"/>
          <w:lang w:val="en-US" w:eastAsia="en-US"/>
        </w:rPr>
        <w:lastRenderedPageBreak/>
        <w:t xml:space="preserve">nước ngoài; sử dụng số tiền thu được từ đợt chào bán trước khi Ủy ban Chứng khoán Nhà nước có thông báo bằng văn bản về việc nhận được báo cáo </w:t>
      </w:r>
      <w:r w:rsidR="00EF2EBD" w:rsidRPr="006674CC">
        <w:rPr>
          <w:rFonts w:eastAsia="Times New Roman"/>
          <w:i/>
          <w:color w:val="auto"/>
          <w:sz w:val="20"/>
          <w:szCs w:val="20"/>
          <w:lang w:val="en-US" w:eastAsia="en-US"/>
        </w:rPr>
        <w:t>kế</w:t>
      </w:r>
      <w:r w:rsidR="003B3ACB" w:rsidRPr="006674CC">
        <w:rPr>
          <w:rFonts w:eastAsia="Times New Roman"/>
          <w:i/>
          <w:color w:val="auto"/>
          <w:sz w:val="20"/>
          <w:szCs w:val="20"/>
          <w:lang w:val="en-US" w:eastAsia="en-US"/>
        </w:rPr>
        <w:t>t quả đợt phát hành.</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2. Phạt tiền từ 200.000.000 đồng đến 300.000.000 đồng đối với một trong các hành vi vi phạm sau:</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a) Thực hiện phát hành thêm cổ phiếu nhưng không báo cáo Ủy ban Chứng khoán Nhà nước hoặc đã báo cáo nhưng chưa có văn bản thông báo về việc nhận được đầy đủ tài liệu báo cáo về phát hành thêm cổ phiếu của Ủy ban Chứng khoán Nhà nước;</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b) Thực hiện phát hành thêm cổ phiếu nhưng không đăng ký với Ủy ban Chứng khoán Nhà nước; thực hiện phát hành thêm cổ phiếu khi chưa được hoặc không được Ủy ban Chứng khoán Nhà nước chấp thuận;</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c) Thực hiện phát hành thêm cổ phiếu khi chưa đáp ứng đủ điều kiện theo quy định pháp luật.</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3. Phạt tiền từ 400.000.000 đồng đến 500.000.000 đồng đối với hành vi lập, xác nhận hồ sơ, tài liệu báo cáo phát hành thêm cổ phiếu có thông tin sai lệch, sai sự thật hoặc che giấu sự thật.</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4. Phạt tiền từ 1.000.000.</w:t>
      </w:r>
      <w:r w:rsidR="00EF2EBD" w:rsidRPr="006674CC">
        <w:rPr>
          <w:rFonts w:eastAsia="Times New Roman"/>
          <w:color w:val="auto"/>
          <w:sz w:val="20"/>
          <w:szCs w:val="20"/>
          <w:lang w:val="en-US" w:eastAsia="en-US"/>
        </w:rPr>
        <w:t>000</w:t>
      </w:r>
      <w:r w:rsidRPr="006674CC">
        <w:rPr>
          <w:rFonts w:eastAsia="Times New Roman"/>
          <w:color w:val="auto"/>
          <w:sz w:val="20"/>
          <w:szCs w:val="20"/>
          <w:lang w:val="en-US" w:eastAsia="en-US"/>
        </w:rPr>
        <w:t xml:space="preserve"> đồng đến 1.500.000.000 đồng đối với hành vi làm giả giấy tờ, xác nhận trên giấy tờ giả mạo chứng minh đủ điều kiện phát hành thêm trong hồ sơ báo cáo về phát hành thêm cổ phiếu.</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5. Hình thức xử phạt bổ sung:</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Tịch thu tang vật vi phạm hành chính, phương tiện được sử dụng để vi phạm hành chính là giấy tờ gi</w:t>
      </w:r>
      <w:r w:rsidR="00EA000F" w:rsidRPr="006674CC">
        <w:rPr>
          <w:rFonts w:eastAsia="Times New Roman"/>
          <w:color w:val="auto"/>
          <w:sz w:val="20"/>
          <w:szCs w:val="20"/>
          <w:lang w:val="en-US" w:eastAsia="en-US"/>
        </w:rPr>
        <w:t>ả</w:t>
      </w:r>
      <w:r w:rsidRPr="006674CC">
        <w:rPr>
          <w:rFonts w:eastAsia="Times New Roman"/>
          <w:color w:val="auto"/>
          <w:sz w:val="20"/>
          <w:szCs w:val="20"/>
          <w:lang w:val="en-US" w:eastAsia="en-US"/>
        </w:rPr>
        <w:t xml:space="preserve"> mạo đối với hành vi vi phạm quy định tại khoản 4 Điều này.</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6. Biện pháp khắc phục hậu quả:</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a) Buộc hủy bỏ thông tin, cải chính thông tin đối với hành vi vi phạm quy định tại khoản 3 Điều này;</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b) Buộc thu hồi cổ phiếu đã phát hành; hoàn trả cho nhà đầu tư tiền mua cổ phiếu hoặc tiền đặt cọc (nếu có) cộng thêm tiền lãi tính theo lãi suất tiền gửi không kỳ hạn của ngân hàng mà tổ chức, cá nhân vi phạm mở tài khoản thu tiền mua cổ phiếu hoặc tiền đặt cọc tại thời điểm quyết định áp dụng biện pháp này có hiệu lực thi hành, trong thời hạn tối đa 15 ngày kể từ ngày nhận được yêu cầu của nhà đầu tư đối với hành vi vi phạm quy định tại điểm a khoản 1 Điều này trong trường</w:t>
      </w:r>
      <w:r w:rsidR="002E4606" w:rsidRPr="006674CC">
        <w:rPr>
          <w:rFonts w:eastAsia="Times New Roman"/>
          <w:color w:val="auto"/>
          <w:sz w:val="20"/>
          <w:szCs w:val="20"/>
          <w:lang w:val="en-US" w:eastAsia="en-US"/>
        </w:rPr>
        <w:t xml:space="preserve"> </w:t>
      </w:r>
      <w:r w:rsidRPr="006674CC">
        <w:rPr>
          <w:rFonts w:eastAsia="Times New Roman"/>
          <w:color w:val="auto"/>
          <w:sz w:val="20"/>
          <w:szCs w:val="20"/>
          <w:lang w:val="en-US" w:eastAsia="en-US"/>
        </w:rPr>
        <w:t>hợp đã phát hành cổ phiếu; đối với hành vi vi phạm quy định tại điểm b khoản 1 và khoản 2 Điều này. Thời hạn nhà đầu tư gửi yêu cầu là tối đa 60 ngày kể từ ngày quyết định áp dụng biện pháp này có hiệu lực thi hành;</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c)</w:t>
      </w:r>
      <w:r w:rsidR="00B24868" w:rsidRPr="006674CC">
        <w:rPr>
          <w:rStyle w:val="FootnoteReference"/>
          <w:rFonts w:eastAsia="Times New Roman"/>
          <w:i/>
          <w:color w:val="auto"/>
          <w:sz w:val="20"/>
          <w:szCs w:val="20"/>
          <w:lang w:val="en-US" w:eastAsia="en-US"/>
        </w:rPr>
        <w:footnoteReference w:customMarkFollows="1" w:id="40"/>
        <w:t>[40]</w:t>
      </w:r>
      <w:r w:rsidRPr="006674CC">
        <w:rPr>
          <w:rFonts w:eastAsia="Times New Roman"/>
          <w:i/>
          <w:color w:val="auto"/>
          <w:sz w:val="20"/>
          <w:szCs w:val="20"/>
          <w:lang w:val="en-US" w:eastAsia="en-US"/>
        </w:rPr>
        <w:t xml:space="preserve"> Buộc thu hồi cổ phiếu phát hành thêm; hoàn trả cho nhà đầu tư tiền mua cổ phiếu hoặc tiền đặt cọc (nếu có) cộng thêm tiền lãi tính theo lãi suất tiền gửi không kỳ hạn của ngân hàng mà tổ chức, cá nhân vi phạm mở tài khoản thu tiền mua cổ phiếu hoặc tiền đặt cọc tại thời điểm quyết định áp dụng biện pháp này có hiệu lực thi hành đối với hành vi vi phạm quy định tại khoản 3 và khoản 4 Điều này, trong trường hợp đã phát hành thêm cổ phiếu. Thời hạn thu hồi cổ phiếu, hoàn trả tiền cho nhà đầu tư là tối đa 60 ngày kể từ ngày quyết định áp dụng biện pháp này có hiệu lực thi hành.</w:t>
      </w:r>
    </w:p>
    <w:p w:rsidR="003B3ACB" w:rsidRPr="006674CC" w:rsidRDefault="003B3ACB" w:rsidP="00484189">
      <w:pPr>
        <w:widowControl/>
        <w:jc w:val="center"/>
        <w:rPr>
          <w:rFonts w:eastAsia="Times New Roman"/>
          <w:b/>
          <w:color w:val="auto"/>
          <w:sz w:val="20"/>
          <w:szCs w:val="20"/>
          <w:lang w:val="en-US" w:eastAsia="en-US"/>
        </w:rPr>
      </w:pPr>
      <w:r w:rsidRPr="006674CC">
        <w:rPr>
          <w:rFonts w:eastAsia="Times New Roman"/>
          <w:b/>
          <w:color w:val="auto"/>
          <w:sz w:val="20"/>
          <w:szCs w:val="20"/>
          <w:lang w:val="en-US" w:eastAsia="en-US"/>
        </w:rPr>
        <w:t>Mục 5</w:t>
      </w:r>
    </w:p>
    <w:p w:rsidR="003B3ACB" w:rsidRDefault="00AC210C" w:rsidP="00484189">
      <w:pPr>
        <w:widowControl/>
        <w:jc w:val="center"/>
        <w:rPr>
          <w:rFonts w:eastAsia="Times New Roman"/>
          <w:b/>
          <w:color w:val="auto"/>
          <w:sz w:val="20"/>
          <w:szCs w:val="20"/>
          <w:lang w:val="en-US" w:eastAsia="en-US"/>
        </w:rPr>
      </w:pPr>
      <w:r w:rsidRPr="006674CC">
        <w:rPr>
          <w:rFonts w:eastAsia="Times New Roman"/>
          <w:b/>
          <w:color w:val="auto"/>
          <w:sz w:val="20"/>
          <w:szCs w:val="20"/>
          <w:lang w:val="en-US" w:eastAsia="en-US"/>
        </w:rPr>
        <w:t>HÀNH VI VI PHẠM QUY ĐỊNH VỀ CÔNG TY ĐẠI CHÚNG</w:t>
      </w:r>
    </w:p>
    <w:p w:rsidR="00484189" w:rsidRPr="006674CC" w:rsidRDefault="00484189" w:rsidP="00484189">
      <w:pPr>
        <w:widowControl/>
        <w:jc w:val="center"/>
        <w:rPr>
          <w:rFonts w:eastAsia="Times New Roman"/>
          <w:b/>
          <w:color w:val="auto"/>
          <w:sz w:val="20"/>
          <w:szCs w:val="20"/>
          <w:lang w:val="en-US" w:eastAsia="en-US"/>
        </w:rPr>
      </w:pPr>
    </w:p>
    <w:p w:rsidR="003B3ACB" w:rsidRPr="006674CC" w:rsidRDefault="003B3ACB" w:rsidP="006674CC">
      <w:pPr>
        <w:widowControl/>
        <w:spacing w:after="120"/>
        <w:ind w:firstLine="720"/>
        <w:jc w:val="both"/>
        <w:rPr>
          <w:rFonts w:eastAsia="Times New Roman"/>
          <w:b/>
          <w:color w:val="auto"/>
          <w:sz w:val="20"/>
          <w:szCs w:val="20"/>
          <w:lang w:val="en-US" w:eastAsia="en-US"/>
        </w:rPr>
      </w:pPr>
      <w:r w:rsidRPr="006674CC">
        <w:rPr>
          <w:rFonts w:eastAsia="Times New Roman"/>
          <w:b/>
          <w:color w:val="auto"/>
          <w:sz w:val="20"/>
          <w:szCs w:val="20"/>
          <w:lang w:val="en-US" w:eastAsia="en-US"/>
        </w:rPr>
        <w:t>Điều 13. Vi phạm quy định về hồ</w:t>
      </w:r>
      <w:r w:rsidR="002F3E52" w:rsidRPr="006674CC">
        <w:rPr>
          <w:rFonts w:eastAsia="Times New Roman"/>
          <w:b/>
          <w:color w:val="auto"/>
          <w:sz w:val="20"/>
          <w:szCs w:val="20"/>
          <w:lang w:val="en-US" w:eastAsia="en-US"/>
        </w:rPr>
        <w:t xml:space="preserve"> sơ đăng ký công ty đại chú</w:t>
      </w:r>
      <w:r w:rsidRPr="006674CC">
        <w:rPr>
          <w:rFonts w:eastAsia="Times New Roman"/>
          <w:b/>
          <w:color w:val="auto"/>
          <w:sz w:val="20"/>
          <w:szCs w:val="20"/>
          <w:lang w:val="en-US" w:eastAsia="en-US"/>
        </w:rPr>
        <w:t>ng</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1. Phạt cảnh cáo đối với hành vi chậm nộp hồ sơ đăng ký công ty đại chúng đến 01 tháng.</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2. Phạt tiền từ 5.000.000 đồng đến 10.000.000 đồng đối với hành vi chậm nộp hồ sơ đăng ký công ty đại chúng từ trên 01 tháng đến 03 tháng.</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3. Phạt tiền từ 10.000.000 đồng đến 30.000.000 đ</w:t>
      </w:r>
      <w:r w:rsidR="003469E1" w:rsidRPr="006674CC">
        <w:rPr>
          <w:rFonts w:eastAsia="Times New Roman"/>
          <w:color w:val="auto"/>
          <w:sz w:val="20"/>
          <w:szCs w:val="20"/>
          <w:lang w:val="en-US" w:eastAsia="en-US"/>
        </w:rPr>
        <w:t>ồ</w:t>
      </w:r>
      <w:r w:rsidRPr="006674CC">
        <w:rPr>
          <w:rFonts w:eastAsia="Times New Roman"/>
          <w:color w:val="auto"/>
          <w:sz w:val="20"/>
          <w:szCs w:val="20"/>
          <w:lang w:val="en-US" w:eastAsia="en-US"/>
        </w:rPr>
        <w:t>ng đối với hành vi chậm nộp hồ sơ đăng ký công ty đại chúng từ trên 03 tháng đến 06 tháng.</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4. Phạt tiền từ 50.000.000 đồng đến 70.000.000 động đối với hành vi chậm nộp hồ sơ đăng ký công ty đại chúng từ trên 06 tháng đến 12 tháng.</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5. Phạt tiền từ 70.000.000 đồng đến 100.000.000 đồng đối với một trong các hành vi vi phạm sau:</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a) Chậm nộp hồ sơ đăng ký công ty đại chúng từ trên 12 tháng đến 24 tháng;</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b) Hồ sơ đăng ký công ty đại chúng có thông tin không chính xác về hoạt động kinh doanh, cơ cấu cổ đông, tài sản, tình hình tài chính và các thông tin khác trong hồ sơ đăng ký công ty đại chúng.</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lastRenderedPageBreak/>
        <w:t>6. Phạt tiền từ 100.000.000 đồng đến 150.000.000 đồng đối với hành vi chậm nộp hồ sơ đăng ký công ty đại chúng từ trên 24 tháng đến 36 tháng.</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7. Phạt tiền từ 150.000.000 đồng đến 200.000.000 đồng đối với hành vi chậm nộp hồ sơ đăng ký công ty đại chúng trên 36 tháng hoặc không nộp hồ sơ đăng ký công ty đại chúng.</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8. Phạt tiền từ 1.000.000.</w:t>
      </w:r>
      <w:r w:rsidR="00CA52DE" w:rsidRPr="006674CC">
        <w:rPr>
          <w:rFonts w:eastAsia="Times New Roman"/>
          <w:color w:val="auto"/>
          <w:sz w:val="20"/>
          <w:szCs w:val="20"/>
          <w:lang w:val="en-US" w:eastAsia="en-US"/>
        </w:rPr>
        <w:t>000</w:t>
      </w:r>
      <w:r w:rsidRPr="006674CC">
        <w:rPr>
          <w:rFonts w:eastAsia="Times New Roman"/>
          <w:color w:val="auto"/>
          <w:sz w:val="20"/>
          <w:szCs w:val="20"/>
          <w:lang w:val="en-US" w:eastAsia="en-US"/>
        </w:rPr>
        <w:t xml:space="preserve"> đồng đến 2.000.000.000 đồng đối với hành vi làm giả giấy tờ, xác nhận trên giấy tờ giả mạo chứng minh đủ điều kiện là công</w:t>
      </w:r>
      <w:r w:rsidR="00B24868" w:rsidRPr="006674CC">
        <w:rPr>
          <w:rFonts w:eastAsia="Times New Roman"/>
          <w:color w:val="auto"/>
          <w:sz w:val="20"/>
          <w:szCs w:val="20"/>
          <w:lang w:val="en-US" w:eastAsia="en-US"/>
        </w:rPr>
        <w:t xml:space="preserve"> </w:t>
      </w:r>
      <w:r w:rsidRPr="006674CC">
        <w:rPr>
          <w:rFonts w:eastAsia="Times New Roman"/>
          <w:color w:val="auto"/>
          <w:sz w:val="20"/>
          <w:szCs w:val="20"/>
          <w:lang w:val="en-US" w:eastAsia="en-US"/>
        </w:rPr>
        <w:t>ty đại chúng trong hồ sơ đăng ký công ty đại chúng.</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9. Hình thức xử phạt bổ sung:</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Tịch thu tang vật vi phạm hành chính, phương tiện được sử dụng để vi phạm hành chính là giấy tờ giả mạo đối với hành vi vi phạm quy định tại khoản 8 Điều này.</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10. Biện pháp khắc phục hậu quả:</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a) Buộc cung cấp thông tin chính xác đối với hành vi vi phạm quy định tại điểm b khoản 5 Điều này;</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b) Buộc dừng thực hiện thủ tục đăng ký công ty đại chúng đối với hành vi vi phạm quy định tại khoản 8 Điều này.</w:t>
      </w:r>
    </w:p>
    <w:p w:rsidR="003B3ACB" w:rsidRPr="006674CC" w:rsidRDefault="003B3ACB" w:rsidP="006674CC">
      <w:pPr>
        <w:widowControl/>
        <w:spacing w:after="120"/>
        <w:ind w:firstLine="720"/>
        <w:jc w:val="both"/>
        <w:rPr>
          <w:rFonts w:eastAsia="Times New Roman"/>
          <w:b/>
          <w:color w:val="auto"/>
          <w:sz w:val="20"/>
          <w:szCs w:val="20"/>
          <w:lang w:val="en-US" w:eastAsia="en-US"/>
        </w:rPr>
      </w:pPr>
      <w:r w:rsidRPr="006674CC">
        <w:rPr>
          <w:rFonts w:eastAsia="Times New Roman"/>
          <w:b/>
          <w:color w:val="auto"/>
          <w:sz w:val="20"/>
          <w:szCs w:val="20"/>
          <w:lang w:val="en-US" w:eastAsia="en-US"/>
        </w:rPr>
        <w:t>Điều 14. Vi phạm quy định về hủy tư cách công ty đại chúng</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1. Hành vi vi phạm quy định về thông báo cho Ủy ban Chứng khoán Nhà nước khi không còn đáp ứng điều kiện là công ty đại chúng theo quy định tại Điều 32 Luật Chứng khoán bị xử phạt như sau:</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a) Phạt cảnh cáo khi thông báo cho Ủy ban Chứng khoán Nhà nước chậm dưới 15 ngày so với quy định;</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b) Phạt tiền từ 5.000.000 đồng đến 10.000.000 đồng khi thông báo cho Ủy ban Chứng khoán Nhà nước chậm từ 15 ngày trở lên so với quy định;</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c) Phạt tiền từ 10.000.000 đồng đến 15.000.000 đồng khi không thông báo cho Ủy ban Chứng khoán Nhà nước theo quy định.</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2.</w:t>
      </w:r>
      <w:r w:rsidR="003808BC" w:rsidRPr="006674CC">
        <w:rPr>
          <w:rStyle w:val="FootnoteReference"/>
          <w:rFonts w:eastAsia="Times New Roman"/>
          <w:i/>
          <w:color w:val="auto"/>
          <w:sz w:val="20"/>
          <w:szCs w:val="20"/>
          <w:lang w:val="en-US" w:eastAsia="en-US"/>
        </w:rPr>
        <w:footnoteReference w:customMarkFollows="1" w:id="41"/>
        <w:t>[41]</w:t>
      </w:r>
      <w:r w:rsidRPr="006674CC">
        <w:rPr>
          <w:rFonts w:eastAsia="Times New Roman"/>
          <w:i/>
          <w:color w:val="auto"/>
          <w:sz w:val="20"/>
          <w:szCs w:val="20"/>
          <w:lang w:val="en-US" w:eastAsia="en-US"/>
        </w:rPr>
        <w:t xml:space="preserve"> Phạt tiền từ 30.000.000 đồng đến 50.000.000 đồng đối với hành vi không nộp hoặc nộp không đúng thời hạn hồ sơ hủy tư cách công ty đại chúng theo quy định tại Điều 39 Luật Chứng khoán trong trường hợp phải nộp hồ sơ hủy tư cách công ty đại chúng theo quy định pháp luật.</w:t>
      </w:r>
    </w:p>
    <w:p w:rsidR="003B3ACB" w:rsidRPr="006674CC" w:rsidRDefault="003B3ACB" w:rsidP="006674CC">
      <w:pPr>
        <w:widowControl/>
        <w:spacing w:after="120"/>
        <w:ind w:firstLine="720"/>
        <w:jc w:val="both"/>
        <w:rPr>
          <w:rFonts w:eastAsia="Times New Roman"/>
          <w:b/>
          <w:i/>
          <w:color w:val="auto"/>
          <w:sz w:val="20"/>
          <w:szCs w:val="20"/>
          <w:lang w:val="en-US" w:eastAsia="en-US"/>
        </w:rPr>
      </w:pPr>
      <w:r w:rsidRPr="006674CC">
        <w:rPr>
          <w:rFonts w:eastAsia="Times New Roman"/>
          <w:b/>
          <w:i/>
          <w:color w:val="auto"/>
          <w:sz w:val="20"/>
          <w:szCs w:val="20"/>
          <w:lang w:val="en-US" w:eastAsia="en-US"/>
        </w:rPr>
        <w:t>Điều 15. Vi phạm quy định về quản trị công ty đại chúng</w:t>
      </w:r>
      <w:r w:rsidR="005C438D" w:rsidRPr="006674CC">
        <w:rPr>
          <w:rStyle w:val="FootnoteReference"/>
          <w:rFonts w:eastAsia="Times New Roman"/>
          <w:i/>
          <w:color w:val="auto"/>
          <w:sz w:val="20"/>
          <w:szCs w:val="20"/>
          <w:lang w:val="en-US" w:eastAsia="en-US"/>
        </w:rPr>
        <w:footnoteReference w:customMarkFollows="1" w:id="42"/>
        <w:t>[42]</w:t>
      </w:r>
    </w:p>
    <w:p w:rsidR="003B3ACB" w:rsidRPr="006674CC" w:rsidRDefault="003808BC"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1</w:t>
      </w:r>
      <w:r w:rsidR="003B3ACB" w:rsidRPr="006674CC">
        <w:rPr>
          <w:rFonts w:eastAsia="Times New Roman"/>
          <w:i/>
          <w:color w:val="auto"/>
          <w:sz w:val="20"/>
          <w:szCs w:val="20"/>
          <w:lang w:val="en-US" w:eastAsia="en-US"/>
        </w:rPr>
        <w:t>. Phạt tiền từ 10.000.000 đồng đến 20.000.000 đồng đối với công ty đại chúng thực hiện một trong các hành vi vi phạm sau:</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 xml:space="preserve">a) Không xây dựng, trình Đại Hội đồng cổ đông thông qua quy chế nội bộ về quản trị công ty, quy chế hoạt động của Hội đồng quản trị, Ban kiểm soát; không xây dựng quy chế hoạt động của Ủy ban kiểm toán trong trường hợp công ty đại chúng tổ chức quản lý và hoạt động theo mô hình quy định tại điểm b khoản 1 Điều 137 Luật Doanh nghiệp; không quy định tại Quy chế nội bộ về quản trị công ty việc áp dụng công nghệ thông tin hiện đại </w:t>
      </w:r>
      <w:r w:rsidR="003808BC" w:rsidRPr="006674CC">
        <w:rPr>
          <w:rFonts w:eastAsia="Times New Roman"/>
          <w:i/>
          <w:color w:val="auto"/>
          <w:sz w:val="20"/>
          <w:szCs w:val="20"/>
          <w:lang w:val="en-US" w:eastAsia="en-US"/>
        </w:rPr>
        <w:t xml:space="preserve">để </w:t>
      </w:r>
      <w:r w:rsidRPr="006674CC">
        <w:rPr>
          <w:rFonts w:eastAsia="Times New Roman"/>
          <w:i/>
          <w:color w:val="auto"/>
          <w:sz w:val="20"/>
          <w:szCs w:val="20"/>
          <w:lang w:val="en-US" w:eastAsia="en-US"/>
        </w:rPr>
        <w:t>c</w:t>
      </w:r>
      <w:r w:rsidR="003808BC" w:rsidRPr="006674CC">
        <w:rPr>
          <w:rFonts w:eastAsia="Times New Roman"/>
          <w:i/>
          <w:color w:val="auto"/>
          <w:sz w:val="20"/>
          <w:szCs w:val="20"/>
          <w:lang w:val="en-US" w:eastAsia="en-US"/>
        </w:rPr>
        <w:t>ổ</w:t>
      </w:r>
      <w:r w:rsidRPr="006674CC">
        <w:rPr>
          <w:rFonts w:eastAsia="Times New Roman"/>
          <w:i/>
          <w:color w:val="auto"/>
          <w:sz w:val="20"/>
          <w:szCs w:val="20"/>
          <w:lang w:val="en-US" w:eastAsia="en-US"/>
        </w:rPr>
        <w:t xml:space="preserve"> đông có thể tham dự và</w:t>
      </w:r>
      <w:r w:rsidR="005C438D" w:rsidRPr="006674CC">
        <w:rPr>
          <w:rFonts w:eastAsia="Times New Roman"/>
          <w:i/>
          <w:color w:val="auto"/>
          <w:sz w:val="20"/>
          <w:szCs w:val="20"/>
          <w:lang w:val="en-US" w:eastAsia="en-US"/>
        </w:rPr>
        <w:t xml:space="preserve"> </w:t>
      </w:r>
      <w:r w:rsidRPr="006674CC">
        <w:rPr>
          <w:rFonts w:eastAsia="Times New Roman"/>
          <w:i/>
          <w:color w:val="auto"/>
          <w:sz w:val="20"/>
          <w:szCs w:val="20"/>
          <w:lang w:val="en-US" w:eastAsia="en-US"/>
        </w:rPr>
        <w:t>phát biểu ý kiến tại cuộc họp Đại hội đồng cổ đông thông qua họp trực tuyến, bỏ phiếu điện tử hoặc hình thức điện t</w:t>
      </w:r>
      <w:r w:rsidR="005C438D" w:rsidRPr="006674CC">
        <w:rPr>
          <w:rFonts w:eastAsia="Times New Roman"/>
          <w:i/>
          <w:color w:val="auto"/>
          <w:sz w:val="20"/>
          <w:szCs w:val="20"/>
          <w:lang w:val="en-US" w:eastAsia="en-US"/>
        </w:rPr>
        <w:t>ử</w:t>
      </w:r>
      <w:r w:rsidRPr="006674CC">
        <w:rPr>
          <w:rFonts w:eastAsia="Times New Roman"/>
          <w:i/>
          <w:color w:val="auto"/>
          <w:sz w:val="20"/>
          <w:szCs w:val="20"/>
          <w:lang w:val="en-US" w:eastAsia="en-US"/>
        </w:rPr>
        <w:t xml:space="preserve"> khác;</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b)</w:t>
      </w:r>
      <w:r w:rsidR="00D57AC1" w:rsidRPr="006674CC">
        <w:rPr>
          <w:rStyle w:val="FootnoteReference"/>
          <w:rFonts w:eastAsia="Times New Roman"/>
          <w:i/>
          <w:color w:val="auto"/>
          <w:sz w:val="20"/>
          <w:szCs w:val="20"/>
          <w:lang w:val="en-US" w:eastAsia="en-US"/>
        </w:rPr>
        <w:footnoteReference w:customMarkFollows="1" w:id="43"/>
        <w:t>[43]</w:t>
      </w:r>
      <w:r w:rsidRPr="006674CC">
        <w:rPr>
          <w:rFonts w:eastAsia="Times New Roman"/>
          <w:i/>
          <w:color w:val="auto"/>
          <w:sz w:val="20"/>
          <w:szCs w:val="20"/>
          <w:lang w:val="en-US" w:eastAsia="en-US"/>
        </w:rPr>
        <w:t xml:space="preserve"> Không b</w:t>
      </w:r>
      <w:r w:rsidR="00E31514" w:rsidRPr="006674CC">
        <w:rPr>
          <w:rFonts w:eastAsia="Times New Roman"/>
          <w:i/>
          <w:color w:val="auto"/>
          <w:sz w:val="20"/>
          <w:szCs w:val="20"/>
          <w:lang w:val="en-US" w:eastAsia="en-US"/>
        </w:rPr>
        <w:t>ổ</w:t>
      </w:r>
      <w:r w:rsidRPr="006674CC">
        <w:rPr>
          <w:rFonts w:eastAsia="Times New Roman"/>
          <w:i/>
          <w:color w:val="auto"/>
          <w:sz w:val="20"/>
          <w:szCs w:val="20"/>
          <w:lang w:val="en-US" w:eastAsia="en-US"/>
        </w:rPr>
        <w:t xml:space="preserve"> nhi</w:t>
      </w:r>
      <w:r w:rsidR="002F3E52" w:rsidRPr="006674CC">
        <w:rPr>
          <w:rFonts w:eastAsia="Times New Roman"/>
          <w:i/>
          <w:color w:val="auto"/>
          <w:sz w:val="20"/>
          <w:szCs w:val="20"/>
          <w:lang w:val="en-US" w:eastAsia="en-US"/>
        </w:rPr>
        <w:t>ệ</w:t>
      </w:r>
      <w:r w:rsidRPr="006674CC">
        <w:rPr>
          <w:rFonts w:eastAsia="Times New Roman"/>
          <w:i/>
          <w:color w:val="auto"/>
          <w:sz w:val="20"/>
          <w:szCs w:val="20"/>
          <w:lang w:val="en-US" w:eastAsia="en-US"/>
        </w:rPr>
        <w:t>m người phụ trách quản trị công ty hoặc không đảm bảo người phụ trách quản trị công ty đáp ứng quy định.</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2.</w:t>
      </w:r>
      <w:r w:rsidR="00D57AC1" w:rsidRPr="006674CC">
        <w:rPr>
          <w:rStyle w:val="FootnoteReference"/>
          <w:rFonts w:eastAsia="Times New Roman"/>
          <w:i/>
          <w:color w:val="auto"/>
          <w:sz w:val="20"/>
          <w:szCs w:val="20"/>
          <w:lang w:val="en-US" w:eastAsia="en-US"/>
        </w:rPr>
        <w:footnoteReference w:customMarkFollows="1" w:id="44"/>
        <w:t>[44]</w:t>
      </w:r>
      <w:r w:rsidRPr="006674CC">
        <w:rPr>
          <w:rFonts w:eastAsia="Times New Roman"/>
          <w:i/>
          <w:color w:val="auto"/>
          <w:sz w:val="20"/>
          <w:szCs w:val="20"/>
          <w:lang w:val="en-US" w:eastAsia="en-US"/>
        </w:rPr>
        <w:t xml:space="preserve"> Phạt tiền từ 30.000.000 đồng đến 50.000.000 đồng đối với công ty đại chúng không đưa nội dung thù lao của từng thành viên Hội đồng quản trị, từng thành viên Ban kiểm soát, tiền lương của Tổng Giám đốc (Giám đốc) và người quản lý khác thành mục riêng trong Báo cáo tài chính hàng năm của công ty hoặc không báo cáo Đại hội đồng cổ đông tại cuộc họp thường niên.</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3. Phạt tiền từ 30.000.000 đồng đến 50.000.</w:t>
      </w:r>
      <w:r w:rsidR="006B65D7" w:rsidRPr="006674CC">
        <w:rPr>
          <w:rFonts w:eastAsia="Times New Roman"/>
          <w:i/>
          <w:color w:val="auto"/>
          <w:sz w:val="20"/>
          <w:szCs w:val="20"/>
          <w:lang w:val="en-US" w:eastAsia="en-US"/>
        </w:rPr>
        <w:t xml:space="preserve">000 đồng </w:t>
      </w:r>
      <w:r w:rsidRPr="006674CC">
        <w:rPr>
          <w:rFonts w:eastAsia="Times New Roman"/>
          <w:i/>
          <w:color w:val="auto"/>
          <w:sz w:val="20"/>
          <w:szCs w:val="20"/>
          <w:lang w:val="en-US" w:eastAsia="en-US"/>
        </w:rPr>
        <w:t>đối với các cá nhân quy định tại khoản này thực hiện một trong các hành vi vi phạm sau:</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lastRenderedPageBreak/>
        <w:t>a)</w:t>
      </w:r>
      <w:r w:rsidR="00BB79ED" w:rsidRPr="006674CC">
        <w:rPr>
          <w:rStyle w:val="FootnoteReference"/>
          <w:rFonts w:eastAsia="Times New Roman"/>
          <w:i/>
          <w:color w:val="auto"/>
          <w:sz w:val="20"/>
          <w:szCs w:val="20"/>
          <w:lang w:val="en-US" w:eastAsia="en-US"/>
        </w:rPr>
        <w:footnoteReference w:customMarkFollows="1" w:id="45"/>
        <w:t>[45]</w:t>
      </w:r>
      <w:r w:rsidRPr="006674CC">
        <w:rPr>
          <w:rFonts w:eastAsia="Times New Roman"/>
          <w:i/>
          <w:color w:val="auto"/>
          <w:sz w:val="20"/>
          <w:szCs w:val="20"/>
          <w:lang w:val="en-US" w:eastAsia="en-US"/>
        </w:rPr>
        <w:t xml:space="preserve"> Thành viên Hội đồng quản trị độc lập của công ty niêm yết không lập báo cáo đánh giá về hoạt động của Hội đồng quản trị; Thành viên Hội đồng quản trị độc lập trong Ủy ban kiểm toán không báo cáo hoạt động tại cuộc họp Đại hội đồng cổ đông thường niên hoặc báo cáo không đầy đủ nội dung theo quy định;</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b)</w:t>
      </w:r>
      <w:r w:rsidR="00BB79ED" w:rsidRPr="006674CC">
        <w:rPr>
          <w:rStyle w:val="FootnoteReference"/>
          <w:rFonts w:eastAsia="Times New Roman"/>
          <w:i/>
          <w:color w:val="auto"/>
          <w:sz w:val="20"/>
          <w:szCs w:val="20"/>
          <w:lang w:val="en-US" w:eastAsia="en-US"/>
        </w:rPr>
        <w:footnoteReference w:customMarkFollows="1" w:id="46"/>
        <w:t>[46]</w:t>
      </w:r>
      <w:r w:rsidRPr="006674CC">
        <w:rPr>
          <w:rFonts w:eastAsia="Times New Roman"/>
          <w:i/>
          <w:color w:val="auto"/>
          <w:sz w:val="20"/>
          <w:szCs w:val="20"/>
          <w:lang w:val="en-US" w:eastAsia="en-US"/>
        </w:rPr>
        <w:t xml:space="preserve"> Chủ tịch Hội đồng quản trị, Trưởng Ban kiểm soát, Chủ tịch Ủy ban kiểm toán không đảm bảo số lượng cuộc họp Hội đồng quản trị, Ban kiểm soát, Ủy ban kiểm toán hàng năm theo quy định; Ch</w:t>
      </w:r>
      <w:r w:rsidR="0089490C" w:rsidRPr="006674CC">
        <w:rPr>
          <w:rFonts w:eastAsia="Times New Roman"/>
          <w:i/>
          <w:color w:val="auto"/>
          <w:sz w:val="20"/>
          <w:szCs w:val="20"/>
          <w:lang w:val="en-US" w:eastAsia="en-US"/>
        </w:rPr>
        <w:t>ủ</w:t>
      </w:r>
      <w:r w:rsidRPr="006674CC">
        <w:rPr>
          <w:rFonts w:eastAsia="Times New Roman"/>
          <w:i/>
          <w:color w:val="auto"/>
          <w:sz w:val="20"/>
          <w:szCs w:val="20"/>
          <w:lang w:val="en-US" w:eastAsia="en-US"/>
        </w:rPr>
        <w:t xml:space="preserve"> tịch Hội đồng quản trị, Trưởng Ban kiểm soát không báo cáo về hoạt động của Hội đồng quản trị, Ban Kiểm soát tại cuộc họp Đại Hội đồng cổ đông thường niên hoặc báo cáo không đầy đủ nội dung theo quy định.</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4. Phạt tiền từ 50.000.000 đồng đến 70.</w:t>
      </w:r>
      <w:r w:rsidR="0089490C" w:rsidRPr="006674CC">
        <w:rPr>
          <w:rFonts w:eastAsia="Times New Roman"/>
          <w:i/>
          <w:color w:val="auto"/>
          <w:sz w:val="20"/>
          <w:szCs w:val="20"/>
          <w:lang w:val="en-US" w:eastAsia="en-US"/>
        </w:rPr>
        <w:t>000</w:t>
      </w:r>
      <w:r w:rsidR="00D271DC" w:rsidRPr="006674CC">
        <w:rPr>
          <w:rFonts w:eastAsia="Times New Roman"/>
          <w:i/>
          <w:color w:val="auto"/>
          <w:sz w:val="20"/>
          <w:szCs w:val="20"/>
          <w:lang w:val="en-US" w:eastAsia="en-US"/>
        </w:rPr>
        <w:t xml:space="preserve">.000 </w:t>
      </w:r>
      <w:r w:rsidRPr="006674CC">
        <w:rPr>
          <w:rFonts w:eastAsia="Times New Roman"/>
          <w:i/>
          <w:color w:val="auto"/>
          <w:sz w:val="20"/>
          <w:szCs w:val="20"/>
          <w:lang w:val="en-US" w:eastAsia="en-US"/>
        </w:rPr>
        <w:t xml:space="preserve">đồng đối với Chủ tịch Hội đồng quản trị không báo cáo Đại hội đồng cổ đông tại kỳ họp thường niên gần nhất nội dung đã được thông qua tại Nghị quyết Đại hội đồng cổ đông trước đó nhưng chưa được thực hiện; không báo cáo Đại hội </w:t>
      </w:r>
      <w:r w:rsidR="0089490C" w:rsidRPr="006674CC">
        <w:rPr>
          <w:rFonts w:eastAsia="Times New Roman"/>
          <w:i/>
          <w:color w:val="auto"/>
          <w:sz w:val="20"/>
          <w:szCs w:val="20"/>
          <w:lang w:val="en-US" w:eastAsia="en-US"/>
        </w:rPr>
        <w:t>đồng cổ đông</w:t>
      </w:r>
      <w:r w:rsidRPr="006674CC">
        <w:rPr>
          <w:rFonts w:eastAsia="Times New Roman"/>
          <w:i/>
          <w:color w:val="auto"/>
          <w:sz w:val="20"/>
          <w:szCs w:val="20"/>
          <w:lang w:val="en-US" w:eastAsia="en-US"/>
        </w:rPr>
        <w:t xml:space="preserve"> gần nhất thông qua trước khi thực hiện thay đổi nội dung thuộc thẩm quyền quyết định của Đại Hội đồng cổ đông, trừ trường hợp đã được Đại hội </w:t>
      </w:r>
      <w:r w:rsidR="0089490C" w:rsidRPr="006674CC">
        <w:rPr>
          <w:rFonts w:eastAsia="Times New Roman"/>
          <w:i/>
          <w:color w:val="auto"/>
          <w:sz w:val="20"/>
          <w:szCs w:val="20"/>
          <w:lang w:val="en-US" w:eastAsia="en-US"/>
        </w:rPr>
        <w:t>đồng cổ đông</w:t>
      </w:r>
      <w:r w:rsidRPr="006674CC">
        <w:rPr>
          <w:rFonts w:eastAsia="Times New Roman"/>
          <w:i/>
          <w:color w:val="auto"/>
          <w:sz w:val="20"/>
          <w:szCs w:val="20"/>
          <w:lang w:val="en-US" w:eastAsia="en-US"/>
        </w:rPr>
        <w:t xml:space="preserve"> ủy quyền.</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5. Phạt tiền từ 70.000.000 đồng đến 100.000.000 đồng đối với các cá nhân quy định tại khoản này thực hiện một trong các hành vi phạm sau:</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a)</w:t>
      </w:r>
      <w:r w:rsidR="00BB79ED" w:rsidRPr="006674CC">
        <w:rPr>
          <w:rStyle w:val="FootnoteReference"/>
          <w:rFonts w:eastAsia="Times New Roman"/>
          <w:i/>
          <w:color w:val="auto"/>
          <w:sz w:val="20"/>
          <w:szCs w:val="20"/>
          <w:lang w:val="en-US" w:eastAsia="en-US"/>
        </w:rPr>
        <w:footnoteReference w:customMarkFollows="1" w:id="47"/>
        <w:t>[47]</w:t>
      </w:r>
      <w:r w:rsidRPr="006674CC">
        <w:rPr>
          <w:rFonts w:eastAsia="Times New Roman"/>
          <w:i/>
          <w:color w:val="auto"/>
          <w:sz w:val="20"/>
          <w:szCs w:val="20"/>
          <w:lang w:val="en-US" w:eastAsia="en-US"/>
        </w:rPr>
        <w:t xml:space="preserve"> Chủ tịch Hội đồng quản trị kiêm nhiệm chức danh Tổng Giám đốc (Giám đốc) của một công ty đại chúng; thành viên Hội đồng quản trị của một</w:t>
      </w:r>
      <w:r w:rsidR="00BB79ED" w:rsidRPr="006674CC">
        <w:rPr>
          <w:rFonts w:eastAsia="Times New Roman"/>
          <w:i/>
          <w:color w:val="auto"/>
          <w:sz w:val="20"/>
          <w:szCs w:val="20"/>
          <w:lang w:val="en-US" w:eastAsia="en-US"/>
        </w:rPr>
        <w:t xml:space="preserve"> </w:t>
      </w:r>
      <w:r w:rsidRPr="006674CC">
        <w:rPr>
          <w:rFonts w:eastAsia="Times New Roman"/>
          <w:i/>
          <w:color w:val="auto"/>
          <w:sz w:val="20"/>
          <w:szCs w:val="20"/>
          <w:lang w:val="en-US" w:eastAsia="en-US"/>
        </w:rPr>
        <w:t>công ty đại chúng đồng thời là thành viên Hội đồng quản trị hoặc Hội đồng thành viên tại quá 05 công ty khác;</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b) Chủ tịch Hội đồng quản trị, thành viên Hội đồng quản trị, Tổng giám đốc (Giám đốc), người quản lý khác của công ty đại chúng thực hiện hợp đồng, giao dịch khi chưa được Đại hội đồng cổ đông hoặc Hội đồng quản trị chấp thuận.</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6. Phạt tiền từ 100.000.000 đồng đến 150.000.000 đồng đối với công ty đại chúng thực hiện một trong các hành vi vi phạm sau:</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a)</w:t>
      </w:r>
      <w:r w:rsidR="00D04254" w:rsidRPr="006674CC">
        <w:rPr>
          <w:rStyle w:val="FootnoteReference"/>
          <w:rFonts w:eastAsia="Times New Roman"/>
          <w:i/>
          <w:color w:val="auto"/>
          <w:sz w:val="20"/>
          <w:szCs w:val="20"/>
          <w:lang w:val="en-US" w:eastAsia="en-US"/>
        </w:rPr>
        <w:footnoteReference w:customMarkFollows="1" w:id="48"/>
        <w:t>[48]</w:t>
      </w:r>
      <w:r w:rsidRPr="006674CC">
        <w:rPr>
          <w:rFonts w:eastAsia="Times New Roman"/>
          <w:i/>
          <w:color w:val="auto"/>
          <w:sz w:val="20"/>
          <w:szCs w:val="20"/>
          <w:lang w:val="en-US" w:eastAsia="en-US"/>
        </w:rPr>
        <w:t xml:space="preserve"> Không đảm bảo số lượng thành viên Hội đồng quản trị, Ban kiểm soát; không đảm bảo số lượng thành viên Hội đồng quản trị không điều hành; không đảm bảo cơ cấu, số lượng thành viên Hội đồng quản trị độc lập; không đảm bảo thành viên Hội đồng quản trị, Ban kiểm soát, Ủy ban kiểm toán, T</w:t>
      </w:r>
      <w:r w:rsidR="004C1098" w:rsidRPr="006674CC">
        <w:rPr>
          <w:rFonts w:eastAsia="Times New Roman"/>
          <w:i/>
          <w:color w:val="auto"/>
          <w:sz w:val="20"/>
          <w:szCs w:val="20"/>
          <w:lang w:val="en-US" w:eastAsia="en-US"/>
        </w:rPr>
        <w:t>ổ</w:t>
      </w:r>
      <w:r w:rsidRPr="006674CC">
        <w:rPr>
          <w:rFonts w:eastAsia="Times New Roman"/>
          <w:i/>
          <w:color w:val="auto"/>
          <w:sz w:val="20"/>
          <w:szCs w:val="20"/>
          <w:lang w:val="en-US" w:eastAsia="en-US"/>
        </w:rPr>
        <w:t>ng Giám đốc (Giám đốc) đáp ứng tiêu chuẩn, điều kiện theo quy định; không đảm bảo cơ cấu có Ủy ban kiểm toán trực thuộc Hội đồng quản trị hoặc không đảm bảo cơ cấu, số lượng thành viên Ủy ban kiểm toán;</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b)</w:t>
      </w:r>
      <w:r w:rsidR="00D04254" w:rsidRPr="006674CC">
        <w:rPr>
          <w:rStyle w:val="FootnoteReference"/>
          <w:rFonts w:eastAsia="Times New Roman"/>
          <w:i/>
          <w:color w:val="auto"/>
          <w:sz w:val="20"/>
          <w:szCs w:val="20"/>
          <w:lang w:val="en-US" w:eastAsia="en-US"/>
        </w:rPr>
        <w:footnoteReference w:customMarkFollows="1" w:id="49"/>
        <w:t>[49]</w:t>
      </w:r>
      <w:r w:rsidR="004A3D5C" w:rsidRPr="006674CC">
        <w:rPr>
          <w:rFonts w:eastAsia="Times New Roman"/>
          <w:i/>
          <w:color w:val="auto"/>
          <w:sz w:val="20"/>
          <w:szCs w:val="20"/>
          <w:lang w:val="en-US" w:eastAsia="en-US"/>
        </w:rPr>
        <w:t xml:space="preserve"> </w:t>
      </w:r>
      <w:r w:rsidRPr="006674CC">
        <w:rPr>
          <w:rFonts w:eastAsia="Times New Roman"/>
          <w:i/>
          <w:color w:val="auto"/>
          <w:sz w:val="20"/>
          <w:szCs w:val="20"/>
          <w:lang w:val="en-US" w:eastAsia="en-US"/>
        </w:rPr>
        <w:t>Không tổ chức họp Đại hội đồng cổ đông theo quy định; không mời đại diện tổ chức kiểm toán được chấp thuận thực hiện kiểm toán báo cáo tài chính năm của công ty dự họp Đại hội đồng cổ đông thường niên trong trường hợp Báo cáo kiểm toán báo cáo tài chính năm của công ty có khoản ngoại trừ trọng yếu, ý kiến kiểm toán trái ngược hoặc từ chối;</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c) Vi phạm quy định về giao dịch với cổ đông, người quản lý doanh nghiệp và người có liên quan của các đối tượng này;</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d) Không ký kết hợp đồng bằng văn bản khi tiến hành giao dịch với người có liên quan.</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đ)</w:t>
      </w:r>
      <w:r w:rsidR="00D04254" w:rsidRPr="006674CC">
        <w:rPr>
          <w:rStyle w:val="FootnoteReference"/>
          <w:rFonts w:eastAsia="Times New Roman"/>
          <w:i/>
          <w:color w:val="auto"/>
          <w:sz w:val="20"/>
          <w:szCs w:val="20"/>
          <w:lang w:val="en-US" w:eastAsia="en-US"/>
        </w:rPr>
        <w:footnoteReference w:customMarkFollows="1" w:id="50"/>
        <w:t>[50]</w:t>
      </w:r>
      <w:r w:rsidRPr="006674CC">
        <w:rPr>
          <w:rFonts w:eastAsia="Times New Roman"/>
          <w:i/>
          <w:color w:val="auto"/>
          <w:sz w:val="20"/>
          <w:szCs w:val="20"/>
          <w:lang w:val="en-US" w:eastAsia="en-US"/>
        </w:rPr>
        <w:t xml:space="preserve"> Không thực hiện chi trả cổ tức cho cổ đông theo quy định pháp luật sau khi đã được Đại Hội đồng cổ đông thường niên thông qua.</w:t>
      </w:r>
    </w:p>
    <w:p w:rsidR="003B3ACB" w:rsidRPr="006674CC" w:rsidRDefault="003B3ACB" w:rsidP="006674CC">
      <w:pPr>
        <w:widowControl/>
        <w:spacing w:after="120"/>
        <w:ind w:firstLine="720"/>
        <w:jc w:val="both"/>
        <w:rPr>
          <w:rFonts w:eastAsia="Times New Roman"/>
          <w:b/>
          <w:i/>
          <w:color w:val="auto"/>
          <w:sz w:val="20"/>
          <w:szCs w:val="20"/>
          <w:lang w:val="en-US" w:eastAsia="en-US"/>
        </w:rPr>
      </w:pPr>
      <w:r w:rsidRPr="006674CC">
        <w:rPr>
          <w:rFonts w:eastAsia="Times New Roman"/>
          <w:b/>
          <w:i/>
          <w:color w:val="auto"/>
          <w:sz w:val="20"/>
          <w:szCs w:val="20"/>
          <w:lang w:val="en-US" w:eastAsia="en-US"/>
        </w:rPr>
        <w:t>Điều 15a. Vi phạm quy định về thông báo tỷ lệ sở hữu nước ngoài tối đa tại công ty đại chúng</w:t>
      </w:r>
      <w:r w:rsidR="00D04254" w:rsidRPr="006674CC">
        <w:rPr>
          <w:rStyle w:val="FootnoteReference"/>
          <w:rFonts w:eastAsia="Times New Roman"/>
          <w:b/>
          <w:i/>
          <w:color w:val="auto"/>
          <w:sz w:val="20"/>
          <w:szCs w:val="20"/>
          <w:lang w:val="en-US" w:eastAsia="en-US"/>
        </w:rPr>
        <w:footnoteReference w:customMarkFollows="1" w:id="51"/>
        <w:t>[51]</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lastRenderedPageBreak/>
        <w:t>1. Phạt tiền từ 30.000.000 đồng đến 50.000.000 đồng đối với công ty đại chúng thực hiện thông báo thay đổi tỷ lệ sở hữu nước ngoài tối đa không đúng thời gian quy định tại Điều 141 Nghị định số 155/2020/NĐ-CP ngày 31 tháng 12 năm 2020 của Chính phủ quy định chi tiết thi hành một số điều của Luật Chứng khoán.</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2. Phạt tiền từ 50.000.000 đồng đến 70.000.000 đồng đối với công ty đại chúng không thực hiện thông báo tỷ lệ sở hữu nước ngoài tối đa hoặc về thay đổi tỷ lệ sở hữu nước ngoài tối đa.</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3. Biện pháp khắc phục hậu quả:</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Buộc nộp hồ sơ thông báo tỷ lệ sở hữu nước ngoài tối đa tại công ty đại chúng hoặc về thay đổi tỷ lệ sở hữu nước ngoài tối đa tại công ty đại chúng đối với hành vi vi phạm quy định tại khoản 2 Điều này trong thời hạn 07 ngày kể từ ngày quyết định áp dụng biện pháp này có hiệu lực thi hành.</w:t>
      </w:r>
    </w:p>
    <w:p w:rsidR="003B3ACB" w:rsidRPr="006674CC" w:rsidRDefault="003B3ACB" w:rsidP="006674CC">
      <w:pPr>
        <w:widowControl/>
        <w:spacing w:after="120"/>
        <w:ind w:firstLine="720"/>
        <w:jc w:val="both"/>
        <w:rPr>
          <w:rFonts w:eastAsia="Times New Roman"/>
          <w:b/>
          <w:i/>
          <w:color w:val="auto"/>
          <w:sz w:val="20"/>
          <w:szCs w:val="20"/>
          <w:lang w:val="en-US" w:eastAsia="en-US"/>
        </w:rPr>
      </w:pPr>
      <w:r w:rsidRPr="006674CC">
        <w:rPr>
          <w:rFonts w:eastAsia="Times New Roman"/>
          <w:b/>
          <w:i/>
          <w:color w:val="auto"/>
          <w:sz w:val="20"/>
          <w:szCs w:val="20"/>
          <w:lang w:val="en-US" w:eastAsia="en-US"/>
        </w:rPr>
        <w:t>Điều 16. Vi phạm quy định về mua lại cổ phiếu, bán cổ phiếu qu</w:t>
      </w:r>
      <w:r w:rsidR="00FA2BF7" w:rsidRPr="006674CC">
        <w:rPr>
          <w:rFonts w:eastAsia="Times New Roman"/>
          <w:b/>
          <w:i/>
          <w:color w:val="auto"/>
          <w:sz w:val="20"/>
          <w:szCs w:val="20"/>
          <w:lang w:val="en-US" w:eastAsia="en-US"/>
        </w:rPr>
        <w:t>ỹ</w:t>
      </w:r>
      <w:r w:rsidR="002A2B54" w:rsidRPr="006674CC">
        <w:rPr>
          <w:rStyle w:val="FootnoteReference"/>
          <w:rFonts w:eastAsia="Times New Roman"/>
          <w:b/>
          <w:i/>
          <w:color w:val="auto"/>
          <w:sz w:val="20"/>
          <w:szCs w:val="20"/>
          <w:lang w:val="en-US" w:eastAsia="en-US"/>
        </w:rPr>
        <w:footnoteReference w:customMarkFollows="1" w:id="52"/>
        <w:t>[52]</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1. Phạt tiền từ 50.000.000 đồng đến 70.000.000 đồng đối với một trong các hành vi vi phạm sau:</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a) Thực hiện mua lại cổ phiếu không đúng quy định pháp luật về thời hạn, giá, khối lượng giao dịch;</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b) Không làm thủ tục giảm vốn điều lệ hoặc làm thủ tục giảm vốn điều lệ không đúng thời hạn theo quy định pháp luật sau khi thực hiện mua lại cổ phiếu;</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c)</w:t>
      </w:r>
      <w:r w:rsidR="002A2B54" w:rsidRPr="006674CC">
        <w:rPr>
          <w:rStyle w:val="FootnoteReference"/>
          <w:rFonts w:eastAsia="Times New Roman"/>
          <w:i/>
          <w:color w:val="auto"/>
          <w:sz w:val="20"/>
          <w:szCs w:val="20"/>
          <w:lang w:val="en-US" w:eastAsia="en-US"/>
        </w:rPr>
        <w:footnoteReference w:customMarkFollows="1" w:id="53"/>
        <w:t>[53]</w:t>
      </w:r>
      <w:r w:rsidRPr="006674CC">
        <w:rPr>
          <w:rFonts w:eastAsia="Times New Roman"/>
          <w:i/>
          <w:color w:val="auto"/>
          <w:sz w:val="20"/>
          <w:szCs w:val="20"/>
          <w:lang w:val="en-US" w:eastAsia="en-US"/>
        </w:rPr>
        <w:t xml:space="preserve"> Thực hiện bán cổ phiếu quỹ trước thời gian quy định; không hoàn thành việc bán cổ phiếu quỹ trong thời hạn quy định.</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2. Phạt tiền từ 70.000.000 đồng đến 100.000.000 đồng đối với một trong các hành vi vi phạm sau:</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a) Mua lại cổ phiếu nhưng không báo cáo Ủy ban Chứng khoán Nhà nước theo quy định pháp luật hoặc đã báo cáo nhưng chưa có văn bản thông báo của Ủy ban Chứng khoán Nhà nước về việc nhận được đầy đủ tài liệu báo cáo việc mua lại cổ phiếu;</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b)</w:t>
      </w:r>
      <w:r w:rsidR="002A2B54" w:rsidRPr="006674CC">
        <w:rPr>
          <w:rStyle w:val="FootnoteReference"/>
          <w:rFonts w:eastAsia="Times New Roman"/>
          <w:i/>
          <w:color w:val="auto"/>
          <w:sz w:val="20"/>
          <w:szCs w:val="20"/>
          <w:lang w:val="en-US" w:eastAsia="en-US"/>
        </w:rPr>
        <w:footnoteReference w:customMarkFollows="1" w:id="54"/>
        <w:t>[54]</w:t>
      </w:r>
      <w:r w:rsidRPr="006674CC">
        <w:rPr>
          <w:rFonts w:eastAsia="Times New Roman"/>
          <w:i/>
          <w:color w:val="auto"/>
          <w:sz w:val="20"/>
          <w:szCs w:val="20"/>
          <w:lang w:val="en-US" w:eastAsia="en-US"/>
        </w:rPr>
        <w:t xml:space="preserve"> Mua lại cổ phiếu khi không đáp ứng đủ điều kiện; mua lại cổ phiếu trong trường hợp không được mua lại;</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c) Thay đổi phương án mua lại cổ phiếu, trừ trường hợp bất khả kháng hoặc được Ủy ban Chứng khoán Nhà nước chấp thuận;</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d) Mua lại cổ phiếu không đúng với phương án đã báo cáo Ủy ban Chứng khoán Nhà nước hoặc nội dung đã công bố thông tin ra công chúng;</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đ)</w:t>
      </w:r>
      <w:r w:rsidR="002A2B54" w:rsidRPr="006674CC">
        <w:rPr>
          <w:rStyle w:val="FootnoteReference"/>
          <w:rFonts w:eastAsia="Times New Roman"/>
          <w:i/>
          <w:color w:val="auto"/>
          <w:sz w:val="20"/>
          <w:szCs w:val="20"/>
          <w:lang w:val="en-US" w:eastAsia="en-US"/>
        </w:rPr>
        <w:footnoteReference w:customMarkFollows="1" w:id="55"/>
        <w:t>[55]</w:t>
      </w:r>
      <w:r w:rsidRPr="006674CC">
        <w:rPr>
          <w:rFonts w:eastAsia="Times New Roman"/>
          <w:i/>
          <w:color w:val="auto"/>
          <w:sz w:val="20"/>
          <w:szCs w:val="20"/>
          <w:lang w:val="en-US" w:eastAsia="en-US"/>
        </w:rPr>
        <w:t xml:space="preserve"> Bán ra số cổ phiếu đã mua lại, trừ trường hợp quy định tại khoản 7 Điều</w:t>
      </w:r>
      <w:r w:rsidR="002A2B54" w:rsidRPr="006674CC">
        <w:rPr>
          <w:rFonts w:eastAsia="Times New Roman"/>
          <w:i/>
          <w:color w:val="auto"/>
          <w:sz w:val="20"/>
          <w:szCs w:val="20"/>
          <w:lang w:val="en-US" w:eastAsia="en-US"/>
        </w:rPr>
        <w:t xml:space="preserve"> </w:t>
      </w:r>
      <w:r w:rsidRPr="006674CC">
        <w:rPr>
          <w:rFonts w:eastAsia="Times New Roman"/>
          <w:i/>
          <w:color w:val="auto"/>
          <w:sz w:val="20"/>
          <w:szCs w:val="20"/>
          <w:lang w:val="en-US" w:eastAsia="en-US"/>
        </w:rPr>
        <w:t>36 Luật Chứng khoán và kho</w:t>
      </w:r>
      <w:r w:rsidR="00E0577F" w:rsidRPr="006674CC">
        <w:rPr>
          <w:rFonts w:eastAsia="Times New Roman"/>
          <w:i/>
          <w:color w:val="auto"/>
          <w:sz w:val="20"/>
          <w:szCs w:val="20"/>
          <w:lang w:val="en-US" w:eastAsia="en-US"/>
        </w:rPr>
        <w:t>ả</w:t>
      </w:r>
      <w:r w:rsidRPr="006674CC">
        <w:rPr>
          <w:rFonts w:eastAsia="Times New Roman"/>
          <w:i/>
          <w:color w:val="auto"/>
          <w:sz w:val="20"/>
          <w:szCs w:val="20"/>
          <w:lang w:val="en-US" w:eastAsia="en-US"/>
        </w:rPr>
        <w:t>n 4 Điều 310 Nghị định số 155/2020/NĐ-CP ngày 31 tháng 12 năm 2020 của Chính phủ quy định chi tiết thi hành một số điều của Luật Chứng khoán;</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e)</w:t>
      </w:r>
      <w:r w:rsidR="00AC2AC5" w:rsidRPr="006674CC">
        <w:rPr>
          <w:rStyle w:val="FootnoteReference"/>
          <w:rFonts w:eastAsia="Times New Roman"/>
          <w:i/>
          <w:color w:val="auto"/>
          <w:sz w:val="20"/>
          <w:szCs w:val="20"/>
          <w:lang w:val="en-US" w:eastAsia="en-US"/>
        </w:rPr>
        <w:footnoteReference w:customMarkFollows="1" w:id="56"/>
        <w:t>[56]</w:t>
      </w:r>
      <w:r w:rsidRPr="006674CC">
        <w:rPr>
          <w:rFonts w:eastAsia="Times New Roman"/>
          <w:i/>
          <w:color w:val="auto"/>
          <w:sz w:val="20"/>
          <w:szCs w:val="20"/>
          <w:lang w:val="en-US" w:eastAsia="en-US"/>
        </w:rPr>
        <w:t xml:space="preserve"> Bán cổ phiếu quỹ mà không báo cáo Ủy ban Chứng khoán Nhà nước hoặc không đúng với phương án đã báo cáo Ủy ban Chứng khoán Nhà nước hoặc nội dung đã công bố thông tin ra công chúng.</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3. Biện pháp khắc phục hậu quả:</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Buộc nộp lại số lợi bất hợp pháp có được do thực hiện hành vi vi phạm quy định tại điểm đ khoản 2 Điều này.</w:t>
      </w:r>
    </w:p>
    <w:p w:rsidR="003B3ACB" w:rsidRPr="006674CC" w:rsidRDefault="003B3ACB" w:rsidP="00484189">
      <w:pPr>
        <w:widowControl/>
        <w:jc w:val="center"/>
        <w:rPr>
          <w:rFonts w:eastAsia="Times New Roman"/>
          <w:b/>
          <w:color w:val="auto"/>
          <w:sz w:val="20"/>
          <w:szCs w:val="20"/>
          <w:lang w:val="en-US" w:eastAsia="en-US"/>
        </w:rPr>
      </w:pPr>
      <w:r w:rsidRPr="006674CC">
        <w:rPr>
          <w:rFonts w:eastAsia="Times New Roman"/>
          <w:b/>
          <w:color w:val="auto"/>
          <w:sz w:val="20"/>
          <w:szCs w:val="20"/>
          <w:lang w:val="en-US" w:eastAsia="en-US"/>
        </w:rPr>
        <w:t>Mục 6</w:t>
      </w:r>
    </w:p>
    <w:p w:rsidR="003B3ACB" w:rsidRDefault="00970160" w:rsidP="00484189">
      <w:pPr>
        <w:widowControl/>
        <w:jc w:val="center"/>
        <w:rPr>
          <w:rFonts w:eastAsia="Times New Roman"/>
          <w:b/>
          <w:color w:val="auto"/>
          <w:sz w:val="20"/>
          <w:szCs w:val="20"/>
          <w:lang w:val="en-US" w:eastAsia="en-US"/>
        </w:rPr>
      </w:pPr>
      <w:r w:rsidRPr="006674CC">
        <w:rPr>
          <w:rFonts w:eastAsia="Times New Roman"/>
          <w:b/>
          <w:color w:val="auto"/>
          <w:sz w:val="20"/>
          <w:szCs w:val="20"/>
          <w:lang w:val="en-US" w:eastAsia="en-US"/>
        </w:rPr>
        <w:t>HÀNH VI VI PHẠM QUY ĐỊNH VỀ CHÀO MUA CÔNG KHAI</w:t>
      </w:r>
    </w:p>
    <w:p w:rsidR="00484189" w:rsidRPr="006674CC" w:rsidRDefault="00484189" w:rsidP="00484189">
      <w:pPr>
        <w:widowControl/>
        <w:jc w:val="center"/>
        <w:rPr>
          <w:rFonts w:eastAsia="Times New Roman"/>
          <w:b/>
          <w:color w:val="auto"/>
          <w:sz w:val="20"/>
          <w:szCs w:val="20"/>
          <w:lang w:val="en-US" w:eastAsia="en-US"/>
        </w:rPr>
      </w:pPr>
    </w:p>
    <w:p w:rsidR="003B3ACB" w:rsidRPr="006674CC" w:rsidRDefault="003B3ACB" w:rsidP="006674CC">
      <w:pPr>
        <w:widowControl/>
        <w:spacing w:after="120"/>
        <w:ind w:firstLine="720"/>
        <w:jc w:val="both"/>
        <w:rPr>
          <w:rFonts w:eastAsia="Times New Roman"/>
          <w:b/>
          <w:color w:val="auto"/>
          <w:sz w:val="20"/>
          <w:szCs w:val="20"/>
          <w:lang w:val="en-US" w:eastAsia="en-US"/>
        </w:rPr>
      </w:pPr>
      <w:r w:rsidRPr="006674CC">
        <w:rPr>
          <w:rFonts w:eastAsia="Times New Roman"/>
          <w:b/>
          <w:color w:val="auto"/>
          <w:sz w:val="20"/>
          <w:szCs w:val="20"/>
          <w:lang w:val="en-US" w:eastAsia="en-US"/>
        </w:rPr>
        <w:t>Điều 17. Vi phạm</w:t>
      </w:r>
      <w:r w:rsidR="00A013DB" w:rsidRPr="006674CC">
        <w:rPr>
          <w:rFonts w:eastAsia="Times New Roman"/>
          <w:b/>
          <w:color w:val="auto"/>
          <w:sz w:val="20"/>
          <w:szCs w:val="20"/>
          <w:lang w:val="en-US" w:eastAsia="en-US"/>
        </w:rPr>
        <w:t xml:space="preserve"> quy </w:t>
      </w:r>
      <w:r w:rsidRPr="006674CC">
        <w:rPr>
          <w:rFonts w:eastAsia="Times New Roman"/>
          <w:b/>
          <w:color w:val="auto"/>
          <w:sz w:val="20"/>
          <w:szCs w:val="20"/>
          <w:lang w:val="en-US" w:eastAsia="en-US"/>
        </w:rPr>
        <w:t>định về chào mua công khai</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lastRenderedPageBreak/>
        <w:t>1. Phạt tiền từ 100.000.000 đồng đến 150.000.000 đồng đối với một trong các hành vi vi phạm sau:</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a)</w:t>
      </w:r>
      <w:r w:rsidR="00AC2AC5" w:rsidRPr="006674CC">
        <w:rPr>
          <w:rStyle w:val="FootnoteReference"/>
          <w:rFonts w:eastAsia="Times New Roman"/>
          <w:i/>
          <w:color w:val="auto"/>
          <w:sz w:val="20"/>
          <w:szCs w:val="20"/>
          <w:lang w:val="en-US" w:eastAsia="en-US"/>
        </w:rPr>
        <w:footnoteReference w:customMarkFollows="1" w:id="57"/>
        <w:t>[57]</w:t>
      </w:r>
      <w:r w:rsidRPr="006674CC">
        <w:rPr>
          <w:rFonts w:eastAsia="Times New Roman"/>
          <w:i/>
          <w:color w:val="auto"/>
          <w:sz w:val="20"/>
          <w:szCs w:val="20"/>
          <w:lang w:val="en-US" w:eastAsia="en-US"/>
        </w:rPr>
        <w:t xml:space="preserve"> Trực tiếp hoặc gián tiếp mua hoặc cam kết mua cổ phiếu, quyền mua cổ phần, chứng quyền và trái phiếu </w:t>
      </w:r>
      <w:r w:rsidR="0081375F" w:rsidRPr="006674CC">
        <w:rPr>
          <w:rFonts w:eastAsia="Times New Roman"/>
          <w:i/>
          <w:color w:val="auto"/>
          <w:sz w:val="20"/>
          <w:szCs w:val="20"/>
          <w:lang w:val="en-US" w:eastAsia="en-US"/>
        </w:rPr>
        <w:t xml:space="preserve">chuyển đổi </w:t>
      </w:r>
      <w:r w:rsidRPr="006674CC">
        <w:rPr>
          <w:rFonts w:eastAsia="Times New Roman"/>
          <w:i/>
          <w:color w:val="auto"/>
          <w:sz w:val="20"/>
          <w:szCs w:val="20"/>
          <w:lang w:val="en-US" w:eastAsia="en-US"/>
        </w:rPr>
        <w:t xml:space="preserve">của công ty mục tiêu hoặc chứng chỉ quỹ đóng của quỹ đầu tư mục tiêu, </w:t>
      </w:r>
      <w:r w:rsidR="0081375F" w:rsidRPr="006674CC">
        <w:rPr>
          <w:rFonts w:eastAsia="Times New Roman"/>
          <w:i/>
          <w:color w:val="auto"/>
          <w:sz w:val="20"/>
          <w:szCs w:val="20"/>
          <w:lang w:val="en-US" w:eastAsia="en-US"/>
        </w:rPr>
        <w:t xml:space="preserve">quyền mua </w:t>
      </w:r>
      <w:r w:rsidRPr="006674CC">
        <w:rPr>
          <w:rFonts w:eastAsia="Times New Roman"/>
          <w:i/>
          <w:color w:val="auto"/>
          <w:sz w:val="20"/>
          <w:szCs w:val="20"/>
          <w:lang w:val="en-US" w:eastAsia="en-US"/>
        </w:rPr>
        <w:t>chứng chỉ quỹ đóng của quỹ đầu tư mục tiêu bên ngoài đợt chào mua công khai;</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 xml:space="preserve">b) Bán hoặc cam kết bán </w:t>
      </w:r>
      <w:r w:rsidR="00D05BBC" w:rsidRPr="006674CC">
        <w:rPr>
          <w:rFonts w:eastAsia="Times New Roman"/>
          <w:color w:val="auto"/>
          <w:sz w:val="20"/>
          <w:szCs w:val="20"/>
          <w:lang w:val="en-US" w:eastAsia="en-US"/>
        </w:rPr>
        <w:t>cổ phiếu</w:t>
      </w:r>
      <w:r w:rsidRPr="006674CC">
        <w:rPr>
          <w:rFonts w:eastAsia="Times New Roman"/>
          <w:color w:val="auto"/>
          <w:sz w:val="20"/>
          <w:szCs w:val="20"/>
          <w:lang w:val="en-US" w:eastAsia="en-US"/>
        </w:rPr>
        <w:t>, chứng chỉ quỹ đóng mà mình đang chào mua công khai;</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c) Đối xử không công bằng với những người sở hữu cùng loại cổ phiếu, quyền mua cổ phần và trái phiếu chuyển đổi hoặc chứng chỉ quỹ đóng đang được chào mua công khai;</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d) Cung cấp thông tin riêng cho một số cổ đông hoặc nhà đầu tư hoặc cung cấp thông tin cho cổ đông, nhà đầu tư ở mức độ không giống nhau hoặc không cùng thời điểm;</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đ)</w:t>
      </w:r>
      <w:r w:rsidR="00AC2AC5" w:rsidRPr="006674CC">
        <w:rPr>
          <w:rStyle w:val="FootnoteReference"/>
          <w:rFonts w:eastAsia="Times New Roman"/>
          <w:i/>
          <w:color w:val="auto"/>
          <w:sz w:val="20"/>
          <w:szCs w:val="20"/>
          <w:lang w:val="en-US" w:eastAsia="en-US"/>
        </w:rPr>
        <w:footnoteReference w:customMarkFollows="1" w:id="58"/>
        <w:t>[58]</w:t>
      </w:r>
      <w:r w:rsidRPr="006674CC">
        <w:rPr>
          <w:rFonts w:eastAsia="Times New Roman"/>
          <w:i/>
          <w:color w:val="auto"/>
          <w:sz w:val="20"/>
          <w:szCs w:val="20"/>
          <w:lang w:val="en-US" w:eastAsia="en-US"/>
        </w:rPr>
        <w:t xml:space="preserve"> Tiến hành chào mua công khai không đúng với thời gian quy định tại Điều 93 Nghị định số 155/2020/NĐ-CP ngày 31 tháng 12 năm 2020 của Chính phủ quy định chi tiết thi hành một số điều của Luật Chứng khoán;</w:t>
      </w:r>
    </w:p>
    <w:p w:rsidR="00AC2AC5"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e)</w:t>
      </w:r>
      <w:r w:rsidR="00F900C6" w:rsidRPr="006674CC">
        <w:rPr>
          <w:rStyle w:val="FootnoteReference"/>
          <w:rFonts w:eastAsia="Times New Roman"/>
          <w:i/>
          <w:color w:val="auto"/>
          <w:sz w:val="20"/>
          <w:szCs w:val="20"/>
          <w:lang w:val="en-US" w:eastAsia="en-US"/>
        </w:rPr>
        <w:footnoteReference w:customMarkFollows="1" w:id="59"/>
        <w:t>[59]</w:t>
      </w:r>
      <w:r w:rsidR="00F900C6" w:rsidRPr="006674CC">
        <w:rPr>
          <w:rFonts w:eastAsia="Times New Roman"/>
          <w:i/>
          <w:color w:val="auto"/>
          <w:sz w:val="20"/>
          <w:szCs w:val="20"/>
          <w:lang w:val="en-US" w:eastAsia="en-US"/>
        </w:rPr>
        <w:t xml:space="preserve"> </w:t>
      </w:r>
      <w:r w:rsidRPr="006674CC">
        <w:rPr>
          <w:rFonts w:eastAsia="Times New Roman"/>
          <w:i/>
          <w:color w:val="auto"/>
          <w:sz w:val="20"/>
          <w:szCs w:val="20"/>
          <w:lang w:val="en-US" w:eastAsia="en-US"/>
        </w:rPr>
        <w:t>Từ chối mua cổ phiếu của cổ đông công ty mục tiêu hoặc chứng chỉ quỹ</w:t>
      </w:r>
      <w:r w:rsidR="00AC2AC5" w:rsidRPr="006674CC">
        <w:rPr>
          <w:rFonts w:eastAsia="Times New Roman"/>
          <w:i/>
          <w:color w:val="auto"/>
          <w:sz w:val="20"/>
          <w:szCs w:val="20"/>
          <w:lang w:val="en-US" w:eastAsia="en-US"/>
        </w:rPr>
        <w:t xml:space="preserve"> đóng của nhà đầu tư của quỹ đầu tư mục tiêu;</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g)</w:t>
      </w:r>
      <w:r w:rsidR="00AE1B79" w:rsidRPr="006674CC">
        <w:rPr>
          <w:rStyle w:val="FootnoteReference"/>
          <w:rFonts w:eastAsia="Times New Roman"/>
          <w:i/>
          <w:color w:val="auto"/>
          <w:sz w:val="20"/>
          <w:szCs w:val="20"/>
          <w:lang w:val="en-US" w:eastAsia="en-US"/>
        </w:rPr>
        <w:footnoteReference w:customMarkFollows="1" w:id="60"/>
        <w:t>[60]</w:t>
      </w:r>
      <w:r w:rsidRPr="006674CC">
        <w:rPr>
          <w:rFonts w:eastAsia="Times New Roman"/>
          <w:i/>
          <w:color w:val="auto"/>
          <w:sz w:val="20"/>
          <w:szCs w:val="20"/>
          <w:lang w:val="en-US" w:eastAsia="en-US"/>
        </w:rPr>
        <w:t xml:space="preserve"> Mua cổ phiếu của công ty mục tiêu hoặc chứng chỉ quỹ đóng của quỹ đầu tư mục tiêu theo điều khoản khác với điều khoản được công bố trong B</w:t>
      </w:r>
      <w:r w:rsidR="00F900C6" w:rsidRPr="006674CC">
        <w:rPr>
          <w:rFonts w:eastAsia="Times New Roman"/>
          <w:i/>
          <w:color w:val="auto"/>
          <w:sz w:val="20"/>
          <w:szCs w:val="20"/>
          <w:lang w:val="en-US" w:eastAsia="en-US"/>
        </w:rPr>
        <w:t>ả</w:t>
      </w:r>
      <w:r w:rsidRPr="006674CC">
        <w:rPr>
          <w:rFonts w:eastAsia="Times New Roman"/>
          <w:i/>
          <w:color w:val="auto"/>
          <w:sz w:val="20"/>
          <w:szCs w:val="20"/>
          <w:lang w:val="en-US" w:eastAsia="en-US"/>
        </w:rPr>
        <w:t>n công bố thông tin chào mua công khai hoặc Bản cáo bạch;</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 xml:space="preserve">h) Không thực hiện hoặc thực hiện việc mua tiếp số cổ phiếu hoặc chứng chỉ quỹ đóng còn lại sau khi thực hiện chào mua công khai không đúng quy định về thời gian hoặc thực hiện với điều kiện về giá và phương thức thanh toán không tương tự như đối với </w:t>
      </w:r>
      <w:r w:rsidR="00FC4C26" w:rsidRPr="006674CC">
        <w:rPr>
          <w:rFonts w:eastAsia="Times New Roman"/>
          <w:color w:val="auto"/>
          <w:sz w:val="20"/>
          <w:szCs w:val="20"/>
          <w:lang w:val="en-US" w:eastAsia="en-US"/>
        </w:rPr>
        <w:t>đ</w:t>
      </w:r>
      <w:r w:rsidRPr="006674CC">
        <w:rPr>
          <w:rFonts w:eastAsia="Times New Roman"/>
          <w:color w:val="auto"/>
          <w:sz w:val="20"/>
          <w:szCs w:val="20"/>
          <w:lang w:val="en-US" w:eastAsia="en-US"/>
        </w:rPr>
        <w:t>ợt chào mua công khai;</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i) Không thực hiện báo cáo, công bố thông tin về việc chào mua công khai hoặc thực hiện báo cáo, công bố thông tin về việc chào mua công khai không đúng quy định pháp luật;</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k)</w:t>
      </w:r>
      <w:r w:rsidR="00E14AE4" w:rsidRPr="006674CC">
        <w:rPr>
          <w:rStyle w:val="FootnoteReference"/>
          <w:rFonts w:eastAsia="Times New Roman"/>
          <w:i/>
          <w:color w:val="auto"/>
          <w:sz w:val="20"/>
          <w:szCs w:val="20"/>
          <w:lang w:val="en-US" w:eastAsia="en-US"/>
        </w:rPr>
        <w:footnoteReference w:customMarkFollows="1" w:id="61"/>
        <w:t>[61]</w:t>
      </w:r>
      <w:r w:rsidR="00484795" w:rsidRPr="006674CC">
        <w:rPr>
          <w:rFonts w:eastAsia="Times New Roman"/>
          <w:i/>
          <w:color w:val="auto"/>
          <w:sz w:val="20"/>
          <w:szCs w:val="20"/>
          <w:lang w:val="en-US" w:eastAsia="en-US"/>
        </w:rPr>
        <w:t xml:space="preserve"> </w:t>
      </w:r>
      <w:r w:rsidRPr="006674CC">
        <w:rPr>
          <w:rFonts w:eastAsia="Times New Roman"/>
          <w:i/>
          <w:color w:val="auto"/>
          <w:sz w:val="20"/>
          <w:szCs w:val="20"/>
          <w:lang w:val="en-US" w:eastAsia="en-US"/>
        </w:rPr>
        <w:t>Không bảo đảm việc tăng giá chào mua được áp dụng đối với tất cả các</w:t>
      </w:r>
      <w:r w:rsidR="00380E10" w:rsidRPr="006674CC">
        <w:rPr>
          <w:rFonts w:eastAsia="Times New Roman"/>
          <w:i/>
          <w:color w:val="auto"/>
          <w:sz w:val="20"/>
          <w:szCs w:val="20"/>
          <w:lang w:val="en-US" w:eastAsia="en-US"/>
        </w:rPr>
        <w:t xml:space="preserve"> cổ đông </w:t>
      </w:r>
      <w:r w:rsidRPr="006674CC">
        <w:rPr>
          <w:rFonts w:eastAsia="Times New Roman"/>
          <w:i/>
          <w:color w:val="auto"/>
          <w:sz w:val="20"/>
          <w:szCs w:val="20"/>
          <w:lang w:val="en-US" w:eastAsia="en-US"/>
        </w:rPr>
        <w:t>của công ty mục tiêu hoặc nhà đầu tư của quỹ đầu tư mục tiêu, bao gồm cả các cổ đông hoặc nhà đầu tư đã gửi đăng ký bán cho bên chào mua; điều chỉnh giảm giá chào mua công khai trong quá trình chào mua công khai;</w:t>
      </w:r>
    </w:p>
    <w:p w:rsidR="003B3ACB" w:rsidRPr="006674CC" w:rsidRDefault="00380E10"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l</w:t>
      </w:r>
      <w:r w:rsidR="003B3ACB" w:rsidRPr="006674CC">
        <w:rPr>
          <w:rFonts w:eastAsia="Times New Roman"/>
          <w:color w:val="auto"/>
          <w:sz w:val="20"/>
          <w:szCs w:val="20"/>
          <w:lang w:val="en-US" w:eastAsia="en-US"/>
        </w:rPr>
        <w:t>) Không chỉ định một công ty chứng khoán làm đại lý thực hiện việc chào mua công khai; không cập nhật về đại lý chào mua công khai kèm theo xác nhận đại lý chào mua công khai thay đổi.</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2. Phạt tiền từ 150.000.000 đồng đến 200.000.000 đồng đối với công ty chứng khoán làm đại lý chào mua công khai thực hiện một trong các hành vi vi phạm sau:</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 xml:space="preserve">a) Không hướng dẫn cá nhân, tổ chức thực hiện chào mua công khai theo đúng quy định để cá nhân, </w:t>
      </w:r>
      <w:r w:rsidR="00581542" w:rsidRPr="006674CC">
        <w:rPr>
          <w:rFonts w:eastAsia="Times New Roman"/>
          <w:color w:val="auto"/>
          <w:sz w:val="20"/>
          <w:szCs w:val="20"/>
          <w:lang w:val="en-US" w:eastAsia="en-US"/>
        </w:rPr>
        <w:t>tổ</w:t>
      </w:r>
      <w:r w:rsidRPr="006674CC">
        <w:rPr>
          <w:rFonts w:eastAsia="Times New Roman"/>
          <w:color w:val="auto"/>
          <w:sz w:val="20"/>
          <w:szCs w:val="20"/>
          <w:lang w:val="en-US" w:eastAsia="en-US"/>
        </w:rPr>
        <w:t xml:space="preserve"> chức chào mua vi phạm quy định tại khoản 1 Điều này;</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b)</w:t>
      </w:r>
      <w:r w:rsidR="00E14AE4" w:rsidRPr="006674CC">
        <w:rPr>
          <w:rStyle w:val="FootnoteReference"/>
          <w:rFonts w:eastAsia="Times New Roman"/>
          <w:i/>
          <w:color w:val="auto"/>
          <w:sz w:val="20"/>
          <w:szCs w:val="20"/>
          <w:lang w:val="en-US" w:eastAsia="en-US"/>
        </w:rPr>
        <w:footnoteReference w:customMarkFollows="1" w:id="62"/>
        <w:t>[62]</w:t>
      </w:r>
      <w:r w:rsidR="00C670F4" w:rsidRPr="006674CC">
        <w:rPr>
          <w:rFonts w:eastAsia="Times New Roman"/>
          <w:i/>
          <w:color w:val="auto"/>
          <w:sz w:val="20"/>
          <w:szCs w:val="20"/>
          <w:lang w:val="en-US" w:eastAsia="en-US"/>
        </w:rPr>
        <w:t xml:space="preserve"> </w:t>
      </w:r>
      <w:r w:rsidRPr="006674CC">
        <w:rPr>
          <w:rFonts w:eastAsia="Times New Roman"/>
          <w:i/>
          <w:color w:val="auto"/>
          <w:sz w:val="20"/>
          <w:szCs w:val="20"/>
          <w:lang w:val="en-US" w:eastAsia="en-US"/>
        </w:rPr>
        <w:t>Không đảm bảo cá nhân, tổ chức chào mua công khai có đủ tiền để thực hiện chào mua vào thời điểm chính thức chào mua công khai theo hồ sơ đăng ký đối với việc chào mua công khai thanh toán bằng tiền.</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3. Phạt tiền từ 200.000.000 đồng đến 300.000.000 đồng đối với một trong các hành vi vi phạm sau:</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a) Không đăng ký chào mua công khai theo quy định pháp luật;</w:t>
      </w:r>
    </w:p>
    <w:p w:rsidR="00E14AE4"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b)</w:t>
      </w:r>
      <w:r w:rsidR="008B7621" w:rsidRPr="006674CC">
        <w:rPr>
          <w:rStyle w:val="FootnoteReference"/>
          <w:rFonts w:eastAsia="Times New Roman"/>
          <w:i/>
          <w:color w:val="auto"/>
          <w:sz w:val="20"/>
          <w:szCs w:val="20"/>
          <w:lang w:val="en-US" w:eastAsia="en-US"/>
        </w:rPr>
        <w:footnoteReference w:customMarkFollows="1" w:id="63"/>
        <w:t>[63]</w:t>
      </w:r>
      <w:r w:rsidRPr="006674CC">
        <w:rPr>
          <w:rFonts w:eastAsia="Times New Roman"/>
          <w:i/>
          <w:color w:val="auto"/>
          <w:sz w:val="20"/>
          <w:szCs w:val="20"/>
          <w:lang w:val="en-US" w:eastAsia="en-US"/>
        </w:rPr>
        <w:t xml:space="preserve"> Thực hiện chào mua công khai khi Ủy ban Chứng khoán Nhà nước chưa</w:t>
      </w:r>
      <w:r w:rsidR="00E14AE4" w:rsidRPr="006674CC">
        <w:rPr>
          <w:rFonts w:eastAsia="Times New Roman"/>
          <w:i/>
          <w:color w:val="auto"/>
          <w:sz w:val="20"/>
          <w:szCs w:val="20"/>
          <w:lang w:val="en-US" w:eastAsia="en-US"/>
        </w:rPr>
        <w:t xml:space="preserve"> có văn bản chấp thuận đăng ký chào mua hoặc khi chưa được tổ chức, cá nhân chào mua công bố công khai việc </w:t>
      </w:r>
      <w:r w:rsidR="00E14AE4" w:rsidRPr="006674CC">
        <w:rPr>
          <w:rFonts w:eastAsia="Times New Roman"/>
          <w:i/>
          <w:color w:val="auto"/>
          <w:sz w:val="20"/>
          <w:szCs w:val="20"/>
          <w:lang w:val="en-US" w:eastAsia="en-US"/>
        </w:rPr>
        <w:lastRenderedPageBreak/>
        <w:t>chào mua theo phương thức pháp luật quy định; thực hiện chào mua công khai không đúng với phương án đã đăng ký với Ủy ban Chứng khoán Nhà nước;</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c)</w:t>
      </w:r>
      <w:r w:rsidR="000A6542" w:rsidRPr="006674CC">
        <w:rPr>
          <w:rStyle w:val="FootnoteReference"/>
          <w:rFonts w:eastAsia="Times New Roman"/>
          <w:i/>
          <w:color w:val="auto"/>
          <w:sz w:val="20"/>
          <w:szCs w:val="20"/>
          <w:lang w:val="en-US" w:eastAsia="en-US"/>
        </w:rPr>
        <w:footnoteReference w:customMarkFollows="1" w:id="64"/>
        <w:t>[64]</w:t>
      </w:r>
      <w:r w:rsidRPr="006674CC">
        <w:rPr>
          <w:rFonts w:eastAsia="Times New Roman"/>
          <w:i/>
          <w:color w:val="auto"/>
          <w:sz w:val="20"/>
          <w:szCs w:val="20"/>
          <w:lang w:val="en-US" w:eastAsia="en-US"/>
        </w:rPr>
        <w:t xml:space="preserve"> Rút lại đề nghị chào mua công khai trong các trường hợp không được nêu trong Bản công bố thông tin chào mua công khai hoặc Bản cáo bạch phù hợp với quy định pháp luật hoặc khi chưa báo cáo Ủy ban Chứng khoán Nhà nước hoặc chưa được Ủy ban Chứng khoán Nhà nước chấp thuận.</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4. Phạt tiền từ 1.000.000.000 đồng đến 1.500.000.000 đồng đối với hành vi lợi dụng việc biết thông tin về chào mua công khai để mua bán chứng khoán cho chính mình hoặc cung cấp thông tin, xúi giục, lôi kéo người khác mua, bán chứng khoán trước thời điểm chào mua công khai chính thức.</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5. Hình thức xử phạt bổ sung:</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Đ</w:t>
      </w:r>
      <w:r w:rsidR="00E46C2C" w:rsidRPr="006674CC">
        <w:rPr>
          <w:rFonts w:eastAsia="Times New Roman"/>
          <w:color w:val="auto"/>
          <w:sz w:val="20"/>
          <w:szCs w:val="20"/>
          <w:lang w:val="en-US" w:eastAsia="en-US"/>
        </w:rPr>
        <w:t>ì</w:t>
      </w:r>
      <w:r w:rsidRPr="006674CC">
        <w:rPr>
          <w:rFonts w:eastAsia="Times New Roman"/>
          <w:color w:val="auto"/>
          <w:sz w:val="20"/>
          <w:szCs w:val="20"/>
          <w:lang w:val="en-US" w:eastAsia="en-US"/>
        </w:rPr>
        <w:t>nh ch</w:t>
      </w:r>
      <w:r w:rsidR="00E46C2C" w:rsidRPr="006674CC">
        <w:rPr>
          <w:rFonts w:eastAsia="Times New Roman"/>
          <w:color w:val="auto"/>
          <w:sz w:val="20"/>
          <w:szCs w:val="20"/>
          <w:lang w:val="en-US" w:eastAsia="en-US"/>
        </w:rPr>
        <w:t>ỉ</w:t>
      </w:r>
      <w:r w:rsidRPr="006674CC">
        <w:rPr>
          <w:rFonts w:eastAsia="Times New Roman"/>
          <w:color w:val="auto"/>
          <w:sz w:val="20"/>
          <w:szCs w:val="20"/>
          <w:lang w:val="en-US" w:eastAsia="en-US"/>
        </w:rPr>
        <w:t xml:space="preserve"> hoạt động chào mua công khai </w:t>
      </w:r>
      <w:r w:rsidRPr="006674CC">
        <w:rPr>
          <w:rFonts w:eastAsia="Times New Roman"/>
          <w:i/>
          <w:color w:val="auto"/>
          <w:sz w:val="20"/>
          <w:szCs w:val="20"/>
          <w:lang w:val="en-US" w:eastAsia="en-US"/>
        </w:rPr>
        <w:t>có thời hạn</w:t>
      </w:r>
      <w:r w:rsidR="000A6542" w:rsidRPr="006674CC">
        <w:rPr>
          <w:rStyle w:val="FootnoteReference"/>
          <w:rFonts w:eastAsia="Times New Roman"/>
          <w:i/>
          <w:color w:val="auto"/>
          <w:sz w:val="20"/>
          <w:szCs w:val="20"/>
          <w:lang w:val="en-US" w:eastAsia="en-US"/>
        </w:rPr>
        <w:footnoteReference w:customMarkFollows="1" w:id="65"/>
        <w:t>[65]</w:t>
      </w:r>
      <w:r w:rsidRPr="006674CC">
        <w:rPr>
          <w:rFonts w:eastAsia="Times New Roman"/>
          <w:color w:val="auto"/>
          <w:sz w:val="20"/>
          <w:szCs w:val="20"/>
          <w:lang w:val="en-US" w:eastAsia="en-US"/>
        </w:rPr>
        <w:t xml:space="preserve"> từ 01 tháng đến 03 tháng đối với hành vi vi phạm quy định tại các điểm a, b, c và d khoản 1 Điều này.</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6. Biện pháp khắc phục hậu quả:</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a) Buộc chào mua công khai theo phương án đã đăng ký đối với hành vi vi phạm quy định tại các điểm e, g khoản 1 và điểm c khoản 3 Điều này;</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b) Buộc mua tiếp số cổ phiếu hoặc chứng chỉ quỹ đóng còn lại sau khi thực hiện chào mua công khai đối với hành vi vi phạm quy định tại điểm h khoản 1 Điều này;</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c) Buộc từ bỏ quyền biểu quyết trực tiếp hoặc thông qua đại diện được ủy quyền trên số cổ phần có được từ hành vi vi phạm quy định tại các điểm a, b khoản 3 Điều này;</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d) Buộc bán cổ phiếu hoặc chứng chỉ quỹ đóng để giảm tỷ lệ nắm giữ xuống dưới mức phải chào mua công khai đối với hành vi vi phạm quy định tại các điểm a, b khoản 3 Điều này trong thời hạn tối đa 06 tháng kể từ ngày quyết định áp dụng biện pháp này có hiệu lực thi hành;</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đ) Buộc nộp lại số lợi bất hợp pháp có được do thực hiện hành vi vi phạm quy định tại khoản 4 Điều này.</w:t>
      </w:r>
    </w:p>
    <w:p w:rsidR="003B3ACB" w:rsidRPr="006674CC" w:rsidRDefault="003B3ACB" w:rsidP="00484189">
      <w:pPr>
        <w:widowControl/>
        <w:jc w:val="center"/>
        <w:rPr>
          <w:rFonts w:eastAsia="Times New Roman"/>
          <w:b/>
          <w:color w:val="auto"/>
          <w:sz w:val="20"/>
          <w:szCs w:val="20"/>
          <w:lang w:val="en-US" w:eastAsia="en-US"/>
        </w:rPr>
      </w:pPr>
      <w:r w:rsidRPr="006674CC">
        <w:rPr>
          <w:rFonts w:eastAsia="Times New Roman"/>
          <w:b/>
          <w:color w:val="auto"/>
          <w:sz w:val="20"/>
          <w:szCs w:val="20"/>
          <w:lang w:val="en-US" w:eastAsia="en-US"/>
        </w:rPr>
        <w:t>Mục 7</w:t>
      </w:r>
    </w:p>
    <w:p w:rsidR="003B3ACB" w:rsidRDefault="008B7621" w:rsidP="00484189">
      <w:pPr>
        <w:widowControl/>
        <w:jc w:val="center"/>
        <w:rPr>
          <w:rFonts w:eastAsia="Times New Roman"/>
          <w:b/>
          <w:color w:val="auto"/>
          <w:sz w:val="20"/>
          <w:szCs w:val="20"/>
          <w:lang w:val="en-US" w:eastAsia="en-US"/>
        </w:rPr>
      </w:pPr>
      <w:r w:rsidRPr="006674CC">
        <w:rPr>
          <w:rFonts w:eastAsia="Times New Roman"/>
          <w:b/>
          <w:color w:val="auto"/>
          <w:sz w:val="20"/>
          <w:szCs w:val="20"/>
          <w:lang w:val="en-US" w:eastAsia="en-US"/>
        </w:rPr>
        <w:t>HÀNH VI VI PHẠM QUY ĐỊNH VỀ NIÊM YẾT CHỨNG KHOÁN, ĐĂNG KÝ GIAO DỊCH CHỨNG KHOÁN</w:t>
      </w:r>
    </w:p>
    <w:p w:rsidR="00484189" w:rsidRPr="006674CC" w:rsidRDefault="00484189" w:rsidP="00484189">
      <w:pPr>
        <w:widowControl/>
        <w:jc w:val="center"/>
        <w:rPr>
          <w:rFonts w:eastAsia="Times New Roman"/>
          <w:b/>
          <w:color w:val="auto"/>
          <w:sz w:val="20"/>
          <w:szCs w:val="20"/>
          <w:lang w:val="en-US" w:eastAsia="en-US"/>
        </w:rPr>
      </w:pPr>
    </w:p>
    <w:p w:rsidR="003B3ACB" w:rsidRPr="006674CC" w:rsidRDefault="003B3ACB" w:rsidP="006674CC">
      <w:pPr>
        <w:widowControl/>
        <w:spacing w:after="120"/>
        <w:ind w:firstLine="720"/>
        <w:jc w:val="both"/>
        <w:rPr>
          <w:rFonts w:eastAsia="Times New Roman"/>
          <w:b/>
          <w:color w:val="auto"/>
          <w:sz w:val="20"/>
          <w:szCs w:val="20"/>
          <w:lang w:val="en-US" w:eastAsia="en-US"/>
        </w:rPr>
      </w:pPr>
      <w:r w:rsidRPr="006674CC">
        <w:rPr>
          <w:rFonts w:eastAsia="Times New Roman"/>
          <w:b/>
          <w:color w:val="auto"/>
          <w:sz w:val="20"/>
          <w:szCs w:val="20"/>
          <w:lang w:val="en-US" w:eastAsia="en-US"/>
        </w:rPr>
        <w:t>Điều 18. Vi phạm quy định về niêm yết chứng khoán, đăng ký giao dịch chứng khoán</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1. Phạt tiền từ 70.000.000 đồng đến 100.000.000 đồng đối với hành vi không làm thủ tục thay đổi đăng ký niêm yết chứng khoán, đăng ký giao dịch chứng khoán hoặc thực hiện niêm yết chứng khoán, đăng ký giao dịch chứng khoán bổ sung không đúng thời hạn theo quy định pháp luật.</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 xml:space="preserve">2. Phạt tiền từ 100.000.000 đồng đến 150.000.000 đồng đối với hành vi không sửa đổi, bổ sung hồ sơ đăng ký niêm yết chứng khoán hoặc đăng ký giao dịch chứng khoán khi phát hiện thông tin không chính xác hoặc </w:t>
      </w:r>
      <w:r w:rsidR="00E548F3" w:rsidRPr="006674CC">
        <w:rPr>
          <w:rFonts w:eastAsia="Times New Roman"/>
          <w:color w:val="auto"/>
          <w:sz w:val="20"/>
          <w:szCs w:val="20"/>
          <w:lang w:val="en-US" w:eastAsia="en-US"/>
        </w:rPr>
        <w:t xml:space="preserve">bỏ sót </w:t>
      </w:r>
      <w:r w:rsidRPr="006674CC">
        <w:rPr>
          <w:rFonts w:eastAsia="Times New Roman"/>
          <w:color w:val="auto"/>
          <w:sz w:val="20"/>
          <w:szCs w:val="20"/>
          <w:lang w:val="en-US" w:eastAsia="en-US"/>
        </w:rPr>
        <w:t>nội dung theo quy định phải có trong hồ sơ hoặc khi phát sinh thông tin liên quan đến hồ sơ đã nộp.</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3. Hành vi không đăng ký giao dịch, niêm yết chứng khoán hoặc đăng ký giao dịch, niêm yết chứng khoán không đúng thời hạn thì bị xử phạt như sau:</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a) Phạt tiền từ 10.000.000 đồng đến 30.000.000 đồng đối với hành vi đăng ký giao dịch, niêm yết chứng khoán quá thời hạn đến 01 tháng;</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b) Phạt tiền từ 30.000.000 đồng đến 70.000.000 đồng đối với hành vi đăng ký giao dịch, niêm yết chứng khoán quá thời hạn từ trên 01 tháng đến 03 tháng;</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c) Phạt tiền từ 70.000.000 đồng đến 100.000.000 đồng đối với hành vi đăng ký giao dịch, niêm yết chứng khoán quá thời hạn từ trên 03 tháng đến 06 tháng;</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d) Phạt tiền từ 100.000.000 đồng đến 200.000.000 đồng đối với hành vi đăng ký giao dịch, niêm yết chứng khoán quá thời hạn từ trên 06 tháng đến 09 tháng;</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đ) Phạt tiền từ 200.000.000 đồng đến 300.000.000 đồng đối với hành vi đăng ký giao dịch, niêm yết chứng khoán quá thời hạn từ trên 09 tháng đến 12 tháng;</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e) Phạt tiền từ 3</w:t>
      </w:r>
      <w:r w:rsidR="00D73833" w:rsidRPr="006674CC">
        <w:rPr>
          <w:rFonts w:eastAsia="Times New Roman"/>
          <w:color w:val="auto"/>
          <w:sz w:val="20"/>
          <w:szCs w:val="20"/>
          <w:lang w:val="en-US" w:eastAsia="en-US"/>
        </w:rPr>
        <w:t>0</w:t>
      </w:r>
      <w:r w:rsidRPr="006674CC">
        <w:rPr>
          <w:rFonts w:eastAsia="Times New Roman"/>
          <w:color w:val="auto"/>
          <w:sz w:val="20"/>
          <w:szCs w:val="20"/>
          <w:lang w:val="en-US" w:eastAsia="en-US"/>
        </w:rPr>
        <w:t>0.000.000 đồng đến 400.000.000 đồng đối với hành vi đăng ký giao dịch, niêm yết chứng khoán quá thời hạn trên 12 tháng hoặc không đăng ký giao dịch, niêm yết chứng khoán.</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lastRenderedPageBreak/>
        <w:t>4. Phạt tiền từ 400.000.000 đồng đến 500.000.000 đồng đối với hành vi lập, xác nhận hồ sơ đăng ký niêm yết chứng khoán hoặc đăng ký giao dịch chứng khoán có thông tin sai lệch, sai sự thật hoặc che giấu sự thật.</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5. Phạt tiền t</w:t>
      </w:r>
      <w:r w:rsidR="00D73833" w:rsidRPr="006674CC">
        <w:rPr>
          <w:rFonts w:eastAsia="Times New Roman"/>
          <w:color w:val="auto"/>
          <w:sz w:val="20"/>
          <w:szCs w:val="20"/>
          <w:lang w:val="en-US" w:eastAsia="en-US"/>
        </w:rPr>
        <w:t>ừ</w:t>
      </w:r>
      <w:r w:rsidRPr="006674CC">
        <w:rPr>
          <w:rFonts w:eastAsia="Times New Roman"/>
          <w:color w:val="auto"/>
          <w:sz w:val="20"/>
          <w:szCs w:val="20"/>
          <w:lang w:val="en-US" w:eastAsia="en-US"/>
        </w:rPr>
        <w:t xml:space="preserve"> 2.500.000.000 đồng đến 3.000.000.000 đồng đối với hành vi làm gi</w:t>
      </w:r>
      <w:r w:rsidR="00BF6551" w:rsidRPr="006674CC">
        <w:rPr>
          <w:rFonts w:eastAsia="Times New Roman"/>
          <w:color w:val="auto"/>
          <w:sz w:val="20"/>
          <w:szCs w:val="20"/>
          <w:lang w:val="en-US" w:eastAsia="en-US"/>
        </w:rPr>
        <w:t>ả</w:t>
      </w:r>
      <w:r w:rsidRPr="006674CC">
        <w:rPr>
          <w:rFonts w:eastAsia="Times New Roman"/>
          <w:color w:val="auto"/>
          <w:sz w:val="20"/>
          <w:szCs w:val="20"/>
          <w:lang w:val="en-US" w:eastAsia="en-US"/>
        </w:rPr>
        <w:t xml:space="preserve"> giấy tờ, xác nhận trên giấy tờ giả mạo chứng minh đủ điều kiện niêm yết chứng khoán trong hồ sơ đăng ký niêm yết chứng khoán hoặc làm giả giấy tờ, xác nhận trên giấy tờ giả mạo trong hồ sơ đăng ký giao dịch chứng khoán.</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6. Hình thức xử phạt bổ sung:</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Tịch thu tang vật vi phạm hành chính, phương tiện được sử dụng đ</w:t>
      </w:r>
      <w:r w:rsidR="00BF6551" w:rsidRPr="006674CC">
        <w:rPr>
          <w:rFonts w:eastAsia="Times New Roman"/>
          <w:color w:val="auto"/>
          <w:sz w:val="20"/>
          <w:szCs w:val="20"/>
          <w:lang w:val="en-US" w:eastAsia="en-US"/>
        </w:rPr>
        <w:t>ể</w:t>
      </w:r>
      <w:r w:rsidRPr="006674CC">
        <w:rPr>
          <w:rFonts w:eastAsia="Times New Roman"/>
          <w:color w:val="auto"/>
          <w:sz w:val="20"/>
          <w:szCs w:val="20"/>
          <w:lang w:val="en-US" w:eastAsia="en-US"/>
        </w:rPr>
        <w:t xml:space="preserve"> vi phạm hành chính là giấy tờ giả mạo đối với hành vi vi phạm quy định tại khoản 5 Điều này.</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7. Biện pháp khắc phục hậu quả:</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a) Buộc nộp hồ sơ đăng ký giao dịch, niêm yết chứng khoán cho Sở giao dịch chứng khoán Việt Nam và công ty con trong thời hạn tối đa 60 ngày đối với hành vi vi phạm quy định tại khoản 3 Điều này;</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b) Buộc hủy bỏ thông tin, cải chính thông tin đối với hành vi vi phạm quy định tại khoản 4 Điều này.</w:t>
      </w:r>
    </w:p>
    <w:p w:rsidR="003B3ACB" w:rsidRPr="006674CC" w:rsidRDefault="003B3ACB" w:rsidP="006674CC">
      <w:pPr>
        <w:widowControl/>
        <w:spacing w:after="120"/>
        <w:ind w:firstLine="720"/>
        <w:jc w:val="both"/>
        <w:rPr>
          <w:rFonts w:eastAsia="Times New Roman"/>
          <w:b/>
          <w:color w:val="auto"/>
          <w:sz w:val="20"/>
          <w:szCs w:val="20"/>
          <w:lang w:val="en-US" w:eastAsia="en-US"/>
        </w:rPr>
      </w:pPr>
      <w:r w:rsidRPr="006674CC">
        <w:rPr>
          <w:rFonts w:eastAsia="Times New Roman"/>
          <w:b/>
          <w:color w:val="auto"/>
          <w:sz w:val="20"/>
          <w:szCs w:val="20"/>
          <w:lang w:val="en-US" w:eastAsia="en-US"/>
        </w:rPr>
        <w:t>Điều 19. Vi phạm quy định về niêm yết chứng khoán của tổ chức phát hành Việt Nam tại Sở giao dịch chứng khoán nước ngoài</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1</w:t>
      </w:r>
      <w:r w:rsidR="008F2F4F" w:rsidRPr="006674CC">
        <w:rPr>
          <w:rFonts w:eastAsia="Times New Roman"/>
          <w:color w:val="auto"/>
          <w:sz w:val="20"/>
          <w:szCs w:val="20"/>
          <w:lang w:val="en-US" w:eastAsia="en-US"/>
        </w:rPr>
        <w:t>.</w:t>
      </w:r>
      <w:r w:rsidR="00B723CB" w:rsidRPr="006674CC">
        <w:rPr>
          <w:rStyle w:val="FootnoteReference"/>
          <w:rFonts w:eastAsia="Times New Roman"/>
          <w:color w:val="auto"/>
          <w:sz w:val="20"/>
          <w:szCs w:val="20"/>
          <w:lang w:val="en-US" w:eastAsia="en-US"/>
        </w:rPr>
        <w:footnoteReference w:customMarkFollows="1" w:id="66"/>
        <w:t>[66]</w:t>
      </w:r>
      <w:r w:rsidRPr="006674CC">
        <w:rPr>
          <w:rFonts w:eastAsia="Times New Roman"/>
          <w:color w:val="auto"/>
          <w:sz w:val="20"/>
          <w:szCs w:val="20"/>
          <w:lang w:val="en-US" w:eastAsia="en-US"/>
        </w:rPr>
        <w:t xml:space="preserve"> </w:t>
      </w:r>
      <w:r w:rsidR="00834203" w:rsidRPr="006674CC">
        <w:rPr>
          <w:rFonts w:eastAsia="Times New Roman"/>
          <w:b/>
          <w:i/>
          <w:color w:val="auto"/>
          <w:sz w:val="20"/>
          <w:szCs w:val="20"/>
          <w:lang w:val="en-US" w:eastAsia="en-US"/>
        </w:rPr>
        <w:t>(được bãi bỏ)</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2. Phạt tiền từ 150.000.000 đồng đến 200.000.000 đồng đối với</w:t>
      </w:r>
      <w:r w:rsidR="00C04FBE" w:rsidRPr="006674CC">
        <w:rPr>
          <w:rFonts w:eastAsia="Times New Roman"/>
          <w:color w:val="auto"/>
          <w:sz w:val="20"/>
          <w:szCs w:val="20"/>
          <w:lang w:val="en-US" w:eastAsia="en-US"/>
        </w:rPr>
        <w:t xml:space="preserve"> tổ </w:t>
      </w:r>
      <w:r w:rsidRPr="006674CC">
        <w:rPr>
          <w:rFonts w:eastAsia="Times New Roman"/>
          <w:color w:val="auto"/>
          <w:sz w:val="20"/>
          <w:szCs w:val="20"/>
          <w:lang w:val="en-US" w:eastAsia="en-US"/>
        </w:rPr>
        <w:t>chức phát hành chứng khoán mới làm cơ sở chào bán chứng chỉ lưu ký chứng khoán tại nước ngoài không báo cáo Ủy ban Chứng khoán Nhà nước về việc đăng ký niêm yết chứng chỉ lưu ký tại Sở giao dịch chứng khoán nước ngoài.</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3.</w:t>
      </w:r>
      <w:r w:rsidR="00B723CB" w:rsidRPr="006674CC">
        <w:rPr>
          <w:rStyle w:val="FootnoteReference"/>
          <w:rFonts w:eastAsia="Times New Roman"/>
          <w:color w:val="auto"/>
          <w:sz w:val="20"/>
          <w:szCs w:val="20"/>
          <w:lang w:val="en-US" w:eastAsia="en-US"/>
        </w:rPr>
        <w:footnoteReference w:customMarkFollows="1" w:id="67"/>
        <w:t>[67]</w:t>
      </w:r>
      <w:r w:rsidRPr="006674CC">
        <w:rPr>
          <w:rFonts w:eastAsia="Times New Roman"/>
          <w:color w:val="auto"/>
          <w:sz w:val="20"/>
          <w:szCs w:val="20"/>
          <w:lang w:val="en-US" w:eastAsia="en-US"/>
        </w:rPr>
        <w:t xml:space="preserve"> </w:t>
      </w:r>
      <w:r w:rsidR="00834203" w:rsidRPr="006674CC">
        <w:rPr>
          <w:rFonts w:eastAsia="Times New Roman"/>
          <w:b/>
          <w:i/>
          <w:color w:val="auto"/>
          <w:sz w:val="20"/>
          <w:szCs w:val="20"/>
          <w:lang w:val="en-US" w:eastAsia="en-US"/>
        </w:rPr>
        <w:t>(được bãi bỏ)</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4.</w:t>
      </w:r>
      <w:r w:rsidR="00B723CB" w:rsidRPr="006674CC">
        <w:rPr>
          <w:rStyle w:val="FootnoteReference"/>
          <w:rFonts w:eastAsia="Times New Roman"/>
          <w:color w:val="auto"/>
          <w:sz w:val="20"/>
          <w:szCs w:val="20"/>
          <w:lang w:val="en-US" w:eastAsia="en-US"/>
        </w:rPr>
        <w:footnoteReference w:customMarkFollows="1" w:id="68"/>
        <w:t>[68]</w:t>
      </w:r>
      <w:r w:rsidRPr="006674CC">
        <w:rPr>
          <w:rFonts w:eastAsia="Times New Roman"/>
          <w:color w:val="auto"/>
          <w:sz w:val="20"/>
          <w:szCs w:val="20"/>
          <w:lang w:val="en-US" w:eastAsia="en-US"/>
        </w:rPr>
        <w:t xml:space="preserve"> </w:t>
      </w:r>
      <w:r w:rsidR="00834203" w:rsidRPr="006674CC">
        <w:rPr>
          <w:rFonts w:eastAsia="Times New Roman"/>
          <w:b/>
          <w:i/>
          <w:color w:val="auto"/>
          <w:sz w:val="20"/>
          <w:szCs w:val="20"/>
          <w:lang w:val="en-US" w:eastAsia="en-US"/>
        </w:rPr>
        <w:t>(được bãi bỏ)</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5.</w:t>
      </w:r>
      <w:r w:rsidR="00B723CB" w:rsidRPr="006674CC">
        <w:rPr>
          <w:rStyle w:val="FootnoteReference"/>
          <w:rFonts w:eastAsia="Times New Roman"/>
          <w:color w:val="auto"/>
          <w:sz w:val="20"/>
          <w:szCs w:val="20"/>
          <w:lang w:val="en-US" w:eastAsia="en-US"/>
        </w:rPr>
        <w:footnoteReference w:customMarkFollows="1" w:id="69"/>
        <w:t>[69]</w:t>
      </w:r>
      <w:r w:rsidRPr="006674CC">
        <w:rPr>
          <w:rFonts w:eastAsia="Times New Roman"/>
          <w:color w:val="auto"/>
          <w:sz w:val="20"/>
          <w:szCs w:val="20"/>
          <w:lang w:val="en-US" w:eastAsia="en-US"/>
        </w:rPr>
        <w:t xml:space="preserve"> </w:t>
      </w:r>
      <w:r w:rsidR="00834203" w:rsidRPr="006674CC">
        <w:rPr>
          <w:rFonts w:eastAsia="Times New Roman"/>
          <w:b/>
          <w:i/>
          <w:color w:val="auto"/>
          <w:sz w:val="20"/>
          <w:szCs w:val="20"/>
          <w:lang w:val="en-US" w:eastAsia="en-US"/>
        </w:rPr>
        <w:t>(được bãi bỏ)</w:t>
      </w:r>
    </w:p>
    <w:p w:rsidR="003B3ACB" w:rsidRPr="006674CC" w:rsidRDefault="003B3ACB" w:rsidP="00484189">
      <w:pPr>
        <w:widowControl/>
        <w:jc w:val="center"/>
        <w:rPr>
          <w:rFonts w:eastAsia="Times New Roman"/>
          <w:b/>
          <w:color w:val="auto"/>
          <w:sz w:val="20"/>
          <w:szCs w:val="20"/>
          <w:lang w:val="en-US" w:eastAsia="en-US"/>
        </w:rPr>
      </w:pPr>
      <w:r w:rsidRPr="006674CC">
        <w:rPr>
          <w:rFonts w:eastAsia="Times New Roman"/>
          <w:b/>
          <w:color w:val="auto"/>
          <w:sz w:val="20"/>
          <w:szCs w:val="20"/>
          <w:lang w:val="en-US" w:eastAsia="en-US"/>
        </w:rPr>
        <w:t>Mục 8</w:t>
      </w:r>
    </w:p>
    <w:p w:rsidR="003B3ACB" w:rsidRDefault="00A023D4" w:rsidP="00484189">
      <w:pPr>
        <w:widowControl/>
        <w:jc w:val="center"/>
        <w:rPr>
          <w:rFonts w:eastAsia="Times New Roman"/>
          <w:b/>
          <w:color w:val="auto"/>
          <w:sz w:val="20"/>
          <w:szCs w:val="20"/>
          <w:lang w:val="en-US" w:eastAsia="en-US"/>
        </w:rPr>
      </w:pPr>
      <w:r w:rsidRPr="006674CC">
        <w:rPr>
          <w:rFonts w:eastAsia="Times New Roman"/>
          <w:b/>
          <w:color w:val="auto"/>
          <w:sz w:val="20"/>
          <w:szCs w:val="20"/>
          <w:lang w:val="en-US" w:eastAsia="en-US"/>
        </w:rPr>
        <w:t>HÀNH VI VI PHẠM QUY ĐỊNH VỀ TỔ CHỨC THỊ TRƯỜNG GIAO DỊCH CHỨNG KHOÁN</w:t>
      </w:r>
    </w:p>
    <w:p w:rsidR="00484189" w:rsidRPr="006674CC" w:rsidRDefault="00484189" w:rsidP="00484189">
      <w:pPr>
        <w:widowControl/>
        <w:jc w:val="center"/>
        <w:rPr>
          <w:rFonts w:eastAsia="Times New Roman"/>
          <w:b/>
          <w:color w:val="auto"/>
          <w:sz w:val="20"/>
          <w:szCs w:val="20"/>
          <w:lang w:val="en-US" w:eastAsia="en-US"/>
        </w:rPr>
      </w:pPr>
    </w:p>
    <w:p w:rsidR="003B3ACB" w:rsidRPr="006674CC" w:rsidRDefault="003B3ACB" w:rsidP="006674CC">
      <w:pPr>
        <w:widowControl/>
        <w:spacing w:after="120"/>
        <w:ind w:firstLine="720"/>
        <w:jc w:val="both"/>
        <w:rPr>
          <w:rFonts w:eastAsia="Times New Roman"/>
          <w:b/>
          <w:color w:val="auto"/>
          <w:sz w:val="20"/>
          <w:szCs w:val="20"/>
          <w:lang w:val="en-US" w:eastAsia="en-US"/>
        </w:rPr>
      </w:pPr>
      <w:r w:rsidRPr="006674CC">
        <w:rPr>
          <w:rFonts w:eastAsia="Times New Roman"/>
          <w:b/>
          <w:color w:val="auto"/>
          <w:sz w:val="20"/>
          <w:szCs w:val="20"/>
          <w:lang w:val="en-US" w:eastAsia="en-US"/>
        </w:rPr>
        <w:t>Điều 20. Vi phạm quy định về tổ chức thị trường giao dịch chứng khoán</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 xml:space="preserve">1. Phạt tiền từ 2.500.000.000 đồng đến 3.000.000.000 đồng đối với hành </w:t>
      </w:r>
      <w:r w:rsidR="00396900" w:rsidRPr="006674CC">
        <w:rPr>
          <w:rFonts w:eastAsia="Times New Roman"/>
          <w:color w:val="auto"/>
          <w:sz w:val="20"/>
          <w:szCs w:val="20"/>
          <w:lang w:val="en-US" w:eastAsia="en-US"/>
        </w:rPr>
        <w:t xml:space="preserve">vi tổ </w:t>
      </w:r>
      <w:r w:rsidRPr="006674CC">
        <w:rPr>
          <w:rFonts w:eastAsia="Times New Roman"/>
          <w:color w:val="auto"/>
          <w:sz w:val="20"/>
          <w:szCs w:val="20"/>
          <w:lang w:val="en-US" w:eastAsia="en-US"/>
        </w:rPr>
        <w:t xml:space="preserve">chức thị trường giao dịch chứng khoán trái với quy định </w:t>
      </w:r>
      <w:r w:rsidR="000F6081" w:rsidRPr="006674CC">
        <w:rPr>
          <w:rFonts w:eastAsia="Times New Roman"/>
          <w:color w:val="auto"/>
          <w:sz w:val="20"/>
          <w:szCs w:val="20"/>
          <w:lang w:val="en-US" w:eastAsia="en-US"/>
        </w:rPr>
        <w:t xml:space="preserve">tại khoản </w:t>
      </w:r>
      <w:r w:rsidRPr="006674CC">
        <w:rPr>
          <w:rFonts w:eastAsia="Times New Roman"/>
          <w:color w:val="auto"/>
          <w:sz w:val="20"/>
          <w:szCs w:val="20"/>
          <w:lang w:val="en-US" w:eastAsia="en-US"/>
        </w:rPr>
        <w:t>2 Điều 42 Luật Chứng khoán.</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2. Hình thức xử phạt bổ sung:</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 xml:space="preserve">a) Đình chỉ hoạt động kinh doanh, dịch vụ chứng khoán </w:t>
      </w:r>
      <w:r w:rsidRPr="006674CC">
        <w:rPr>
          <w:rFonts w:eastAsia="Times New Roman"/>
          <w:i/>
          <w:color w:val="auto"/>
          <w:sz w:val="20"/>
          <w:szCs w:val="20"/>
          <w:lang w:val="en-US" w:eastAsia="en-US"/>
        </w:rPr>
        <w:t>có thời hạn</w:t>
      </w:r>
      <w:r w:rsidR="00B723CB" w:rsidRPr="006674CC">
        <w:rPr>
          <w:rStyle w:val="FootnoteReference"/>
          <w:rFonts w:eastAsia="Times New Roman"/>
          <w:i/>
          <w:color w:val="auto"/>
          <w:sz w:val="20"/>
          <w:szCs w:val="20"/>
          <w:lang w:val="en-US" w:eastAsia="en-US"/>
        </w:rPr>
        <w:footnoteReference w:customMarkFollows="1" w:id="70"/>
        <w:t>[70]</w:t>
      </w:r>
      <w:r w:rsidRPr="006674CC">
        <w:rPr>
          <w:rFonts w:eastAsia="Times New Roman"/>
          <w:color w:val="auto"/>
          <w:sz w:val="20"/>
          <w:szCs w:val="20"/>
          <w:lang w:val="en-US" w:eastAsia="en-US"/>
        </w:rPr>
        <w:t xml:space="preserve"> từ 03 tháng đến 05 tháng đối với công ty chứng khoán, công ty quản lý quỹ đầu tư chứng khoán, chi nhánh công ty chứng khoán, công ty quản lý quỹ nước ngoài tại Việt Nam thực hiện hành vi vi phạm quy định tại khoản 1 Điều này;</w:t>
      </w:r>
    </w:p>
    <w:p w:rsidR="00B723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 xml:space="preserve">b) Tước quyền sử dụng chứng chỉ hành nghề chứng khoán </w:t>
      </w:r>
      <w:r w:rsidRPr="006674CC">
        <w:rPr>
          <w:rFonts w:eastAsia="Times New Roman"/>
          <w:i/>
          <w:color w:val="auto"/>
          <w:sz w:val="20"/>
          <w:szCs w:val="20"/>
          <w:lang w:val="en-US" w:eastAsia="en-US"/>
        </w:rPr>
        <w:t>có thời hạn</w:t>
      </w:r>
      <w:r w:rsidR="00192FB5" w:rsidRPr="006674CC">
        <w:rPr>
          <w:rStyle w:val="FootnoteReference"/>
          <w:rFonts w:eastAsia="Times New Roman"/>
          <w:i/>
          <w:color w:val="auto"/>
          <w:sz w:val="20"/>
          <w:szCs w:val="20"/>
          <w:lang w:val="en-US" w:eastAsia="en-US"/>
        </w:rPr>
        <w:footnoteReference w:customMarkFollows="1" w:id="71"/>
        <w:t>[71]</w:t>
      </w:r>
      <w:r w:rsidRPr="006674CC">
        <w:rPr>
          <w:rFonts w:eastAsia="Times New Roman"/>
          <w:color w:val="auto"/>
          <w:sz w:val="20"/>
          <w:szCs w:val="20"/>
          <w:lang w:val="en-US" w:eastAsia="en-US"/>
        </w:rPr>
        <w:t xml:space="preserve"> từ</w:t>
      </w:r>
      <w:r w:rsidR="00B723CB" w:rsidRPr="006674CC">
        <w:rPr>
          <w:rFonts w:eastAsia="Times New Roman"/>
          <w:color w:val="auto"/>
          <w:sz w:val="20"/>
          <w:szCs w:val="20"/>
          <w:lang w:val="en-US" w:eastAsia="en-US"/>
        </w:rPr>
        <w:t xml:space="preserve"> 12 tháng đến 18 tháng đối với người hành nghề chứng khoán thực hiện hành vi vi phạm quy định tại khoản 1 Điều này.</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3. Biện pháp khắc phục hậu quả:</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a) Buộc nộp lại số lợi bất hợp pháp có được do thực hiện hành vi vi phạm quy định tại khoản 1 Điều này;</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lastRenderedPageBreak/>
        <w:t xml:space="preserve">b) Buộc gỡ bỏ </w:t>
      </w:r>
      <w:r w:rsidR="00B723CB" w:rsidRPr="006674CC">
        <w:rPr>
          <w:rFonts w:eastAsia="Times New Roman"/>
          <w:color w:val="auto"/>
          <w:sz w:val="20"/>
          <w:szCs w:val="20"/>
          <w:lang w:val="en-US" w:eastAsia="en-US"/>
        </w:rPr>
        <w:t xml:space="preserve">trang thông </w:t>
      </w:r>
      <w:r w:rsidRPr="006674CC">
        <w:rPr>
          <w:rFonts w:eastAsia="Times New Roman"/>
          <w:color w:val="auto"/>
          <w:sz w:val="20"/>
          <w:szCs w:val="20"/>
          <w:lang w:val="en-US" w:eastAsia="en-US"/>
        </w:rPr>
        <w:t>tin điện tử, phần mềm, hệ thống giao dịch và các trang thiết bị khác được sử dụng để thực hiện hành vi vi phạm quy định tại khoản 1 Điều này.</w:t>
      </w:r>
    </w:p>
    <w:p w:rsidR="003B3ACB" w:rsidRPr="006674CC" w:rsidRDefault="003B3ACB" w:rsidP="006674CC">
      <w:pPr>
        <w:widowControl/>
        <w:spacing w:after="120"/>
        <w:ind w:firstLine="720"/>
        <w:jc w:val="both"/>
        <w:rPr>
          <w:rFonts w:eastAsia="Times New Roman"/>
          <w:b/>
          <w:i/>
          <w:color w:val="auto"/>
          <w:sz w:val="20"/>
          <w:szCs w:val="20"/>
          <w:lang w:val="en-US" w:eastAsia="en-US"/>
        </w:rPr>
      </w:pPr>
      <w:r w:rsidRPr="006674CC">
        <w:rPr>
          <w:rFonts w:eastAsia="Times New Roman"/>
          <w:b/>
          <w:i/>
          <w:color w:val="auto"/>
          <w:sz w:val="20"/>
          <w:szCs w:val="20"/>
          <w:lang w:val="en-US" w:eastAsia="en-US"/>
        </w:rPr>
        <w:t>Điều 21. Vi phạm quy định về quản lý niêm yết, đăng ký giao dịch của Sở giao dịch chứng khoán Việt Nam, công ty con của Sở giao dịch chứng khoán Việt Nam</w:t>
      </w:r>
      <w:r w:rsidR="00192FB5" w:rsidRPr="006674CC">
        <w:rPr>
          <w:rStyle w:val="FootnoteReference"/>
          <w:rFonts w:eastAsia="Times New Roman"/>
          <w:b/>
          <w:i/>
          <w:color w:val="auto"/>
          <w:sz w:val="20"/>
          <w:szCs w:val="20"/>
          <w:lang w:val="en-US" w:eastAsia="en-US"/>
        </w:rPr>
        <w:footnoteReference w:customMarkFollows="1" w:id="72"/>
        <w:t>[72]</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1. Phạt tiền từ 200.000.000 đồng đến 300.000.000 đồng đối với Sở giao dịch chứng khoán Việt Nam, công ty con của Sở Giao dịch chứng khoán Việt Nam không xử lý những trường hợp tổ chức niêm yết không duy trì đ</w:t>
      </w:r>
      <w:r w:rsidR="004D5EF5" w:rsidRPr="006674CC">
        <w:rPr>
          <w:rFonts w:eastAsia="Times New Roman"/>
          <w:i/>
          <w:color w:val="auto"/>
          <w:sz w:val="20"/>
          <w:szCs w:val="20"/>
          <w:lang w:val="en-US" w:eastAsia="en-US"/>
        </w:rPr>
        <w:t>ầ</w:t>
      </w:r>
      <w:r w:rsidRPr="006674CC">
        <w:rPr>
          <w:rFonts w:eastAsia="Times New Roman"/>
          <w:i/>
          <w:color w:val="auto"/>
          <w:sz w:val="20"/>
          <w:szCs w:val="20"/>
          <w:lang w:val="en-US" w:eastAsia="en-US"/>
        </w:rPr>
        <w:t>y đủ điều kiện niêm yết theo quy định.</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2. Phạt tiền 300.000.000 đồng đến 400.000.000 đồng đối với Sở giao dịch chứng khoán Việt Nam, công ty con của Sở giao dịch chứng khoán Việt Nam chấp thuận, thay đổi hoặc hủy bỏ niêm yết, đăng ký giao dịch không đúng quy định.</w:t>
      </w:r>
    </w:p>
    <w:p w:rsidR="003B3ACB" w:rsidRPr="006674CC" w:rsidRDefault="003B3ACB" w:rsidP="006674CC">
      <w:pPr>
        <w:widowControl/>
        <w:spacing w:after="120"/>
        <w:ind w:firstLine="720"/>
        <w:jc w:val="both"/>
        <w:rPr>
          <w:rFonts w:eastAsia="Times New Roman"/>
          <w:b/>
          <w:i/>
          <w:color w:val="auto"/>
          <w:sz w:val="20"/>
          <w:szCs w:val="20"/>
          <w:lang w:val="en-US" w:eastAsia="en-US"/>
        </w:rPr>
      </w:pPr>
      <w:r w:rsidRPr="006674CC">
        <w:rPr>
          <w:rFonts w:eastAsia="Times New Roman"/>
          <w:b/>
          <w:i/>
          <w:color w:val="auto"/>
          <w:sz w:val="20"/>
          <w:szCs w:val="20"/>
          <w:lang w:val="en-US" w:eastAsia="en-US"/>
        </w:rPr>
        <w:t>Điều 22. Vi phạm quy định về quản lý thành viên của Sở giao dịch chứng khoán Việt Nam, công ty con của Sở giao dịch chứng khoán Việt Nam</w:t>
      </w:r>
      <w:r w:rsidR="00192FB5" w:rsidRPr="006674CC">
        <w:rPr>
          <w:rStyle w:val="FootnoteReference"/>
          <w:rFonts w:eastAsia="Times New Roman"/>
          <w:b/>
          <w:i/>
          <w:color w:val="auto"/>
          <w:sz w:val="20"/>
          <w:szCs w:val="20"/>
          <w:lang w:val="en-US" w:eastAsia="en-US"/>
        </w:rPr>
        <w:footnoteReference w:customMarkFollows="1" w:id="73"/>
        <w:t>[73]</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1. Phạt tiền từ 200.000.000 đồng đến 300.000.000 đồng đối với Sở Giao dịch chứng khoán Việt Nam, công ty con của Sở giao dịch chứng khoán Việt Nam không xử lý những trường hợp thành viên không duy trì đầy đủ điều kiện về thành viên hoặc không tuân thủ đ</w:t>
      </w:r>
      <w:r w:rsidR="00192FB5" w:rsidRPr="006674CC">
        <w:rPr>
          <w:rFonts w:eastAsia="Times New Roman"/>
          <w:i/>
          <w:color w:val="auto"/>
          <w:sz w:val="20"/>
          <w:szCs w:val="20"/>
          <w:lang w:val="en-US" w:eastAsia="en-US"/>
        </w:rPr>
        <w:t>ầ</w:t>
      </w:r>
      <w:r w:rsidRPr="006674CC">
        <w:rPr>
          <w:rFonts w:eastAsia="Times New Roman"/>
          <w:i/>
          <w:color w:val="auto"/>
          <w:sz w:val="20"/>
          <w:szCs w:val="20"/>
          <w:lang w:val="en-US" w:eastAsia="en-US"/>
        </w:rPr>
        <w:t>y đ</w:t>
      </w:r>
      <w:r w:rsidR="00192FB5" w:rsidRPr="006674CC">
        <w:rPr>
          <w:rFonts w:eastAsia="Times New Roman"/>
          <w:i/>
          <w:color w:val="auto"/>
          <w:sz w:val="20"/>
          <w:szCs w:val="20"/>
          <w:lang w:val="en-US" w:eastAsia="en-US"/>
        </w:rPr>
        <w:t>ủ</w:t>
      </w:r>
      <w:r w:rsidRPr="006674CC">
        <w:rPr>
          <w:rFonts w:eastAsia="Times New Roman"/>
          <w:i/>
          <w:color w:val="auto"/>
          <w:sz w:val="20"/>
          <w:szCs w:val="20"/>
          <w:lang w:val="en-US" w:eastAsia="en-US"/>
        </w:rPr>
        <w:t xml:space="preserve"> nghĩa vụ của thành viên theo quy định pháp luật, quy chế của Sở giao dịch chứng khoán Việt Nam theo quy định tại Điều 46 Luật Chứng khoán.</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2. Phạt tiền 300.000.000 đồng đến 400.000.000 đồng đối với Sở giao dịch chứng khoán Việt Nam thực hiện một trong các hành vi vi phạm sau:</w:t>
      </w:r>
    </w:p>
    <w:p w:rsidR="003B3ACB" w:rsidRPr="006674CC" w:rsidRDefault="005F7374"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a) Chấp thuận đăng ký</w:t>
      </w:r>
      <w:r w:rsidR="003B3ACB" w:rsidRPr="006674CC">
        <w:rPr>
          <w:rFonts w:eastAsia="Times New Roman"/>
          <w:i/>
          <w:color w:val="auto"/>
          <w:sz w:val="20"/>
          <w:szCs w:val="20"/>
          <w:lang w:val="en-US" w:eastAsia="en-US"/>
        </w:rPr>
        <w:t xml:space="preserve"> thành viên khi chưa đáp ứng đủ điều kiện;</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b) Đình ch</w:t>
      </w:r>
      <w:r w:rsidR="00192FB5" w:rsidRPr="006674CC">
        <w:rPr>
          <w:rFonts w:eastAsia="Times New Roman"/>
          <w:i/>
          <w:color w:val="auto"/>
          <w:sz w:val="20"/>
          <w:szCs w:val="20"/>
          <w:lang w:val="en-US" w:eastAsia="en-US"/>
        </w:rPr>
        <w:t>ỉ</w:t>
      </w:r>
      <w:r w:rsidRPr="006674CC">
        <w:rPr>
          <w:rFonts w:eastAsia="Times New Roman"/>
          <w:i/>
          <w:color w:val="auto"/>
          <w:sz w:val="20"/>
          <w:szCs w:val="20"/>
          <w:lang w:val="en-US" w:eastAsia="en-US"/>
        </w:rPr>
        <w:t xml:space="preserve"> hoặc hủy bỏ tư cách thành viên khi không thuộc trường hợp bị đình chỉ, hủy bỏ tư cách thành viên.</w:t>
      </w:r>
    </w:p>
    <w:p w:rsidR="00192FB5" w:rsidRPr="006674CC" w:rsidRDefault="003B3ACB" w:rsidP="006674CC">
      <w:pPr>
        <w:widowControl/>
        <w:spacing w:after="120"/>
        <w:ind w:firstLine="720"/>
        <w:jc w:val="both"/>
        <w:rPr>
          <w:rFonts w:eastAsia="Times New Roman"/>
          <w:b/>
          <w:i/>
          <w:color w:val="auto"/>
          <w:sz w:val="20"/>
          <w:szCs w:val="20"/>
          <w:lang w:val="en-US" w:eastAsia="en-US"/>
        </w:rPr>
      </w:pPr>
      <w:r w:rsidRPr="006674CC">
        <w:rPr>
          <w:rFonts w:eastAsia="Times New Roman"/>
          <w:b/>
          <w:i/>
          <w:color w:val="auto"/>
          <w:sz w:val="20"/>
          <w:szCs w:val="20"/>
          <w:lang w:val="en-US" w:eastAsia="en-US"/>
        </w:rPr>
        <w:t>Điều 23. Vi phạm quy định về giao dịch và giám sát của Sở giao dịch chứng</w:t>
      </w:r>
      <w:r w:rsidR="00192FB5" w:rsidRPr="006674CC">
        <w:rPr>
          <w:rFonts w:eastAsia="Times New Roman"/>
          <w:b/>
          <w:i/>
          <w:color w:val="auto"/>
          <w:sz w:val="20"/>
          <w:szCs w:val="20"/>
          <w:lang w:val="en-US" w:eastAsia="en-US"/>
        </w:rPr>
        <w:t xml:space="preserve"> khoán Việt Nam, công ty con của Sở giao dịch chứng khoán Việt Nam</w:t>
      </w:r>
      <w:r w:rsidR="00186A00" w:rsidRPr="006674CC">
        <w:rPr>
          <w:rStyle w:val="FootnoteReference"/>
          <w:rFonts w:eastAsia="Times New Roman"/>
          <w:b/>
          <w:i/>
          <w:color w:val="auto"/>
          <w:sz w:val="20"/>
          <w:szCs w:val="20"/>
          <w:lang w:val="en-US" w:eastAsia="en-US"/>
        </w:rPr>
        <w:footnoteReference w:customMarkFollows="1" w:id="74"/>
        <w:t>[74]</w:t>
      </w:r>
    </w:p>
    <w:p w:rsidR="003B3ACB" w:rsidRPr="006674CC" w:rsidRDefault="00D01E18"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1</w:t>
      </w:r>
      <w:r w:rsidR="003B3ACB" w:rsidRPr="006674CC">
        <w:rPr>
          <w:rFonts w:eastAsia="Times New Roman"/>
          <w:i/>
          <w:color w:val="auto"/>
          <w:sz w:val="20"/>
          <w:szCs w:val="20"/>
          <w:lang w:val="en-US" w:eastAsia="en-US"/>
        </w:rPr>
        <w:t>. Phạt tiền từ 200.000.000 đồng đến 300.000.000 đồng đối với Sở giao dịch chứng khoán Việt Nam, công ty con của Sở giao dịch chứng khoán Việt Nam thực hiện một trong các hành vi vi phạm sau:</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a) Tổ chức giao dịch loại chứng khoán mới, thay đổi và áp dụng phương thức giao dịch mới, đưa vào vận hành hệ thống giao dịch mới khi chưa được Ủy ban Chứng khoán Nhà nước chấp thuận;</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b) Không xử lý các hành vi vi phạm quy chế giao dịch hoặc không chấp hành đúng quy trình giám sát các hoạt động giao dịch theo quy định để x</w:t>
      </w:r>
      <w:r w:rsidR="00D01E18" w:rsidRPr="006674CC">
        <w:rPr>
          <w:rFonts w:eastAsia="Times New Roman"/>
          <w:i/>
          <w:color w:val="auto"/>
          <w:sz w:val="20"/>
          <w:szCs w:val="20"/>
          <w:lang w:val="en-US" w:eastAsia="en-US"/>
        </w:rPr>
        <w:t>ả</w:t>
      </w:r>
      <w:r w:rsidRPr="006674CC">
        <w:rPr>
          <w:rFonts w:eastAsia="Times New Roman"/>
          <w:i/>
          <w:color w:val="auto"/>
          <w:sz w:val="20"/>
          <w:szCs w:val="20"/>
          <w:lang w:val="en-US" w:eastAsia="en-US"/>
        </w:rPr>
        <w:t>y ra vi phạm;</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c) Không thực hiện cảnh báo, kiểm soát, hạn chế giao dịch chứng khoán theo quy định của pháp luật và quy chế của Sở giao dịch chứng khoán Việt Nam.</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2. Phạt tiền từ 300.000.000 đồng đến 400.000.000 đồng đối với Sở giao dịch chứng khoán Việt Nam, công ty con của Sở giao dịch chứng khoán Việt Nam không tạm ngừng, đình chỉ giao dịch chứng khoán theo quy định pháp luật hoặc quy chế giao dịch của Sở giao dịch chứng khoán Việt Nam.</w:t>
      </w:r>
    </w:p>
    <w:p w:rsidR="003B3ACB" w:rsidRPr="006674CC" w:rsidRDefault="003B3ACB" w:rsidP="00484189">
      <w:pPr>
        <w:widowControl/>
        <w:jc w:val="center"/>
        <w:rPr>
          <w:rFonts w:eastAsia="Times New Roman"/>
          <w:b/>
          <w:color w:val="auto"/>
          <w:sz w:val="20"/>
          <w:szCs w:val="20"/>
          <w:lang w:val="en-US" w:eastAsia="en-US"/>
        </w:rPr>
      </w:pPr>
      <w:r w:rsidRPr="006674CC">
        <w:rPr>
          <w:rFonts w:eastAsia="Times New Roman"/>
          <w:b/>
          <w:color w:val="auto"/>
          <w:sz w:val="20"/>
          <w:szCs w:val="20"/>
          <w:lang w:val="en-US" w:eastAsia="en-US"/>
        </w:rPr>
        <w:t>Mục 9</w:t>
      </w:r>
    </w:p>
    <w:p w:rsidR="003B3ACB" w:rsidRDefault="007F20E5" w:rsidP="00484189">
      <w:pPr>
        <w:widowControl/>
        <w:jc w:val="center"/>
        <w:rPr>
          <w:rFonts w:eastAsia="Times New Roman"/>
          <w:b/>
          <w:color w:val="auto"/>
          <w:sz w:val="20"/>
          <w:szCs w:val="20"/>
          <w:lang w:val="en-US" w:eastAsia="en-US"/>
        </w:rPr>
      </w:pPr>
      <w:r w:rsidRPr="006674CC">
        <w:rPr>
          <w:rFonts w:eastAsia="Times New Roman"/>
          <w:b/>
          <w:color w:val="auto"/>
          <w:sz w:val="20"/>
          <w:szCs w:val="20"/>
          <w:lang w:val="en-US" w:eastAsia="en-US"/>
        </w:rPr>
        <w:t>HÀNH VI VI PHẠM QUY ĐỊNH VỀ KINH DOANH CHỨNG KHOÁN VÀ HÀNH NGHỀ CHỨNG KHOÁN</w:t>
      </w:r>
    </w:p>
    <w:p w:rsidR="00484189" w:rsidRPr="006674CC" w:rsidRDefault="00484189" w:rsidP="00484189">
      <w:pPr>
        <w:widowControl/>
        <w:jc w:val="center"/>
        <w:rPr>
          <w:rFonts w:eastAsia="Times New Roman"/>
          <w:b/>
          <w:color w:val="auto"/>
          <w:sz w:val="20"/>
          <w:szCs w:val="20"/>
          <w:lang w:val="en-US" w:eastAsia="en-US"/>
        </w:rPr>
      </w:pPr>
    </w:p>
    <w:p w:rsidR="003B3ACB" w:rsidRPr="006674CC" w:rsidRDefault="003B3ACB" w:rsidP="006674CC">
      <w:pPr>
        <w:widowControl/>
        <w:spacing w:after="120"/>
        <w:ind w:firstLine="720"/>
        <w:jc w:val="both"/>
        <w:rPr>
          <w:rFonts w:eastAsia="Times New Roman"/>
          <w:b/>
          <w:color w:val="auto"/>
          <w:sz w:val="20"/>
          <w:szCs w:val="20"/>
          <w:lang w:val="en-US" w:eastAsia="en-US"/>
        </w:rPr>
      </w:pPr>
      <w:r w:rsidRPr="006674CC">
        <w:rPr>
          <w:rFonts w:eastAsia="Times New Roman"/>
          <w:b/>
          <w:color w:val="auto"/>
          <w:sz w:val="20"/>
          <w:szCs w:val="20"/>
          <w:lang w:val="en-US" w:eastAsia="en-US"/>
        </w:rPr>
        <w:t xml:space="preserve">Điều 24. Vi </w:t>
      </w:r>
      <w:r w:rsidR="00393318" w:rsidRPr="006674CC">
        <w:rPr>
          <w:rFonts w:eastAsia="Times New Roman"/>
          <w:b/>
          <w:color w:val="auto"/>
          <w:sz w:val="20"/>
          <w:szCs w:val="20"/>
          <w:lang w:val="en-US" w:eastAsia="en-US"/>
        </w:rPr>
        <w:t xml:space="preserve">phạm quy </w:t>
      </w:r>
      <w:r w:rsidRPr="006674CC">
        <w:rPr>
          <w:rFonts w:eastAsia="Times New Roman"/>
          <w:b/>
          <w:color w:val="auto"/>
          <w:sz w:val="20"/>
          <w:szCs w:val="20"/>
          <w:lang w:val="en-US" w:eastAsia="en-US"/>
        </w:rPr>
        <w:t>định về giấy phép thành lập và hoạt động</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1. Phạt tiền từ 10.000.000 đồng đến 30.000.000 đồng đối với chi nhánh công ty chứng khoán, công ty quản lý quỹ nước ngoài tại Việt Nam không thực hiện thủ tục điều chỉnh giấy phép thành lập và hoạt động chi nhánh theo quy định pháp luật.</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2. Phạt tiền từ 70.000.000 đồng đến 100.000.000 đồng đối với công ty chứng khoán, công ty quản lý quỹ đầu tư chứng khoán, công ty đầu tư chứng khoán, chi nhánh công ty chứng khoán hoặc công ty quản lý quỹ nước ngoài tại Việt Nam thực hiện một trong các hành vi vi phạm sau:</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lastRenderedPageBreak/>
        <w:t>a) Không sửa đổi, bổ sung hồ sơ đề nghị cấp, điều chỉnh giấy phép, giấy chứng nhận khi phát hiện thông tin không chính xác hoặc bỏ sót nội dung theo quy định phải có trong hồ sơ hoặc khi phát sinh thông tin liên quan đến hồ sơ đã nộp;</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b) Tiến hành hoạt động kinh doanh chứng khoán trước ngày chính thức hoạt động.</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3. Phạt tiền từ 10</w:t>
      </w:r>
      <w:r w:rsidR="00186A00" w:rsidRPr="006674CC">
        <w:rPr>
          <w:rFonts w:eastAsia="Times New Roman"/>
          <w:color w:val="auto"/>
          <w:sz w:val="20"/>
          <w:szCs w:val="20"/>
          <w:lang w:val="en-US" w:eastAsia="en-US"/>
        </w:rPr>
        <w:t>0</w:t>
      </w:r>
      <w:r w:rsidRPr="006674CC">
        <w:rPr>
          <w:rFonts w:eastAsia="Times New Roman"/>
          <w:color w:val="auto"/>
          <w:sz w:val="20"/>
          <w:szCs w:val="20"/>
          <w:lang w:val="en-US" w:eastAsia="en-US"/>
        </w:rPr>
        <w:t>.000.000 đồng đến 150.000.000 đồng đối với cổ đông sáng lập, thành viên góp vốn khi thành lập của công ty chứng khoán, công ty quản lý</w:t>
      </w:r>
      <w:r w:rsidR="00186A00" w:rsidRPr="006674CC">
        <w:rPr>
          <w:rFonts w:eastAsia="Times New Roman"/>
          <w:color w:val="auto"/>
          <w:sz w:val="20"/>
          <w:szCs w:val="20"/>
          <w:lang w:val="en-US" w:eastAsia="en-US"/>
        </w:rPr>
        <w:t xml:space="preserve"> </w:t>
      </w:r>
      <w:r w:rsidRPr="006674CC">
        <w:rPr>
          <w:rFonts w:eastAsia="Times New Roman"/>
          <w:color w:val="auto"/>
          <w:sz w:val="20"/>
          <w:szCs w:val="20"/>
          <w:lang w:val="en-US" w:eastAsia="en-US"/>
        </w:rPr>
        <w:t>quỹ đầu tư chứng khoán thực hiện chuyển nhượng cổ phần hoặc phần vốn góp của mình trong thời gian hạn chế chuyển nhượng.</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4. Phạt tiền từ 150.000.000 đồng đến 200.000.000 đồng đối với một trong các hành vi vi phạm sau:</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a) Tẩy xóa, sửa chữa làm thay đổi nội dung giấy phép;</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b) Mượn, thuê, nhận chuyển nhượng giấy phép hoặc cho mượn, cho thuê, chuyển nhượng giấy phép; không thực hiện hoạt động kinh doanh, cung cấp dịch vụ chứng khoán với danh nghĩa của chính mình; sử dụng danh nghĩa</w:t>
      </w:r>
      <w:r w:rsidR="00186A00" w:rsidRPr="006674CC">
        <w:rPr>
          <w:rFonts w:eastAsia="Times New Roman"/>
          <w:color w:val="auto"/>
          <w:sz w:val="20"/>
          <w:szCs w:val="20"/>
          <w:lang w:val="en-US" w:eastAsia="en-US"/>
        </w:rPr>
        <w:t xml:space="preserve"> tổ </w:t>
      </w:r>
      <w:r w:rsidRPr="006674CC">
        <w:rPr>
          <w:rFonts w:eastAsia="Times New Roman"/>
          <w:color w:val="auto"/>
          <w:sz w:val="20"/>
          <w:szCs w:val="20"/>
          <w:lang w:val="en-US" w:eastAsia="en-US"/>
        </w:rPr>
        <w:t>chức, cá nhân khác hoặc cho tổ chức, cá nhân khác sử dụng danh nghĩa của mình đ</w:t>
      </w:r>
      <w:r w:rsidR="0033554A" w:rsidRPr="006674CC">
        <w:rPr>
          <w:rFonts w:eastAsia="Times New Roman"/>
          <w:color w:val="auto"/>
          <w:sz w:val="20"/>
          <w:szCs w:val="20"/>
          <w:lang w:val="en-US" w:eastAsia="en-US"/>
        </w:rPr>
        <w:t>ể</w:t>
      </w:r>
      <w:r w:rsidRPr="006674CC">
        <w:rPr>
          <w:rFonts w:eastAsia="Times New Roman"/>
          <w:color w:val="auto"/>
          <w:sz w:val="20"/>
          <w:szCs w:val="20"/>
          <w:lang w:val="en-US" w:eastAsia="en-US"/>
        </w:rPr>
        <w:t xml:space="preserve"> kinh doanh, cung cấp dịch vụ chứng khoán.</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5. Phạt tiền từ 200.000.000 đồng đến 300.000.000 đồng đối với một trong các hành vi vi phạm sau:</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a) Thực hiện nghiệp vụ kinh doanh chứng khoán khi chưa được Ủy ban Chứng khoán Nhà nước cấp giấy phép;</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b)</w:t>
      </w:r>
      <w:r w:rsidR="00DC2331" w:rsidRPr="006674CC">
        <w:rPr>
          <w:rStyle w:val="FootnoteReference"/>
          <w:rFonts w:eastAsia="Times New Roman"/>
          <w:i/>
          <w:color w:val="auto"/>
          <w:sz w:val="20"/>
          <w:szCs w:val="20"/>
          <w:lang w:val="en-US" w:eastAsia="en-US"/>
        </w:rPr>
        <w:footnoteReference w:customMarkFollows="1" w:id="75"/>
        <w:t>[75]</w:t>
      </w:r>
      <w:r w:rsidRPr="006674CC">
        <w:rPr>
          <w:rFonts w:eastAsia="Times New Roman"/>
          <w:i/>
          <w:color w:val="auto"/>
          <w:sz w:val="20"/>
          <w:szCs w:val="20"/>
          <w:lang w:val="en-US" w:eastAsia="en-US"/>
        </w:rPr>
        <w:t xml:space="preserve"> Cung cấp dịch vụ chứng khoán không phù hợp với nghiệp vụ kinh doanh chứng khoán được cấp phép theo quy định tại Điều 86 Luật Chứng khoán;</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c) Hoạt động sai mục đích hoặc không đúng nội dung quy định trong giấy phép, giấy chứng nhận hoặc chấp thuận;</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d) Tiếp tục hoạt động hoặc thực hiện hành vi bị cấm hoặc hạn chế trong thời gian tạm ngừng hoạt động, đình ch</w:t>
      </w:r>
      <w:r w:rsidR="007B4F0D" w:rsidRPr="006674CC">
        <w:rPr>
          <w:rFonts w:eastAsia="Times New Roman"/>
          <w:color w:val="auto"/>
          <w:sz w:val="20"/>
          <w:szCs w:val="20"/>
          <w:lang w:val="en-US" w:eastAsia="en-US"/>
        </w:rPr>
        <w:t>ỉ</w:t>
      </w:r>
      <w:r w:rsidRPr="006674CC">
        <w:rPr>
          <w:rFonts w:eastAsia="Times New Roman"/>
          <w:color w:val="auto"/>
          <w:sz w:val="20"/>
          <w:szCs w:val="20"/>
          <w:lang w:val="en-US" w:eastAsia="en-US"/>
        </w:rPr>
        <w:t xml:space="preserve"> hoạt động, chấm dứt hoạt động hoặc bị thu hồi giấy phép, giấy chứng nhận.</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đ)</w:t>
      </w:r>
      <w:r w:rsidR="00DC2331" w:rsidRPr="006674CC">
        <w:rPr>
          <w:rStyle w:val="FootnoteReference"/>
          <w:rFonts w:eastAsia="Times New Roman"/>
          <w:i/>
          <w:color w:val="auto"/>
          <w:sz w:val="20"/>
          <w:szCs w:val="20"/>
          <w:lang w:val="en-US" w:eastAsia="en-US"/>
        </w:rPr>
        <w:footnoteReference w:customMarkFollows="1" w:id="76"/>
        <w:t>[76]</w:t>
      </w:r>
      <w:r w:rsidRPr="006674CC">
        <w:rPr>
          <w:rFonts w:eastAsia="Times New Roman"/>
          <w:i/>
          <w:color w:val="auto"/>
          <w:sz w:val="20"/>
          <w:szCs w:val="20"/>
          <w:lang w:val="en-US" w:eastAsia="en-US"/>
        </w:rPr>
        <w:t xml:space="preserve"> Hoạt động kinh doanh chứng khoán hoặc cung cấp các dịch vụ chứng khoán hoặc cung cấp dịch vụ tài chính khác ph</w:t>
      </w:r>
      <w:r w:rsidR="00E97877" w:rsidRPr="006674CC">
        <w:rPr>
          <w:rFonts w:eastAsia="Times New Roman"/>
          <w:i/>
          <w:color w:val="auto"/>
          <w:sz w:val="20"/>
          <w:szCs w:val="20"/>
          <w:lang w:val="en-US" w:eastAsia="en-US"/>
        </w:rPr>
        <w:t>ả</w:t>
      </w:r>
      <w:r w:rsidRPr="006674CC">
        <w:rPr>
          <w:rFonts w:eastAsia="Times New Roman"/>
          <w:i/>
          <w:color w:val="auto"/>
          <w:sz w:val="20"/>
          <w:szCs w:val="20"/>
          <w:lang w:val="en-US" w:eastAsia="en-US"/>
        </w:rPr>
        <w:t xml:space="preserve">i báo cáo Ủy ban Chứng khoán Nhà nước trước khi thực hiện nhưng chưa báo cáo Ủy </w:t>
      </w:r>
      <w:r w:rsidR="00E97877" w:rsidRPr="006674CC">
        <w:rPr>
          <w:rFonts w:eastAsia="Times New Roman"/>
          <w:i/>
          <w:color w:val="auto"/>
          <w:sz w:val="20"/>
          <w:szCs w:val="20"/>
          <w:lang w:val="en-US" w:eastAsia="en-US"/>
        </w:rPr>
        <w:t>ban Chứn</w:t>
      </w:r>
      <w:r w:rsidRPr="006674CC">
        <w:rPr>
          <w:rFonts w:eastAsia="Times New Roman"/>
          <w:i/>
          <w:color w:val="auto"/>
          <w:sz w:val="20"/>
          <w:szCs w:val="20"/>
          <w:lang w:val="en-US" w:eastAsia="en-US"/>
        </w:rPr>
        <w:t>g khoán Nhà nước hoặc khi chưa có ý kiến bằng văn bản của Ủy ban Chứng khoán Nhà nước hoặc chưa có quy định hướng dẫn của cơ quan nhà nước có thẩm quyền.</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5a.</w:t>
      </w:r>
      <w:r w:rsidR="00DC2331" w:rsidRPr="006674CC">
        <w:rPr>
          <w:rStyle w:val="FootnoteReference"/>
          <w:rFonts w:eastAsia="Times New Roman"/>
          <w:i/>
          <w:color w:val="auto"/>
          <w:sz w:val="20"/>
          <w:szCs w:val="20"/>
          <w:lang w:val="en-US" w:eastAsia="en-US"/>
        </w:rPr>
        <w:footnoteReference w:customMarkFollows="1" w:id="77"/>
        <w:t>[77]</w:t>
      </w:r>
      <w:r w:rsidRPr="006674CC">
        <w:rPr>
          <w:rFonts w:eastAsia="Times New Roman"/>
          <w:i/>
          <w:color w:val="auto"/>
          <w:sz w:val="20"/>
          <w:szCs w:val="20"/>
          <w:lang w:val="en-US" w:eastAsia="en-US"/>
        </w:rPr>
        <w:t xml:space="preserve"> Phạt tiền từ 300.000.000 đồng đến 400.000.000 đồng đối với hành vi vi phạm quy định tại điểm đ khoản 5 Điều này trong trường hợp tái phạm.</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6. Phạt tiền từ 400.000.000 đồng đến 500.000.000 đồng đối với một trong các hành vi vi phạm sau:</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a) Lập, xác nhận hồ sơ đề nghị cấp, bổ sung giấy phép thành lập và hoạt động có tài liệu giả mạo hoặc có thông tin sai lệch, sai sự thật hoặc che giấu sự thật;</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b)</w:t>
      </w:r>
      <w:r w:rsidR="004D1B7C" w:rsidRPr="006674CC">
        <w:rPr>
          <w:rStyle w:val="FootnoteReference"/>
          <w:rFonts w:eastAsia="Times New Roman"/>
          <w:i/>
          <w:color w:val="auto"/>
          <w:sz w:val="20"/>
          <w:szCs w:val="20"/>
          <w:lang w:val="en-US" w:eastAsia="en-US"/>
        </w:rPr>
        <w:footnoteReference w:customMarkFollows="1" w:id="78"/>
        <w:t>[78]</w:t>
      </w:r>
      <w:r w:rsidRPr="006674CC">
        <w:rPr>
          <w:rFonts w:eastAsia="Times New Roman"/>
          <w:i/>
          <w:color w:val="auto"/>
          <w:sz w:val="20"/>
          <w:szCs w:val="20"/>
          <w:lang w:val="en-US" w:eastAsia="en-US"/>
        </w:rPr>
        <w:t xml:space="preserve"> Lập, xác nhận hồ sơ đề nghị cấp giấy chứng nhận đủ điều kiện kinh doanh chứng khoán phái sinh, cung cấp dịch vụ bù trừ, thanh toán chứng khoán phái sinh có tài liệu giả mạo hoặc có thông tin sai lệch, sai sự thật hoặc che giấu sự thật.</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7.</w:t>
      </w:r>
      <w:r w:rsidR="004D1B7C" w:rsidRPr="006674CC">
        <w:rPr>
          <w:rStyle w:val="FootnoteReference"/>
          <w:rFonts w:eastAsia="Times New Roman"/>
          <w:i/>
          <w:color w:val="auto"/>
          <w:sz w:val="20"/>
          <w:szCs w:val="20"/>
          <w:lang w:val="en-US" w:eastAsia="en-US"/>
        </w:rPr>
        <w:footnoteReference w:customMarkFollows="1" w:id="79"/>
        <w:t>[79]</w:t>
      </w:r>
      <w:r w:rsidRPr="006674CC">
        <w:rPr>
          <w:rFonts w:eastAsia="Times New Roman"/>
          <w:i/>
          <w:color w:val="auto"/>
          <w:sz w:val="20"/>
          <w:szCs w:val="20"/>
          <w:lang w:val="en-US" w:eastAsia="en-US"/>
        </w:rPr>
        <w:t xml:space="preserve"> Hình thức xử phạt bổ sung:</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a) Đình ch</w:t>
      </w:r>
      <w:r w:rsidR="007322CE" w:rsidRPr="006674CC">
        <w:rPr>
          <w:rFonts w:eastAsia="Times New Roman"/>
          <w:i/>
          <w:color w:val="auto"/>
          <w:sz w:val="20"/>
          <w:szCs w:val="20"/>
          <w:lang w:val="en-US" w:eastAsia="en-US"/>
        </w:rPr>
        <w:t>ỉ</w:t>
      </w:r>
      <w:r w:rsidRPr="006674CC">
        <w:rPr>
          <w:rFonts w:eastAsia="Times New Roman"/>
          <w:i/>
          <w:color w:val="auto"/>
          <w:sz w:val="20"/>
          <w:szCs w:val="20"/>
          <w:lang w:val="en-US" w:eastAsia="en-US"/>
        </w:rPr>
        <w:t xml:space="preserve"> hoạt động kinh doanh, dịch vụ chứng khoán có thời hạn từ 01 tháng đến 03 tháng đối với hành vi vi phạm quy định tại khoản 4, điểm b khoản 5 và khoản 6 Điều này;</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 xml:space="preserve">b) </w:t>
      </w:r>
      <w:r w:rsidR="00AF3F5A" w:rsidRPr="006674CC">
        <w:rPr>
          <w:rFonts w:eastAsia="Times New Roman"/>
          <w:i/>
          <w:color w:val="auto"/>
          <w:sz w:val="20"/>
          <w:szCs w:val="20"/>
          <w:lang w:val="en-US" w:eastAsia="en-US"/>
        </w:rPr>
        <w:t xml:space="preserve">Đình chỉ </w:t>
      </w:r>
      <w:r w:rsidRPr="006674CC">
        <w:rPr>
          <w:rFonts w:eastAsia="Times New Roman"/>
          <w:i/>
          <w:color w:val="auto"/>
          <w:sz w:val="20"/>
          <w:szCs w:val="20"/>
          <w:lang w:val="en-US" w:eastAsia="en-US"/>
        </w:rPr>
        <w:t>hoạt động nghiệp vụ môi giới có thời hạn từ 01 tháng đ</w:t>
      </w:r>
      <w:r w:rsidR="007322CE" w:rsidRPr="006674CC">
        <w:rPr>
          <w:rFonts w:eastAsia="Times New Roman"/>
          <w:i/>
          <w:color w:val="auto"/>
          <w:sz w:val="20"/>
          <w:szCs w:val="20"/>
          <w:lang w:val="en-US" w:eastAsia="en-US"/>
        </w:rPr>
        <w:t>ế</w:t>
      </w:r>
      <w:r w:rsidRPr="006674CC">
        <w:rPr>
          <w:rFonts w:eastAsia="Times New Roman"/>
          <w:i/>
          <w:color w:val="auto"/>
          <w:sz w:val="20"/>
          <w:szCs w:val="20"/>
          <w:lang w:val="en-US" w:eastAsia="en-US"/>
        </w:rPr>
        <w:t>n 03 tháng đối với hành vi vi phạm quy định tại khoản 5a Điều này.</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8. Biện pháp khắc phục hậu quả:</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lastRenderedPageBreak/>
        <w:t>a) Buộc nộp lại số lợi bất hợp pháp có được do thực hiện hành vi cho thuê, chuyển nhượng giấy phép quy định tại điểm b khoản 4 Điều này;</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 xml:space="preserve">b) Buộc hủy bỏ </w:t>
      </w:r>
      <w:r w:rsidR="00342CC2" w:rsidRPr="006674CC">
        <w:rPr>
          <w:rFonts w:eastAsia="Times New Roman"/>
          <w:color w:val="auto"/>
          <w:sz w:val="20"/>
          <w:szCs w:val="20"/>
          <w:lang w:val="en-US" w:eastAsia="en-US"/>
        </w:rPr>
        <w:t>thông tin, cả</w:t>
      </w:r>
      <w:r w:rsidRPr="006674CC">
        <w:rPr>
          <w:rFonts w:eastAsia="Times New Roman"/>
          <w:color w:val="auto"/>
          <w:sz w:val="20"/>
          <w:szCs w:val="20"/>
          <w:lang w:val="en-US" w:eastAsia="en-US"/>
        </w:rPr>
        <w:t>i chính thông tin đối với hành vi vi phạm quy định tại khoản 6 Điều này;</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c)</w:t>
      </w:r>
      <w:r w:rsidR="00FA345C" w:rsidRPr="006674CC">
        <w:rPr>
          <w:rStyle w:val="FootnoteReference"/>
          <w:rFonts w:eastAsia="Times New Roman"/>
          <w:i/>
          <w:color w:val="auto"/>
          <w:sz w:val="20"/>
          <w:szCs w:val="20"/>
          <w:lang w:val="en-US" w:eastAsia="en-US"/>
        </w:rPr>
        <w:footnoteReference w:customMarkFollows="1" w:id="80"/>
        <w:t>[80]</w:t>
      </w:r>
      <w:r w:rsidRPr="006674CC">
        <w:rPr>
          <w:rFonts w:eastAsia="Times New Roman"/>
          <w:i/>
          <w:color w:val="auto"/>
          <w:sz w:val="20"/>
          <w:szCs w:val="20"/>
          <w:lang w:val="en-US" w:eastAsia="en-US"/>
        </w:rPr>
        <w:t xml:space="preserve"> Buộc nộp lại giấy phép bị tẩy </w:t>
      </w:r>
      <w:r w:rsidR="00042C77" w:rsidRPr="006674CC">
        <w:rPr>
          <w:rFonts w:eastAsia="Times New Roman"/>
          <w:i/>
          <w:color w:val="auto"/>
          <w:sz w:val="20"/>
          <w:szCs w:val="20"/>
          <w:lang w:val="en-US" w:eastAsia="en-US"/>
        </w:rPr>
        <w:t xml:space="preserve">xóa, sửa </w:t>
      </w:r>
      <w:r w:rsidRPr="006674CC">
        <w:rPr>
          <w:rFonts w:eastAsia="Times New Roman"/>
          <w:i/>
          <w:color w:val="auto"/>
          <w:sz w:val="20"/>
          <w:szCs w:val="20"/>
          <w:lang w:val="en-US" w:eastAsia="en-US"/>
        </w:rPr>
        <w:t>chữa đối với hành vi vi phạm quy định tại điểm a khoản 4 Điều này.</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d)</w:t>
      </w:r>
      <w:r w:rsidR="00FA345C" w:rsidRPr="006674CC">
        <w:rPr>
          <w:rStyle w:val="FootnoteReference"/>
          <w:rFonts w:eastAsia="Times New Roman"/>
          <w:i/>
          <w:color w:val="auto"/>
          <w:sz w:val="20"/>
          <w:szCs w:val="20"/>
          <w:lang w:val="en-US" w:eastAsia="en-US"/>
        </w:rPr>
        <w:footnoteReference w:customMarkFollows="1" w:id="81"/>
        <w:t>[81]</w:t>
      </w:r>
      <w:r w:rsidRPr="006674CC">
        <w:rPr>
          <w:rFonts w:eastAsia="Times New Roman"/>
          <w:i/>
          <w:color w:val="auto"/>
          <w:sz w:val="20"/>
          <w:szCs w:val="20"/>
          <w:lang w:val="en-US" w:eastAsia="en-US"/>
        </w:rPr>
        <w:t xml:space="preserve"> Buộc dừng hoạt động kinh doanh chứng khoán hoặc cung cấp các dịch vụ chứng khoán hoặc cung cấp dịch vụ tài chính khác đối với hành vi vi phạm quy định tại điểm đ khoản 5 và kho</w:t>
      </w:r>
      <w:r w:rsidR="006038D8" w:rsidRPr="006674CC">
        <w:rPr>
          <w:rFonts w:eastAsia="Times New Roman"/>
          <w:i/>
          <w:color w:val="auto"/>
          <w:sz w:val="20"/>
          <w:szCs w:val="20"/>
          <w:lang w:val="en-US" w:eastAsia="en-US"/>
        </w:rPr>
        <w:t>ả</w:t>
      </w:r>
      <w:r w:rsidRPr="006674CC">
        <w:rPr>
          <w:rFonts w:eastAsia="Times New Roman"/>
          <w:i/>
          <w:color w:val="auto"/>
          <w:sz w:val="20"/>
          <w:szCs w:val="20"/>
          <w:lang w:val="en-US" w:eastAsia="en-US"/>
        </w:rPr>
        <w:t>n 5a Điều này.</w:t>
      </w:r>
    </w:p>
    <w:p w:rsidR="003B3ACB" w:rsidRPr="006674CC" w:rsidRDefault="003B3ACB" w:rsidP="006674CC">
      <w:pPr>
        <w:widowControl/>
        <w:spacing w:after="120"/>
        <w:ind w:firstLine="720"/>
        <w:jc w:val="both"/>
        <w:rPr>
          <w:rFonts w:eastAsia="Times New Roman"/>
          <w:b/>
          <w:color w:val="auto"/>
          <w:sz w:val="20"/>
          <w:szCs w:val="20"/>
          <w:lang w:val="en-US" w:eastAsia="en-US"/>
        </w:rPr>
      </w:pPr>
      <w:r w:rsidRPr="006674CC">
        <w:rPr>
          <w:rFonts w:eastAsia="Times New Roman"/>
          <w:b/>
          <w:color w:val="auto"/>
          <w:sz w:val="20"/>
          <w:szCs w:val="20"/>
          <w:lang w:val="en-US" w:eastAsia="en-US"/>
        </w:rPr>
        <w:t>Điều 25. Vi phạm quy định về những thay đổi phải được chấp thuận</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1. Phạt tiền từ 50.000.</w:t>
      </w:r>
      <w:r w:rsidR="0054600B" w:rsidRPr="006674CC">
        <w:rPr>
          <w:rFonts w:eastAsia="Times New Roman"/>
          <w:color w:val="auto"/>
          <w:sz w:val="20"/>
          <w:szCs w:val="20"/>
          <w:lang w:val="en-US" w:eastAsia="en-US"/>
        </w:rPr>
        <w:t>000</w:t>
      </w:r>
      <w:r w:rsidRPr="006674CC">
        <w:rPr>
          <w:rFonts w:eastAsia="Times New Roman"/>
          <w:color w:val="auto"/>
          <w:sz w:val="20"/>
          <w:szCs w:val="20"/>
          <w:lang w:val="en-US" w:eastAsia="en-US"/>
        </w:rPr>
        <w:t xml:space="preserve"> đồng đến 100.000.000 đồng đối với công ty chứng khoán, công ty quản lý quỹ đầu tư chứng khoán, công ty đầu tư chứng khoán, chi nhánh công ty chứng khoán hoặc công ty quản lý quỹ nước ngoài tại Việt Nam thay đổi tên của công ty, chi nhánh, văn phòng đại diện, phòng giao dịch khi chưa được Ủy ban Chứng khoán Nhà nước chấp thuận bằng văn bản.</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2. Phạt tiền từ 100.000.000 đồng đến 150.000.000 đồng đối với công ty chứng khoán, công ty quản lý quỹ đầu tư chứng khoán, chi nhánh công ty chứng khoán hoặc công ty quản lý quỹ nước ngoài tại Việt Nam thực hiện một trong các hành vi sau đây khi chưa được Ủy ban Chứng khoán Nhà nước chấp thuận bằng văn bản:</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a) Thay đổi địa điểm trụ sở chính của công ty, chi nhánh, văn phòng đại diện, phòng giao dịch trong nước và nước ngoài;</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b) Thành lập, đóng cửa chi nhánh, văn phòng đại diện, phòng giao dịch trong nước và nước ngoài;</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c) Thay đổi nghiệp vụ kinh doanh tại chi nhánh; đầu tư gián tiếp ra nước ngoài; thành lập công ty con tại nước ngoài, nhận ủy thác đầu tư gián tiếp ra nước ngoài;</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d) Tạm ngừng hoạt động, trừ trường hợp do nguyên nhân bất khả kháng.</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3.</w:t>
      </w:r>
      <w:r w:rsidR="00A5338F" w:rsidRPr="006674CC">
        <w:rPr>
          <w:rStyle w:val="FootnoteReference"/>
          <w:rFonts w:eastAsia="Times New Roman"/>
          <w:i/>
          <w:color w:val="auto"/>
          <w:sz w:val="20"/>
          <w:szCs w:val="20"/>
          <w:lang w:val="en-US" w:eastAsia="en-US"/>
        </w:rPr>
        <w:footnoteReference w:customMarkFollows="1" w:id="82"/>
        <w:t>[82]</w:t>
      </w:r>
      <w:r w:rsidRPr="006674CC">
        <w:rPr>
          <w:rFonts w:eastAsia="Times New Roman"/>
          <w:i/>
          <w:color w:val="auto"/>
          <w:sz w:val="20"/>
          <w:szCs w:val="20"/>
          <w:lang w:val="en-US" w:eastAsia="en-US"/>
        </w:rPr>
        <w:t xml:space="preserve"> Phạt tiền từ 200.000.000 đồng đến 300.000.000 đồng đối với công ty chứng khoán, công ty quản lý quỹ đầu tư chứng khoán thực hiện một trong các hành vi sau đây khi chưa được Ủy ban Chứng khoán Nhà nước chấp thuận bằng văn bản:</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a) Thực hiện dịch vụ quy định tại điểm b khoản 1 Điều 86 Luật Chứng khoán;</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b) Chấm dứt hoạt động cung cấp dịch vụ, trừ trường hợp do nguyên nhân bất khả kháng.</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3a.</w:t>
      </w:r>
      <w:r w:rsidR="00A5338F" w:rsidRPr="006674CC">
        <w:rPr>
          <w:rStyle w:val="FootnoteReference"/>
          <w:rFonts w:eastAsia="Times New Roman"/>
          <w:i/>
          <w:color w:val="auto"/>
          <w:sz w:val="20"/>
          <w:szCs w:val="20"/>
          <w:lang w:val="en-US" w:eastAsia="en-US"/>
        </w:rPr>
        <w:footnoteReference w:customMarkFollows="1" w:id="83"/>
        <w:t>[83]</w:t>
      </w:r>
      <w:r w:rsidRPr="006674CC">
        <w:rPr>
          <w:rFonts w:eastAsia="Times New Roman"/>
          <w:i/>
          <w:color w:val="auto"/>
          <w:sz w:val="20"/>
          <w:szCs w:val="20"/>
          <w:lang w:val="en-US" w:eastAsia="en-US"/>
        </w:rPr>
        <w:t xml:space="preserve"> Phạt tiền từ 300.000.000 đồng đến 400.000.000 đồng đối với hành vi chào bán chứng khoán của công ty chứng khoán, công ty quản lý quỹ đầu tư chứng khoán tại nước ngoài khi chưa được Ủy ban Chứng khoán Nhà nước chấp thuận bằng văn bản.</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 xml:space="preserve">4. Phạt tiền từ 400.000.000 đồng đến 500.000.000 đồng đối với hành </w:t>
      </w:r>
      <w:r w:rsidR="00966038" w:rsidRPr="006674CC">
        <w:rPr>
          <w:rFonts w:eastAsia="Times New Roman"/>
          <w:color w:val="auto"/>
          <w:sz w:val="20"/>
          <w:szCs w:val="20"/>
          <w:lang w:val="en-US" w:eastAsia="en-US"/>
        </w:rPr>
        <w:t xml:space="preserve">vi tổ </w:t>
      </w:r>
      <w:r w:rsidRPr="006674CC">
        <w:rPr>
          <w:rFonts w:eastAsia="Times New Roman"/>
          <w:color w:val="auto"/>
          <w:sz w:val="20"/>
          <w:szCs w:val="20"/>
          <w:lang w:val="en-US" w:eastAsia="en-US"/>
        </w:rPr>
        <w:t>chức lại công ty chứng khoán, công ty quản lý quỹ đầu tư chứng khoán khi chưa được cấp có thẩm quyền chấp thuận bằng văn bản.</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5.</w:t>
      </w:r>
      <w:r w:rsidR="00A5338F" w:rsidRPr="006674CC">
        <w:rPr>
          <w:rStyle w:val="FootnoteReference"/>
          <w:rFonts w:eastAsia="Times New Roman"/>
          <w:i/>
          <w:color w:val="auto"/>
          <w:sz w:val="20"/>
          <w:szCs w:val="20"/>
          <w:lang w:val="en-US" w:eastAsia="en-US"/>
        </w:rPr>
        <w:footnoteReference w:customMarkFollows="1" w:id="84"/>
        <w:t>[84]</w:t>
      </w:r>
      <w:r w:rsidRPr="006674CC">
        <w:rPr>
          <w:rFonts w:eastAsia="Times New Roman"/>
          <w:i/>
          <w:color w:val="auto"/>
          <w:sz w:val="20"/>
          <w:szCs w:val="20"/>
          <w:lang w:val="en-US" w:eastAsia="en-US"/>
        </w:rPr>
        <w:t xml:space="preserve"> Hình thức xử phạt bổ sung:</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Đình chỉ hoạt động kinh doanh, dịch vụ chứng khoán có thời hạn từ 01 tháng đến 03 tháng đối với hành vi vi phạm quy định tại điểm a khoản 3 Điều này.</w:t>
      </w:r>
    </w:p>
    <w:p w:rsidR="003B3ACB" w:rsidRPr="006674CC" w:rsidRDefault="003B3ACB" w:rsidP="006674CC">
      <w:pPr>
        <w:widowControl/>
        <w:spacing w:after="120"/>
        <w:ind w:firstLine="720"/>
        <w:jc w:val="both"/>
        <w:rPr>
          <w:rFonts w:eastAsia="Times New Roman"/>
          <w:b/>
          <w:color w:val="auto"/>
          <w:sz w:val="20"/>
          <w:szCs w:val="20"/>
          <w:lang w:val="en-US" w:eastAsia="en-US"/>
        </w:rPr>
      </w:pPr>
      <w:r w:rsidRPr="006674CC">
        <w:rPr>
          <w:rFonts w:eastAsia="Times New Roman"/>
          <w:b/>
          <w:color w:val="auto"/>
          <w:sz w:val="20"/>
          <w:szCs w:val="20"/>
          <w:lang w:val="en-US" w:eastAsia="en-US"/>
        </w:rPr>
        <w:t>Điều 26. Vi phạm quy định về hoạt động của công ty chứng khoán, chi nhánh công ty chứng khoán nước ngoài tại Việt Nam</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1. Phạt tiền từ 50.000.000 đồng đến 70.000.000 đồng đối với một trong các hành vi vi phạm sau:</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lastRenderedPageBreak/>
        <w:t>a) Không ban hành đầy đủ các quy trình nội bộ, quy trình nghiệp vụ, quy trình kiểm soát nội bộ và quản trị rủi ro, quy tắc đạo đức hành nghề phù hợp với nghiệp vụ kinh doanh, dịch vụ cung cấp;</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b) Không tuân thủ quy định của pháp luật chứng khoán, pháp luật doanh nghiệp về quản trị, điều hành đối với công ty chứng khoán không phải là công ty</w:t>
      </w:r>
      <w:r w:rsidR="00A5338F" w:rsidRPr="006674CC">
        <w:rPr>
          <w:rFonts w:eastAsia="Times New Roman"/>
          <w:color w:val="auto"/>
          <w:sz w:val="20"/>
          <w:szCs w:val="20"/>
          <w:lang w:val="en-US" w:eastAsia="en-US"/>
        </w:rPr>
        <w:t xml:space="preserve"> </w:t>
      </w:r>
      <w:r w:rsidRPr="006674CC">
        <w:rPr>
          <w:rFonts w:eastAsia="Times New Roman"/>
          <w:color w:val="auto"/>
          <w:sz w:val="20"/>
          <w:szCs w:val="20"/>
          <w:lang w:val="en-US" w:eastAsia="en-US"/>
        </w:rPr>
        <w:t>đại chúng, chi nhánh công ty chứng khoán nước ngoài tại Việt Nam;</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c) Lập, xác nhận hồ sơ đăng ký cung cấp dịch vụ giao dịch chứng khoán trực tuyến có thông tin không chính xác hoặc không sửa đổi, bổ sung hồ sơ khi phát hiện thông tin không chính xác hoặc bỏ sót nội dung phải có trong hồ sơ;</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d) Không thu thập, tìm hiểu, cập nhật đầy đủ thông tin về khách hàng, trừ trường hợp khách hàng không cung cấp đầy đủ thông tin; không cung cấp thông tin đầy đủ, trung thực cho khách hàng theo quy định pháp luật;</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đ) Không thông báo tại trụ sở chính, chi nhánh, phòng giao dịch các nội dung liên quan đến phương thức giao dịch, đặt lệnh, ký quỹ giao dịch, thời gian thanh toán, phí giao dịch, các dịch vụ cung cấp, điều kiện cung cấp dịch vụ, danh sách những người hành nghề chứng khoán và các thông tin khác theo quy định pháp luật;</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e) Không thông báo theo thời hạn pháp luật quy định về việc bán giải chấp chứng khoán, bán chứng khoán cầm cố hoặc về kết quả giao dịch cho khách hàng.</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g)</w:t>
      </w:r>
      <w:r w:rsidR="00752F3F" w:rsidRPr="006674CC">
        <w:rPr>
          <w:rStyle w:val="FootnoteReference"/>
          <w:rFonts w:eastAsia="Times New Roman"/>
          <w:i/>
          <w:color w:val="auto"/>
          <w:sz w:val="20"/>
          <w:szCs w:val="20"/>
          <w:lang w:val="en-US" w:eastAsia="en-US"/>
        </w:rPr>
        <w:footnoteReference w:customMarkFollows="1" w:id="85"/>
        <w:t>[85]</w:t>
      </w:r>
      <w:r w:rsidRPr="006674CC">
        <w:rPr>
          <w:rFonts w:eastAsia="Times New Roman"/>
          <w:i/>
          <w:color w:val="auto"/>
          <w:sz w:val="20"/>
          <w:szCs w:val="20"/>
          <w:lang w:val="en-US" w:eastAsia="en-US"/>
        </w:rPr>
        <w:t xml:space="preserve"> Không thiết lập bộ phận chuyên trách chịu trách nhiệm thông tin liên lạc với khách hàng và giải quyết các thắc mắc, khiếu nại của khách hàng.</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2. Phạt tiền từ 70.000.000 đồng đến 100.000.000 đồng đối với một trong các hành vi vi phạm sau:</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a) Không lưu giữ đầy đủ hồ sơ thông tin khách hàng; không lưu giữ đầy đủ hồ sơ, dữ liệu, tài liệu, chứng từ liên quan đến hoạt động của công ty chứng khoán, chi nhánh công ty chứng khoán nước ngoài tại Việt Nam; hồ sơ, dữ liệu, tài liệu, chứng từ lưu giữ không phản ánh chi tiết, chính xác các giao dịch của khách hàng, của công ty chứng khoán hoặc chi nhánh công ty chứng khoán nước ngoài tại Việt Nam theo quy định pháp luật; chi nhánh công ty chứng khoán nước ngoài tại Việt Nam trực tiếp quản lý tiền gửi giao dịch chứng khoán và nhận mở tài khoản giao dịch chứng khoán cho nhà đầu tư trong nước;</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b) Vi phạm quy định về mở tài khoản giao dịch chứng khoán cho khách hàng;</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c)</w:t>
      </w:r>
      <w:r w:rsidR="00752F3F" w:rsidRPr="006674CC">
        <w:rPr>
          <w:rStyle w:val="FootnoteReference"/>
          <w:rFonts w:eastAsia="Times New Roman"/>
          <w:i/>
          <w:color w:val="auto"/>
          <w:sz w:val="20"/>
          <w:szCs w:val="20"/>
          <w:lang w:val="en-US" w:eastAsia="en-US"/>
        </w:rPr>
        <w:footnoteReference w:customMarkFollows="1" w:id="86"/>
        <w:t>[86]</w:t>
      </w:r>
      <w:r w:rsidRPr="006674CC">
        <w:rPr>
          <w:rFonts w:eastAsia="Times New Roman"/>
          <w:i/>
          <w:color w:val="auto"/>
          <w:sz w:val="20"/>
          <w:szCs w:val="20"/>
          <w:lang w:val="en-US" w:eastAsia="en-US"/>
        </w:rPr>
        <w:t xml:space="preserve"> Vi phạm quy định về trách nhiệm của công ty chứng khoán trong việc thực hiện nghiệp vụ tư vấn đầu tư chứng khoán; thực hiện hành vi bị cấm trong nghiệp vụ tư vấn đầu tư chứng khoán;</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d) Vi phạm quy định về ủy thác quản lý tài khoản giao dịch chứng khoán của nhà đầu tư cá nhân;</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đ) Không thiết lập, duy trì hệ thống kiểm toán nội bộ, kiểm soát nội bộ, quản trị rủi ro trong từng nghiệp vụ, hoạt động kinh doanh; không đảm bảo cơ cấu nhân sự tại bộ phận kiểm soát nội bộ, kiểm toán nội bộ hoặc không đảm bảo cơ cấu</w:t>
      </w:r>
      <w:r w:rsidR="00752F3F" w:rsidRPr="006674CC">
        <w:rPr>
          <w:rFonts w:eastAsia="Times New Roman"/>
          <w:color w:val="auto"/>
          <w:sz w:val="20"/>
          <w:szCs w:val="20"/>
          <w:lang w:val="en-US" w:eastAsia="en-US"/>
        </w:rPr>
        <w:t xml:space="preserve"> </w:t>
      </w:r>
      <w:r w:rsidRPr="006674CC">
        <w:rPr>
          <w:rFonts w:eastAsia="Times New Roman"/>
          <w:color w:val="auto"/>
          <w:sz w:val="20"/>
          <w:szCs w:val="20"/>
          <w:lang w:val="en-US" w:eastAsia="en-US"/>
        </w:rPr>
        <w:t>nhân sự đáp ứng điều kiện; không giám sát, ngăn ngừa xung đột lợi ích trong nội bộ công ty và trong giao dịch với người có liên quan, giữa các khách hàng hoặc giữa công ty chứng khoán, chi nhánh công ty chứng khoán nước ngoài tại Việt Nam, người hành nghề chứng khoán và khách hàng; không xây dựng hệ thống công nghệ thông tin, cơ sở dữ liệu dự phòng để bảo đảm hoạt động an toàn và liên tục;</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e) Đưa ra nhận định hoặc bảo đảm với khách hàng về mức thu nhập hoặc lợi nhuận đạt được trên khoản đầu tư của mình hoặc bảo đảm khách hàng không bị thua lỗ, trừ trường hợp đầu tư vào chứng khoán có thu nhập cố định;</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g)</w:t>
      </w:r>
      <w:r w:rsidR="00583C4A" w:rsidRPr="006674CC">
        <w:rPr>
          <w:rStyle w:val="FootnoteReference"/>
          <w:rFonts w:eastAsia="Times New Roman"/>
          <w:i/>
          <w:color w:val="auto"/>
          <w:sz w:val="20"/>
          <w:szCs w:val="20"/>
          <w:lang w:val="en-US" w:eastAsia="en-US"/>
        </w:rPr>
        <w:footnoteReference w:customMarkFollows="1" w:id="87"/>
        <w:t>[87]</w:t>
      </w:r>
      <w:r w:rsidRPr="006674CC">
        <w:rPr>
          <w:rFonts w:eastAsia="Times New Roman"/>
          <w:i/>
          <w:color w:val="auto"/>
          <w:sz w:val="20"/>
          <w:szCs w:val="20"/>
          <w:lang w:val="en-US" w:eastAsia="en-US"/>
        </w:rPr>
        <w:t xml:space="preserve"> Không tuân thủ quy định về tỷ lệ đầu tư an toàn của công ty chứng khoán, về nguồn vốn đầu tư, công cụ đầu tư khi thực hiện đầu tư gián tiếp ra nước ngoài.</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3. Phạt tiền từ 100.000.000 đồng đến 150.000.000 đồng đối với một trong các hành vi vi phạm sau:</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a) Thực hiện hành vi làm cho khách hàng và nhà đầu tư hiểu nhầm về giá chứng khoán;</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b) Thỏa thuận hoặc đưa ra lãi suất cụ thể hoặc chia sẻ lợi nhuận hoặc thua lỗ với khách hàng để lôi kéo khách hàng tham gia giao dịch;</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lastRenderedPageBreak/>
        <w:t>c) Thanh toán giao dịch với người khác không phải là người đứng tên tài khoản giao dịch mà không có ủy quyền bằng văn bản của người đứng tên tài khoản;</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d) Tiết lộ thông tin khách hàng, trừ trường hợp được khách hàng đồng ý hoặc theo yêu cầu của cơ quan có thẩm quyền; không cung cấp hoặc cung cấp không đầy đủ, chính xác, đúng thời hạn các thông tin về khách hàng theo yêu cầu của Ủy ban Chứng khoán Nhà nước theo quy định tại Điều 89 Luật Chứng khoán;</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đ)</w:t>
      </w:r>
      <w:r w:rsidR="00583C4A" w:rsidRPr="006674CC">
        <w:rPr>
          <w:rStyle w:val="FootnoteReference"/>
          <w:rFonts w:eastAsia="Times New Roman"/>
          <w:i/>
          <w:color w:val="auto"/>
          <w:sz w:val="20"/>
          <w:szCs w:val="20"/>
          <w:lang w:val="en-US" w:eastAsia="en-US"/>
        </w:rPr>
        <w:footnoteReference w:customMarkFollows="1" w:id="88"/>
        <w:t>[88]</w:t>
      </w:r>
      <w:r w:rsidRPr="006674CC">
        <w:rPr>
          <w:rFonts w:eastAsia="Times New Roman"/>
          <w:i/>
          <w:color w:val="auto"/>
          <w:sz w:val="20"/>
          <w:szCs w:val="20"/>
          <w:lang w:val="en-US" w:eastAsia="en-US"/>
        </w:rPr>
        <w:t xml:space="preserve"> Vi phạm quy định về nghiệp vụ tự doanh chứng khoán; vi phạm quy định về điều kiện, hạn chế bảo lãnh phát hành chứng khoán; vi phạm quy định về hạn chế đầu tư của công ty chứng khoán; vi phạm quy định về phát hành, chào bán sản phẩm tài chính; vi phạm quy định về cung cấp dịch vụ tư vấn, trừ hành vi vi phạm quy định tại khoản 5 Điều 8c và kho</w:t>
      </w:r>
      <w:r w:rsidR="00634B4B" w:rsidRPr="006674CC">
        <w:rPr>
          <w:rFonts w:eastAsia="Times New Roman"/>
          <w:i/>
          <w:color w:val="auto"/>
          <w:sz w:val="20"/>
          <w:szCs w:val="20"/>
          <w:lang w:val="en-US" w:eastAsia="en-US"/>
        </w:rPr>
        <w:t>ả</w:t>
      </w:r>
      <w:r w:rsidRPr="006674CC">
        <w:rPr>
          <w:rFonts w:eastAsia="Times New Roman"/>
          <w:i/>
          <w:color w:val="auto"/>
          <w:sz w:val="20"/>
          <w:szCs w:val="20"/>
          <w:lang w:val="en-US" w:eastAsia="en-US"/>
        </w:rPr>
        <w:t>n 5a Điều này;</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e) Thực hiện tăng, giảm vốn điều lệ không đúng quy định pháp luật;</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g) Vi phạm quy định về nhận lệnh và thực hiện lệnh giao dịch của khách hàng;</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h) Không trang bị hạ tầng, kỹ thuật hệ thống giao dịch chứng khoán trực tuyến theo quy định của pháp luật; không sử dụng các giải pháp đảm bảo an toàn hệ thống, dữ liệu của khách hàng;</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i) Không thực hiện xác thực khách hàng giao dịch chứng khoán trực tuyến theo đúng quy định của pháp luật.</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k)</w:t>
      </w:r>
      <w:r w:rsidR="006A1527" w:rsidRPr="006674CC">
        <w:rPr>
          <w:rStyle w:val="FootnoteReference"/>
          <w:rFonts w:eastAsia="Times New Roman"/>
          <w:i/>
          <w:color w:val="auto"/>
          <w:sz w:val="20"/>
          <w:szCs w:val="20"/>
          <w:lang w:val="en-US" w:eastAsia="en-US"/>
        </w:rPr>
        <w:footnoteReference w:customMarkFollows="1" w:id="89"/>
        <w:t>[89]</w:t>
      </w:r>
      <w:r w:rsidRPr="006674CC">
        <w:rPr>
          <w:rFonts w:eastAsia="Times New Roman"/>
          <w:i/>
          <w:color w:val="auto"/>
          <w:sz w:val="20"/>
          <w:szCs w:val="20"/>
          <w:lang w:val="en-US" w:eastAsia="en-US"/>
        </w:rPr>
        <w:t xml:space="preserve"> Thực hiện </w:t>
      </w:r>
      <w:r w:rsidR="00C733AD" w:rsidRPr="006674CC">
        <w:rPr>
          <w:rFonts w:eastAsia="Times New Roman"/>
          <w:i/>
          <w:color w:val="auto"/>
          <w:sz w:val="20"/>
          <w:szCs w:val="20"/>
          <w:lang w:val="en-US" w:eastAsia="en-US"/>
        </w:rPr>
        <w:t xml:space="preserve">hành vi vi </w:t>
      </w:r>
      <w:r w:rsidRPr="006674CC">
        <w:rPr>
          <w:rFonts w:eastAsia="Times New Roman"/>
          <w:i/>
          <w:color w:val="auto"/>
          <w:sz w:val="20"/>
          <w:szCs w:val="20"/>
          <w:lang w:val="en-US" w:eastAsia="en-US"/>
        </w:rPr>
        <w:t>phạm quy định tại điểm d khoản 3 Điều 8 Nghị định này.</w:t>
      </w:r>
    </w:p>
    <w:p w:rsidR="003B3ACB" w:rsidRPr="006674CC" w:rsidRDefault="00DA1B1E"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4.</w:t>
      </w:r>
      <w:r w:rsidR="006A1527" w:rsidRPr="006674CC">
        <w:rPr>
          <w:rStyle w:val="FootnoteReference"/>
          <w:rFonts w:eastAsia="Times New Roman"/>
          <w:i/>
          <w:color w:val="auto"/>
          <w:sz w:val="20"/>
          <w:szCs w:val="20"/>
          <w:lang w:val="en-US" w:eastAsia="en-US"/>
        </w:rPr>
        <w:footnoteReference w:customMarkFollows="1" w:id="90"/>
        <w:t>[90]</w:t>
      </w:r>
      <w:r w:rsidR="003B3ACB" w:rsidRPr="006674CC">
        <w:rPr>
          <w:rFonts w:eastAsia="Times New Roman"/>
          <w:i/>
          <w:color w:val="auto"/>
          <w:sz w:val="20"/>
          <w:szCs w:val="20"/>
          <w:lang w:val="en-US" w:eastAsia="en-US"/>
        </w:rPr>
        <w:t xml:space="preserve"> Hành vi vi phạm quy định về giao dịch ký quỹ bị xử phạt như sau:</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a) Phạt tiền từ 70.000.000 đồng đến 100.000.000 đồng đối với hành vi vi phạm quy định về mở tài khoản giao dịch ký quỹ, thời hạn cho vay giao dịch ký quỹ;</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b) Phạt tiền từ 100.000.000 đồng đến 1</w:t>
      </w:r>
      <w:r w:rsidR="00C1570D" w:rsidRPr="006674CC">
        <w:rPr>
          <w:rFonts w:eastAsia="Times New Roman"/>
          <w:i/>
          <w:color w:val="auto"/>
          <w:sz w:val="20"/>
          <w:szCs w:val="20"/>
          <w:lang w:val="en-US" w:eastAsia="en-US"/>
        </w:rPr>
        <w:t>5</w:t>
      </w:r>
      <w:r w:rsidRPr="006674CC">
        <w:rPr>
          <w:rFonts w:eastAsia="Times New Roman"/>
          <w:i/>
          <w:color w:val="auto"/>
          <w:sz w:val="20"/>
          <w:szCs w:val="20"/>
          <w:lang w:val="en-US" w:eastAsia="en-US"/>
        </w:rPr>
        <w:t>0.000.000 đồng đối với hành vi vi phạm quy định về hạn mức cho vay giao dịch ký quỹ, về ngừng thực hiện giao dịch ký quỹ;</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c) Phạt tiền từ 150.000.000 đồng đến 200.000.000 đồng đối với hành vi vi phạm quy định về tỷ lệ ký quỹ ban đầu, tỷ lệ ký quỹ duy trì, hạn chế giao dịch ký quỹ; cho khách hàng thực hiện giao dịch ký quỹ, rút tiền vượt quá sức mua hiện có trên tài khoản giao dịch ký quỹ của khách hàng; không thực hiện quản lý tách biệt tài khoản giao dịch ký quỹ với tài khoản giao dịch thông thường và tài khoản có sử dụng tiền vay của tổ chức tín dụng, tài khoản giao dịch trong ngày, tài khoản giao dịch bán khống có bảo đảm.</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5. Phạt tiền từ 150.000.000 đồng đến 200.000.000 đồng đối với một trong các hành vi vi phạm sau:</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a)</w:t>
      </w:r>
      <w:r w:rsidR="006A1527" w:rsidRPr="006674CC">
        <w:rPr>
          <w:rStyle w:val="FootnoteReference"/>
          <w:rFonts w:eastAsia="Times New Roman"/>
          <w:i/>
          <w:color w:val="auto"/>
          <w:sz w:val="20"/>
          <w:szCs w:val="20"/>
          <w:lang w:val="en-US" w:eastAsia="en-US"/>
        </w:rPr>
        <w:footnoteReference w:customMarkFollows="1" w:id="91"/>
        <w:t>[91]</w:t>
      </w:r>
      <w:r w:rsidRPr="006674CC">
        <w:rPr>
          <w:rFonts w:eastAsia="Times New Roman"/>
          <w:i/>
          <w:color w:val="auto"/>
          <w:sz w:val="20"/>
          <w:szCs w:val="20"/>
          <w:lang w:val="en-US" w:eastAsia="en-US"/>
        </w:rPr>
        <w:t xml:space="preserve"> Không xây dựng hệ thống quản lý tách bạch tiền của khách hàng theo phương thức khách hàng của công ty chứng khoán mở tài khoản trực tiếp tại ngân hàng thương mại do công ty chứng khoán lựa chọn đ</w:t>
      </w:r>
      <w:r w:rsidR="001A7CA0" w:rsidRPr="006674CC">
        <w:rPr>
          <w:rFonts w:eastAsia="Times New Roman"/>
          <w:i/>
          <w:color w:val="auto"/>
          <w:sz w:val="20"/>
          <w:szCs w:val="20"/>
          <w:lang w:val="en-US" w:eastAsia="en-US"/>
        </w:rPr>
        <w:t>ể</w:t>
      </w:r>
      <w:r w:rsidRPr="006674CC">
        <w:rPr>
          <w:rFonts w:eastAsia="Times New Roman"/>
          <w:i/>
          <w:color w:val="auto"/>
          <w:sz w:val="20"/>
          <w:szCs w:val="20"/>
          <w:lang w:val="en-US" w:eastAsia="en-US"/>
        </w:rPr>
        <w:t xml:space="preserve"> quản lý tiền giao dịch chứng khoán; không thực hiện quản lý tách biệt tài sản của từng khách hàng, tách biệt tài sản của khách hàng với tài sản của công ty chứng khoán;</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b) Trực tiếp nhận và chi trả tiền giao dịch chứng khoán của khách hàng; nhận ủy quyền của khách hàng thực hiện chuyển tiền nội bộ giữa các tài khoản của khách hàng;</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c) Vi phạm quy định về quản lý chứng khoán của khách hàng;</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d) Vi phạm quy định về hạn chế vay nợ hoặc về hạn chế cho vay;</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đ) Vi phạm quy định về góp vốn thành lập, mua cổ phần, phần vốn góp của công ty chứng khoán khác tại Việt Nam.</w:t>
      </w:r>
    </w:p>
    <w:p w:rsidR="006A1527"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5a.</w:t>
      </w:r>
      <w:r w:rsidR="005F0D34" w:rsidRPr="006674CC">
        <w:rPr>
          <w:rStyle w:val="FootnoteReference"/>
          <w:rFonts w:eastAsia="Times New Roman"/>
          <w:i/>
          <w:color w:val="auto"/>
          <w:sz w:val="20"/>
          <w:szCs w:val="20"/>
          <w:lang w:val="en-US" w:eastAsia="en-US"/>
        </w:rPr>
        <w:footnoteReference w:customMarkFollows="1" w:id="92"/>
        <w:t>[92]</w:t>
      </w:r>
      <w:r w:rsidRPr="006674CC">
        <w:rPr>
          <w:rFonts w:eastAsia="Times New Roman"/>
          <w:i/>
          <w:color w:val="auto"/>
          <w:sz w:val="20"/>
          <w:szCs w:val="20"/>
          <w:lang w:val="en-US" w:eastAsia="en-US"/>
        </w:rPr>
        <w:t xml:space="preserve"> Phạt tiền từ 200.000.000 đồng đến 300.000.000 đồng đối với công ty</w:t>
      </w:r>
      <w:r w:rsidR="006A1527" w:rsidRPr="006674CC">
        <w:rPr>
          <w:rFonts w:eastAsia="Times New Roman"/>
          <w:i/>
          <w:color w:val="auto"/>
          <w:sz w:val="20"/>
          <w:szCs w:val="20"/>
          <w:lang w:val="en-US" w:eastAsia="en-US"/>
        </w:rPr>
        <w:t xml:space="preserve"> chứng khoán thực hiện hành vi vi phạm quy định về trách nhiệm rà soát, kiểm tra thông tin trong hồ sơ chào bán, phát hành chứng khoán theo quy định pháp luật, trừ trường hợp quy định tại điểm a khoản 5 Điều 8c Nghị định này.</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lastRenderedPageBreak/>
        <w:t>5b.</w:t>
      </w:r>
      <w:r w:rsidR="005F0D34" w:rsidRPr="006674CC">
        <w:rPr>
          <w:rStyle w:val="FootnoteReference"/>
          <w:rFonts w:eastAsia="Times New Roman"/>
          <w:i/>
          <w:color w:val="auto"/>
          <w:sz w:val="20"/>
          <w:szCs w:val="20"/>
          <w:lang w:val="en-US" w:eastAsia="en-US"/>
        </w:rPr>
        <w:footnoteReference w:customMarkFollows="1" w:id="93"/>
        <w:t>[93]</w:t>
      </w:r>
      <w:r w:rsidRPr="006674CC">
        <w:rPr>
          <w:rFonts w:eastAsia="Times New Roman"/>
          <w:i/>
          <w:color w:val="auto"/>
          <w:sz w:val="20"/>
          <w:szCs w:val="20"/>
          <w:lang w:val="en-US" w:eastAsia="en-US"/>
        </w:rPr>
        <w:t xml:space="preserve"> Phạt tiền từ 300.000.000 đồng đến 400.000.000 đồng đối với công ty chứng khoán không thực hiện giám sát giao dịch chứng khoán theo quy định; không thực hiện báo cáo khi phát hiện giao dịch chứng khoán có dấu hiệu vi phạm các quy định pháp luật về chứng khoán; không lập và gửi báo cáo bất thường, báo cáo theo yêu cầu của Ủy ban Chứng khoán Nhà nước, Sở giao dịch chứng khoán Việt Nam và công ty con liên quan đến giao dịch chứng khoán theo quy định.</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6. Phạt tiền từ 400.000.000 đồng đến 500.000.000 đồng đối với một trong các hành vi vi phạm sau:</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a) Lạm dụng, chiếm dụng chứng khoán, tiền thuộc sở hữu của khách hàng hoặc tạm giữ chứng khoán, tiền thuộc sở hữu của khách hàng theo hình thức lưu ký dưới tên công ty chứng khoán;</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b) Cho mượn tiền, chứng khoán trên tài khoản của khách hàng;</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c) Sử dụng chứng khoán của khách hàng để cầm cố.</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7.</w:t>
      </w:r>
      <w:r w:rsidR="005F0D34" w:rsidRPr="006674CC">
        <w:rPr>
          <w:rStyle w:val="FootnoteReference"/>
          <w:rFonts w:eastAsia="Times New Roman"/>
          <w:i/>
          <w:color w:val="auto"/>
          <w:sz w:val="20"/>
          <w:szCs w:val="20"/>
          <w:lang w:val="en-US" w:eastAsia="en-US"/>
        </w:rPr>
        <w:footnoteReference w:customMarkFollows="1" w:id="94"/>
        <w:t>[94]</w:t>
      </w:r>
      <w:r w:rsidRPr="006674CC">
        <w:rPr>
          <w:rFonts w:eastAsia="Times New Roman"/>
          <w:i/>
          <w:color w:val="auto"/>
          <w:sz w:val="20"/>
          <w:szCs w:val="20"/>
          <w:lang w:val="en-US" w:eastAsia="en-US"/>
        </w:rPr>
        <w:t xml:space="preserve"> Hình thức xử phạt bổ sung:</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 xml:space="preserve">a) </w:t>
      </w:r>
      <w:r w:rsidR="00AF3F5A" w:rsidRPr="006674CC">
        <w:rPr>
          <w:rFonts w:eastAsia="Times New Roman"/>
          <w:i/>
          <w:color w:val="auto"/>
          <w:sz w:val="20"/>
          <w:szCs w:val="20"/>
          <w:lang w:val="en-US" w:eastAsia="en-US"/>
        </w:rPr>
        <w:t xml:space="preserve">Đình chỉ </w:t>
      </w:r>
      <w:r w:rsidRPr="006674CC">
        <w:rPr>
          <w:rFonts w:eastAsia="Times New Roman"/>
          <w:i/>
          <w:color w:val="auto"/>
          <w:sz w:val="20"/>
          <w:szCs w:val="20"/>
          <w:lang w:val="en-US" w:eastAsia="en-US"/>
        </w:rPr>
        <w:t>hoạt động cung cấp dịch vụ cho khách hàng vay tiền mua chứng khoán có thời hạn từ 01 tháng đến 03 tháng đối với hành vi vi phạm quy định tại điểm c khoản 4 Điều này;</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 xml:space="preserve">b) </w:t>
      </w:r>
      <w:r w:rsidR="00AF3F5A" w:rsidRPr="006674CC">
        <w:rPr>
          <w:rFonts w:eastAsia="Times New Roman"/>
          <w:i/>
          <w:color w:val="auto"/>
          <w:sz w:val="20"/>
          <w:szCs w:val="20"/>
          <w:lang w:val="en-US" w:eastAsia="en-US"/>
        </w:rPr>
        <w:t xml:space="preserve">Đình chỉ </w:t>
      </w:r>
      <w:r w:rsidRPr="006674CC">
        <w:rPr>
          <w:rFonts w:eastAsia="Times New Roman"/>
          <w:i/>
          <w:color w:val="auto"/>
          <w:sz w:val="20"/>
          <w:szCs w:val="20"/>
          <w:lang w:val="en-US" w:eastAsia="en-US"/>
        </w:rPr>
        <w:t xml:space="preserve">hoạt động nghiệp vụ môi giới chứng khoán có thời hạn từ 01 </w:t>
      </w:r>
      <w:r w:rsidR="005F0D34" w:rsidRPr="006674CC">
        <w:rPr>
          <w:rFonts w:eastAsia="Times New Roman"/>
          <w:i/>
          <w:color w:val="auto"/>
          <w:sz w:val="20"/>
          <w:szCs w:val="20"/>
          <w:lang w:val="en-US" w:eastAsia="en-US"/>
        </w:rPr>
        <w:t xml:space="preserve">tháng đến </w:t>
      </w:r>
      <w:r w:rsidRPr="006674CC">
        <w:rPr>
          <w:rFonts w:eastAsia="Times New Roman"/>
          <w:i/>
          <w:color w:val="auto"/>
          <w:sz w:val="20"/>
          <w:szCs w:val="20"/>
          <w:lang w:val="en-US" w:eastAsia="en-US"/>
        </w:rPr>
        <w:t>03 tháng đối với hành vi vi phạm quy định tại khoản 6 Điều này.</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8.</w:t>
      </w:r>
      <w:r w:rsidR="005F0D34" w:rsidRPr="006674CC">
        <w:rPr>
          <w:rStyle w:val="FootnoteReference"/>
          <w:rFonts w:eastAsia="Times New Roman"/>
          <w:i/>
          <w:color w:val="auto"/>
          <w:sz w:val="20"/>
          <w:szCs w:val="20"/>
          <w:lang w:val="en-US" w:eastAsia="en-US"/>
        </w:rPr>
        <w:footnoteReference w:customMarkFollows="1" w:id="95"/>
        <w:t>[95]</w:t>
      </w:r>
      <w:r w:rsidRPr="006674CC">
        <w:rPr>
          <w:rFonts w:eastAsia="Times New Roman"/>
          <w:i/>
          <w:color w:val="auto"/>
          <w:sz w:val="20"/>
          <w:szCs w:val="20"/>
          <w:lang w:val="en-US" w:eastAsia="en-US"/>
        </w:rPr>
        <w:t xml:space="preserve"> Biện pháp khắc phục hậu quả:</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 xml:space="preserve">a) Buộc hoàn trả chứng khoán, tiền thuộc sở hữu của khách hàng trong thời hạn tối đa 60 ngày kể từ ngày quyết định áp dụng biện pháp này có hiệu lực thi hành đối với hành vi vi phạm quy định </w:t>
      </w:r>
      <w:r w:rsidR="000F6081" w:rsidRPr="006674CC">
        <w:rPr>
          <w:rFonts w:eastAsia="Times New Roman"/>
          <w:i/>
          <w:color w:val="auto"/>
          <w:sz w:val="20"/>
          <w:szCs w:val="20"/>
          <w:lang w:val="en-US" w:eastAsia="en-US"/>
        </w:rPr>
        <w:t xml:space="preserve">tại khoản </w:t>
      </w:r>
      <w:r w:rsidRPr="006674CC">
        <w:rPr>
          <w:rFonts w:eastAsia="Times New Roman"/>
          <w:i/>
          <w:color w:val="auto"/>
          <w:sz w:val="20"/>
          <w:szCs w:val="20"/>
          <w:lang w:val="en-US" w:eastAsia="en-US"/>
        </w:rPr>
        <w:t>6 Điều này;</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b) Buộc xây dựng hệ thống quản lý tách bạch tiền của khách hàng trong thời hạn 03 tháng đối với hành vi vi phạm quy định tại điểm a khoản 5 Điều này.</w:t>
      </w:r>
    </w:p>
    <w:p w:rsidR="003B3ACB" w:rsidRPr="006674CC" w:rsidRDefault="003B3ACB" w:rsidP="006674CC">
      <w:pPr>
        <w:widowControl/>
        <w:spacing w:after="120"/>
        <w:ind w:firstLine="720"/>
        <w:jc w:val="both"/>
        <w:rPr>
          <w:rFonts w:eastAsia="Times New Roman"/>
          <w:b/>
          <w:color w:val="auto"/>
          <w:sz w:val="20"/>
          <w:szCs w:val="20"/>
          <w:lang w:val="en-US" w:eastAsia="en-US"/>
        </w:rPr>
      </w:pPr>
      <w:r w:rsidRPr="006674CC">
        <w:rPr>
          <w:rFonts w:eastAsia="Times New Roman"/>
          <w:b/>
          <w:color w:val="auto"/>
          <w:sz w:val="20"/>
          <w:szCs w:val="20"/>
          <w:lang w:val="en-US" w:eastAsia="en-US"/>
        </w:rPr>
        <w:t>Điều 27. Vi phạm quy định về hoạt động của công ty quản lý quỹ đầu tư chứng khoán, chi nhánh công ty quản lý quỹ nước ngoài tại Việt Nam</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1. Phạt tiền từ 50.000.000 đồng đến 70.000.000 đồng đối với công ty quản lý</w:t>
      </w:r>
      <w:r w:rsidR="005F0D34" w:rsidRPr="006674CC">
        <w:rPr>
          <w:rFonts w:eastAsia="Times New Roman"/>
          <w:color w:val="auto"/>
          <w:sz w:val="20"/>
          <w:szCs w:val="20"/>
          <w:lang w:val="en-US" w:eastAsia="en-US"/>
        </w:rPr>
        <w:t xml:space="preserve"> </w:t>
      </w:r>
      <w:r w:rsidRPr="006674CC">
        <w:rPr>
          <w:rFonts w:eastAsia="Times New Roman"/>
          <w:color w:val="auto"/>
          <w:sz w:val="20"/>
          <w:szCs w:val="20"/>
          <w:lang w:val="en-US" w:eastAsia="en-US"/>
        </w:rPr>
        <w:t>quỹ đầu tư chứng khoán thực hiện một trong các hành vi vi phạm sau:</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a) Thực hiện hành vi vi phạm quy định tại các điểm a, b và d khoản 1 Điều 26 Nghị định này;</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b) Không ký kết hợp đồng bằng văn bản với khách hàng khi cung cấp dịch vụ cho khách hàng hoặc hợp đồng ký kết với khách hàng không có đầy đủ nội dung theo quy định pháp luật;</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c)</w:t>
      </w:r>
      <w:r w:rsidR="00AC3874" w:rsidRPr="006674CC">
        <w:rPr>
          <w:rStyle w:val="FootnoteReference"/>
          <w:rFonts w:eastAsia="Times New Roman"/>
          <w:i/>
          <w:color w:val="auto"/>
          <w:sz w:val="20"/>
          <w:szCs w:val="20"/>
          <w:lang w:val="en-US" w:eastAsia="en-US"/>
        </w:rPr>
        <w:footnoteReference w:customMarkFollows="1" w:id="96"/>
        <w:t>[96]</w:t>
      </w:r>
      <w:r w:rsidRPr="006674CC">
        <w:rPr>
          <w:rFonts w:eastAsia="Times New Roman"/>
          <w:i/>
          <w:color w:val="auto"/>
          <w:sz w:val="20"/>
          <w:szCs w:val="20"/>
          <w:lang w:val="en-US" w:eastAsia="en-US"/>
        </w:rPr>
        <w:t xml:space="preserve"> Không tuân thủ điều lệ quỹ đầu tư chứng khoán, điều lệ công ty đầu tư chứng khoán, hợp đồng ủy thác đầu tư và hợp đồng ký với ngân hàng giám sát;</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d) Không cung cấp thông tin, cung cấp thông tin không đúng thời hạn hoặc không đầy đủ, chính xác cho ngân hàng lưu ký, ngân hàng giám sát.</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2. Phạt tiền t</w:t>
      </w:r>
      <w:r w:rsidR="00A612EE" w:rsidRPr="006674CC">
        <w:rPr>
          <w:rFonts w:eastAsia="Times New Roman"/>
          <w:color w:val="auto"/>
          <w:sz w:val="20"/>
          <w:szCs w:val="20"/>
          <w:lang w:val="en-US" w:eastAsia="en-US"/>
        </w:rPr>
        <w:t>ừ</w:t>
      </w:r>
      <w:r w:rsidRPr="006674CC">
        <w:rPr>
          <w:rFonts w:eastAsia="Times New Roman"/>
          <w:color w:val="auto"/>
          <w:sz w:val="20"/>
          <w:szCs w:val="20"/>
          <w:lang w:val="en-US" w:eastAsia="en-US"/>
        </w:rPr>
        <w:t xml:space="preserve"> 70.000.000 đồng đến 100.000.000 đồng đối với công ty quản lý quỹ đầu tư chứng khoán, chi nhánh công ty quản lý quỹ nước ngoài tại Việt Nam thực hiện một trong các hành vi vi phạm sau:</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a) Không thiết lập, duy trì hệ thống quản trị rủi ro, hệ thống kiểm soát nội bộ, kiểm toán nội bộ; không đảm bảo cơ cấu nhân sự tại bộ phận kiểm soát nội bộ, kiểm toán nội bộ hoặc không đảm bảo cơ cấu nhân sự đáp ứng điều kiện; không giám sát, ngăn ngừa xung đột lợi ích trong nội bộ công ty và trong giao dịch với người có liên quan, giữa các khách hàng hoặc giữa công ty quản lý quỹ đầu tư chứng khoán, người hành nghề chứng khoán và khách hàng; không xây dựng hệ thống công nghệ thông tin, cơ sở dữ liệu dự phòng để bảo đảm hoạt động an toàn và liên tục;</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b) Vi phạm quy định về trách nhiệm của công ty quản lý quỹ đầu tư chứng khoán trong việc thực hiện nghiệp vụ tư vấn đầu tư chứng khoán; thực hiện hành vi bị cấm trong nghiệp vụ tư vấn đầu tư chứng khoán;</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lastRenderedPageBreak/>
        <w:t>c) Không thực hiện đúng quy trình phân bổ lệnh giao dịch, phân bổ tài sản giao dịch khi thực hiện giao dịch cho quỹ đầu tư chứng khoán, công ty đầu tư chứng khoán, nhà đầu tư ủy thác và cho công ty;</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d)</w:t>
      </w:r>
      <w:r w:rsidR="00AC3874" w:rsidRPr="006674CC">
        <w:rPr>
          <w:rStyle w:val="FootnoteReference"/>
          <w:rFonts w:eastAsia="Times New Roman"/>
          <w:i/>
          <w:color w:val="auto"/>
          <w:sz w:val="20"/>
          <w:szCs w:val="20"/>
          <w:lang w:val="en-US" w:eastAsia="en-US"/>
        </w:rPr>
        <w:footnoteReference w:customMarkFollows="1" w:id="97"/>
        <w:t>[97]</w:t>
      </w:r>
      <w:r w:rsidRPr="006674CC">
        <w:rPr>
          <w:rFonts w:eastAsia="Times New Roman"/>
          <w:i/>
          <w:color w:val="auto"/>
          <w:sz w:val="20"/>
          <w:szCs w:val="20"/>
          <w:lang w:val="en-US" w:eastAsia="en-US"/>
        </w:rPr>
        <w:t xml:space="preserve"> Không tuân thủ tỷ lệ đầu tư hoặc không thực hiện việc điều chỉnh lại danh mục đầu tư; không tuân thủ quy định về tỷ lệ đầu tư an toàn của công ty quản lý quỹ đầu tư chứng khoán, của quỹ đầu tư chứng khoán, về nguồn vốn đầu tư, công cụ đầu tư khi thực hiện đầu tư gián tiếp ra nước ngoài; không tuân thủ quy định về thông tin, quảng cáo, giới thiệu quỹ;</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đ) Không thực hiện đúng quy định về ủy quyền hoạt động của công ty quản lý quỹ đầu tư chứng khoán;</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e) Đưa ra nhận định hoặc đảm bảo với khách hàng về mức thu nhập hoặc lợi nhuận đạt được trên khoản đầu tư của khách hàng hoặc bảo đảm khách hàng không</w:t>
      </w:r>
      <w:r w:rsidR="00AC3874" w:rsidRPr="006674CC">
        <w:rPr>
          <w:rFonts w:eastAsia="Times New Roman"/>
          <w:color w:val="auto"/>
          <w:sz w:val="20"/>
          <w:szCs w:val="20"/>
          <w:lang w:val="en-US" w:eastAsia="en-US"/>
        </w:rPr>
        <w:t xml:space="preserve"> </w:t>
      </w:r>
      <w:r w:rsidRPr="006674CC">
        <w:rPr>
          <w:rFonts w:eastAsia="Times New Roman"/>
          <w:color w:val="auto"/>
          <w:sz w:val="20"/>
          <w:szCs w:val="20"/>
          <w:lang w:val="en-US" w:eastAsia="en-US"/>
        </w:rPr>
        <w:t>bị thua lỗ trừ trường hợp đầu tư vào chứng khoán có thu nhập cố định;</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g) Vi phạm quy định về mở tài khoản giao dịch chứng khoán, mở tài khoản giao dịch chứng khoán phái sinh cho chính minh, cho khách hàng ủy thác, quỹ đầu tư chứng khoán, công ty đầu tư chứng khoán do công ty quản lý quỹ đầu tư chứng khoán quản lý;</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h)</w:t>
      </w:r>
      <w:r w:rsidR="00AE0173" w:rsidRPr="006674CC">
        <w:rPr>
          <w:rStyle w:val="FootnoteReference"/>
          <w:rFonts w:eastAsia="Times New Roman"/>
          <w:i/>
          <w:color w:val="auto"/>
          <w:sz w:val="20"/>
          <w:szCs w:val="20"/>
          <w:lang w:val="en-US" w:eastAsia="en-US"/>
        </w:rPr>
        <w:footnoteReference w:customMarkFollows="1" w:id="98"/>
        <w:t>[98]</w:t>
      </w:r>
      <w:r w:rsidRPr="006674CC">
        <w:rPr>
          <w:rFonts w:eastAsia="Times New Roman"/>
          <w:i/>
          <w:color w:val="auto"/>
          <w:sz w:val="20"/>
          <w:szCs w:val="20"/>
          <w:lang w:val="en-US" w:eastAsia="en-US"/>
        </w:rPr>
        <w:t xml:space="preserve"> Thực hiện giao dịch tài sản cho khách hàng ủy thác đầu tư với giá trị giao dịch trong năm thông qua một công ty chứng khoán vượt quá giới hạn về tỷ lệ tổng giá trị giao dịch trong năm của khách hàng ủy thác;</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i) Thực hiện hành vi vi phạm quy định tại điểm a khoản 2 Điều 26 Nghị định này;</w:t>
      </w:r>
    </w:p>
    <w:p w:rsidR="003B3ACB" w:rsidRPr="006674CC" w:rsidRDefault="00D62464"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k)</w:t>
      </w:r>
      <w:r w:rsidR="00AE0173" w:rsidRPr="006674CC">
        <w:rPr>
          <w:rStyle w:val="FootnoteReference"/>
          <w:rFonts w:eastAsia="Times New Roman"/>
          <w:i/>
          <w:color w:val="auto"/>
          <w:sz w:val="20"/>
          <w:szCs w:val="20"/>
          <w:lang w:val="en-US" w:eastAsia="en-US"/>
        </w:rPr>
        <w:footnoteReference w:customMarkFollows="1" w:id="99"/>
        <w:t>[99]</w:t>
      </w:r>
      <w:r w:rsidR="003B3ACB" w:rsidRPr="006674CC">
        <w:rPr>
          <w:rFonts w:eastAsia="Times New Roman"/>
          <w:i/>
          <w:color w:val="auto"/>
          <w:sz w:val="20"/>
          <w:szCs w:val="20"/>
          <w:lang w:val="en-US" w:eastAsia="en-US"/>
        </w:rPr>
        <w:t xml:space="preserve"> Không tách biệt về trụ sở, hạ tầng công nghệ thông tin với các tổ chức khác; không tách biệt về cơ sở vật chất, nhân sự, cơ sở dữ liệu giữa các hoạt động nghiệp vụ tiềm ẩn xung đột lợi ích trong công ty; không tách biệt về cơ sở vật chất, nhân sự, cơ sở dữ liệu giữa hoạt động đầu tư tài chính với các hoạt động quản lý quỹ đầu tư chứng khoán, quản lý danh mục đầu tư chứng khoán, tư vấn đầu tư chứng khoán.</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3. Phạt tiền từ 100.000.000 đồng đến 150.000.000 đồng đối với công ty quản lý quỹ đầu tư chứng khoán thực hiện một trong các hành vi vi phạm sau:</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a) Thực hiện hành vi vi phạm quy định tại các điểm b, d và e khoản 3 Điều 26 Nghị định này;</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b) Không thực hiện đúng Quy trình, định giá sai giá của chứng chỉ quỹ, giá trị tài sản ròng, giá trị danh mục đầu tư của quỹ đầu chứng khoán, của công ty đầu tư chứng khoán, của nhà đầu tư ủy thác;</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c) Vi phạm quy định về hạn chế đối với hoạt động của công ty quản lý quỹ đầu tư chứng khoán, người có liên quan của công ty quản lý quỹ đầu tư chứng khoán và nhân viên làm việc tại công ty quản lý quỹ đầu tư chứng khoán; vi phạm quy định về hạn chế đối với hoạt động của công ty đầu tư chứng khoán; vi phạm quy định về quỹ đầu tư bất động sản; vi phạm quy định về hạn chế đối với hoạt động của quỹ đầu tư chứng khoán;</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d) Không đảm bảo việc đầu tư tài sản của khách hàng ủy thác là cá nhân, tổ chức nước ngoài tuân thủ quy định pháp luật về quản lý ngoại hối, về tỷ lệ sở hữu nước ngoài tại các doanh nghiệp Việt Nam;</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đ) Đứng tên chủ sở hữu tài sản thay mặt cho khách hàng ủy thác khi khách hàng không có yêu cầu bằng văn bản hoặc thực hiện giao dịch cho khách hàng ủy thác trong trường hợp đứng tên chủ sở hữu tài sản thay mặt cho khách hàng nhưng</w:t>
      </w:r>
      <w:r w:rsidR="00AE0173" w:rsidRPr="006674CC">
        <w:rPr>
          <w:rFonts w:eastAsia="Times New Roman"/>
          <w:color w:val="auto"/>
          <w:sz w:val="20"/>
          <w:szCs w:val="20"/>
          <w:lang w:val="en-US" w:eastAsia="en-US"/>
        </w:rPr>
        <w:t xml:space="preserve"> </w:t>
      </w:r>
      <w:r w:rsidRPr="006674CC">
        <w:rPr>
          <w:rFonts w:eastAsia="Times New Roman"/>
          <w:color w:val="auto"/>
          <w:sz w:val="20"/>
          <w:szCs w:val="20"/>
          <w:lang w:val="en-US" w:eastAsia="en-US"/>
        </w:rPr>
        <w:t>không được khách hàng chấp thuận trước khi thực hiện giao dịch.</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4. Phạt tiền từ 150.000.000 đồng đến 200.000.000 đồng đối với công ty quản lý quỹ đầu tư chứng khoán thực hiện một trong các hành vi vi phạm sau:</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 xml:space="preserve">a) Thực hiện hành vi trốn tránh nghĩa vụ pháp lý, hạn chế phạm vi bồi thường và trách nhiệm tài chính của công ty quản lý quỹ đầu tư chứng khoán, </w:t>
      </w:r>
      <w:r w:rsidR="006820E5" w:rsidRPr="006674CC">
        <w:rPr>
          <w:rFonts w:eastAsia="Times New Roman"/>
          <w:color w:val="auto"/>
          <w:sz w:val="20"/>
          <w:szCs w:val="20"/>
          <w:lang w:val="en-US" w:eastAsia="en-US"/>
        </w:rPr>
        <w:t xml:space="preserve">chuyển rủi </w:t>
      </w:r>
      <w:r w:rsidRPr="006674CC">
        <w:rPr>
          <w:rFonts w:eastAsia="Times New Roman"/>
          <w:color w:val="auto"/>
          <w:sz w:val="20"/>
          <w:szCs w:val="20"/>
          <w:lang w:val="en-US" w:eastAsia="en-US"/>
        </w:rPr>
        <w:t>ro từ công ty quản lý quỹ đầu tư chứng khoán sang nhà đầu tư;</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b)</w:t>
      </w:r>
      <w:r w:rsidR="00E069AD" w:rsidRPr="006674CC">
        <w:rPr>
          <w:rStyle w:val="FootnoteReference"/>
          <w:rFonts w:eastAsia="Times New Roman"/>
          <w:i/>
          <w:color w:val="auto"/>
          <w:sz w:val="20"/>
          <w:szCs w:val="20"/>
          <w:lang w:val="en-US" w:eastAsia="en-US"/>
        </w:rPr>
        <w:footnoteReference w:customMarkFollows="1" w:id="100"/>
        <w:t>[100]</w:t>
      </w:r>
      <w:r w:rsidR="00E069AD" w:rsidRPr="006674CC">
        <w:rPr>
          <w:rFonts w:eastAsia="Times New Roman"/>
          <w:i/>
          <w:color w:val="auto"/>
          <w:sz w:val="20"/>
          <w:szCs w:val="20"/>
          <w:lang w:val="en-US" w:eastAsia="en-US"/>
        </w:rPr>
        <w:t xml:space="preserve"> </w:t>
      </w:r>
      <w:r w:rsidRPr="006674CC">
        <w:rPr>
          <w:rFonts w:eastAsia="Times New Roman"/>
          <w:i/>
          <w:color w:val="auto"/>
          <w:sz w:val="20"/>
          <w:szCs w:val="20"/>
          <w:lang w:val="en-US" w:eastAsia="en-US"/>
        </w:rPr>
        <w:t>Sử dụng tài sản của quỹ đầu tư chứng khoán, công ty đầu tư chứng khoán để đầu tư vào chính quỹ đầu tư, công ty đầu tư chứng khoán đó;</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lastRenderedPageBreak/>
        <w:t>c) Vi phạm quy định về đầu tư tài chính, mua cổ phần, phần vốn góp, trái phiếu, tham gia góp vốn thành lập doanh nghiệp, nắm giữ cổ phần;</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d) Vi phạm quy định về việc đi vay để tài trợ cho hoạt động của quỹ đầu tư, công ty đầu tư chứng khoán;</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đ)</w:t>
      </w:r>
      <w:r w:rsidR="00E069AD" w:rsidRPr="006674CC">
        <w:rPr>
          <w:rStyle w:val="FootnoteReference"/>
          <w:rFonts w:eastAsia="Times New Roman"/>
          <w:i/>
          <w:color w:val="auto"/>
          <w:sz w:val="20"/>
          <w:szCs w:val="20"/>
          <w:lang w:val="en-US" w:eastAsia="en-US"/>
        </w:rPr>
        <w:footnoteReference w:customMarkFollows="1" w:id="101"/>
        <w:t>[101]</w:t>
      </w:r>
      <w:r w:rsidRPr="006674CC">
        <w:rPr>
          <w:rFonts w:eastAsia="Times New Roman"/>
          <w:i/>
          <w:color w:val="auto"/>
          <w:sz w:val="20"/>
          <w:szCs w:val="20"/>
          <w:lang w:val="en-US" w:eastAsia="en-US"/>
        </w:rPr>
        <w:t xml:space="preserve"> Sử dụng tài sản của quỹ đầu tư chứng khoán, công ty đầu tư chứng khoán </w:t>
      </w:r>
      <w:r w:rsidR="00E069AD" w:rsidRPr="006674CC">
        <w:rPr>
          <w:rFonts w:eastAsia="Times New Roman"/>
          <w:i/>
          <w:color w:val="auto"/>
          <w:sz w:val="20"/>
          <w:szCs w:val="20"/>
          <w:lang w:val="en-US" w:eastAsia="en-US"/>
        </w:rPr>
        <w:t xml:space="preserve">để thanh </w:t>
      </w:r>
      <w:r w:rsidRPr="006674CC">
        <w:rPr>
          <w:rFonts w:eastAsia="Times New Roman"/>
          <w:i/>
          <w:color w:val="auto"/>
          <w:sz w:val="20"/>
          <w:szCs w:val="20"/>
          <w:lang w:val="en-US" w:eastAsia="en-US"/>
        </w:rPr>
        <w:t xml:space="preserve">toán nghĩa vụ nợ, cho vay hoặc bảo lãnh bất kỳ khoản vay nào của công ty, người có liên quan của công ty hoặc bất kỳ đối tác nào; sử dụng tài sản ủy thác để cho vay dưới mọi hình thức, bảo lãnh cho các khoản vay dưới mọi hình thức hoặc thanh toán các nghĩa vụ nợ của công ty quản lý quỹ, người có liên quan của công ty quản lý quỹ, tổ chức, cá nhân khác, trừ trường hợp khách hàng ủy thác là cá nhân nước ngoài, </w:t>
      </w:r>
      <w:r w:rsidR="00E069AD" w:rsidRPr="006674CC">
        <w:rPr>
          <w:rFonts w:eastAsia="Times New Roman"/>
          <w:i/>
          <w:color w:val="auto"/>
          <w:sz w:val="20"/>
          <w:szCs w:val="20"/>
          <w:lang w:val="en-US" w:eastAsia="en-US"/>
        </w:rPr>
        <w:t>tổ</w:t>
      </w:r>
      <w:r w:rsidRPr="006674CC">
        <w:rPr>
          <w:rFonts w:eastAsia="Times New Roman"/>
          <w:i/>
          <w:color w:val="auto"/>
          <w:sz w:val="20"/>
          <w:szCs w:val="20"/>
          <w:lang w:val="en-US" w:eastAsia="en-US"/>
        </w:rPr>
        <w:t xml:space="preserve"> chức thành lập theo pháp luật nước ngoài và đã chấp thuận cho phép thực hiện các giao dịch nêu trên; hoặc trong trường hợp khách hàng ủy thác quản lý danh mục đứng tên chủ sở hữu tài sản ủy thác;</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e) Vi phạm quy định về việc cho vay hoặc giao vốn của công ty cho</w:t>
      </w:r>
      <w:r w:rsidR="00E069AD" w:rsidRPr="006674CC">
        <w:rPr>
          <w:rFonts w:eastAsia="Times New Roman"/>
          <w:color w:val="auto"/>
          <w:sz w:val="20"/>
          <w:szCs w:val="20"/>
          <w:lang w:val="en-US" w:eastAsia="en-US"/>
        </w:rPr>
        <w:t xml:space="preserve"> tổ </w:t>
      </w:r>
      <w:r w:rsidRPr="006674CC">
        <w:rPr>
          <w:rFonts w:eastAsia="Times New Roman"/>
          <w:color w:val="auto"/>
          <w:sz w:val="20"/>
          <w:szCs w:val="20"/>
          <w:lang w:val="en-US" w:eastAsia="en-US"/>
        </w:rPr>
        <w:t>chức, cá nhân;</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g) Cho khách hàng vay, mượn chứng khoán hoặc các tài sản khác; môi giới giao dịch giữa khách hàng và bên thứ ba;</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h) Không lưu ký và quản lý tách biệt tài sản và vốn của từng nhà đầu tư ủy thác, của từng quỹ đầu tư chứng khoán, của công ty đầu tư chứng khoán do công ty quản lý quỹ đầu tư chứng khoán quản lý; không tách biệt tài sản ủy thác, tài sản của quỹ đầu tư chứng khoán, của công ty đầu tư chứng khoán và tài sản của chính công ty quản lý quỹ đầu tư chứng khoán;</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i) Thực hiện đầu tư vào tài sản không đúng quy định pháp luật cho khách hàng ủy thác;</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k) Thông đồng với công ty chứng khoán thực hiện giao dịch quá mức đối với các chứng khoán trong danh mục đầu tư của một quỹ do công ty quản lý quỹ đầu</w:t>
      </w:r>
      <w:r w:rsidR="00E069AD" w:rsidRPr="006674CC">
        <w:rPr>
          <w:rFonts w:eastAsia="Times New Roman"/>
          <w:color w:val="auto"/>
          <w:sz w:val="20"/>
          <w:szCs w:val="20"/>
          <w:lang w:val="en-US" w:eastAsia="en-US"/>
        </w:rPr>
        <w:t xml:space="preserve"> </w:t>
      </w:r>
      <w:r w:rsidRPr="006674CC">
        <w:rPr>
          <w:rFonts w:eastAsia="Times New Roman"/>
          <w:color w:val="auto"/>
          <w:sz w:val="20"/>
          <w:szCs w:val="20"/>
          <w:lang w:val="en-US" w:eastAsia="en-US"/>
        </w:rPr>
        <w:t>tư chứng khoán quản lý để công ty chứng khoán thu lợi từ phí môi giới;</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l)</w:t>
      </w:r>
      <w:r w:rsidR="00463B8B" w:rsidRPr="006674CC">
        <w:rPr>
          <w:rStyle w:val="FootnoteReference"/>
          <w:rFonts w:eastAsia="Times New Roman"/>
          <w:i/>
          <w:color w:val="auto"/>
          <w:sz w:val="20"/>
          <w:szCs w:val="20"/>
          <w:lang w:val="en-US" w:eastAsia="en-US"/>
        </w:rPr>
        <w:footnoteReference w:customMarkFollows="1" w:id="102"/>
        <w:t>[102]</w:t>
      </w:r>
      <w:r w:rsidRPr="006674CC">
        <w:rPr>
          <w:rFonts w:eastAsia="Times New Roman"/>
          <w:i/>
          <w:color w:val="auto"/>
          <w:sz w:val="20"/>
          <w:szCs w:val="20"/>
          <w:lang w:val="en-US" w:eastAsia="en-US"/>
        </w:rPr>
        <w:t xml:space="preserve"> Đầu tư chứng khoán phái sinh từ nguồn vốn ủy thác, vốn của quỹ đầu tư chứng khoán hoặc công ty đầu tư chứng khoán khi hợp đồng ủy thác đầu tư, điều lệ quỹ đầu tư chứng khoán hoặc công ty đầu tư chứng khoán không có </w:t>
      </w:r>
      <w:r w:rsidR="009C3F41" w:rsidRPr="006674CC">
        <w:rPr>
          <w:rFonts w:eastAsia="Times New Roman"/>
          <w:i/>
          <w:color w:val="auto"/>
          <w:sz w:val="20"/>
          <w:szCs w:val="20"/>
          <w:lang w:val="en-US" w:eastAsia="en-US"/>
        </w:rPr>
        <w:t xml:space="preserve">điều khoản </w:t>
      </w:r>
      <w:r w:rsidRPr="006674CC">
        <w:rPr>
          <w:rFonts w:eastAsia="Times New Roman"/>
          <w:i/>
          <w:color w:val="auto"/>
          <w:sz w:val="20"/>
          <w:szCs w:val="20"/>
          <w:lang w:val="en-US" w:eastAsia="en-US"/>
        </w:rPr>
        <w:t>cho phép sử dụng nguồn vốn ủy thác, vốn của quỹ đầu tư chứng khoán hoặc công ty đầu tư chứng khoán để đầu tư chứng khoán phái sinh;</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m) Đầu tư chứng khoán phái sinh từ nguồn vốn của mình, nguồn vốn vay và các nguồn vốn huy động hợp pháp khác.</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5. Phạt tiền từ 200.000.000 đồng đến 300.000.000 đồng đối với chi nhánh công ty quản lý quỹ nước ngoài tại Việt Nam thực hiện một trong các hành vi vi phạm sau:</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a) Vi phạm quy định về huy động và quản lý quỹ, tài sản tại Việt Nam;</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b) Vi phạm quy định về quản lý ngoại hối, tỷ lệ sở hữu tại các doanh nghiệp Việt Nam;</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c) Thực hiện đầu tư vào tài sản không đúng quy định pháp luật cho khách hàng ủy thác;</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d) Chào bán, phát hành chứng khoán để huy động vốn cho chính mình tại Việt Nam;</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đ) Vi phạm quy định pháp luật chứng khoán về chuyển lợi nhuận ra nước ngoài;</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e) Không lưu ký và quản lý tách biệt tài sản và vốn của từng nhà đầu tư ủy thác, của từng quỹ đầu tư, của công ty đầu tư chứng khoán do chi nhánh quản lý; không tách biệt tài sản ủy thác, tài sản của quỹ đầu tư, của công ty đầu tư chứng khoán và tài sản của chính chi nhánh.</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6. Hình thức xử phạt bổ sung:</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a) Tước quyền sử dụng chứng chỉ hành nghề chứng khoán từ 01 tháng đến 03 tháng đối với người hành nghề chứng khoán thực hiện hành vi vi phạm quy định tại điểm g khoản 2, các điểm b, d khoản 3, các điểm g, i khoản 4 Điều này;</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 xml:space="preserve">b) Đình chỉ hoạt động kinh doanh, dịch vụ chứng khoán của công ty quản lý quỹ đầu tư chứng khoán, chi nhánh công ty quản lý quỹ nước ngoài </w:t>
      </w:r>
      <w:r w:rsidRPr="006674CC">
        <w:rPr>
          <w:rFonts w:eastAsia="Times New Roman"/>
          <w:i/>
          <w:color w:val="auto"/>
          <w:sz w:val="20"/>
          <w:szCs w:val="20"/>
          <w:lang w:val="en-US" w:eastAsia="en-US"/>
        </w:rPr>
        <w:t>có thời hạn</w:t>
      </w:r>
      <w:r w:rsidR="00463B8B" w:rsidRPr="006674CC">
        <w:rPr>
          <w:rStyle w:val="FootnoteReference"/>
          <w:rFonts w:eastAsia="Times New Roman"/>
          <w:i/>
          <w:color w:val="auto"/>
          <w:sz w:val="20"/>
          <w:szCs w:val="20"/>
          <w:lang w:val="en-US" w:eastAsia="en-US"/>
        </w:rPr>
        <w:footnoteReference w:customMarkFollows="1" w:id="103"/>
        <w:t>[103]</w:t>
      </w:r>
      <w:r w:rsidRPr="006674CC">
        <w:rPr>
          <w:rFonts w:eastAsia="Times New Roman"/>
          <w:color w:val="auto"/>
          <w:sz w:val="20"/>
          <w:szCs w:val="20"/>
          <w:lang w:val="en-US" w:eastAsia="en-US"/>
        </w:rPr>
        <w:t xml:space="preserve"> từ 01 đến 03 tháng đối với hành vi vi phạm quy định tại điểm i khoản 4 và điểm c khoản 5 Điều này.</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7. Biện pháp khắc phục hậu quả:</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lastRenderedPageBreak/>
        <w:t>Buộc lưu ký và quản lý tách biệt tài sản và vốn của từng nhà đầu tư ủy thác, của</w:t>
      </w:r>
      <w:r w:rsidR="00463B8B" w:rsidRPr="006674CC">
        <w:rPr>
          <w:rFonts w:eastAsia="Times New Roman"/>
          <w:color w:val="auto"/>
          <w:sz w:val="20"/>
          <w:szCs w:val="20"/>
          <w:lang w:val="en-US" w:eastAsia="en-US"/>
        </w:rPr>
        <w:t xml:space="preserve"> từng quỹ </w:t>
      </w:r>
      <w:r w:rsidRPr="006674CC">
        <w:rPr>
          <w:rFonts w:eastAsia="Times New Roman"/>
          <w:color w:val="auto"/>
          <w:sz w:val="20"/>
          <w:szCs w:val="20"/>
          <w:lang w:val="en-US" w:eastAsia="en-US"/>
        </w:rPr>
        <w:t>đầu tư chứng khoán, của công ty đầu tư chứng khoán do công ty quản lý quỹ đầu tư chứng khoán hoặc chi nhánh công ty quản lý quỹ nước ngoài tại Việt Nam quản lý; buộc quản lý tách biệt tài sản ủy thác, tài sản của quỹ đầu tư chứng khoán, của công ty đầu tư chứng khoán và tài sản của chính công ty quản lý quỹ đầu tư chứng khoán hoặc chi nhánh công ty quản lý quỹ nước ngoài tại Việt Nam trong thời hạn tối đa 06 tháng kể từ ngày quyết định áp dụng biện pháp này có hiệu lực thi hành đối với hành vi vi phạm quy định tại điểm h khoản 4 và điểm e khoản 5 Điều này.</w:t>
      </w:r>
    </w:p>
    <w:p w:rsidR="003B3ACB" w:rsidRPr="006674CC" w:rsidRDefault="003B3ACB" w:rsidP="006674CC">
      <w:pPr>
        <w:widowControl/>
        <w:spacing w:after="120"/>
        <w:ind w:firstLine="720"/>
        <w:jc w:val="both"/>
        <w:rPr>
          <w:rFonts w:eastAsia="Times New Roman"/>
          <w:b/>
          <w:color w:val="auto"/>
          <w:sz w:val="20"/>
          <w:szCs w:val="20"/>
          <w:lang w:val="en-US" w:eastAsia="en-US"/>
        </w:rPr>
      </w:pPr>
      <w:r w:rsidRPr="006674CC">
        <w:rPr>
          <w:rFonts w:eastAsia="Times New Roman"/>
          <w:b/>
          <w:color w:val="auto"/>
          <w:sz w:val="20"/>
          <w:szCs w:val="20"/>
          <w:lang w:val="en-US" w:eastAsia="en-US"/>
        </w:rPr>
        <w:t>Điều 28. Vi phạm quy định về hoạt động của công ty đầu tư chứng khoán riêng lẻ tự quản lý vốn</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1. Phạt tiền từ 50.000.000 đồng đến 70.000.000 đồng đối với công ty đầu tư chứng khoán riêng lẻ tự quản lý vốn thực hiện một trong các hành vi vi phạm sau:</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a)</w:t>
      </w:r>
      <w:r w:rsidR="00674865" w:rsidRPr="006674CC">
        <w:rPr>
          <w:rStyle w:val="FootnoteReference"/>
          <w:rFonts w:eastAsia="Times New Roman"/>
          <w:i/>
          <w:color w:val="auto"/>
          <w:sz w:val="20"/>
          <w:szCs w:val="20"/>
          <w:lang w:val="en-US" w:eastAsia="en-US"/>
        </w:rPr>
        <w:footnoteReference w:customMarkFollows="1" w:id="104"/>
        <w:t>[104]</w:t>
      </w:r>
      <w:r w:rsidRPr="006674CC">
        <w:rPr>
          <w:rFonts w:eastAsia="Times New Roman"/>
          <w:i/>
          <w:color w:val="auto"/>
          <w:sz w:val="20"/>
          <w:szCs w:val="20"/>
          <w:lang w:val="en-US" w:eastAsia="en-US"/>
        </w:rPr>
        <w:t xml:space="preserve"> Không sửa đổi, bổ sung hồ sơ đăng ký thành lập công ty đầu tư chứng khoán riêng lẻ tự quản lý vốn khi phát hiện thông tin không chính xác hoặc </w:t>
      </w:r>
      <w:r w:rsidR="00DA4D17" w:rsidRPr="006674CC">
        <w:rPr>
          <w:rFonts w:eastAsia="Times New Roman"/>
          <w:i/>
          <w:color w:val="auto"/>
          <w:sz w:val="20"/>
          <w:szCs w:val="20"/>
          <w:lang w:val="en-US" w:eastAsia="en-US"/>
        </w:rPr>
        <w:t xml:space="preserve">bỏ sót </w:t>
      </w:r>
      <w:r w:rsidRPr="006674CC">
        <w:rPr>
          <w:rFonts w:eastAsia="Times New Roman"/>
          <w:i/>
          <w:color w:val="auto"/>
          <w:sz w:val="20"/>
          <w:szCs w:val="20"/>
          <w:lang w:val="en-US" w:eastAsia="en-US"/>
        </w:rPr>
        <w:t>nội dung phải có trong hồ sơ hoặc khi phát sinh thông tin liên quan đến hồ sơ đã nộp;</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b)</w:t>
      </w:r>
      <w:r w:rsidR="00674865" w:rsidRPr="006674CC">
        <w:rPr>
          <w:rStyle w:val="FootnoteReference"/>
          <w:rFonts w:eastAsia="Times New Roman"/>
          <w:i/>
          <w:color w:val="auto"/>
          <w:sz w:val="20"/>
          <w:szCs w:val="20"/>
          <w:lang w:val="en-US" w:eastAsia="en-US"/>
        </w:rPr>
        <w:footnoteReference w:customMarkFollows="1" w:id="105"/>
        <w:t>[105]</w:t>
      </w:r>
      <w:r w:rsidRPr="006674CC">
        <w:rPr>
          <w:rFonts w:eastAsia="Times New Roman"/>
          <w:i/>
          <w:color w:val="auto"/>
          <w:sz w:val="20"/>
          <w:szCs w:val="20"/>
          <w:lang w:val="en-US" w:eastAsia="en-US"/>
        </w:rPr>
        <w:t xml:space="preserve"> Không ban hành quy trình định giá giá trị tài sản ròng công ty đầu tư chứng khoán.</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2. Phạt tiền từ 70.000.000 đồng đến 100.000.000 đồng đối với công ty đầu tư chứng khoán riêng lẻ tự quản lý vốn thực hiện một trong các hành vi vi phạm sau:</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a) Tham gia xây dựng, triển khai và phát triển dự án bất động sản;</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b) Vi phạm quy định về hạn chế đối với hoạt động của công ty đầu tư chứng khoán, về tỷ lệ đầu tư an toàn khi thực hiện đầu tư gián tiếp ra nước ngoài;</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c) Thực hiện giao dịch làm thay đổi quyền sở hữu cổ phần hoặc phần vốn góp không đúng quy định pháp luật; thực hiện tăng, giảm vốn điều lệ không đúng quy định pháp luật.</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2a.</w:t>
      </w:r>
      <w:r w:rsidR="00674865" w:rsidRPr="006674CC">
        <w:rPr>
          <w:rStyle w:val="FootnoteReference"/>
          <w:rFonts w:eastAsia="Times New Roman"/>
          <w:i/>
          <w:color w:val="auto"/>
          <w:sz w:val="20"/>
          <w:szCs w:val="20"/>
          <w:lang w:val="en-US" w:eastAsia="en-US"/>
        </w:rPr>
        <w:footnoteReference w:customMarkFollows="1" w:id="106"/>
        <w:t>[106]</w:t>
      </w:r>
      <w:r w:rsidRPr="006674CC">
        <w:rPr>
          <w:rFonts w:eastAsia="Times New Roman"/>
          <w:i/>
          <w:color w:val="auto"/>
          <w:sz w:val="20"/>
          <w:szCs w:val="20"/>
          <w:lang w:val="en-US" w:eastAsia="en-US"/>
        </w:rPr>
        <w:t xml:space="preserve"> Phạt tiền từ 100.000.000 đồng đến 150.000.000 đồng đối với công ty đầu tư chứng khoán riêng lẻ tự quản lý vốn không xác định giá trị tài sản ròng hoặc định giá sai giá trị tài sản ròng công ty đầu tư chứng khoán.</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3. Phạt tiền từ 200.000.000 đồng đến 300.000.000 đồng đối với công ty đầu tư chứng khoán riêng lẻ tự quản lý vốn lập, xác nhận hồ sơ đăng ký thành lập công ty đầu tư chứng khoán riêng lẻ tự quản lý vốn có thông tin sai lệch, sai sự thật hoặc che giấu sự thật.</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4. Biện pháp khắc phục hậu quả:</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Buộc hủy bỏ thông tin, cải chính thông tin đối với hành vi vi phạm quy định tại khoản 3 Điều này.</w:t>
      </w:r>
    </w:p>
    <w:p w:rsidR="003B3ACB" w:rsidRPr="006674CC" w:rsidRDefault="003B3ACB" w:rsidP="006674CC">
      <w:pPr>
        <w:widowControl/>
        <w:spacing w:after="120"/>
        <w:ind w:firstLine="720"/>
        <w:jc w:val="both"/>
        <w:rPr>
          <w:rFonts w:eastAsia="Times New Roman"/>
          <w:b/>
          <w:color w:val="auto"/>
          <w:sz w:val="20"/>
          <w:szCs w:val="20"/>
          <w:lang w:val="en-US" w:eastAsia="en-US"/>
        </w:rPr>
      </w:pPr>
      <w:r w:rsidRPr="006674CC">
        <w:rPr>
          <w:rFonts w:eastAsia="Times New Roman"/>
          <w:b/>
          <w:color w:val="auto"/>
          <w:sz w:val="20"/>
          <w:szCs w:val="20"/>
          <w:lang w:val="en-US" w:eastAsia="en-US"/>
        </w:rPr>
        <w:t>Điều 29. Vi phạm quy định về hoạt động của đại lý phân phối chứng chỉ quỹ đầu tư chứng khoán</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1. Phạt tiền từ 10.000.000 đồng đến 30.000.000 đồng đối với đại lý phân phối chứng chỉ quỹ đầu tư chứng khoán thực hiện một trong các hành vi vi phạm sau:</w:t>
      </w:r>
    </w:p>
    <w:p w:rsidR="003B3ACB" w:rsidRPr="006674CC" w:rsidRDefault="0095300C"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a</w:t>
      </w:r>
      <w:r w:rsidR="003B3ACB" w:rsidRPr="006674CC">
        <w:rPr>
          <w:rFonts w:eastAsia="Times New Roman"/>
          <w:i/>
          <w:color w:val="auto"/>
          <w:sz w:val="20"/>
          <w:szCs w:val="20"/>
          <w:lang w:val="en-US" w:eastAsia="en-US"/>
        </w:rPr>
        <w:t>)</w:t>
      </w:r>
      <w:r w:rsidR="00AB57E9" w:rsidRPr="006674CC">
        <w:rPr>
          <w:rStyle w:val="FootnoteReference"/>
          <w:rFonts w:eastAsia="Times New Roman"/>
          <w:i/>
          <w:color w:val="auto"/>
          <w:sz w:val="20"/>
          <w:szCs w:val="20"/>
          <w:lang w:val="en-US" w:eastAsia="en-US"/>
        </w:rPr>
        <w:footnoteReference w:customMarkFollows="1" w:id="107"/>
        <w:t>[107]</w:t>
      </w:r>
      <w:r w:rsidR="003B3ACB" w:rsidRPr="006674CC">
        <w:rPr>
          <w:rFonts w:eastAsia="Times New Roman"/>
          <w:i/>
          <w:color w:val="auto"/>
          <w:sz w:val="20"/>
          <w:szCs w:val="20"/>
          <w:lang w:val="en-US" w:eastAsia="en-US"/>
        </w:rPr>
        <w:t xml:space="preserve"> </w:t>
      </w:r>
      <w:r w:rsidR="00834203" w:rsidRPr="006674CC">
        <w:rPr>
          <w:rFonts w:eastAsia="Times New Roman"/>
          <w:b/>
          <w:i/>
          <w:color w:val="auto"/>
          <w:sz w:val="20"/>
          <w:szCs w:val="20"/>
          <w:lang w:val="en-US" w:eastAsia="en-US"/>
        </w:rPr>
        <w:t>(được bãi bỏ)</w:t>
      </w:r>
      <w:r w:rsidR="003B3ACB" w:rsidRPr="006674CC">
        <w:rPr>
          <w:rFonts w:eastAsia="Times New Roman"/>
          <w:i/>
          <w:color w:val="auto"/>
          <w:sz w:val="20"/>
          <w:szCs w:val="20"/>
          <w:lang w:val="en-US" w:eastAsia="en-US"/>
        </w:rPr>
        <w:t>;</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b) Không nhận diện thông tin nhà đầu tư hoặc không thiết lập hệ thống để quản lý, lưu trữ đầy đủ thông tin về nhà đầu tư theo quy định pháp luật;</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c) Vi phạm quy định trong nhận và chuyển lệnh giao dịch của nhà đầu tư; không thiết lập hệ thống tiếp nhận lệnh giao dịch theo quy định pháp luật;</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d) Vi phạm quy định về quản lý tài khoản của nhà đầu tư, tiểu khoản của nhà đầu tư;</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đ) Không cập nhật đầy đủ, chính xác kịp thời mã số giao dịch chứng khoán và trạng thái sở hữu của nhà đầu tư nước ngoài;</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e) Không cập nhật thông tin về sở hữu sau giao dịch của nhà đầu tư, không gửi xác nhận giao dịch cho nhà đầu tư.</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lastRenderedPageBreak/>
        <w:t>2. Phạt tiền từ 30.000.000 đồng đến 50.000.000 đồng đối với đại lý phân phối chứng chỉ quỹ đầu tư chứng khoán thực hiện một trong các hành vi vi phạm sau:</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a) Vi phạm quy định trong phân phối chứng chỉ quỹ;</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b) Vi phạm quy định trong thực hiện lệnh mua, lệnh bán chứng chỉ quỹ.</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3. Phạt tiền từ 70.000.000 đồng đến 100.000.000 đồng đối với đại lý phân phối chứng chỉ quỹ đầu tư chứng khoán không đăng ký hoạt động đại lý phân phối theo quy định pháp luật.</w:t>
      </w:r>
    </w:p>
    <w:p w:rsidR="003B3ACB" w:rsidRPr="006674CC" w:rsidRDefault="003B3ACB" w:rsidP="006674CC">
      <w:pPr>
        <w:widowControl/>
        <w:spacing w:after="120"/>
        <w:ind w:firstLine="720"/>
        <w:jc w:val="both"/>
        <w:rPr>
          <w:rFonts w:eastAsia="Times New Roman"/>
          <w:b/>
          <w:color w:val="auto"/>
          <w:sz w:val="20"/>
          <w:szCs w:val="20"/>
          <w:lang w:val="en-US" w:eastAsia="en-US"/>
        </w:rPr>
      </w:pPr>
      <w:r w:rsidRPr="006674CC">
        <w:rPr>
          <w:rFonts w:eastAsia="Times New Roman"/>
          <w:b/>
          <w:color w:val="auto"/>
          <w:sz w:val="20"/>
          <w:szCs w:val="20"/>
          <w:lang w:val="en-US" w:eastAsia="en-US"/>
        </w:rPr>
        <w:t>Điều 30. Vi phạm quy định về văn phòng đại diện của công ty chứng khoán, công ty quản lý quỹ đầu tư chứng khoán, công ty chứng khoán và công ty quản lý quỹ nước ngoài tại Việt Nam</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1. Phạt tiền từ 10.000.000 đồng đến 30.000.</w:t>
      </w:r>
      <w:r w:rsidR="00012FFB" w:rsidRPr="006674CC">
        <w:rPr>
          <w:rFonts w:eastAsia="Times New Roman"/>
          <w:color w:val="auto"/>
          <w:sz w:val="20"/>
          <w:szCs w:val="20"/>
          <w:lang w:val="en-US" w:eastAsia="en-US"/>
        </w:rPr>
        <w:t>000</w:t>
      </w:r>
      <w:r w:rsidRPr="006674CC">
        <w:rPr>
          <w:rFonts w:eastAsia="Times New Roman"/>
          <w:color w:val="auto"/>
          <w:sz w:val="20"/>
          <w:szCs w:val="20"/>
          <w:lang w:val="en-US" w:eastAsia="en-US"/>
        </w:rPr>
        <w:t xml:space="preserve"> đồng đối với hành vi không thực hiện thủ tục điều chỉnh, sửa đổi, bổ sung, cấp lại giấy chứng nhận đăng ký hoạt động, chấm dứt hoạt động văn phòng đại diện theo quy định pháp luật.</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2. Phạt tiền từ 30.000.000 đồng đến 50.000.000 đồng đối với Trư</w:t>
      </w:r>
      <w:r w:rsidR="00012FFB" w:rsidRPr="006674CC">
        <w:rPr>
          <w:rFonts w:eastAsia="Times New Roman"/>
          <w:color w:val="auto"/>
          <w:sz w:val="20"/>
          <w:szCs w:val="20"/>
          <w:lang w:val="en-US" w:eastAsia="en-US"/>
        </w:rPr>
        <w:t>ở</w:t>
      </w:r>
      <w:r w:rsidRPr="006674CC">
        <w:rPr>
          <w:rFonts w:eastAsia="Times New Roman"/>
          <w:color w:val="auto"/>
          <w:sz w:val="20"/>
          <w:szCs w:val="20"/>
          <w:lang w:val="en-US" w:eastAsia="en-US"/>
        </w:rPr>
        <w:t>ng đại diện, nhân viên tại văn phòng đại diện đồng thời kiêm nhiệm vị trí trong trường hợp không được kiêm nhiệm.</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3.</w:t>
      </w:r>
      <w:r w:rsidR="009B0D63" w:rsidRPr="006674CC">
        <w:rPr>
          <w:rStyle w:val="FootnoteReference"/>
          <w:rFonts w:eastAsia="Times New Roman"/>
          <w:i/>
          <w:color w:val="auto"/>
          <w:sz w:val="20"/>
          <w:szCs w:val="20"/>
          <w:lang w:val="en-US" w:eastAsia="en-US"/>
        </w:rPr>
        <w:footnoteReference w:customMarkFollows="1" w:id="108"/>
        <w:t>[108]</w:t>
      </w:r>
      <w:r w:rsidR="009B0D63" w:rsidRPr="006674CC">
        <w:rPr>
          <w:rFonts w:eastAsia="Times New Roman"/>
          <w:i/>
          <w:color w:val="auto"/>
          <w:sz w:val="20"/>
          <w:szCs w:val="20"/>
          <w:lang w:val="en-US" w:eastAsia="en-US"/>
        </w:rPr>
        <w:t xml:space="preserve"> </w:t>
      </w:r>
      <w:r w:rsidRPr="006674CC">
        <w:rPr>
          <w:rFonts w:eastAsia="Times New Roman"/>
          <w:i/>
          <w:color w:val="auto"/>
          <w:sz w:val="20"/>
          <w:szCs w:val="20"/>
          <w:lang w:val="en-US" w:eastAsia="en-US"/>
        </w:rPr>
        <w:t>Phạt tiền từ 50.000.000 đồng đến 70.000.000 đồng đối với một trong các hành vi vi phạm sau:</w:t>
      </w:r>
    </w:p>
    <w:p w:rsidR="003B3ACB" w:rsidRPr="006674CC" w:rsidRDefault="00506E89"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 xml:space="preserve">a) </w:t>
      </w:r>
      <w:r w:rsidR="003B3ACB" w:rsidRPr="006674CC">
        <w:rPr>
          <w:rFonts w:eastAsia="Times New Roman"/>
          <w:i/>
          <w:color w:val="auto"/>
          <w:sz w:val="20"/>
          <w:szCs w:val="20"/>
          <w:lang w:val="en-US" w:eastAsia="en-US"/>
        </w:rPr>
        <w:t>Hoạt động văn phòng đại diện khi chưa đáp ứng đủ điều kiện;</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b) Không đăng ký hoạt động văn phòng đại diện hoặc hoạt động văn phòng đại diện khi chưa được chấp thuận hoặc chưa được cấp giấy chứng nhận đăng ký hoạt động văn phòng đại diện.</w:t>
      </w:r>
    </w:p>
    <w:p w:rsidR="003B3ACB" w:rsidRPr="006674CC" w:rsidRDefault="00506E89"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4.</w:t>
      </w:r>
      <w:r w:rsidR="009B0D63" w:rsidRPr="006674CC">
        <w:rPr>
          <w:rStyle w:val="FootnoteReference"/>
          <w:rFonts w:eastAsia="Times New Roman"/>
          <w:i/>
          <w:color w:val="auto"/>
          <w:sz w:val="20"/>
          <w:szCs w:val="20"/>
          <w:lang w:val="en-US" w:eastAsia="en-US"/>
        </w:rPr>
        <w:footnoteReference w:customMarkFollows="1" w:id="109"/>
        <w:t>[109]</w:t>
      </w:r>
      <w:r w:rsidR="003B3ACB" w:rsidRPr="006674CC">
        <w:rPr>
          <w:rFonts w:eastAsia="Times New Roman"/>
          <w:i/>
          <w:color w:val="auto"/>
          <w:sz w:val="20"/>
          <w:szCs w:val="20"/>
          <w:lang w:val="en-US" w:eastAsia="en-US"/>
        </w:rPr>
        <w:t xml:space="preserve"> Phạt tiền từ 200.000.000 đồng đến 400.000.000 đồng đối với hành vi thực hiện hoạt động kinh doanh tại Việt Nam ngoài phạm vi hoạt động của văn phòng đại diện của công ty chứng khoán nước ngoài hoặc c</w:t>
      </w:r>
      <w:r w:rsidR="00406682" w:rsidRPr="006674CC">
        <w:rPr>
          <w:rFonts w:eastAsia="Times New Roman"/>
          <w:i/>
          <w:color w:val="auto"/>
          <w:sz w:val="20"/>
          <w:szCs w:val="20"/>
          <w:lang w:val="en-US" w:eastAsia="en-US"/>
        </w:rPr>
        <w:t>ô</w:t>
      </w:r>
      <w:r w:rsidR="003B3ACB" w:rsidRPr="006674CC">
        <w:rPr>
          <w:rFonts w:eastAsia="Times New Roman"/>
          <w:i/>
          <w:color w:val="auto"/>
          <w:sz w:val="20"/>
          <w:szCs w:val="20"/>
          <w:lang w:val="en-US" w:eastAsia="en-US"/>
        </w:rPr>
        <w:t>ng ty quản lý quỹ nước ngoài tại Việt Nam.</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5.</w:t>
      </w:r>
      <w:r w:rsidR="009B0D63" w:rsidRPr="006674CC">
        <w:rPr>
          <w:rStyle w:val="FootnoteReference"/>
          <w:rFonts w:eastAsia="Times New Roman"/>
          <w:i/>
          <w:color w:val="auto"/>
          <w:sz w:val="20"/>
          <w:szCs w:val="20"/>
          <w:lang w:val="en-US" w:eastAsia="en-US"/>
        </w:rPr>
        <w:footnoteReference w:customMarkFollows="1" w:id="110"/>
        <w:t>[110]</w:t>
      </w:r>
      <w:r w:rsidRPr="006674CC">
        <w:rPr>
          <w:rFonts w:eastAsia="Times New Roman"/>
          <w:i/>
          <w:color w:val="auto"/>
          <w:sz w:val="20"/>
          <w:szCs w:val="20"/>
          <w:lang w:val="en-US" w:eastAsia="en-US"/>
        </w:rPr>
        <w:t xml:space="preserve"> Tước quyền sử dụng giấy chứng nhận đăng ký hoạt động văn phòng đại diện có thời hạn từ 18 tháng đến 24 tháng đối với tổ chức kinh doanh chứng khoán thực hiện một trong các hành vi sau:</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 xml:space="preserve">a) Làm đại diện cho </w:t>
      </w:r>
      <w:r w:rsidR="005C2A63" w:rsidRPr="006674CC">
        <w:rPr>
          <w:rFonts w:eastAsia="Times New Roman"/>
          <w:i/>
          <w:color w:val="auto"/>
          <w:sz w:val="20"/>
          <w:szCs w:val="20"/>
          <w:lang w:val="en-US" w:eastAsia="en-US"/>
        </w:rPr>
        <w:t xml:space="preserve">tổ chức </w:t>
      </w:r>
      <w:r w:rsidRPr="006674CC">
        <w:rPr>
          <w:rFonts w:eastAsia="Times New Roman"/>
          <w:i/>
          <w:color w:val="auto"/>
          <w:sz w:val="20"/>
          <w:szCs w:val="20"/>
          <w:lang w:val="en-US" w:eastAsia="en-US"/>
        </w:rPr>
        <w:t>khác; thực hiện chuyển nhượng giấy chứng nhận đăng ký hoạt động văn phòng đại diện cho cá nhân, tổ chức khác;</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b) Tẩy xóa, sửa chữa làm thay đổi nội dung giấy chứng nhận đăng ký hoạt động văn phòng đại diện.</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6.</w:t>
      </w:r>
      <w:r w:rsidR="009B0D63" w:rsidRPr="006674CC">
        <w:rPr>
          <w:rStyle w:val="FootnoteReference"/>
          <w:rFonts w:eastAsia="Times New Roman"/>
          <w:i/>
          <w:color w:val="auto"/>
          <w:sz w:val="20"/>
          <w:szCs w:val="20"/>
          <w:lang w:val="en-US" w:eastAsia="en-US"/>
        </w:rPr>
        <w:footnoteReference w:customMarkFollows="1" w:id="111"/>
        <w:t>[111]</w:t>
      </w:r>
      <w:r w:rsidRPr="006674CC">
        <w:rPr>
          <w:rFonts w:eastAsia="Times New Roman"/>
          <w:i/>
          <w:color w:val="auto"/>
          <w:sz w:val="20"/>
          <w:szCs w:val="20"/>
          <w:lang w:val="en-US" w:eastAsia="en-US"/>
        </w:rPr>
        <w:t xml:space="preserve"> Hình thức xử phạt bổ sung:</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Tước quyền sử dụng giấy chứng nhận đăng ký hoạt động văn phòng đại diện có thời hạn từ 03 tháng đến 06 tháng đối với hành vi vi phạm quy định tại khoản 4 Điều này.</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7.</w:t>
      </w:r>
      <w:r w:rsidR="009B0D63" w:rsidRPr="006674CC">
        <w:rPr>
          <w:rStyle w:val="FootnoteReference"/>
          <w:rFonts w:eastAsia="Times New Roman"/>
          <w:i/>
          <w:color w:val="auto"/>
          <w:sz w:val="20"/>
          <w:szCs w:val="20"/>
          <w:lang w:val="en-US" w:eastAsia="en-US"/>
        </w:rPr>
        <w:footnoteReference w:customMarkFollows="1" w:id="112"/>
        <w:t>[112]</w:t>
      </w:r>
      <w:r w:rsidRPr="006674CC">
        <w:rPr>
          <w:rFonts w:eastAsia="Times New Roman"/>
          <w:i/>
          <w:color w:val="auto"/>
          <w:sz w:val="20"/>
          <w:szCs w:val="20"/>
          <w:lang w:val="en-US" w:eastAsia="en-US"/>
        </w:rPr>
        <w:t xml:space="preserve"> Biện pháp khắc phục hậu quả:</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a) Buộc dừng thực hiện hoạt động văn phòng đại diện đối với hành vi vi phạm quy định tại khoản 3 Điều này;</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b) Buộc nộp lại giấy chứng nhận bị tẩy xóa, sửa chữa đối với hành vi vi phạm quy định tại điểm b khoản 5 Điều này.</w:t>
      </w:r>
    </w:p>
    <w:p w:rsidR="003B3ACB" w:rsidRPr="006674CC" w:rsidRDefault="003B3ACB" w:rsidP="006674CC">
      <w:pPr>
        <w:widowControl/>
        <w:spacing w:after="120"/>
        <w:ind w:firstLine="720"/>
        <w:jc w:val="both"/>
        <w:rPr>
          <w:rFonts w:eastAsia="Times New Roman"/>
          <w:b/>
          <w:color w:val="auto"/>
          <w:sz w:val="20"/>
          <w:szCs w:val="20"/>
          <w:lang w:val="en-US" w:eastAsia="en-US"/>
        </w:rPr>
      </w:pPr>
      <w:r w:rsidRPr="006674CC">
        <w:rPr>
          <w:rFonts w:eastAsia="Times New Roman"/>
          <w:b/>
          <w:color w:val="auto"/>
          <w:sz w:val="20"/>
          <w:szCs w:val="20"/>
          <w:lang w:val="en-US" w:eastAsia="en-US"/>
        </w:rPr>
        <w:t xml:space="preserve">Điều 31. Vi </w:t>
      </w:r>
      <w:r w:rsidR="00393318" w:rsidRPr="006674CC">
        <w:rPr>
          <w:rFonts w:eastAsia="Times New Roman"/>
          <w:b/>
          <w:color w:val="auto"/>
          <w:sz w:val="20"/>
          <w:szCs w:val="20"/>
          <w:lang w:val="en-US" w:eastAsia="en-US"/>
        </w:rPr>
        <w:t xml:space="preserve">phạm quy </w:t>
      </w:r>
      <w:r w:rsidRPr="006674CC">
        <w:rPr>
          <w:rFonts w:eastAsia="Times New Roman"/>
          <w:b/>
          <w:color w:val="auto"/>
          <w:sz w:val="20"/>
          <w:szCs w:val="20"/>
          <w:lang w:val="en-US" w:eastAsia="en-US"/>
        </w:rPr>
        <w:t>định về thành lập quỹ thành viên</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1.</w:t>
      </w:r>
      <w:r w:rsidR="00546D20" w:rsidRPr="006674CC">
        <w:rPr>
          <w:rStyle w:val="FootnoteReference"/>
          <w:rFonts w:eastAsia="Times New Roman"/>
          <w:i/>
          <w:color w:val="auto"/>
          <w:sz w:val="20"/>
          <w:szCs w:val="20"/>
          <w:lang w:val="en-US" w:eastAsia="en-US"/>
        </w:rPr>
        <w:footnoteReference w:customMarkFollows="1" w:id="113"/>
        <w:t>[113]</w:t>
      </w:r>
      <w:r w:rsidRPr="006674CC">
        <w:rPr>
          <w:rFonts w:eastAsia="Times New Roman"/>
          <w:i/>
          <w:color w:val="auto"/>
          <w:sz w:val="20"/>
          <w:szCs w:val="20"/>
          <w:lang w:val="en-US" w:eastAsia="en-US"/>
        </w:rPr>
        <w:t xml:space="preserve"> Phạt tiền từ 50.000.000 đồng đến 70.000.000 đồng đối với hành vi không sửa đổi, bổ sung hồ sơ đăng ký lập quỹ thành viên khi phát hiện thông tin không chính xác hoặc bỏ sót nội dung ph</w:t>
      </w:r>
      <w:r w:rsidR="00D06B05" w:rsidRPr="006674CC">
        <w:rPr>
          <w:rFonts w:eastAsia="Times New Roman"/>
          <w:i/>
          <w:color w:val="auto"/>
          <w:sz w:val="20"/>
          <w:szCs w:val="20"/>
          <w:lang w:val="en-US" w:eastAsia="en-US"/>
        </w:rPr>
        <w:t>ả</w:t>
      </w:r>
      <w:r w:rsidRPr="006674CC">
        <w:rPr>
          <w:rFonts w:eastAsia="Times New Roman"/>
          <w:i/>
          <w:color w:val="auto"/>
          <w:sz w:val="20"/>
          <w:szCs w:val="20"/>
          <w:lang w:val="en-US" w:eastAsia="en-US"/>
        </w:rPr>
        <w:t>i có trong hồ sơ hoặc khi phát sinh thông tin liên quan đến hồ sơ đã nộp.</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lastRenderedPageBreak/>
        <w:t>2. Phạt tiền từ 70.000.000 đồng đến 100.000.000 đồng đối với một trong các hành vi vi phạm sau:</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a) Sử dụng phương tiện thông tin đại chúng để quảng cáo, kêu gọi góp vốn, thăm dò thị trường trong quá trình thành lập quỹ thành viên;</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b) Thực hiện tăng, giảm vốn điều lệ không đúng quy định pháp luật.</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3. Phạt tiền từ 100.000.000 đồng đến 150.000.000 đồng đối với một trong các hành vi vi phạm sau:</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a)</w:t>
      </w:r>
      <w:r w:rsidR="00546D20" w:rsidRPr="006674CC">
        <w:rPr>
          <w:rStyle w:val="FootnoteReference"/>
          <w:rFonts w:eastAsia="Times New Roman"/>
          <w:i/>
          <w:color w:val="auto"/>
          <w:sz w:val="20"/>
          <w:szCs w:val="20"/>
          <w:lang w:val="en-US" w:eastAsia="en-US"/>
        </w:rPr>
        <w:footnoteReference w:customMarkFollows="1" w:id="114"/>
        <w:t>[114]</w:t>
      </w:r>
      <w:r w:rsidR="00B1183F" w:rsidRPr="006674CC">
        <w:rPr>
          <w:rFonts w:eastAsia="Times New Roman"/>
          <w:i/>
          <w:color w:val="auto"/>
          <w:sz w:val="20"/>
          <w:szCs w:val="20"/>
          <w:lang w:val="en-US" w:eastAsia="en-US"/>
        </w:rPr>
        <w:t xml:space="preserve"> </w:t>
      </w:r>
      <w:r w:rsidRPr="006674CC">
        <w:rPr>
          <w:rFonts w:eastAsia="Times New Roman"/>
          <w:i/>
          <w:color w:val="auto"/>
          <w:sz w:val="20"/>
          <w:szCs w:val="20"/>
          <w:lang w:val="en-US" w:eastAsia="en-US"/>
        </w:rPr>
        <w:t xml:space="preserve">Không đăng ký thành lập quỹ thành viên theo quy định pháp luật hoặc thành lập quỹ thành viên khi chưa đáp </w:t>
      </w:r>
      <w:r w:rsidR="00327D2F" w:rsidRPr="006674CC">
        <w:rPr>
          <w:rFonts w:eastAsia="Times New Roman"/>
          <w:i/>
          <w:color w:val="auto"/>
          <w:sz w:val="20"/>
          <w:szCs w:val="20"/>
          <w:lang w:val="en-US" w:eastAsia="en-US"/>
        </w:rPr>
        <w:t>ứn</w:t>
      </w:r>
      <w:r w:rsidRPr="006674CC">
        <w:rPr>
          <w:rFonts w:eastAsia="Times New Roman"/>
          <w:i/>
          <w:color w:val="auto"/>
          <w:sz w:val="20"/>
          <w:szCs w:val="20"/>
          <w:lang w:val="en-US" w:eastAsia="en-US"/>
        </w:rPr>
        <w:t>g đủ điều kiện theo quy định pháp luật; không xác định tư cách nhà đầu tư chứng khoán chuyên nghiệp tham gia mua chứng khoán khi đăng ký lập quỹ thành viên;</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b) Không báo cáo theo thời hạn pháp luật quy định về rủi ro, tổn thất tài sản quỹ.</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4.</w:t>
      </w:r>
      <w:r w:rsidR="00546D20" w:rsidRPr="006674CC">
        <w:rPr>
          <w:rStyle w:val="FootnoteReference"/>
          <w:rFonts w:eastAsia="Times New Roman"/>
          <w:i/>
          <w:color w:val="auto"/>
          <w:sz w:val="20"/>
          <w:szCs w:val="20"/>
          <w:lang w:val="en-US" w:eastAsia="en-US"/>
        </w:rPr>
        <w:footnoteReference w:customMarkFollows="1" w:id="115"/>
        <w:t>[115]</w:t>
      </w:r>
      <w:r w:rsidRPr="006674CC">
        <w:rPr>
          <w:rFonts w:eastAsia="Times New Roman"/>
          <w:i/>
          <w:color w:val="auto"/>
          <w:sz w:val="20"/>
          <w:szCs w:val="20"/>
          <w:lang w:val="en-US" w:eastAsia="en-US"/>
        </w:rPr>
        <w:t xml:space="preserve"> Phạt tiền từ 400.000.000 đồng đến 500.000.000 đồng đối với hành vi lập, xác nhận hồ sơ đăng ký lập quỹ thành viên có thông tin sai lệch, sai sự thật hoặc che giấu sự thật.</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5. Biện pháp khắc phục hậu quả:</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Buộc hủy bỏ thông tin, cải chính thông tin đối với hành vi vi phạm quy định tại khoản 4 Điều này.</w:t>
      </w:r>
    </w:p>
    <w:p w:rsidR="003B3ACB" w:rsidRPr="006674CC" w:rsidRDefault="003B3ACB" w:rsidP="006674CC">
      <w:pPr>
        <w:widowControl/>
        <w:spacing w:after="120"/>
        <w:ind w:firstLine="720"/>
        <w:jc w:val="both"/>
        <w:rPr>
          <w:rFonts w:eastAsia="Times New Roman"/>
          <w:b/>
          <w:color w:val="auto"/>
          <w:sz w:val="20"/>
          <w:szCs w:val="20"/>
          <w:lang w:val="en-US" w:eastAsia="en-US"/>
        </w:rPr>
      </w:pPr>
      <w:r w:rsidRPr="006674CC">
        <w:rPr>
          <w:rFonts w:eastAsia="Times New Roman"/>
          <w:b/>
          <w:color w:val="auto"/>
          <w:sz w:val="20"/>
          <w:szCs w:val="20"/>
          <w:lang w:val="en-US" w:eastAsia="en-US"/>
        </w:rPr>
        <w:t>Điều 32. Vi phạm quy định về hành nghề chứng khoán và về quản lý nhân viên, người hành nghề chứng khoán</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1. Phạt tiền từ 70.000.000 đồng đến 100.000.000 đồng đối với một trong các hành vi vi phạm sau:</w:t>
      </w:r>
      <w:r w:rsidR="00546D20" w:rsidRPr="006674CC">
        <w:rPr>
          <w:rStyle w:val="FootnoteReference"/>
          <w:rFonts w:eastAsia="Times New Roman"/>
          <w:i/>
          <w:color w:val="auto"/>
          <w:sz w:val="20"/>
          <w:szCs w:val="20"/>
          <w:lang w:val="en-US" w:eastAsia="en-US"/>
        </w:rPr>
        <w:footnoteReference w:customMarkFollows="1" w:id="116"/>
        <w:t>[116]</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a) Không báo cáo theo thời hạn pháp luật quy định khi thay đổi người hành nghề chứng khoán;</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b) Không bảo đảm nhân viên làm việc tại bộ phận nghiệp vụ có đủ chứng chỉ hành nghề chứng khoán phù hợp với nghiệp vụ thực hiện; bố trí người có chứng</w:t>
      </w:r>
      <w:r w:rsidR="00546D20" w:rsidRPr="006674CC">
        <w:rPr>
          <w:rFonts w:eastAsia="Times New Roman"/>
          <w:color w:val="auto"/>
          <w:sz w:val="20"/>
          <w:szCs w:val="20"/>
          <w:lang w:val="en-US" w:eastAsia="en-US"/>
        </w:rPr>
        <w:t xml:space="preserve"> </w:t>
      </w:r>
      <w:r w:rsidRPr="006674CC">
        <w:rPr>
          <w:rFonts w:eastAsia="Times New Roman"/>
          <w:color w:val="auto"/>
          <w:sz w:val="20"/>
          <w:szCs w:val="20"/>
          <w:lang w:val="en-US" w:eastAsia="en-US"/>
        </w:rPr>
        <w:t>ch</w:t>
      </w:r>
      <w:r w:rsidR="00546D20" w:rsidRPr="006674CC">
        <w:rPr>
          <w:rFonts w:eastAsia="Times New Roman"/>
          <w:color w:val="auto"/>
          <w:sz w:val="20"/>
          <w:szCs w:val="20"/>
          <w:lang w:val="en-US" w:eastAsia="en-US"/>
        </w:rPr>
        <w:t>ỉ</w:t>
      </w:r>
      <w:r w:rsidRPr="006674CC">
        <w:rPr>
          <w:rFonts w:eastAsia="Times New Roman"/>
          <w:color w:val="auto"/>
          <w:sz w:val="20"/>
          <w:szCs w:val="20"/>
          <w:lang w:val="en-US" w:eastAsia="en-US"/>
        </w:rPr>
        <w:t xml:space="preserve"> hành nghề chứng khoán thực hiện nghiệp vụ không phù hợp với loại chứng chỉ hành nghề chứng khoán được cấp;</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c) Bố trí nhân viên, người hành nghề chứng khoán kiêm nhiệm công việc trong trường hợp không được kiêm nhiệm.</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 xml:space="preserve">2. Phạt tiền từ 100.000.000 đồng đến 150.000.000 đồng đối với một trong các </w:t>
      </w:r>
      <w:r w:rsidR="00C733AD" w:rsidRPr="006674CC">
        <w:rPr>
          <w:rFonts w:eastAsia="Times New Roman"/>
          <w:i/>
          <w:color w:val="auto"/>
          <w:sz w:val="20"/>
          <w:szCs w:val="20"/>
          <w:lang w:val="en-US" w:eastAsia="en-US"/>
        </w:rPr>
        <w:t xml:space="preserve">hành vi vi </w:t>
      </w:r>
      <w:r w:rsidRPr="006674CC">
        <w:rPr>
          <w:rFonts w:eastAsia="Times New Roman"/>
          <w:i/>
          <w:color w:val="auto"/>
          <w:sz w:val="20"/>
          <w:szCs w:val="20"/>
          <w:lang w:val="en-US" w:eastAsia="en-US"/>
        </w:rPr>
        <w:t>phạm sau:</w:t>
      </w:r>
      <w:r w:rsidR="00F94554" w:rsidRPr="006674CC">
        <w:rPr>
          <w:rStyle w:val="FootnoteReference"/>
          <w:rFonts w:eastAsia="Times New Roman"/>
          <w:i/>
          <w:color w:val="auto"/>
          <w:sz w:val="20"/>
          <w:szCs w:val="20"/>
          <w:lang w:val="en-US" w:eastAsia="en-US"/>
        </w:rPr>
        <w:footnoteReference w:customMarkFollows="1" w:id="117"/>
        <w:t>[117]</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a) Bố trí người chưa có chứng chỉ hành nghề chứng khoán hoặc người đang trong thời gian bị tước quyền sử dụng chứng chỉ hành nghề chứng khoán thực hiện nghiệp vụ, vị trí mà theo quy định pháp luật phải có chứng chỉ hành nghề chứng khoán;</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b) Không báo cáo theo thời hạn pháp luật quy định khi phát hiện người hành nghề chứng khoán thực hiện hành vi vi phạm quy định tại khoản 3 và khoản 4 Điều này.</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c)</w:t>
      </w:r>
      <w:r w:rsidR="00F94554" w:rsidRPr="006674CC">
        <w:rPr>
          <w:rStyle w:val="FootnoteReference"/>
          <w:rFonts w:eastAsia="Times New Roman"/>
          <w:i/>
          <w:color w:val="auto"/>
          <w:sz w:val="20"/>
          <w:szCs w:val="20"/>
          <w:lang w:val="en-US" w:eastAsia="en-US"/>
        </w:rPr>
        <w:footnoteReference w:customMarkFollows="1" w:id="118"/>
        <w:t>[118]</w:t>
      </w:r>
      <w:r w:rsidRPr="006674CC">
        <w:rPr>
          <w:rFonts w:eastAsia="Times New Roman"/>
          <w:i/>
          <w:color w:val="auto"/>
          <w:sz w:val="20"/>
          <w:szCs w:val="20"/>
          <w:lang w:val="en-US" w:eastAsia="en-US"/>
        </w:rPr>
        <w:t xml:space="preserve"> Không giám sát người </w:t>
      </w:r>
      <w:r w:rsidR="008A6D93" w:rsidRPr="006674CC">
        <w:rPr>
          <w:rFonts w:eastAsia="Times New Roman"/>
          <w:i/>
          <w:color w:val="auto"/>
          <w:sz w:val="20"/>
          <w:szCs w:val="20"/>
          <w:lang w:val="en-US" w:eastAsia="en-US"/>
        </w:rPr>
        <w:t xml:space="preserve">hành nghề </w:t>
      </w:r>
      <w:r w:rsidRPr="006674CC">
        <w:rPr>
          <w:rFonts w:eastAsia="Times New Roman"/>
          <w:i/>
          <w:color w:val="auto"/>
          <w:sz w:val="20"/>
          <w:szCs w:val="20"/>
          <w:lang w:val="en-US" w:eastAsia="en-US"/>
        </w:rPr>
        <w:t>chứng khoán bảo đảm tuân thủ các quy định của pháp luật về chứng khoán.</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i/>
          <w:color w:val="auto"/>
          <w:sz w:val="20"/>
          <w:szCs w:val="20"/>
          <w:lang w:val="en-US" w:eastAsia="en-US"/>
        </w:rPr>
        <w:t>3.</w:t>
      </w:r>
      <w:r w:rsidR="00F94554" w:rsidRPr="006674CC">
        <w:rPr>
          <w:rStyle w:val="FootnoteReference"/>
          <w:rFonts w:eastAsia="Times New Roman"/>
          <w:i/>
          <w:color w:val="auto"/>
          <w:sz w:val="20"/>
          <w:szCs w:val="20"/>
          <w:lang w:val="en-US" w:eastAsia="en-US"/>
        </w:rPr>
        <w:footnoteReference w:customMarkFollows="1" w:id="119"/>
        <w:t>[119]</w:t>
      </w:r>
      <w:r w:rsidR="00F94554" w:rsidRPr="006674CC">
        <w:rPr>
          <w:rFonts w:eastAsia="Times New Roman"/>
          <w:b/>
          <w:i/>
          <w:color w:val="auto"/>
          <w:sz w:val="20"/>
          <w:szCs w:val="20"/>
          <w:lang w:val="en-US" w:eastAsia="en-US"/>
        </w:rPr>
        <w:t xml:space="preserve"> </w:t>
      </w:r>
      <w:r w:rsidR="00834203" w:rsidRPr="006674CC">
        <w:rPr>
          <w:rFonts w:eastAsia="Times New Roman"/>
          <w:b/>
          <w:i/>
          <w:color w:val="auto"/>
          <w:sz w:val="20"/>
          <w:szCs w:val="20"/>
          <w:lang w:val="en-US" w:eastAsia="en-US"/>
        </w:rPr>
        <w:t>(được bãi bỏ)</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 xml:space="preserve">4. Phạt tiền từ 200.000.000 đồng đến 300.000.000 đồng đối với một trong các </w:t>
      </w:r>
      <w:r w:rsidR="00C733AD" w:rsidRPr="006674CC">
        <w:rPr>
          <w:rFonts w:eastAsia="Times New Roman"/>
          <w:i/>
          <w:color w:val="auto"/>
          <w:sz w:val="20"/>
          <w:szCs w:val="20"/>
          <w:lang w:val="en-US" w:eastAsia="en-US"/>
        </w:rPr>
        <w:t xml:space="preserve">hành vi vi </w:t>
      </w:r>
      <w:r w:rsidRPr="006674CC">
        <w:rPr>
          <w:rFonts w:eastAsia="Times New Roman"/>
          <w:i/>
          <w:color w:val="auto"/>
          <w:sz w:val="20"/>
          <w:szCs w:val="20"/>
          <w:lang w:val="en-US" w:eastAsia="en-US"/>
        </w:rPr>
        <w:t>phạm sau</w:t>
      </w:r>
      <w:r w:rsidR="00F94554" w:rsidRPr="006674CC">
        <w:rPr>
          <w:rStyle w:val="FootnoteReference"/>
          <w:rFonts w:eastAsia="Times New Roman"/>
          <w:i/>
          <w:color w:val="auto"/>
          <w:sz w:val="20"/>
          <w:szCs w:val="20"/>
          <w:lang w:val="en-US" w:eastAsia="en-US"/>
        </w:rPr>
        <w:footnoteReference w:customMarkFollows="1" w:id="120"/>
        <w:t>[120]</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lastRenderedPageBreak/>
        <w:t>a) Mượn, thuê chứng chỉ hành nghề chứng khoán hoặc cho mượn, cho thuê chứng chỉ hành nghề chứng khoán;</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b) T</w:t>
      </w:r>
      <w:r w:rsidR="00C733AD" w:rsidRPr="006674CC">
        <w:rPr>
          <w:rFonts w:eastAsia="Times New Roman"/>
          <w:color w:val="auto"/>
          <w:sz w:val="20"/>
          <w:szCs w:val="20"/>
          <w:lang w:val="en-US" w:eastAsia="en-US"/>
        </w:rPr>
        <w:t>ẩ</w:t>
      </w:r>
      <w:r w:rsidRPr="006674CC">
        <w:rPr>
          <w:rFonts w:eastAsia="Times New Roman"/>
          <w:color w:val="auto"/>
          <w:sz w:val="20"/>
          <w:szCs w:val="20"/>
          <w:lang w:val="en-US" w:eastAsia="en-US"/>
        </w:rPr>
        <w:t>y xóa, sửa chữa làm thay đổi nội dung chứng chỉ hành nghề chứng khoán.</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5. Phạt tiền từ 300.000.000 đồng đến 400.000.000 đồng đối với một trong các hành vi vi phạm sau:</w:t>
      </w:r>
      <w:r w:rsidR="00F94554" w:rsidRPr="006674CC">
        <w:rPr>
          <w:rStyle w:val="FootnoteReference"/>
          <w:rFonts w:eastAsia="Times New Roman"/>
          <w:i/>
          <w:color w:val="auto"/>
          <w:sz w:val="20"/>
          <w:szCs w:val="20"/>
          <w:lang w:val="en-US" w:eastAsia="en-US"/>
        </w:rPr>
        <w:footnoteReference w:customMarkFollows="1" w:id="121"/>
        <w:t>[121]</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a) Sử dụng tên hoặc tài khoản của khách hàng để đăng ký, giao dịch chứng khoán;</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b) Thực hiện mua, bán chứng khoán trên tài khoản giao dịch ủy thác vượt quá phạm vi được ủy thác, giá trị tài sản ủy thác và mục tiêu đầu tư của khách hàng ủy thác; đầu tư thay cho khách hàng, trừ trường hợp ủy thác quản lý tài khoản giao dịch chứng khoán của nhà đầu tư cá nhân;</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c) Môi giới giao dịch vay, mượn tài sản giữa các khách hàng hoặc giữa khách</w:t>
      </w:r>
      <w:r w:rsidR="00F94554" w:rsidRPr="006674CC">
        <w:rPr>
          <w:rFonts w:eastAsia="Times New Roman"/>
          <w:color w:val="auto"/>
          <w:sz w:val="20"/>
          <w:szCs w:val="20"/>
          <w:lang w:val="en-US" w:eastAsia="en-US"/>
        </w:rPr>
        <w:t xml:space="preserve"> </w:t>
      </w:r>
      <w:r w:rsidRPr="006674CC">
        <w:rPr>
          <w:rFonts w:eastAsia="Times New Roman"/>
          <w:color w:val="auto"/>
          <w:sz w:val="20"/>
          <w:szCs w:val="20"/>
          <w:lang w:val="en-US" w:eastAsia="en-US"/>
        </w:rPr>
        <w:t>hàng và bên thứ ba, trừ trường hợp vay chứng khoán để sửa lỗi giao dịch hoặc vay để thực hiện các giao dịch hoán đổi chứng chỉ quỹ hoán đổi danh mục.</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6. Phạt tiền từ 400.000.000 đồng đến 500.000.000 đồng đối với một trong các hành vi vi phạm sau:</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a) Sử dụng tài khoản, tài sản của khách hàng khi không được khách hàng ủy thác hoặc không đúng nội dung ủy thác; sử dụng tài khoản hoặc tiền, chứng khoán trên tài khoản của khách hàng khi chưa được công ty chứng khoán ủy quyền theo sự ủy thác của khách hàng cho công ty chứng khoán bằng văn bản;</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b) Thực hiện việc bán hoặc cho khách hàng bán chứng khoán khi không sở hữu chứng khoán hoặc cho khách hàng vay chứng khoán trong trường hợp không được phép thực hiện.</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7.</w:t>
      </w:r>
      <w:r w:rsidR="005263D2" w:rsidRPr="006674CC">
        <w:rPr>
          <w:rStyle w:val="FootnoteReference"/>
          <w:rFonts w:eastAsia="Times New Roman"/>
          <w:i/>
          <w:color w:val="auto"/>
          <w:sz w:val="20"/>
          <w:szCs w:val="20"/>
          <w:lang w:val="en-US" w:eastAsia="en-US"/>
        </w:rPr>
        <w:footnoteReference w:customMarkFollows="1" w:id="122"/>
        <w:t>[122]</w:t>
      </w:r>
      <w:r w:rsidRPr="006674CC">
        <w:rPr>
          <w:rFonts w:eastAsia="Times New Roman"/>
          <w:i/>
          <w:color w:val="auto"/>
          <w:sz w:val="20"/>
          <w:szCs w:val="20"/>
          <w:lang w:val="en-US" w:eastAsia="en-US"/>
        </w:rPr>
        <w:t xml:space="preserve"> Hình thức xử phạt bổ sung:</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 xml:space="preserve">a) Tước quyền sử dụng chứng </w:t>
      </w:r>
      <w:r w:rsidR="004858C2" w:rsidRPr="006674CC">
        <w:rPr>
          <w:rFonts w:eastAsia="Times New Roman"/>
          <w:i/>
          <w:color w:val="auto"/>
          <w:sz w:val="20"/>
          <w:szCs w:val="20"/>
          <w:lang w:val="en-US" w:eastAsia="en-US"/>
        </w:rPr>
        <w:t xml:space="preserve">chỉ hành nghề </w:t>
      </w:r>
      <w:r w:rsidRPr="006674CC">
        <w:rPr>
          <w:rFonts w:eastAsia="Times New Roman"/>
          <w:i/>
          <w:color w:val="auto"/>
          <w:sz w:val="20"/>
          <w:szCs w:val="20"/>
          <w:lang w:val="en-US" w:eastAsia="en-US"/>
        </w:rPr>
        <w:t xml:space="preserve">chứng khoán có thời hạn từ 01 </w:t>
      </w:r>
      <w:r w:rsidR="005F0D34" w:rsidRPr="006674CC">
        <w:rPr>
          <w:rFonts w:eastAsia="Times New Roman"/>
          <w:i/>
          <w:color w:val="auto"/>
          <w:sz w:val="20"/>
          <w:szCs w:val="20"/>
          <w:lang w:val="en-US" w:eastAsia="en-US"/>
        </w:rPr>
        <w:t xml:space="preserve">tháng đến </w:t>
      </w:r>
      <w:r w:rsidRPr="006674CC">
        <w:rPr>
          <w:rFonts w:eastAsia="Times New Roman"/>
          <w:i/>
          <w:color w:val="auto"/>
          <w:sz w:val="20"/>
          <w:szCs w:val="20"/>
          <w:lang w:val="en-US" w:eastAsia="en-US"/>
        </w:rPr>
        <w:t>03 tháng đối với hành vi vi phạm quy định tại điểm a khoản 4 Điều này;</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b)</w:t>
      </w:r>
      <w:r w:rsidR="005263D2" w:rsidRPr="006674CC">
        <w:rPr>
          <w:rStyle w:val="FootnoteReference"/>
          <w:rFonts w:eastAsia="Times New Roman"/>
          <w:i/>
          <w:color w:val="auto"/>
          <w:sz w:val="20"/>
          <w:szCs w:val="20"/>
          <w:lang w:val="en-US" w:eastAsia="en-US"/>
        </w:rPr>
        <w:footnoteReference w:customMarkFollows="1" w:id="123"/>
        <w:t>[123]</w:t>
      </w:r>
      <w:r w:rsidRPr="006674CC">
        <w:rPr>
          <w:rFonts w:eastAsia="Times New Roman"/>
          <w:i/>
          <w:color w:val="auto"/>
          <w:sz w:val="20"/>
          <w:szCs w:val="20"/>
          <w:lang w:val="en-US" w:eastAsia="en-US"/>
        </w:rPr>
        <w:t xml:space="preserve"> Tước quyền sử dụng chứng chỉ hành nghề chứng khoán có thời hạn từ 06 tháng đến 12 tháng đối với hành vi vi phạm quy định tại khoản 5 và điểm b khoản 6 Điều này.</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8.</w:t>
      </w:r>
      <w:r w:rsidR="005263D2" w:rsidRPr="006674CC">
        <w:rPr>
          <w:rStyle w:val="FootnoteReference"/>
          <w:rFonts w:eastAsia="Times New Roman"/>
          <w:i/>
          <w:color w:val="auto"/>
          <w:sz w:val="20"/>
          <w:szCs w:val="20"/>
          <w:lang w:val="en-US" w:eastAsia="en-US"/>
        </w:rPr>
        <w:footnoteReference w:customMarkFollows="1" w:id="124"/>
        <w:t>[124]</w:t>
      </w:r>
      <w:r w:rsidRPr="006674CC">
        <w:rPr>
          <w:rFonts w:eastAsia="Times New Roman"/>
          <w:i/>
          <w:color w:val="auto"/>
          <w:sz w:val="20"/>
          <w:szCs w:val="20"/>
          <w:lang w:val="en-US" w:eastAsia="en-US"/>
        </w:rPr>
        <w:t xml:space="preserve"> Biện pháp khắc phục hậu quả:</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a) Buộc nộp lại số lợi bất hợp pháp có được do thực hiện hành vi cho thuê chứng chỉ hành nghề chứng khoán quy định tại điểm a khoản 4 Điều này;</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b) Buộc nộp lại chứng chỉ hành nghề chứng khoán bị tẩy xóa</w:t>
      </w:r>
      <w:r w:rsidR="00A74BC5" w:rsidRPr="006674CC">
        <w:rPr>
          <w:rFonts w:eastAsia="Times New Roman"/>
          <w:i/>
          <w:color w:val="auto"/>
          <w:sz w:val="20"/>
          <w:szCs w:val="20"/>
          <w:lang w:val="en-US" w:eastAsia="en-US"/>
        </w:rPr>
        <w:t xml:space="preserve">, sửa </w:t>
      </w:r>
      <w:r w:rsidRPr="006674CC">
        <w:rPr>
          <w:rFonts w:eastAsia="Times New Roman"/>
          <w:i/>
          <w:color w:val="auto"/>
          <w:sz w:val="20"/>
          <w:szCs w:val="20"/>
          <w:lang w:val="en-US" w:eastAsia="en-US"/>
        </w:rPr>
        <w:t>chữa đối với hành vi vi phạm quy định tại điểm b khoản 4 Điều này;</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 xml:space="preserve">c) Buộc hoàn trả chứng khoán, tiền thuộc sở hữu của khách hàng trong thời hạn tối đa 60 ngày kể từ </w:t>
      </w:r>
      <w:r w:rsidR="006B7F10" w:rsidRPr="006674CC">
        <w:rPr>
          <w:rFonts w:eastAsia="Times New Roman"/>
          <w:i/>
          <w:color w:val="auto"/>
          <w:sz w:val="20"/>
          <w:szCs w:val="20"/>
          <w:lang w:val="en-US" w:eastAsia="en-US"/>
        </w:rPr>
        <w:t xml:space="preserve">ngày quyết </w:t>
      </w:r>
      <w:r w:rsidRPr="006674CC">
        <w:rPr>
          <w:rFonts w:eastAsia="Times New Roman"/>
          <w:i/>
          <w:color w:val="auto"/>
          <w:sz w:val="20"/>
          <w:szCs w:val="20"/>
          <w:lang w:val="en-US" w:eastAsia="en-US"/>
        </w:rPr>
        <w:t>định áp dụng biện pháp này có hiệu lực thi hành đối với hành vi vi phạm quy định tại điểm a khoản 6 Điều này.</w:t>
      </w:r>
    </w:p>
    <w:p w:rsidR="003B3ACB" w:rsidRPr="006674CC" w:rsidRDefault="003B3ACB" w:rsidP="00484189">
      <w:pPr>
        <w:widowControl/>
        <w:jc w:val="center"/>
        <w:rPr>
          <w:rFonts w:eastAsia="Times New Roman"/>
          <w:b/>
          <w:color w:val="auto"/>
          <w:sz w:val="20"/>
          <w:szCs w:val="20"/>
          <w:lang w:val="en-US" w:eastAsia="en-US"/>
        </w:rPr>
      </w:pPr>
      <w:r w:rsidRPr="006674CC">
        <w:rPr>
          <w:rFonts w:eastAsia="Times New Roman"/>
          <w:b/>
          <w:color w:val="auto"/>
          <w:sz w:val="20"/>
          <w:szCs w:val="20"/>
          <w:lang w:val="en-US" w:eastAsia="en-US"/>
        </w:rPr>
        <w:t>Mục 10</w:t>
      </w:r>
    </w:p>
    <w:p w:rsidR="003B3ACB" w:rsidRDefault="00A74BC5" w:rsidP="00484189">
      <w:pPr>
        <w:widowControl/>
        <w:jc w:val="center"/>
        <w:rPr>
          <w:rFonts w:eastAsia="Times New Roman"/>
          <w:b/>
          <w:color w:val="auto"/>
          <w:sz w:val="20"/>
          <w:szCs w:val="20"/>
          <w:lang w:val="en-US" w:eastAsia="en-US"/>
        </w:rPr>
      </w:pPr>
      <w:r w:rsidRPr="006674CC">
        <w:rPr>
          <w:rFonts w:eastAsia="Times New Roman"/>
          <w:b/>
          <w:color w:val="auto"/>
          <w:sz w:val="20"/>
          <w:szCs w:val="20"/>
          <w:lang w:val="en-US" w:eastAsia="en-US"/>
        </w:rPr>
        <w:t>HÀNH VI VI PHẠM QUY ĐỊNH VỀ GIAO DỊCH CHỨNG KHOÁN</w:t>
      </w:r>
    </w:p>
    <w:p w:rsidR="00484189" w:rsidRPr="006674CC" w:rsidRDefault="00484189" w:rsidP="00484189">
      <w:pPr>
        <w:widowControl/>
        <w:jc w:val="center"/>
        <w:rPr>
          <w:rFonts w:eastAsia="Times New Roman"/>
          <w:b/>
          <w:color w:val="auto"/>
          <w:sz w:val="20"/>
          <w:szCs w:val="20"/>
          <w:lang w:val="en-US" w:eastAsia="en-US"/>
        </w:rPr>
      </w:pPr>
    </w:p>
    <w:p w:rsidR="003B3ACB" w:rsidRPr="006674CC" w:rsidRDefault="003B3ACB" w:rsidP="006674CC">
      <w:pPr>
        <w:widowControl/>
        <w:spacing w:after="120"/>
        <w:ind w:firstLine="720"/>
        <w:jc w:val="both"/>
        <w:rPr>
          <w:rFonts w:eastAsia="Times New Roman"/>
          <w:b/>
          <w:i/>
          <w:color w:val="auto"/>
          <w:sz w:val="20"/>
          <w:szCs w:val="20"/>
          <w:lang w:val="en-US" w:eastAsia="en-US"/>
        </w:rPr>
      </w:pPr>
      <w:r w:rsidRPr="006674CC">
        <w:rPr>
          <w:rFonts w:eastAsia="Times New Roman"/>
          <w:b/>
          <w:i/>
          <w:color w:val="auto"/>
          <w:sz w:val="20"/>
          <w:szCs w:val="20"/>
          <w:lang w:val="en-US" w:eastAsia="en-US"/>
        </w:rPr>
        <w:t>Điều 33. Vi phạm quy định về giao dịch của cổ đông sáng lập; cổ đông lớn, nhóm người có liên quan sở hữu từ 5% trở lên số cổ phiếu có quyền biểu quyết</w:t>
      </w:r>
      <w:r w:rsidR="005263D2" w:rsidRPr="006674CC">
        <w:rPr>
          <w:rFonts w:eastAsia="Times New Roman"/>
          <w:b/>
          <w:i/>
          <w:color w:val="auto"/>
          <w:sz w:val="20"/>
          <w:szCs w:val="20"/>
          <w:lang w:val="en-US" w:eastAsia="en-US"/>
        </w:rPr>
        <w:t xml:space="preserve"> </w:t>
      </w:r>
      <w:r w:rsidRPr="006674CC">
        <w:rPr>
          <w:rFonts w:eastAsia="Times New Roman"/>
          <w:b/>
          <w:i/>
          <w:color w:val="auto"/>
          <w:sz w:val="20"/>
          <w:szCs w:val="20"/>
          <w:lang w:val="en-US" w:eastAsia="en-US"/>
        </w:rPr>
        <w:t>c</w:t>
      </w:r>
      <w:r w:rsidR="005263D2" w:rsidRPr="006674CC">
        <w:rPr>
          <w:rFonts w:eastAsia="Times New Roman"/>
          <w:b/>
          <w:i/>
          <w:color w:val="auto"/>
          <w:sz w:val="20"/>
          <w:szCs w:val="20"/>
          <w:lang w:val="en-US" w:eastAsia="en-US"/>
        </w:rPr>
        <w:t>ủ</w:t>
      </w:r>
      <w:r w:rsidRPr="006674CC">
        <w:rPr>
          <w:rFonts w:eastAsia="Times New Roman"/>
          <w:b/>
          <w:i/>
          <w:color w:val="auto"/>
          <w:sz w:val="20"/>
          <w:szCs w:val="20"/>
          <w:lang w:val="en-US" w:eastAsia="en-US"/>
        </w:rPr>
        <w:t>a công ty đại chúng; nhà đầu tư, nhóm người có liên quan sở hữu từ 5% trở lên chứng chỉ quỹ của quỹ đóng; nhóm nhà đầu tư nước ngoài có liên quan sở hữu từ 5% trở lên số cổ phiếu có quyền biểu quyết của 01 tổ chức phát hành hoặc từ 5% trở lên chứng chỉ quỹ của quỹ đóng; người nội bộ của công ty đại chúng, công ty đầu tư chứng khoán đại chúng, quỹ đại chúng và người có liên quan của người nội bộ</w:t>
      </w:r>
      <w:r w:rsidR="007B36D3" w:rsidRPr="006674CC">
        <w:rPr>
          <w:rStyle w:val="FootnoteReference"/>
          <w:rFonts w:eastAsia="Times New Roman"/>
          <w:b/>
          <w:i/>
          <w:color w:val="auto"/>
          <w:sz w:val="20"/>
          <w:szCs w:val="20"/>
          <w:lang w:val="en-US" w:eastAsia="en-US"/>
        </w:rPr>
        <w:footnoteReference w:customMarkFollows="1" w:id="125"/>
        <w:t>[125]</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lastRenderedPageBreak/>
        <w:t xml:space="preserve">1. Hành vi vi phạm quy định về thời hạn báo cáo khi có thay đổi về tỷ lệ cổ phiếu hoặc chứng chỉ quỹ sở hữu qua các ngưỡng </w:t>
      </w:r>
      <w:r w:rsidR="00EF2E35" w:rsidRPr="006674CC">
        <w:rPr>
          <w:rFonts w:eastAsia="Times New Roman"/>
          <w:i/>
          <w:color w:val="auto"/>
          <w:sz w:val="20"/>
          <w:szCs w:val="20"/>
          <w:lang w:val="en-US" w:eastAsia="en-US"/>
        </w:rPr>
        <w:t>1</w:t>
      </w:r>
      <w:r w:rsidRPr="006674CC">
        <w:rPr>
          <w:rFonts w:eastAsia="Times New Roman"/>
          <w:i/>
          <w:color w:val="auto"/>
          <w:sz w:val="20"/>
          <w:szCs w:val="20"/>
          <w:lang w:val="en-US" w:eastAsia="en-US"/>
        </w:rPr>
        <w:t>%</w:t>
      </w:r>
      <w:r w:rsidR="00EF2E35" w:rsidRPr="006674CC">
        <w:rPr>
          <w:rFonts w:eastAsia="Times New Roman"/>
          <w:i/>
          <w:color w:val="auto"/>
          <w:sz w:val="20"/>
          <w:szCs w:val="20"/>
          <w:lang w:val="en-US" w:eastAsia="en-US"/>
        </w:rPr>
        <w:t xml:space="preserve"> </w:t>
      </w:r>
      <w:r w:rsidRPr="006674CC">
        <w:rPr>
          <w:rFonts w:eastAsia="Times New Roman"/>
          <w:i/>
          <w:color w:val="auto"/>
          <w:sz w:val="20"/>
          <w:szCs w:val="20"/>
          <w:lang w:val="en-US" w:eastAsia="en-US"/>
        </w:rPr>
        <w:t>số lượng cổ phiếu có quyền biểu quyết hoặc chứng chỉ quỹ của quỹ đóng thì bị xử phạt như sau:</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a) Phạt tiền từ 25.000.000 đồng đến 35.000.00</w:t>
      </w:r>
      <w:r w:rsidR="00EF2E35" w:rsidRPr="006674CC">
        <w:rPr>
          <w:rFonts w:eastAsia="Times New Roman"/>
          <w:i/>
          <w:color w:val="auto"/>
          <w:sz w:val="20"/>
          <w:szCs w:val="20"/>
          <w:lang w:val="en-US" w:eastAsia="en-US"/>
        </w:rPr>
        <w:t xml:space="preserve">0 đồng </w:t>
      </w:r>
      <w:r w:rsidRPr="006674CC">
        <w:rPr>
          <w:rFonts w:eastAsia="Times New Roman"/>
          <w:i/>
          <w:color w:val="auto"/>
          <w:sz w:val="20"/>
          <w:szCs w:val="20"/>
          <w:lang w:val="en-US" w:eastAsia="en-US"/>
        </w:rPr>
        <w:t>đối với hành vi báo cáo không đúng thời hạn khi có thay đổi về tỷ lệ cổ phiếu hoặc chứng chỉ quỹ sở hữu qua các ngưỡng 1% số lượng cổ phiếu có quyển biểu quyết hoặc chứng chỉ quỹ của quỹ đóng;</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 xml:space="preserve">b) Phạt tiền từ 50.000.000 đồng đến 70.000.000 đồng đối với hành vi không báo cáo khi có thay đổi về tỷ lệ cổ phiếu hoặc chứng chỉ quỹ sở hữu qua các ngưỡng </w:t>
      </w:r>
      <w:r w:rsidR="00EF2E35" w:rsidRPr="006674CC">
        <w:rPr>
          <w:rFonts w:eastAsia="Times New Roman"/>
          <w:i/>
          <w:color w:val="auto"/>
          <w:sz w:val="20"/>
          <w:szCs w:val="20"/>
          <w:lang w:val="en-US" w:eastAsia="en-US"/>
        </w:rPr>
        <w:t>1</w:t>
      </w:r>
      <w:r w:rsidRPr="006674CC">
        <w:rPr>
          <w:rFonts w:eastAsia="Times New Roman"/>
          <w:i/>
          <w:color w:val="auto"/>
          <w:sz w:val="20"/>
          <w:szCs w:val="20"/>
          <w:lang w:val="en-US" w:eastAsia="en-US"/>
        </w:rPr>
        <w:t xml:space="preserve">% số lượng cổ phiếu có quyền biểu quyết hoặc </w:t>
      </w:r>
      <w:r w:rsidR="00EF2E35" w:rsidRPr="006674CC">
        <w:rPr>
          <w:rFonts w:eastAsia="Times New Roman"/>
          <w:i/>
          <w:color w:val="auto"/>
          <w:sz w:val="20"/>
          <w:szCs w:val="20"/>
          <w:lang w:val="en-US" w:eastAsia="en-US"/>
        </w:rPr>
        <w:t xml:space="preserve">chứng chỉ </w:t>
      </w:r>
      <w:r w:rsidRPr="006674CC">
        <w:rPr>
          <w:rFonts w:eastAsia="Times New Roman"/>
          <w:i/>
          <w:color w:val="auto"/>
          <w:sz w:val="20"/>
          <w:szCs w:val="20"/>
          <w:lang w:val="en-US" w:eastAsia="en-US"/>
        </w:rPr>
        <w:t>quỹ của quỹ đóng.</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2. Hành vi vi phạm quy định về thời hạn báo cáo khi sở hữu từ 5% trở lên s</w:t>
      </w:r>
      <w:r w:rsidR="00B933B0" w:rsidRPr="006674CC">
        <w:rPr>
          <w:rFonts w:eastAsia="Times New Roman"/>
          <w:i/>
          <w:color w:val="auto"/>
          <w:sz w:val="20"/>
          <w:szCs w:val="20"/>
          <w:lang w:val="en-US" w:eastAsia="en-US"/>
        </w:rPr>
        <w:t xml:space="preserve">ố </w:t>
      </w:r>
      <w:r w:rsidRPr="006674CC">
        <w:rPr>
          <w:rFonts w:eastAsia="Times New Roman"/>
          <w:i/>
          <w:color w:val="auto"/>
          <w:sz w:val="20"/>
          <w:szCs w:val="20"/>
          <w:lang w:val="en-US" w:eastAsia="en-US"/>
        </w:rPr>
        <w:t>cổ phiếu có quyền biểu quyết của một công ty đại chúng, công ty đầu tư chứng khoán đại chúng hoặc chứng chỉ quỹ của quỹ đóng, khi không còn là c</w:t>
      </w:r>
      <w:r w:rsidR="00BF713B" w:rsidRPr="006674CC">
        <w:rPr>
          <w:rFonts w:eastAsia="Times New Roman"/>
          <w:i/>
          <w:color w:val="auto"/>
          <w:sz w:val="20"/>
          <w:szCs w:val="20"/>
          <w:lang w:val="en-US" w:eastAsia="en-US"/>
        </w:rPr>
        <w:t>ổ</w:t>
      </w:r>
      <w:r w:rsidRPr="006674CC">
        <w:rPr>
          <w:rFonts w:eastAsia="Times New Roman"/>
          <w:i/>
          <w:color w:val="auto"/>
          <w:sz w:val="20"/>
          <w:szCs w:val="20"/>
          <w:lang w:val="en-US" w:eastAsia="en-US"/>
        </w:rPr>
        <w:t xml:space="preserve"> đ</w:t>
      </w:r>
      <w:r w:rsidR="00BF713B" w:rsidRPr="006674CC">
        <w:rPr>
          <w:rFonts w:eastAsia="Times New Roman"/>
          <w:i/>
          <w:color w:val="auto"/>
          <w:sz w:val="20"/>
          <w:szCs w:val="20"/>
          <w:lang w:val="en-US" w:eastAsia="en-US"/>
        </w:rPr>
        <w:t>ô</w:t>
      </w:r>
      <w:r w:rsidRPr="006674CC">
        <w:rPr>
          <w:rFonts w:eastAsia="Times New Roman"/>
          <w:i/>
          <w:color w:val="auto"/>
          <w:sz w:val="20"/>
          <w:szCs w:val="20"/>
          <w:lang w:val="en-US" w:eastAsia="en-US"/>
        </w:rPr>
        <w:t>ng lớn, nhà đầu tư sở hữu từ 5% trở lên chứng chỉ quỹ của quỹ đóng bị xử phạt như sau:</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 xml:space="preserve">a) Phạt tiền từ 50.000.000 đồng đến 70.000.000 đồng đối với hành vi báo cáo không đúng thời hạn khi sở hữu từ 5% trở lên </w:t>
      </w:r>
      <w:r w:rsidR="009A21D7" w:rsidRPr="006674CC">
        <w:rPr>
          <w:rFonts w:eastAsia="Times New Roman"/>
          <w:i/>
          <w:color w:val="auto"/>
          <w:sz w:val="20"/>
          <w:szCs w:val="20"/>
          <w:lang w:val="en-US" w:eastAsia="en-US"/>
        </w:rPr>
        <w:t xml:space="preserve">số cổ phiếu </w:t>
      </w:r>
      <w:r w:rsidRPr="006674CC">
        <w:rPr>
          <w:rFonts w:eastAsia="Times New Roman"/>
          <w:i/>
          <w:color w:val="auto"/>
          <w:sz w:val="20"/>
          <w:szCs w:val="20"/>
          <w:lang w:val="en-US" w:eastAsia="en-US"/>
        </w:rPr>
        <w:t xml:space="preserve">có quyền biểu quyết của một công ty đại chúng, công ty đầu tư chứng khoán đại chúng hoặc </w:t>
      </w:r>
      <w:r w:rsidR="007B36D3" w:rsidRPr="006674CC">
        <w:rPr>
          <w:rFonts w:eastAsia="Times New Roman"/>
          <w:i/>
          <w:color w:val="auto"/>
          <w:sz w:val="20"/>
          <w:szCs w:val="20"/>
          <w:lang w:val="en-US" w:eastAsia="en-US"/>
        </w:rPr>
        <w:t xml:space="preserve">chứng chỉ quỹ </w:t>
      </w:r>
      <w:r w:rsidRPr="006674CC">
        <w:rPr>
          <w:rFonts w:eastAsia="Times New Roman"/>
          <w:i/>
          <w:color w:val="auto"/>
          <w:sz w:val="20"/>
          <w:szCs w:val="20"/>
          <w:lang w:val="en-US" w:eastAsia="en-US"/>
        </w:rPr>
        <w:t>của quỹ đóng, khi không còn là cổ đông lớn, nhà đầu tư sở hữu từ 5% trở lên chứng chỉ quỹ của quỹ đóng;</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b) Phạt tiền từ 100.000.000 đồng đ</w:t>
      </w:r>
      <w:r w:rsidR="007B36D3" w:rsidRPr="006674CC">
        <w:rPr>
          <w:rFonts w:eastAsia="Times New Roman"/>
          <w:i/>
          <w:color w:val="auto"/>
          <w:sz w:val="20"/>
          <w:szCs w:val="20"/>
          <w:lang w:val="en-US" w:eastAsia="en-US"/>
        </w:rPr>
        <w:t>ế</w:t>
      </w:r>
      <w:r w:rsidRPr="006674CC">
        <w:rPr>
          <w:rFonts w:eastAsia="Times New Roman"/>
          <w:i/>
          <w:color w:val="auto"/>
          <w:sz w:val="20"/>
          <w:szCs w:val="20"/>
          <w:lang w:val="en-US" w:eastAsia="en-US"/>
        </w:rPr>
        <w:t xml:space="preserve">n </w:t>
      </w:r>
      <w:r w:rsidR="007B36D3" w:rsidRPr="006674CC">
        <w:rPr>
          <w:rFonts w:eastAsia="Times New Roman"/>
          <w:i/>
          <w:color w:val="auto"/>
          <w:sz w:val="20"/>
          <w:szCs w:val="20"/>
          <w:lang w:val="en-US" w:eastAsia="en-US"/>
        </w:rPr>
        <w:t>1</w:t>
      </w:r>
      <w:r w:rsidRPr="006674CC">
        <w:rPr>
          <w:rFonts w:eastAsia="Times New Roman"/>
          <w:i/>
          <w:color w:val="auto"/>
          <w:sz w:val="20"/>
          <w:szCs w:val="20"/>
          <w:lang w:val="en-US" w:eastAsia="en-US"/>
        </w:rPr>
        <w:t>40.000.000 đồng đối với hành vi không báo cáo khi sở hữu từ 5% trở lên số cổ phiếu có quyền biểu quyết của một công ty đại chúng, công ty đầu tư chứng khoán đại chúng hoặc chứng chỉ quỹ của quỹ đóng, khi không còn là cổ đông lớn, nhà đầu tư sở hữu từ 5% trở lên chứng chỉ quỹ của quỹ đóng.</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3. Hành vi vi phạm quy định về thời hạn báo cáo của</w:t>
      </w:r>
      <w:r w:rsidR="00380E10" w:rsidRPr="006674CC">
        <w:rPr>
          <w:rFonts w:eastAsia="Times New Roman"/>
          <w:i/>
          <w:color w:val="auto"/>
          <w:sz w:val="20"/>
          <w:szCs w:val="20"/>
          <w:lang w:val="en-US" w:eastAsia="en-US"/>
        </w:rPr>
        <w:t xml:space="preserve"> cổ đông </w:t>
      </w:r>
      <w:r w:rsidRPr="006674CC">
        <w:rPr>
          <w:rFonts w:eastAsia="Times New Roman"/>
          <w:i/>
          <w:color w:val="auto"/>
          <w:sz w:val="20"/>
          <w:szCs w:val="20"/>
          <w:lang w:val="en-US" w:eastAsia="en-US"/>
        </w:rPr>
        <w:t xml:space="preserve">sáng lập trước khi thực hiện giao dịch cổ phiếu bị hạn </w:t>
      </w:r>
      <w:r w:rsidR="007B36D3" w:rsidRPr="006674CC">
        <w:rPr>
          <w:rFonts w:eastAsia="Times New Roman"/>
          <w:i/>
          <w:color w:val="auto"/>
          <w:sz w:val="20"/>
          <w:szCs w:val="20"/>
          <w:lang w:val="en-US" w:eastAsia="en-US"/>
        </w:rPr>
        <w:t xml:space="preserve">chế chuyển </w:t>
      </w:r>
      <w:r w:rsidRPr="006674CC">
        <w:rPr>
          <w:rFonts w:eastAsia="Times New Roman"/>
          <w:i/>
          <w:color w:val="auto"/>
          <w:sz w:val="20"/>
          <w:szCs w:val="20"/>
          <w:lang w:val="en-US" w:eastAsia="en-US"/>
        </w:rPr>
        <w:t>nhượng bị xử phạt như sau:</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a) Phạt tiền từ 50.000.000 đồng đến 70.000.000 đồng đối với hành vi báo cáo không đúng thời hạn trước khi thực hiện giao dịch cổ phiếu bị hạn chế chuyển nhượng;</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 xml:space="preserve">b) Phạt tiền từ </w:t>
      </w:r>
      <w:r w:rsidR="007B36D3" w:rsidRPr="006674CC">
        <w:rPr>
          <w:rFonts w:eastAsia="Times New Roman"/>
          <w:i/>
          <w:color w:val="auto"/>
          <w:sz w:val="20"/>
          <w:szCs w:val="20"/>
          <w:lang w:val="en-US" w:eastAsia="en-US"/>
        </w:rPr>
        <w:t>1</w:t>
      </w:r>
      <w:r w:rsidRPr="006674CC">
        <w:rPr>
          <w:rFonts w:eastAsia="Times New Roman"/>
          <w:i/>
          <w:color w:val="auto"/>
          <w:sz w:val="20"/>
          <w:szCs w:val="20"/>
          <w:lang w:val="en-US" w:eastAsia="en-US"/>
        </w:rPr>
        <w:t>00.000.000 đồng đến 140.00</w:t>
      </w:r>
      <w:r w:rsidR="007B36D3" w:rsidRPr="006674CC">
        <w:rPr>
          <w:rFonts w:eastAsia="Times New Roman"/>
          <w:i/>
          <w:color w:val="auto"/>
          <w:sz w:val="20"/>
          <w:szCs w:val="20"/>
          <w:lang w:val="en-US" w:eastAsia="en-US"/>
        </w:rPr>
        <w:t>0</w:t>
      </w:r>
      <w:r w:rsidRPr="006674CC">
        <w:rPr>
          <w:rFonts w:eastAsia="Times New Roman"/>
          <w:i/>
          <w:color w:val="auto"/>
          <w:sz w:val="20"/>
          <w:szCs w:val="20"/>
          <w:lang w:val="en-US" w:eastAsia="en-US"/>
        </w:rPr>
        <w:t>.000 đồng đối với hành vi không báo cáo trước khi thực hiện giao dịch cổ phiếu bị hạn chế chuyển nhượng.</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 xml:space="preserve">4. Hành vi vi phạm quy định về thời hạn báo cáo về kết quả thực hiện giao dịch bị xử phạt theo giá trị chứng khoán đăng ký giao dịch tính theo mệnh giá (đối với cổ phiếu, trái phiếu chuyển đổi, chứng chỉ quỹ) hoặc theo giá phát hành gần nhất (đối với chứng quyền có bảo đảm) hoặc giá </w:t>
      </w:r>
      <w:r w:rsidR="0022180E" w:rsidRPr="006674CC">
        <w:rPr>
          <w:rFonts w:eastAsia="Times New Roman"/>
          <w:i/>
          <w:color w:val="auto"/>
          <w:sz w:val="20"/>
          <w:szCs w:val="20"/>
          <w:lang w:val="en-US" w:eastAsia="en-US"/>
        </w:rPr>
        <w:t xml:space="preserve">trị chuyển </w:t>
      </w:r>
      <w:r w:rsidRPr="006674CC">
        <w:rPr>
          <w:rFonts w:eastAsia="Times New Roman"/>
          <w:i/>
          <w:color w:val="auto"/>
          <w:sz w:val="20"/>
          <w:szCs w:val="20"/>
          <w:lang w:val="en-US" w:eastAsia="en-US"/>
        </w:rPr>
        <w:t>nhượng (đối với quyền mua cổ phiếu, quyền mua trái phiếu chuyển đổi, quyền mua chứng chỉ quỹ) như sau:</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a) Cảnh cáo đối với hành vi báo cáo không đúng thời hạn về kết quả thực hiện giao dịch nếu đăng ký giao dịch có giá trị từ 50.000.000 đồng đến dưới 200.000.000 đồng hoặc không báo cáo về kết quả thực hiện giao dịch nếu đăng ký giao dịch có giá trị từ 50.000.000 đồng đến dưới 200.000.000 đồng;</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b) Phạt tiền từ 2.500.000 đồng đến 5.000.000 đồng đối với hành vi báo cáo không đúng thời hạn về kết quả thực hiện giao dịch nếu đăng ký giao dịch có giá trị từ 200.000.000 đồng đến dưới 400.000.000 đồng và phạt tiền từ 5.000.000 đồng đến 10.000.000 đồng đối với hành vi không báo cáo về kết quả thực hiện giao dịch nếu đăng ký giao dịch có giá trị từ 200.000.000 đồng đến dưới 400.000.000 đồng;</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 xml:space="preserve">c) Phạt tiền từ 5.000.000 đồng đến 10.000.000 đồng đối với hành vi báo cáo không đúng thời hạn về kết quả thực hiện giao dịch nếu đăng ký giao dịch có giá trị từ 400.000.000 đồng đến dưới 600.000.000 đồng và phạt tiền từ 10.000.000 đồng đến 20.000.000 đồng đối với hành vi không báo cáo về kết quả thực hiện giao dịch </w:t>
      </w:r>
      <w:r w:rsidR="006F3270" w:rsidRPr="006674CC">
        <w:rPr>
          <w:rFonts w:eastAsia="Times New Roman"/>
          <w:i/>
          <w:color w:val="auto"/>
          <w:sz w:val="20"/>
          <w:szCs w:val="20"/>
          <w:lang w:val="en-US" w:eastAsia="en-US"/>
        </w:rPr>
        <w:t xml:space="preserve">nếu đăng </w:t>
      </w:r>
      <w:r w:rsidRPr="006674CC">
        <w:rPr>
          <w:rFonts w:eastAsia="Times New Roman"/>
          <w:i/>
          <w:color w:val="auto"/>
          <w:sz w:val="20"/>
          <w:szCs w:val="20"/>
          <w:lang w:val="en-US" w:eastAsia="en-US"/>
        </w:rPr>
        <w:t>ký giao dịch có giá trị từ 400.000.000 đồng đến dưới 600.000.000 đồng;</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d) Phạt tiền từ 10.000.000 đồng đến 15.000.000 đồng đối với hành vi báo cáo không đúng thời hạn v</w:t>
      </w:r>
      <w:r w:rsidR="006F3270" w:rsidRPr="006674CC">
        <w:rPr>
          <w:rFonts w:eastAsia="Times New Roman"/>
          <w:i/>
          <w:color w:val="auto"/>
          <w:sz w:val="20"/>
          <w:szCs w:val="20"/>
          <w:lang w:val="en-US" w:eastAsia="en-US"/>
        </w:rPr>
        <w:t>ề</w:t>
      </w:r>
      <w:r w:rsidRPr="006674CC">
        <w:rPr>
          <w:rFonts w:eastAsia="Times New Roman"/>
          <w:i/>
          <w:color w:val="auto"/>
          <w:sz w:val="20"/>
          <w:szCs w:val="20"/>
          <w:lang w:val="en-US" w:eastAsia="en-US"/>
        </w:rPr>
        <w:t xml:space="preserve"> kết quả thực hiện giao dịch nếu đăng ký</w:t>
      </w:r>
      <w:r w:rsidR="006F3270" w:rsidRPr="006674CC">
        <w:rPr>
          <w:rFonts w:eastAsia="Times New Roman"/>
          <w:i/>
          <w:color w:val="auto"/>
          <w:sz w:val="20"/>
          <w:szCs w:val="20"/>
          <w:lang w:val="en-US" w:eastAsia="en-US"/>
        </w:rPr>
        <w:t xml:space="preserve"> </w:t>
      </w:r>
      <w:r w:rsidRPr="006674CC">
        <w:rPr>
          <w:rFonts w:eastAsia="Times New Roman"/>
          <w:i/>
          <w:color w:val="auto"/>
          <w:sz w:val="20"/>
          <w:szCs w:val="20"/>
          <w:lang w:val="en-US" w:eastAsia="en-US"/>
        </w:rPr>
        <w:t xml:space="preserve">giao dịch có giá trị từ 600.000.000 đồng đến </w:t>
      </w:r>
      <w:r w:rsidR="006F3270" w:rsidRPr="006674CC">
        <w:rPr>
          <w:rFonts w:eastAsia="Times New Roman"/>
          <w:i/>
          <w:color w:val="auto"/>
          <w:sz w:val="20"/>
          <w:szCs w:val="20"/>
          <w:lang w:val="en-US" w:eastAsia="en-US"/>
        </w:rPr>
        <w:t>dưới 1.000.000.000 đồng và phạt</w:t>
      </w:r>
      <w:r w:rsidRPr="006674CC">
        <w:rPr>
          <w:rFonts w:eastAsia="Times New Roman"/>
          <w:i/>
          <w:color w:val="auto"/>
          <w:sz w:val="20"/>
          <w:szCs w:val="20"/>
          <w:lang w:val="en-US" w:eastAsia="en-US"/>
        </w:rPr>
        <w:t xml:space="preserve"> tiền từ 10.000.000 đồng đến 30.000.000 đồng đối với hành vi không báo cáo về kết </w:t>
      </w:r>
      <w:r w:rsidR="006F3270" w:rsidRPr="006674CC">
        <w:rPr>
          <w:rFonts w:eastAsia="Times New Roman"/>
          <w:i/>
          <w:color w:val="auto"/>
          <w:sz w:val="20"/>
          <w:szCs w:val="20"/>
          <w:lang w:val="en-US" w:eastAsia="en-US"/>
        </w:rPr>
        <w:t>quả thực hiện giao dịch nế</w:t>
      </w:r>
      <w:r w:rsidRPr="006674CC">
        <w:rPr>
          <w:rFonts w:eastAsia="Times New Roman"/>
          <w:i/>
          <w:color w:val="auto"/>
          <w:sz w:val="20"/>
          <w:szCs w:val="20"/>
          <w:lang w:val="en-US" w:eastAsia="en-US"/>
        </w:rPr>
        <w:t xml:space="preserve">u đăng </w:t>
      </w:r>
      <w:r w:rsidR="006F3270" w:rsidRPr="006674CC">
        <w:rPr>
          <w:rFonts w:eastAsia="Times New Roman"/>
          <w:i/>
          <w:color w:val="auto"/>
          <w:sz w:val="20"/>
          <w:szCs w:val="20"/>
          <w:lang w:val="en-US" w:eastAsia="en-US"/>
        </w:rPr>
        <w:t xml:space="preserve">ký </w:t>
      </w:r>
      <w:r w:rsidRPr="006674CC">
        <w:rPr>
          <w:rFonts w:eastAsia="Times New Roman"/>
          <w:i/>
          <w:color w:val="auto"/>
          <w:sz w:val="20"/>
          <w:szCs w:val="20"/>
          <w:lang w:val="en-US" w:eastAsia="en-US"/>
        </w:rPr>
        <w:t>giao dịch có giá trị từ 600.000.</w:t>
      </w:r>
      <w:r w:rsidR="006F3270" w:rsidRPr="006674CC">
        <w:rPr>
          <w:rFonts w:eastAsia="Times New Roman"/>
          <w:i/>
          <w:color w:val="auto"/>
          <w:sz w:val="20"/>
          <w:szCs w:val="20"/>
          <w:lang w:val="en-US" w:eastAsia="en-US"/>
        </w:rPr>
        <w:t xml:space="preserve">000 đồng </w:t>
      </w:r>
      <w:r w:rsidRPr="006674CC">
        <w:rPr>
          <w:rFonts w:eastAsia="Times New Roman"/>
          <w:i/>
          <w:color w:val="auto"/>
          <w:sz w:val="20"/>
          <w:szCs w:val="20"/>
          <w:lang w:val="en-US" w:eastAsia="en-US"/>
        </w:rPr>
        <w:t>đến dưới 1.000.000.000 đồng;</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đ) Phạt tiền từ 15.000.</w:t>
      </w:r>
      <w:r w:rsidR="006F3270" w:rsidRPr="006674CC">
        <w:rPr>
          <w:rFonts w:eastAsia="Times New Roman"/>
          <w:i/>
          <w:color w:val="auto"/>
          <w:sz w:val="20"/>
          <w:szCs w:val="20"/>
          <w:lang w:val="en-US" w:eastAsia="en-US"/>
        </w:rPr>
        <w:t>000</w:t>
      </w:r>
      <w:r w:rsidRPr="006674CC">
        <w:rPr>
          <w:rFonts w:eastAsia="Times New Roman"/>
          <w:i/>
          <w:color w:val="auto"/>
          <w:sz w:val="20"/>
          <w:szCs w:val="20"/>
          <w:lang w:val="en-US" w:eastAsia="en-US"/>
        </w:rPr>
        <w:t xml:space="preserve"> đồng đến 25.000.000 đồng đối với hành vi báo cáo không đúng thời hạn về kết quả thực hiện giao dịch nếu đăng ký giao dịch có giá trị từ 1.000.000.000 đồng đến dưới 3.000.000.000 đồng và phạt tiền từ 30.000.000 đồng đến 50.000.000 đồng đối với hành vi không báo cáo về kết quả thực hiện giao dịch nếu đăng ký giao dịch có giá trị từ 1.000.000.</w:t>
      </w:r>
      <w:r w:rsidR="006F3270" w:rsidRPr="006674CC">
        <w:rPr>
          <w:rFonts w:eastAsia="Times New Roman"/>
          <w:i/>
          <w:color w:val="auto"/>
          <w:sz w:val="20"/>
          <w:szCs w:val="20"/>
          <w:lang w:val="en-US" w:eastAsia="en-US"/>
        </w:rPr>
        <w:t xml:space="preserve">000 đồng </w:t>
      </w:r>
      <w:r w:rsidRPr="006674CC">
        <w:rPr>
          <w:rFonts w:eastAsia="Times New Roman"/>
          <w:i/>
          <w:color w:val="auto"/>
          <w:sz w:val="20"/>
          <w:szCs w:val="20"/>
          <w:lang w:val="en-US" w:eastAsia="en-US"/>
        </w:rPr>
        <w:t>đến dưới 3.000.000.000 đồng;</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 xml:space="preserve">e) Phạt tiền từ 25.000.000 đồng đến 35.000.000 đồng đối với hành vi báo cáo không đúng thời hạn về kết quả thực hiện giao dịch nếu đăng ký giao dịch có giá trị từ 3.000.000.000 đồng đến dưới 5.000.000.000 đồng và phạt tiền từ 50.000.000 đồng đến 70.000.000 đồng đối với hành vi không </w:t>
      </w:r>
      <w:r w:rsidRPr="006674CC">
        <w:rPr>
          <w:rFonts w:eastAsia="Times New Roman"/>
          <w:i/>
          <w:color w:val="auto"/>
          <w:sz w:val="20"/>
          <w:szCs w:val="20"/>
          <w:lang w:val="en-US" w:eastAsia="en-US"/>
        </w:rPr>
        <w:lastRenderedPageBreak/>
        <w:t xml:space="preserve">báo cáo về kết quả thực hiện giao dịch </w:t>
      </w:r>
      <w:r w:rsidR="006F3270" w:rsidRPr="006674CC">
        <w:rPr>
          <w:rFonts w:eastAsia="Times New Roman"/>
          <w:i/>
          <w:color w:val="auto"/>
          <w:sz w:val="20"/>
          <w:szCs w:val="20"/>
          <w:lang w:val="en-US" w:eastAsia="en-US"/>
        </w:rPr>
        <w:t xml:space="preserve">nếu đăng ký </w:t>
      </w:r>
      <w:r w:rsidRPr="006674CC">
        <w:rPr>
          <w:rFonts w:eastAsia="Times New Roman"/>
          <w:i/>
          <w:color w:val="auto"/>
          <w:sz w:val="20"/>
          <w:szCs w:val="20"/>
          <w:lang w:val="en-US" w:eastAsia="en-US"/>
        </w:rPr>
        <w:t>giao dịch có giá trị từ 3.000.000.</w:t>
      </w:r>
      <w:r w:rsidR="006F3270" w:rsidRPr="006674CC">
        <w:rPr>
          <w:rFonts w:eastAsia="Times New Roman"/>
          <w:i/>
          <w:color w:val="auto"/>
          <w:sz w:val="20"/>
          <w:szCs w:val="20"/>
          <w:lang w:val="en-US" w:eastAsia="en-US"/>
        </w:rPr>
        <w:t xml:space="preserve">000 đồng đến dưới </w:t>
      </w:r>
      <w:r w:rsidRPr="006674CC">
        <w:rPr>
          <w:rFonts w:eastAsia="Times New Roman"/>
          <w:i/>
          <w:color w:val="auto"/>
          <w:sz w:val="20"/>
          <w:szCs w:val="20"/>
          <w:lang w:val="en-US" w:eastAsia="en-US"/>
        </w:rPr>
        <w:t>5.000.000.000 đồng;</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g) Phạt tiền từ 35.000.000 đồng đến 50.000.000 đồng đối với hành vi báo</w:t>
      </w:r>
      <w:r w:rsidR="006F3270" w:rsidRPr="006674CC">
        <w:rPr>
          <w:rFonts w:eastAsia="Times New Roman"/>
          <w:i/>
          <w:color w:val="auto"/>
          <w:sz w:val="20"/>
          <w:szCs w:val="20"/>
          <w:lang w:val="en-US" w:eastAsia="en-US"/>
        </w:rPr>
        <w:t xml:space="preserve"> </w:t>
      </w:r>
      <w:r w:rsidRPr="006674CC">
        <w:rPr>
          <w:rFonts w:eastAsia="Times New Roman"/>
          <w:i/>
          <w:color w:val="auto"/>
          <w:sz w:val="20"/>
          <w:szCs w:val="20"/>
          <w:lang w:val="en-US" w:eastAsia="en-US"/>
        </w:rPr>
        <w:t>cáo không đúng thời hạn về kết quả thực hiện giao dịch nếu đăng ký giao dịch có giá trị từ 5.000.000.000 đồng đến dưới 10.000.000.000 đồng và phạt</w:t>
      </w:r>
      <w:r w:rsidR="00007862" w:rsidRPr="006674CC">
        <w:rPr>
          <w:rFonts w:eastAsia="Times New Roman"/>
          <w:i/>
          <w:color w:val="auto"/>
          <w:sz w:val="20"/>
          <w:szCs w:val="20"/>
          <w:lang w:val="en-US" w:eastAsia="en-US"/>
        </w:rPr>
        <w:t xml:space="preserve"> </w:t>
      </w:r>
      <w:r w:rsidRPr="006674CC">
        <w:rPr>
          <w:rFonts w:eastAsia="Times New Roman"/>
          <w:i/>
          <w:color w:val="auto"/>
          <w:sz w:val="20"/>
          <w:szCs w:val="20"/>
          <w:lang w:val="en-US" w:eastAsia="en-US"/>
        </w:rPr>
        <w:t>ti</w:t>
      </w:r>
      <w:r w:rsidR="00007862" w:rsidRPr="006674CC">
        <w:rPr>
          <w:rFonts w:eastAsia="Times New Roman"/>
          <w:i/>
          <w:color w:val="auto"/>
          <w:sz w:val="20"/>
          <w:szCs w:val="20"/>
          <w:lang w:val="en-US" w:eastAsia="en-US"/>
        </w:rPr>
        <w:t>ề</w:t>
      </w:r>
      <w:r w:rsidRPr="006674CC">
        <w:rPr>
          <w:rFonts w:eastAsia="Times New Roman"/>
          <w:i/>
          <w:color w:val="auto"/>
          <w:sz w:val="20"/>
          <w:szCs w:val="20"/>
          <w:lang w:val="en-US" w:eastAsia="en-US"/>
        </w:rPr>
        <w:t>n từ 70.000.000 đồng đến 100.000.000 đồng đối với hành vi không báo cáo về kết quả thực hiện giao dịch nếu đăng ký giao dịch có giá trị từ 5.000.000.000 đồng đến dưới 10.000.000.000 đồng;</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h) Phạt tiền từ 50.000.</w:t>
      </w:r>
      <w:r w:rsidR="006F3270" w:rsidRPr="006674CC">
        <w:rPr>
          <w:rFonts w:eastAsia="Times New Roman"/>
          <w:i/>
          <w:color w:val="auto"/>
          <w:sz w:val="20"/>
          <w:szCs w:val="20"/>
          <w:lang w:val="en-US" w:eastAsia="en-US"/>
        </w:rPr>
        <w:t>000</w:t>
      </w:r>
      <w:r w:rsidRPr="006674CC">
        <w:rPr>
          <w:rFonts w:eastAsia="Times New Roman"/>
          <w:i/>
          <w:color w:val="auto"/>
          <w:sz w:val="20"/>
          <w:szCs w:val="20"/>
          <w:lang w:val="en-US" w:eastAsia="en-US"/>
        </w:rPr>
        <w:t xml:space="preserve"> đồng đến 75.000.000 đồng đối với hành vi báo cáo không đúng thời hạn về kết quả thực hiện giao dịch nếu đăng ký giao dịch có giá trị từ 10.0</w:t>
      </w:r>
      <w:r w:rsidR="009301A6" w:rsidRPr="006674CC">
        <w:rPr>
          <w:rFonts w:eastAsia="Times New Roman"/>
          <w:i/>
          <w:color w:val="auto"/>
          <w:sz w:val="20"/>
          <w:szCs w:val="20"/>
          <w:lang w:val="en-US" w:eastAsia="en-US"/>
        </w:rPr>
        <w:t>0</w:t>
      </w:r>
      <w:r w:rsidRPr="006674CC">
        <w:rPr>
          <w:rFonts w:eastAsia="Times New Roman"/>
          <w:i/>
          <w:color w:val="auto"/>
          <w:sz w:val="20"/>
          <w:szCs w:val="20"/>
          <w:lang w:val="en-US" w:eastAsia="en-US"/>
        </w:rPr>
        <w:t>0.00</w:t>
      </w:r>
      <w:r w:rsidR="009301A6" w:rsidRPr="006674CC">
        <w:rPr>
          <w:rFonts w:eastAsia="Times New Roman"/>
          <w:i/>
          <w:color w:val="auto"/>
          <w:sz w:val="20"/>
          <w:szCs w:val="20"/>
          <w:lang w:val="en-US" w:eastAsia="en-US"/>
        </w:rPr>
        <w:t>0</w:t>
      </w:r>
      <w:r w:rsidRPr="006674CC">
        <w:rPr>
          <w:rFonts w:eastAsia="Times New Roman"/>
          <w:i/>
          <w:color w:val="auto"/>
          <w:sz w:val="20"/>
          <w:szCs w:val="20"/>
          <w:lang w:val="en-US" w:eastAsia="en-US"/>
        </w:rPr>
        <w:t>.000 đồng trở lên và phạt tiền từ 100.000.000 đồng đến 150.000.000 đồng đối với hành vi không báo cáo về kết quả thực hiện giao dịch nếu đăng ký giao dịch có giá trị từ 10.000.000.000 đồng trở lên.</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5. Hành vi giao dịch ngoài khoảng thời gian Sở Giao dịch chứng khoán Việt Nam hoặc c</w:t>
      </w:r>
      <w:r w:rsidR="00FE23CC" w:rsidRPr="006674CC">
        <w:rPr>
          <w:rFonts w:eastAsia="Times New Roman"/>
          <w:i/>
          <w:color w:val="auto"/>
          <w:sz w:val="20"/>
          <w:szCs w:val="20"/>
          <w:lang w:val="en-US" w:eastAsia="en-US"/>
        </w:rPr>
        <w:t>ô</w:t>
      </w:r>
      <w:r w:rsidRPr="006674CC">
        <w:rPr>
          <w:rFonts w:eastAsia="Times New Roman"/>
          <w:i/>
          <w:color w:val="auto"/>
          <w:sz w:val="20"/>
          <w:szCs w:val="20"/>
          <w:lang w:val="en-US" w:eastAsia="en-US"/>
        </w:rPr>
        <w:t xml:space="preserve">ng ty con đã công bố thông tin hoặc giao dịch vượt quá khối lượng, giá trị Sở giao dịch chứng khoán Việt Nam hoặc công ty con đã công bố thông tin hoặc giao dịch khi chưa có thông tin công bố từ Sở giao dịch chứng khoán bị xử phạt theo giá trị chứng khoán giao dịch thực tế tính theo mệnh giá (đối với cổ phiếu, trái phiếu chuyển đổi, chứng chỉ quỹ) hoặc theo giá phát hành gần nhất (đối với chứng quyền có bảo đảm) hoặc giá trị chuyển nhượng (đối với quyền mua cổ phiếu, quyền mua trái </w:t>
      </w:r>
      <w:r w:rsidR="00663500" w:rsidRPr="006674CC">
        <w:rPr>
          <w:rFonts w:eastAsia="Times New Roman"/>
          <w:i/>
          <w:color w:val="auto"/>
          <w:sz w:val="20"/>
          <w:szCs w:val="20"/>
          <w:lang w:val="en-US" w:eastAsia="en-US"/>
        </w:rPr>
        <w:t xml:space="preserve">phiếu chuyển </w:t>
      </w:r>
      <w:r w:rsidRPr="006674CC">
        <w:rPr>
          <w:rFonts w:eastAsia="Times New Roman"/>
          <w:i/>
          <w:color w:val="auto"/>
          <w:sz w:val="20"/>
          <w:szCs w:val="20"/>
          <w:lang w:val="en-US" w:eastAsia="en-US"/>
        </w:rPr>
        <w:t>đổi, quyền mua chứng chỉ quỹ) như sau:</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a) Cảnh cáo nếu giao dịch có giá trị từ 50.000.000 đồng đến dưới 200.000.000 đồng;</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b) Phạt tiền từ 5.000.000 đồng đến 10.000.000 đồng nếu giao dịch có giá trị từ 200.000.000 đồng đến dưới 400.000.000 đồng;</w:t>
      </w:r>
    </w:p>
    <w:p w:rsidR="003B3ACB" w:rsidRPr="006674CC" w:rsidRDefault="00FE23CC"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c) Phạt tiền từ 1</w:t>
      </w:r>
      <w:r w:rsidR="003B3ACB" w:rsidRPr="006674CC">
        <w:rPr>
          <w:rFonts w:eastAsia="Times New Roman"/>
          <w:i/>
          <w:color w:val="auto"/>
          <w:sz w:val="20"/>
          <w:szCs w:val="20"/>
          <w:lang w:val="en-US" w:eastAsia="en-US"/>
        </w:rPr>
        <w:t>0.000.000 đồng đến 20.000.000 đồng nếu giao dịch có giá trị từ 400.000.000 đồng đến dưới 600.000.000 đồng;</w:t>
      </w:r>
    </w:p>
    <w:p w:rsidR="003B3ACB" w:rsidRPr="006674CC" w:rsidRDefault="00FE23CC"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d) Phạt tiền từ 2</w:t>
      </w:r>
      <w:r w:rsidR="003B3ACB" w:rsidRPr="006674CC">
        <w:rPr>
          <w:rFonts w:eastAsia="Times New Roman"/>
          <w:i/>
          <w:color w:val="auto"/>
          <w:sz w:val="20"/>
          <w:szCs w:val="20"/>
          <w:lang w:val="en-US" w:eastAsia="en-US"/>
        </w:rPr>
        <w:t>0.00</w:t>
      </w:r>
      <w:r w:rsidRPr="006674CC">
        <w:rPr>
          <w:rFonts w:eastAsia="Times New Roman"/>
          <w:i/>
          <w:color w:val="auto"/>
          <w:sz w:val="20"/>
          <w:szCs w:val="20"/>
          <w:lang w:val="en-US" w:eastAsia="en-US"/>
        </w:rPr>
        <w:t>0</w:t>
      </w:r>
      <w:r w:rsidR="003B3ACB" w:rsidRPr="006674CC">
        <w:rPr>
          <w:rFonts w:eastAsia="Times New Roman"/>
          <w:i/>
          <w:color w:val="auto"/>
          <w:sz w:val="20"/>
          <w:szCs w:val="20"/>
          <w:lang w:val="en-US" w:eastAsia="en-US"/>
        </w:rPr>
        <w:t>.000 đồng đến 30.000.</w:t>
      </w:r>
      <w:r w:rsidRPr="006674CC">
        <w:rPr>
          <w:rFonts w:eastAsia="Times New Roman"/>
          <w:i/>
          <w:color w:val="auto"/>
          <w:sz w:val="20"/>
          <w:szCs w:val="20"/>
          <w:lang w:val="en-US" w:eastAsia="en-US"/>
        </w:rPr>
        <w:t>000</w:t>
      </w:r>
      <w:r w:rsidR="003B3ACB" w:rsidRPr="006674CC">
        <w:rPr>
          <w:rFonts w:eastAsia="Times New Roman"/>
          <w:i/>
          <w:color w:val="auto"/>
          <w:sz w:val="20"/>
          <w:szCs w:val="20"/>
          <w:lang w:val="en-US" w:eastAsia="en-US"/>
        </w:rPr>
        <w:t xml:space="preserve"> đồng nếu giao dịch có giá trị từ 600.000.000 đồng đến dưới 1.000.000.000 đồng;</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đ) Phạt tiền từ 30.000.000 đồng đến 50.000.000 đồng nếu giao dịch có giá trị từ 1.000.000.000 đồng đến dưới 3.000.000.000 đồng;</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e) Phạt tiền từ 50.000.000 đồng đến 70.000.000 đồng nếu giao dịch có giá trị từ 3.000.000.000 đồng đến dưới 5.000.000.000 đồng;</w:t>
      </w:r>
    </w:p>
    <w:p w:rsidR="003B3ACB" w:rsidRPr="006674CC" w:rsidRDefault="00FE23CC"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g) Phạt tiền từ 70.</w:t>
      </w:r>
      <w:r w:rsidR="003B3ACB" w:rsidRPr="006674CC">
        <w:rPr>
          <w:rFonts w:eastAsia="Times New Roman"/>
          <w:i/>
          <w:color w:val="auto"/>
          <w:sz w:val="20"/>
          <w:szCs w:val="20"/>
          <w:lang w:val="en-US" w:eastAsia="en-US"/>
        </w:rPr>
        <w:t>000.000 đồng đến 100.000.000 đồng nếu giao dịch có giá trị từ 5.000.000.000 đồng đến dưới 10.000.000.000 đồng;</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h) Phạt tiền từ 1% đến 2% giá trị chứng khoán giao dịch thực tế n</w:t>
      </w:r>
      <w:r w:rsidR="000A03FC" w:rsidRPr="006674CC">
        <w:rPr>
          <w:rFonts w:eastAsia="Times New Roman"/>
          <w:i/>
          <w:color w:val="auto"/>
          <w:sz w:val="20"/>
          <w:szCs w:val="20"/>
          <w:lang w:val="en-US" w:eastAsia="en-US"/>
        </w:rPr>
        <w:t>ế</w:t>
      </w:r>
      <w:r w:rsidRPr="006674CC">
        <w:rPr>
          <w:rFonts w:eastAsia="Times New Roman"/>
          <w:i/>
          <w:color w:val="auto"/>
          <w:sz w:val="20"/>
          <w:szCs w:val="20"/>
          <w:lang w:val="en-US" w:eastAsia="en-US"/>
        </w:rPr>
        <w:t>u giao dịch có giá trị từ 10.000.000.000 đồng trở lên. Trường hợp mức phạt tiền cao hơn mức phạt tiền tối đa quy định tại điểm b khoản 3 Điều 5 Nghị định này thì áp dụng mức phạt tiền tối đa quy định tại điểm b khoản 3 Điều 5 Nghị định này.</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6. Hành vi không báo cáo về việc dự kiến giao dịch bị xử phạt theo giá trị chứng khoán giao dịch thực tế tính theo mệnh giá (đối với cổ phiếu, trái phiếu chuyển đổi, chứng chỉ quỹ) hoặc theo giá phát hành gần nhất (đối với chứng quyền có</w:t>
      </w:r>
      <w:r w:rsidR="008765EB" w:rsidRPr="006674CC">
        <w:rPr>
          <w:rFonts w:eastAsia="Times New Roman"/>
          <w:i/>
          <w:color w:val="auto"/>
          <w:sz w:val="20"/>
          <w:szCs w:val="20"/>
          <w:lang w:val="en-US" w:eastAsia="en-US"/>
        </w:rPr>
        <w:t xml:space="preserve"> bảo </w:t>
      </w:r>
      <w:r w:rsidRPr="006674CC">
        <w:rPr>
          <w:rFonts w:eastAsia="Times New Roman"/>
          <w:i/>
          <w:color w:val="auto"/>
          <w:sz w:val="20"/>
          <w:szCs w:val="20"/>
          <w:lang w:val="en-US" w:eastAsia="en-US"/>
        </w:rPr>
        <w:t xml:space="preserve">đảm) hoặc giá </w:t>
      </w:r>
      <w:r w:rsidR="0022180E" w:rsidRPr="006674CC">
        <w:rPr>
          <w:rFonts w:eastAsia="Times New Roman"/>
          <w:i/>
          <w:color w:val="auto"/>
          <w:sz w:val="20"/>
          <w:szCs w:val="20"/>
          <w:lang w:val="en-US" w:eastAsia="en-US"/>
        </w:rPr>
        <w:t xml:space="preserve">trị chuyển </w:t>
      </w:r>
      <w:r w:rsidRPr="006674CC">
        <w:rPr>
          <w:rFonts w:eastAsia="Times New Roman"/>
          <w:i/>
          <w:color w:val="auto"/>
          <w:sz w:val="20"/>
          <w:szCs w:val="20"/>
          <w:lang w:val="en-US" w:eastAsia="en-US"/>
        </w:rPr>
        <w:t>nhượng (đối với quyền mua cổ phiếu,</w:t>
      </w:r>
      <w:r w:rsidR="000A03FC" w:rsidRPr="006674CC">
        <w:rPr>
          <w:rFonts w:eastAsia="Times New Roman"/>
          <w:i/>
          <w:color w:val="auto"/>
          <w:sz w:val="20"/>
          <w:szCs w:val="20"/>
          <w:lang w:val="en-US" w:eastAsia="en-US"/>
        </w:rPr>
        <w:t xml:space="preserve"> </w:t>
      </w:r>
      <w:r w:rsidRPr="006674CC">
        <w:rPr>
          <w:rFonts w:eastAsia="Times New Roman"/>
          <w:i/>
          <w:color w:val="auto"/>
          <w:sz w:val="20"/>
          <w:szCs w:val="20"/>
          <w:lang w:val="en-US" w:eastAsia="en-US"/>
        </w:rPr>
        <w:t>quyền mua trái phiếu chuyển đổi, quyền mua chứng chỉ quỹ) như sau:</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a) Phạt tiền từ 5.000.000 đồng đến 10.000.000 đồng nếu giao dịch có giá trị từ 50.000.000 đồng đến dưới 200.000.000 đồng;</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b) Phạt tiền từ 10.000.000 đồng đến 20.000.000 đồng nếu giao dịch có giá trị từ 200.000.000 đồng đến dưới 400.000.000 đồng;</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c) Phạt tiền từ 20.000.000 đồng đến 40.000.000 đồng nếu giao dịch có giá trị từ 400.000.000 đồng đến dưới 600.000.000 đồng;</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d) Phạt tiền từ 40.000.000 đồng đến 60.000.000 đồng nếu giao dịch có giá trị từ 600.000.000 đồng đến dưới 1.000.000.000 đồng;</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d) Phạt tiền từ 60.000.000 đồng đến 100.000.000 đồng nếu giao dịch có giá trị từ 1.000.000.000 đồng đến dưới 3.000.000.000 đồng;</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 xml:space="preserve">e) Phạt tiền từ 100.000.000 đồng đến 150.000.000 đồng nếu giao dịch có giá trị từ 3.000.000.000 đồng </w:t>
      </w:r>
      <w:r w:rsidR="00D06B05" w:rsidRPr="006674CC">
        <w:rPr>
          <w:rFonts w:eastAsia="Times New Roman"/>
          <w:i/>
          <w:color w:val="auto"/>
          <w:sz w:val="20"/>
          <w:szCs w:val="20"/>
          <w:lang w:val="en-US" w:eastAsia="en-US"/>
        </w:rPr>
        <w:t>đ</w:t>
      </w:r>
      <w:r w:rsidRPr="006674CC">
        <w:rPr>
          <w:rFonts w:eastAsia="Times New Roman"/>
          <w:i/>
          <w:color w:val="auto"/>
          <w:sz w:val="20"/>
          <w:szCs w:val="20"/>
          <w:lang w:val="en-US" w:eastAsia="en-US"/>
        </w:rPr>
        <w:t>ến dưới 5.000.000.000 đồng;</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g) Phạt tiền từ 150.000.000 đồng đến 250.000.000 đồng nếu giao dịch có giá trị từ 5.000.000.000 đồng đến dưới 10.000.000.000 đồng;</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h) Phạt tiền 3% đến 5% giá trị chứng khoán giao dịch thực tế nếu giao dịch có giá trị từ 10.000.000.</w:t>
      </w:r>
      <w:r w:rsidR="006F3270" w:rsidRPr="006674CC">
        <w:rPr>
          <w:rFonts w:eastAsia="Times New Roman"/>
          <w:i/>
          <w:color w:val="auto"/>
          <w:sz w:val="20"/>
          <w:szCs w:val="20"/>
          <w:lang w:val="en-US" w:eastAsia="en-US"/>
        </w:rPr>
        <w:t xml:space="preserve">000 đồng </w:t>
      </w:r>
      <w:r w:rsidRPr="006674CC">
        <w:rPr>
          <w:rFonts w:eastAsia="Times New Roman"/>
          <w:i/>
          <w:color w:val="auto"/>
          <w:sz w:val="20"/>
          <w:szCs w:val="20"/>
          <w:lang w:val="en-US" w:eastAsia="en-US"/>
        </w:rPr>
        <w:t>trở lên. Trường hợp mức phạt tiền cao hơn mức phạt tiền tối đa quy định tại điểm b khoản 3 Điều 5 Nghị định này thì áp dụng mức phạt tiền tối đa quy định tại điểm b khoản 3 Điều 5 Nghị định này.</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lastRenderedPageBreak/>
        <w:t>7. Hình thức xử phạt bổ sung:</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 xml:space="preserve">a) </w:t>
      </w:r>
      <w:r w:rsidR="00AF3F5A" w:rsidRPr="006674CC">
        <w:rPr>
          <w:rFonts w:eastAsia="Times New Roman"/>
          <w:i/>
          <w:color w:val="auto"/>
          <w:sz w:val="20"/>
          <w:szCs w:val="20"/>
          <w:lang w:val="en-US" w:eastAsia="en-US"/>
        </w:rPr>
        <w:t xml:space="preserve">Đình chỉ </w:t>
      </w:r>
      <w:r w:rsidRPr="006674CC">
        <w:rPr>
          <w:rFonts w:eastAsia="Times New Roman"/>
          <w:i/>
          <w:color w:val="auto"/>
          <w:sz w:val="20"/>
          <w:szCs w:val="20"/>
          <w:lang w:val="en-US" w:eastAsia="en-US"/>
        </w:rPr>
        <w:t>hoạt động giao dịch chứng khoán có thời hạn từ 06 tháng đến 12 tháng đối với hành vi vi phạm quy định tại điểm h khoản 5 Điều này;</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 xml:space="preserve">b) </w:t>
      </w:r>
      <w:r w:rsidR="00AF3F5A" w:rsidRPr="006674CC">
        <w:rPr>
          <w:rFonts w:eastAsia="Times New Roman"/>
          <w:i/>
          <w:color w:val="auto"/>
          <w:sz w:val="20"/>
          <w:szCs w:val="20"/>
          <w:lang w:val="en-US" w:eastAsia="en-US"/>
        </w:rPr>
        <w:t xml:space="preserve">Đình chỉ </w:t>
      </w:r>
      <w:r w:rsidRPr="006674CC">
        <w:rPr>
          <w:rFonts w:eastAsia="Times New Roman"/>
          <w:i/>
          <w:color w:val="auto"/>
          <w:sz w:val="20"/>
          <w:szCs w:val="20"/>
          <w:lang w:val="en-US" w:eastAsia="en-US"/>
        </w:rPr>
        <w:t>hoạt động giao dịch chứng khoán có thời hạn từ 18 tháng đến 24 tháng đối với hành vi vi phạm quy định tại điểm h khoản 6 Điều này.</w:t>
      </w:r>
    </w:p>
    <w:p w:rsidR="003B3ACB" w:rsidRPr="006674CC" w:rsidRDefault="003B3ACB" w:rsidP="006674CC">
      <w:pPr>
        <w:widowControl/>
        <w:spacing w:after="120"/>
        <w:ind w:firstLine="720"/>
        <w:jc w:val="both"/>
        <w:rPr>
          <w:rFonts w:eastAsia="Times New Roman"/>
          <w:b/>
          <w:color w:val="auto"/>
          <w:sz w:val="20"/>
          <w:szCs w:val="20"/>
          <w:lang w:val="en-US" w:eastAsia="en-US"/>
        </w:rPr>
      </w:pPr>
      <w:r w:rsidRPr="006674CC">
        <w:rPr>
          <w:rFonts w:eastAsia="Times New Roman"/>
          <w:b/>
          <w:color w:val="auto"/>
          <w:sz w:val="20"/>
          <w:szCs w:val="20"/>
          <w:lang w:val="en-US" w:eastAsia="en-US"/>
        </w:rPr>
        <w:t>Điều 34. Vi phạm quy định về giao dịch, nắm giữ chứng khoán của nhà đầu tư</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1.</w:t>
      </w:r>
      <w:r w:rsidR="00DC204D" w:rsidRPr="006674CC">
        <w:rPr>
          <w:rStyle w:val="FootnoteReference"/>
          <w:rFonts w:eastAsia="Times New Roman"/>
          <w:i/>
          <w:color w:val="auto"/>
          <w:sz w:val="20"/>
          <w:szCs w:val="20"/>
          <w:lang w:val="en-US" w:eastAsia="en-US"/>
        </w:rPr>
        <w:footnoteReference w:customMarkFollows="1" w:id="126"/>
        <w:t>[126]</w:t>
      </w:r>
      <w:r w:rsidR="00DC204D" w:rsidRPr="006674CC">
        <w:rPr>
          <w:rFonts w:eastAsia="Times New Roman"/>
          <w:i/>
          <w:color w:val="auto"/>
          <w:sz w:val="20"/>
          <w:szCs w:val="20"/>
          <w:lang w:val="en-US" w:eastAsia="en-US"/>
        </w:rPr>
        <w:t xml:space="preserve"> </w:t>
      </w:r>
      <w:r w:rsidR="00AF3F5A" w:rsidRPr="006674CC">
        <w:rPr>
          <w:rFonts w:eastAsia="Times New Roman"/>
          <w:i/>
          <w:color w:val="auto"/>
          <w:sz w:val="20"/>
          <w:szCs w:val="20"/>
          <w:lang w:val="en-US" w:eastAsia="en-US"/>
        </w:rPr>
        <w:t xml:space="preserve">Đình chỉ </w:t>
      </w:r>
      <w:r w:rsidRPr="006674CC">
        <w:rPr>
          <w:rFonts w:eastAsia="Times New Roman"/>
          <w:i/>
          <w:color w:val="auto"/>
          <w:sz w:val="20"/>
          <w:szCs w:val="20"/>
          <w:lang w:val="en-US" w:eastAsia="en-US"/>
        </w:rPr>
        <w:t>hoạt động giao dịch chứng khoán có thời hạn 18 tháng đến 24 tháng đối với hành vi cho người khác mượn tài khoản để giao dịch chứng khoán hoặc đứng tên sở hữu chứng khoán hộ người khác dẫn đến hành vi thao túng thị trường chứng khoán.</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2. Phạt tiền từ 70.000.000 đồng đến 100.000.000 đồng đối với một trong các hành vi vi phạm sau:</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a) Vi phạm quy định về tỷ lệ sở hữu nước ngoài;</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b)</w:t>
      </w:r>
      <w:r w:rsidR="00DB7A9A" w:rsidRPr="006674CC">
        <w:rPr>
          <w:rStyle w:val="FootnoteReference"/>
          <w:rFonts w:eastAsia="Times New Roman"/>
          <w:i/>
          <w:color w:val="auto"/>
          <w:sz w:val="20"/>
          <w:szCs w:val="20"/>
          <w:lang w:val="en-US" w:eastAsia="en-US"/>
        </w:rPr>
        <w:footnoteReference w:customMarkFollows="1" w:id="127"/>
        <w:t>[127]</w:t>
      </w:r>
      <w:r w:rsidRPr="006674CC">
        <w:rPr>
          <w:rFonts w:eastAsia="Times New Roman"/>
          <w:i/>
          <w:color w:val="auto"/>
          <w:sz w:val="20"/>
          <w:szCs w:val="20"/>
          <w:lang w:val="en-US" w:eastAsia="en-US"/>
        </w:rPr>
        <w:t xml:space="preserve"> Vi phạm quy định về hoạt động đầu tư, giao dịch chứng khoán của nhà</w:t>
      </w:r>
      <w:r w:rsidR="00DB7A9A" w:rsidRPr="006674CC">
        <w:rPr>
          <w:rFonts w:eastAsia="Times New Roman"/>
          <w:i/>
          <w:color w:val="auto"/>
          <w:sz w:val="20"/>
          <w:szCs w:val="20"/>
          <w:lang w:val="en-US" w:eastAsia="en-US"/>
        </w:rPr>
        <w:t xml:space="preserve"> </w:t>
      </w:r>
      <w:r w:rsidRPr="006674CC">
        <w:rPr>
          <w:rFonts w:eastAsia="Times New Roman"/>
          <w:i/>
          <w:color w:val="auto"/>
          <w:sz w:val="20"/>
          <w:szCs w:val="20"/>
          <w:lang w:val="en-US" w:eastAsia="en-US"/>
        </w:rPr>
        <w:t>đầu tư nước ngoài, tổ chức kinh tế có vốn đầu tư nước ngoài trên thị trường chứng khoán Việt Nam;</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c) Vi phạm quy định về tỷ lệ sở hữu vốn cổ phần hoặc phần vốn góp của công ty chứng khoán, công ty quản lý quỹ đầu tư chứng khoán;</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d) Vi phạm quy định về mở tài khoản giao dịch chứng khoán, giao dịch ký quỹ chứng khoán, tài khoản giao dịch ủy quyền;</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đ) Vi phạm quy định về giao dịch trong ngày giao dịch hoặc trong đợt khớp lệnh định kỳ.</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3. Phạt tiền từ 100.000.000 đồng đến 150.000.000 đồng đối với nhà đầu tư chứng khoán chuyên nghiệp thực hiện hành vi chuyển nhượng chứng khoán chào bán riêng lẻ vi phạm quy định tại Điều 31 Luật Chứng khoán, quy định pháp luật về chào bán, giao dịch trái phiếu doanh nghiệp riêng lẻ tại thị trường trong nước và chào bán trái phiếu doanh nghiệp ra thị trường quốc tế.</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4.</w:t>
      </w:r>
      <w:r w:rsidR="00A36208" w:rsidRPr="006674CC">
        <w:rPr>
          <w:rStyle w:val="FootnoteReference"/>
          <w:rFonts w:eastAsia="Times New Roman"/>
          <w:i/>
          <w:color w:val="auto"/>
          <w:sz w:val="20"/>
          <w:szCs w:val="20"/>
          <w:lang w:val="en-US" w:eastAsia="en-US"/>
        </w:rPr>
        <w:footnoteReference w:customMarkFollows="1" w:id="128"/>
        <w:t>[128]</w:t>
      </w:r>
      <w:r w:rsidRPr="006674CC">
        <w:rPr>
          <w:rFonts w:eastAsia="Times New Roman"/>
          <w:i/>
          <w:color w:val="auto"/>
          <w:sz w:val="20"/>
          <w:szCs w:val="20"/>
          <w:lang w:val="en-US" w:eastAsia="en-US"/>
        </w:rPr>
        <w:t xml:space="preserve"> Phạt tiền từ 40</w:t>
      </w:r>
      <w:r w:rsidR="0056244D" w:rsidRPr="006674CC">
        <w:rPr>
          <w:rFonts w:eastAsia="Times New Roman"/>
          <w:i/>
          <w:color w:val="auto"/>
          <w:sz w:val="20"/>
          <w:szCs w:val="20"/>
          <w:lang w:val="en-US" w:eastAsia="en-US"/>
        </w:rPr>
        <w:t>0</w:t>
      </w:r>
      <w:r w:rsidRPr="006674CC">
        <w:rPr>
          <w:rFonts w:eastAsia="Times New Roman"/>
          <w:i/>
          <w:color w:val="auto"/>
          <w:sz w:val="20"/>
          <w:szCs w:val="20"/>
          <w:lang w:val="en-US" w:eastAsia="en-US"/>
        </w:rPr>
        <w:t>.000.000 đồng đến 500.000.000 đồng đ</w:t>
      </w:r>
      <w:r w:rsidR="00324251" w:rsidRPr="006674CC">
        <w:rPr>
          <w:rFonts w:eastAsia="Times New Roman"/>
          <w:i/>
          <w:color w:val="auto"/>
          <w:sz w:val="20"/>
          <w:szCs w:val="20"/>
          <w:lang w:val="en-US" w:eastAsia="en-US"/>
        </w:rPr>
        <w:t>ố</w:t>
      </w:r>
      <w:r w:rsidRPr="006674CC">
        <w:rPr>
          <w:rFonts w:eastAsia="Times New Roman"/>
          <w:i/>
          <w:color w:val="auto"/>
          <w:sz w:val="20"/>
          <w:szCs w:val="20"/>
          <w:lang w:val="en-US" w:eastAsia="en-US"/>
        </w:rPr>
        <w:t>i với hành vi che giấu thông tin về quyền sở hữu thực sự đối với một hoặc một số chứng khoán để trốn tránh hoặc hỗ trợ người khác trốn tránh thực hiện nghĩa vụ công bố thông tin hoặc chào mua công khai hoặc quy định về tỷ lệ sở hữu nước ngoài trên thị trường chứng khoán Việt Nam.</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5. Hình thức xử phạt bổ sung:</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 xml:space="preserve">Tước quyền sử dụng chứng chỉ hành nghề chứng khoán </w:t>
      </w:r>
      <w:r w:rsidRPr="006674CC">
        <w:rPr>
          <w:rFonts w:eastAsia="Times New Roman"/>
          <w:i/>
          <w:color w:val="auto"/>
          <w:sz w:val="20"/>
          <w:szCs w:val="20"/>
          <w:lang w:val="en-US" w:eastAsia="en-US"/>
        </w:rPr>
        <w:t>có thời hạn</w:t>
      </w:r>
      <w:r w:rsidR="00A36208" w:rsidRPr="006674CC">
        <w:rPr>
          <w:rStyle w:val="FootnoteReference"/>
          <w:rFonts w:eastAsia="Times New Roman"/>
          <w:i/>
          <w:color w:val="auto"/>
          <w:sz w:val="20"/>
          <w:szCs w:val="20"/>
          <w:lang w:val="en-US" w:eastAsia="en-US"/>
        </w:rPr>
        <w:footnoteReference w:customMarkFollows="1" w:id="129"/>
        <w:t>[129]</w:t>
      </w:r>
      <w:r w:rsidRPr="006674CC">
        <w:rPr>
          <w:rFonts w:eastAsia="Times New Roman"/>
          <w:color w:val="auto"/>
          <w:sz w:val="20"/>
          <w:szCs w:val="20"/>
          <w:lang w:val="en-US" w:eastAsia="en-US"/>
        </w:rPr>
        <w:t xml:space="preserve"> từ 18 tháng đến 24 tháng đối với hành vi vi phạm quy định tại khoản 4 Điều này.</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6. Biện pháp khắc phục hậu quả:</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a) Buộc nộp lại số lợi bất hợp pháp có được do thực hiện hành vi vi phạm quy định tại khoản 1, điểm a khoản 2, khoản 3 và khoản 4 Điều này;</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b) Buộc bán cổ phiếu hoặc vốn cổ phần hoặc phần vốn góp trong thời hạn tối đa 60 ngày để giảm tỷ lệ nắm giữ theo đúng quy định đối với hành vi vi phạm quy định tại các điểm a và c khoản 2 Điều này.</w:t>
      </w:r>
    </w:p>
    <w:p w:rsidR="003B3ACB" w:rsidRPr="006674CC" w:rsidRDefault="003B3ACB" w:rsidP="006674CC">
      <w:pPr>
        <w:widowControl/>
        <w:spacing w:after="120"/>
        <w:ind w:firstLine="720"/>
        <w:jc w:val="both"/>
        <w:rPr>
          <w:rFonts w:eastAsia="Times New Roman"/>
          <w:b/>
          <w:color w:val="auto"/>
          <w:sz w:val="20"/>
          <w:szCs w:val="20"/>
          <w:lang w:val="en-US" w:eastAsia="en-US"/>
        </w:rPr>
      </w:pPr>
      <w:r w:rsidRPr="006674CC">
        <w:rPr>
          <w:rFonts w:eastAsia="Times New Roman"/>
          <w:b/>
          <w:color w:val="auto"/>
          <w:sz w:val="20"/>
          <w:szCs w:val="20"/>
          <w:lang w:val="en-US" w:eastAsia="en-US"/>
        </w:rPr>
        <w:t>Điều 35. Vi phạm sử dụng thông tin nội bộ để mua, bán chứng khoán</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1.</w:t>
      </w:r>
      <w:r w:rsidR="00A36208" w:rsidRPr="006674CC">
        <w:rPr>
          <w:rStyle w:val="FootnoteReference"/>
          <w:rFonts w:eastAsia="Times New Roman"/>
          <w:i/>
          <w:color w:val="auto"/>
          <w:sz w:val="20"/>
          <w:szCs w:val="20"/>
          <w:lang w:val="en-US" w:eastAsia="en-US"/>
        </w:rPr>
        <w:footnoteReference w:customMarkFollows="1" w:id="130"/>
        <w:t>[130]</w:t>
      </w:r>
      <w:r w:rsidRPr="006674CC">
        <w:rPr>
          <w:rFonts w:eastAsia="Times New Roman"/>
          <w:i/>
          <w:color w:val="auto"/>
          <w:sz w:val="20"/>
          <w:szCs w:val="20"/>
          <w:lang w:val="en-US" w:eastAsia="en-US"/>
        </w:rPr>
        <w:t xml:space="preserve"> Phạt tiền 10 lần khoản thu trái pháp luật nhưng không thấp hơn mức phạt tiền tối đa quy định tại điểm b khoản 3 Điều 5 Nghị định này đối với hành vi sử dụng thông tin nội bộ để mua, bán chứng khoán. Trường hợp không có khoản thu trái pháp luật hoặc mức phạt t</w:t>
      </w:r>
      <w:r w:rsidR="0018672D" w:rsidRPr="006674CC">
        <w:rPr>
          <w:rFonts w:eastAsia="Times New Roman"/>
          <w:i/>
          <w:color w:val="auto"/>
          <w:sz w:val="20"/>
          <w:szCs w:val="20"/>
          <w:lang w:val="en-US" w:eastAsia="en-US"/>
        </w:rPr>
        <w:t>í</w:t>
      </w:r>
      <w:r w:rsidRPr="006674CC">
        <w:rPr>
          <w:rFonts w:eastAsia="Times New Roman"/>
          <w:i/>
          <w:color w:val="auto"/>
          <w:sz w:val="20"/>
          <w:szCs w:val="20"/>
          <w:lang w:val="en-US" w:eastAsia="en-US"/>
        </w:rPr>
        <w:t>nh theo khoản thu trái pháp luật thấp hơn mức</w:t>
      </w:r>
      <w:r w:rsidR="00A36208" w:rsidRPr="006674CC">
        <w:rPr>
          <w:rFonts w:eastAsia="Times New Roman"/>
          <w:i/>
          <w:color w:val="auto"/>
          <w:sz w:val="20"/>
          <w:szCs w:val="20"/>
          <w:lang w:val="en-US" w:eastAsia="en-US"/>
        </w:rPr>
        <w:t xml:space="preserve"> </w:t>
      </w:r>
      <w:r w:rsidRPr="006674CC">
        <w:rPr>
          <w:rFonts w:eastAsia="Times New Roman"/>
          <w:i/>
          <w:color w:val="auto"/>
          <w:sz w:val="20"/>
          <w:szCs w:val="20"/>
          <w:lang w:val="en-US" w:eastAsia="en-US"/>
        </w:rPr>
        <w:t>phạt tiền tối đa quy định tại điểm b khoản 3 Điều 5 Nghị định này thì áp dụng mức phạt tiền tối đa quy định tại điểm b khoản 3 Điều 5 Nghị định này để xử phạt.</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2. Hình thức xử phạt bổ sung:</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lastRenderedPageBreak/>
        <w:t>a) Đ</w:t>
      </w:r>
      <w:r w:rsidR="00A36208" w:rsidRPr="006674CC">
        <w:rPr>
          <w:rFonts w:eastAsia="Times New Roman"/>
          <w:color w:val="auto"/>
          <w:sz w:val="20"/>
          <w:szCs w:val="20"/>
          <w:lang w:val="en-US" w:eastAsia="en-US"/>
        </w:rPr>
        <w:t>ì</w:t>
      </w:r>
      <w:r w:rsidRPr="006674CC">
        <w:rPr>
          <w:rFonts w:eastAsia="Times New Roman"/>
          <w:color w:val="auto"/>
          <w:sz w:val="20"/>
          <w:szCs w:val="20"/>
          <w:lang w:val="en-US" w:eastAsia="en-US"/>
        </w:rPr>
        <w:t>nh ch</w:t>
      </w:r>
      <w:r w:rsidR="00A36208" w:rsidRPr="006674CC">
        <w:rPr>
          <w:rFonts w:eastAsia="Times New Roman"/>
          <w:color w:val="auto"/>
          <w:sz w:val="20"/>
          <w:szCs w:val="20"/>
          <w:lang w:val="en-US" w:eastAsia="en-US"/>
        </w:rPr>
        <w:t>ỉ</w:t>
      </w:r>
      <w:r w:rsidRPr="006674CC">
        <w:rPr>
          <w:rFonts w:eastAsia="Times New Roman"/>
          <w:color w:val="auto"/>
          <w:sz w:val="20"/>
          <w:szCs w:val="20"/>
          <w:lang w:val="en-US" w:eastAsia="en-US"/>
        </w:rPr>
        <w:t xml:space="preserve"> hoạt động kinh doanh, dịch vụ chứng khoán </w:t>
      </w:r>
      <w:r w:rsidRPr="006674CC">
        <w:rPr>
          <w:rFonts w:eastAsia="Times New Roman"/>
          <w:i/>
          <w:color w:val="auto"/>
          <w:sz w:val="20"/>
          <w:szCs w:val="20"/>
          <w:lang w:val="en-US" w:eastAsia="en-US"/>
        </w:rPr>
        <w:t>có thời hạn</w:t>
      </w:r>
      <w:r w:rsidR="001E2952" w:rsidRPr="006674CC">
        <w:rPr>
          <w:rStyle w:val="FootnoteReference"/>
          <w:rFonts w:eastAsia="Times New Roman"/>
          <w:i/>
          <w:color w:val="auto"/>
          <w:sz w:val="20"/>
          <w:szCs w:val="20"/>
          <w:lang w:val="en-US" w:eastAsia="en-US"/>
        </w:rPr>
        <w:footnoteReference w:customMarkFollows="1" w:id="131"/>
        <w:t>[131]</w:t>
      </w:r>
      <w:r w:rsidRPr="006674CC">
        <w:rPr>
          <w:rFonts w:eastAsia="Times New Roman"/>
          <w:i/>
          <w:color w:val="auto"/>
          <w:sz w:val="20"/>
          <w:szCs w:val="20"/>
          <w:lang w:val="en-US" w:eastAsia="en-US"/>
        </w:rPr>
        <w:t xml:space="preserve"> </w:t>
      </w:r>
      <w:r w:rsidRPr="006674CC">
        <w:rPr>
          <w:rFonts w:eastAsia="Times New Roman"/>
          <w:color w:val="auto"/>
          <w:sz w:val="20"/>
          <w:szCs w:val="20"/>
          <w:lang w:val="en-US" w:eastAsia="en-US"/>
        </w:rPr>
        <w:t>từ 01 tháng đến 03 tháng đối với công ty chứng khoán, công ty quản lý quỹ đầu tư chứng khoán, chi nhánh công ty chứng khoán hoặc công ty quản lý quỹ nước ngoài tại Việt Nam có hành vi vi phạm quy định tại khoản 1 Điều này;</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 xml:space="preserve">b) Tước quyền sử dụng chứng chỉ hành nghề chứng khoán </w:t>
      </w:r>
      <w:r w:rsidRPr="006674CC">
        <w:rPr>
          <w:rFonts w:eastAsia="Times New Roman"/>
          <w:i/>
          <w:color w:val="auto"/>
          <w:sz w:val="20"/>
          <w:szCs w:val="20"/>
          <w:lang w:val="en-US" w:eastAsia="en-US"/>
        </w:rPr>
        <w:t>có thời hạn</w:t>
      </w:r>
      <w:r w:rsidR="001E2952" w:rsidRPr="006674CC">
        <w:rPr>
          <w:rStyle w:val="FootnoteReference"/>
          <w:rFonts w:eastAsia="Times New Roman"/>
          <w:i/>
          <w:color w:val="auto"/>
          <w:sz w:val="20"/>
          <w:szCs w:val="20"/>
          <w:lang w:val="en-US" w:eastAsia="en-US"/>
        </w:rPr>
        <w:footnoteReference w:customMarkFollows="1" w:id="132"/>
        <w:t>[132]</w:t>
      </w:r>
      <w:r w:rsidRPr="006674CC">
        <w:rPr>
          <w:rFonts w:eastAsia="Times New Roman"/>
          <w:color w:val="auto"/>
          <w:sz w:val="20"/>
          <w:szCs w:val="20"/>
          <w:lang w:val="en-US" w:eastAsia="en-US"/>
        </w:rPr>
        <w:t xml:space="preserve"> từ 18 tháng đến 24 tháng đối với người hành nghề chứng khoán có hành vi vi phạm quy định tại khoản 1 Điều này.</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3. Biện pháp khắc phục hậu quả:</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Buộc nộp lại khoản thu trái pháp luật có được do thực hiện hành vi vi phạm quy định tại khoản 1 Điều này.</w:t>
      </w:r>
    </w:p>
    <w:p w:rsidR="003B3ACB" w:rsidRPr="006674CC" w:rsidRDefault="003B3ACB" w:rsidP="006674CC">
      <w:pPr>
        <w:widowControl/>
        <w:spacing w:after="120"/>
        <w:ind w:firstLine="720"/>
        <w:jc w:val="both"/>
        <w:rPr>
          <w:rFonts w:eastAsia="Times New Roman"/>
          <w:b/>
          <w:color w:val="auto"/>
          <w:sz w:val="20"/>
          <w:szCs w:val="20"/>
          <w:lang w:val="en-US" w:eastAsia="en-US"/>
        </w:rPr>
      </w:pPr>
      <w:r w:rsidRPr="006674CC">
        <w:rPr>
          <w:rFonts w:eastAsia="Times New Roman"/>
          <w:b/>
          <w:color w:val="auto"/>
          <w:sz w:val="20"/>
          <w:szCs w:val="20"/>
          <w:lang w:val="en-US" w:eastAsia="en-US"/>
        </w:rPr>
        <w:t>Điều 36. Vi phạm thao túng thị trường chứng khoán</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1.</w:t>
      </w:r>
      <w:r w:rsidR="001E2952" w:rsidRPr="006674CC">
        <w:rPr>
          <w:rStyle w:val="FootnoteReference"/>
          <w:rFonts w:eastAsia="Times New Roman"/>
          <w:i/>
          <w:color w:val="auto"/>
          <w:sz w:val="20"/>
          <w:szCs w:val="20"/>
          <w:lang w:val="en-US" w:eastAsia="en-US"/>
        </w:rPr>
        <w:footnoteReference w:customMarkFollows="1" w:id="133"/>
        <w:t>[133]</w:t>
      </w:r>
      <w:r w:rsidRPr="006674CC">
        <w:rPr>
          <w:rFonts w:eastAsia="Times New Roman"/>
          <w:i/>
          <w:color w:val="auto"/>
          <w:sz w:val="20"/>
          <w:szCs w:val="20"/>
          <w:lang w:val="en-US" w:eastAsia="en-US"/>
        </w:rPr>
        <w:t xml:space="preserve"> Phạt tiền 10 lần khoản thu trái pháp luật nhưng không thấp hơn mức phạt tiền tối đa quy định tại điểm b khoản 3 Điều 5 Nghị định này đối với hành vi thao túng thị trường chứng khoán. Trường hợp không có khoản thu trái pháp luật hoặc mức phạt tính theo khoản thu trái pháp luật thấp hơn mức phạt tiền tối đa quy định tại điểm b khoản 3 Điều 5 Nghị định này thì áp dụng mức phạt tiền tối đa quy định tại điểm b khoản 3 Điều 5 Nghị định này </w:t>
      </w:r>
      <w:r w:rsidR="00AD19F9" w:rsidRPr="006674CC">
        <w:rPr>
          <w:rFonts w:eastAsia="Times New Roman"/>
          <w:i/>
          <w:color w:val="auto"/>
          <w:sz w:val="20"/>
          <w:szCs w:val="20"/>
          <w:lang w:val="en-US" w:eastAsia="en-US"/>
        </w:rPr>
        <w:t xml:space="preserve">để xử </w:t>
      </w:r>
      <w:r w:rsidRPr="006674CC">
        <w:rPr>
          <w:rFonts w:eastAsia="Times New Roman"/>
          <w:i/>
          <w:color w:val="auto"/>
          <w:sz w:val="20"/>
          <w:szCs w:val="20"/>
          <w:lang w:val="en-US" w:eastAsia="en-US"/>
        </w:rPr>
        <w:t>phạt.</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2. Hình thức xử phạt bổ sung:</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 xml:space="preserve">a) Đình chỉ hoạt động kinh doanh, dịch vụ chứng khoán </w:t>
      </w:r>
      <w:r w:rsidRPr="006674CC">
        <w:rPr>
          <w:rFonts w:eastAsia="Times New Roman"/>
          <w:i/>
          <w:color w:val="auto"/>
          <w:sz w:val="20"/>
          <w:szCs w:val="20"/>
          <w:lang w:val="en-US" w:eastAsia="en-US"/>
        </w:rPr>
        <w:t>có thời hạn</w:t>
      </w:r>
      <w:r w:rsidR="001E2952" w:rsidRPr="006674CC">
        <w:rPr>
          <w:rStyle w:val="FootnoteReference"/>
          <w:rFonts w:eastAsia="Times New Roman"/>
          <w:i/>
          <w:color w:val="auto"/>
          <w:sz w:val="20"/>
          <w:szCs w:val="20"/>
          <w:lang w:val="en-US" w:eastAsia="en-US"/>
        </w:rPr>
        <w:footnoteReference w:customMarkFollows="1" w:id="134"/>
        <w:t>[134]</w:t>
      </w:r>
      <w:r w:rsidRPr="006674CC">
        <w:rPr>
          <w:rFonts w:eastAsia="Times New Roman"/>
          <w:i/>
          <w:color w:val="auto"/>
          <w:sz w:val="20"/>
          <w:szCs w:val="20"/>
          <w:lang w:val="en-US" w:eastAsia="en-US"/>
        </w:rPr>
        <w:t xml:space="preserve"> </w:t>
      </w:r>
      <w:r w:rsidRPr="006674CC">
        <w:rPr>
          <w:rFonts w:eastAsia="Times New Roman"/>
          <w:color w:val="auto"/>
          <w:sz w:val="20"/>
          <w:szCs w:val="20"/>
          <w:lang w:val="en-US" w:eastAsia="en-US"/>
        </w:rPr>
        <w:t>từ 01 tháng đến 03 tháng đối với công ty chứng khoán, công ty quản lý quỹ đầu tư chứng khoán, chi nhánh công ty chứng khoán hoặc công ty quản lý quỹ nước ngoài tại Việt Nam có hành vi vi phạm quy định tại khoản 1 Điều này;</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 xml:space="preserve">b) Tước quyền sử dụng chứng chỉ hành nghề chứng khoán </w:t>
      </w:r>
      <w:r w:rsidRPr="006674CC">
        <w:rPr>
          <w:rFonts w:eastAsia="Times New Roman"/>
          <w:i/>
          <w:color w:val="auto"/>
          <w:sz w:val="20"/>
          <w:szCs w:val="20"/>
          <w:lang w:val="en-US" w:eastAsia="en-US"/>
        </w:rPr>
        <w:t>có thời hạn</w:t>
      </w:r>
      <w:r w:rsidR="001E2952" w:rsidRPr="006674CC">
        <w:rPr>
          <w:rStyle w:val="FootnoteReference"/>
          <w:rFonts w:eastAsia="Times New Roman"/>
          <w:i/>
          <w:color w:val="auto"/>
          <w:sz w:val="20"/>
          <w:szCs w:val="20"/>
          <w:lang w:val="en-US" w:eastAsia="en-US"/>
        </w:rPr>
        <w:footnoteReference w:customMarkFollows="1" w:id="135"/>
        <w:t>[135]</w:t>
      </w:r>
      <w:r w:rsidRPr="006674CC">
        <w:rPr>
          <w:rFonts w:eastAsia="Times New Roman"/>
          <w:color w:val="auto"/>
          <w:sz w:val="20"/>
          <w:szCs w:val="20"/>
          <w:lang w:val="en-US" w:eastAsia="en-US"/>
        </w:rPr>
        <w:t xml:space="preserve"> từ 18 tháng đến 24 tháng đối với người hành nghề chứng khoán có hành vi vi phạm quy định tại khoản 1 Điều này.</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3. Biện pháp khắc phục hậu quả:</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Buộc nộp lại khoản thu trái pháp luật có được do thực hiện hành vi vi phạm quy định tại khoản 1 Điều này.</w:t>
      </w:r>
    </w:p>
    <w:p w:rsidR="003B3ACB" w:rsidRPr="006674CC" w:rsidRDefault="003B3ACB" w:rsidP="00484189">
      <w:pPr>
        <w:widowControl/>
        <w:jc w:val="center"/>
        <w:rPr>
          <w:rFonts w:eastAsia="Times New Roman"/>
          <w:b/>
          <w:color w:val="auto"/>
          <w:sz w:val="20"/>
          <w:szCs w:val="20"/>
          <w:lang w:val="en-US" w:eastAsia="en-US"/>
        </w:rPr>
      </w:pPr>
      <w:r w:rsidRPr="006674CC">
        <w:rPr>
          <w:rFonts w:eastAsia="Times New Roman"/>
          <w:b/>
          <w:color w:val="auto"/>
          <w:sz w:val="20"/>
          <w:szCs w:val="20"/>
          <w:lang w:val="en-US" w:eastAsia="en-US"/>
        </w:rPr>
        <w:t>Mục 11</w:t>
      </w:r>
    </w:p>
    <w:p w:rsidR="003B3ACB" w:rsidRDefault="001E2952" w:rsidP="00484189">
      <w:pPr>
        <w:widowControl/>
        <w:jc w:val="center"/>
        <w:rPr>
          <w:rFonts w:eastAsia="Times New Roman"/>
          <w:b/>
          <w:color w:val="auto"/>
          <w:sz w:val="20"/>
          <w:szCs w:val="20"/>
          <w:lang w:val="en-US" w:eastAsia="en-US"/>
        </w:rPr>
      </w:pPr>
      <w:r w:rsidRPr="006674CC">
        <w:rPr>
          <w:rFonts w:eastAsia="Times New Roman"/>
          <w:b/>
          <w:color w:val="auto"/>
          <w:sz w:val="20"/>
          <w:szCs w:val="20"/>
          <w:lang w:val="en-US" w:eastAsia="en-US"/>
        </w:rPr>
        <w:t>HÀNH VI VI PHẠM QUY ĐỊNH VỀ ĐĂNG KÝ, LƯU KÝ, BÙ TRỪ VÀ THANH TOÁN CHỨNG KHOÁN, NGÂN HÀNG GIÁM SÁT, NGÂN HÀNG LƯU KÝ</w:t>
      </w:r>
    </w:p>
    <w:p w:rsidR="00484189" w:rsidRPr="006674CC" w:rsidRDefault="00484189" w:rsidP="00484189">
      <w:pPr>
        <w:widowControl/>
        <w:jc w:val="center"/>
        <w:rPr>
          <w:rFonts w:eastAsia="Times New Roman"/>
          <w:b/>
          <w:color w:val="auto"/>
          <w:sz w:val="20"/>
          <w:szCs w:val="20"/>
          <w:lang w:val="en-US" w:eastAsia="en-US"/>
        </w:rPr>
      </w:pPr>
    </w:p>
    <w:p w:rsidR="003B3ACB" w:rsidRPr="006674CC" w:rsidRDefault="003B3ACB" w:rsidP="006674CC">
      <w:pPr>
        <w:widowControl/>
        <w:spacing w:after="120"/>
        <w:ind w:firstLine="720"/>
        <w:jc w:val="both"/>
        <w:rPr>
          <w:rFonts w:eastAsia="Times New Roman"/>
          <w:b/>
          <w:color w:val="auto"/>
          <w:sz w:val="20"/>
          <w:szCs w:val="20"/>
          <w:lang w:val="en-US" w:eastAsia="en-US"/>
        </w:rPr>
      </w:pPr>
      <w:r w:rsidRPr="006674CC">
        <w:rPr>
          <w:rFonts w:eastAsia="Times New Roman"/>
          <w:b/>
          <w:color w:val="auto"/>
          <w:sz w:val="20"/>
          <w:szCs w:val="20"/>
          <w:lang w:val="en-US" w:eastAsia="en-US"/>
        </w:rPr>
        <w:t>Điều 37. Vi phạm quy định về đăng ký chứng khoán</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1. Phạt tiền từ 50.000.000 đồng đến 70.000.000 đồng đối với công ty đại chúng không đăng ký chứng khoán hoặc đăng ký chứng khoán tại Tổng công ty lưu ký và bù trừ chứng khoán Việt Nam không đúng thời hạn theo quy định pháp luật.</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2. Phạt tiền từ 70.000.000 đồng đến 100.000.000 đồng đối với công ty đại chúng vi phạm quy định về thực hiện quyền, đăng ký, lưu ký chứng khoán tại Tổng công ty lưu ký và bù trừ chứng khoán Việt Nam.</w:t>
      </w:r>
    </w:p>
    <w:p w:rsidR="003B3ACB" w:rsidRPr="006674CC" w:rsidRDefault="003B3ACB" w:rsidP="006674CC">
      <w:pPr>
        <w:widowControl/>
        <w:spacing w:after="120"/>
        <w:ind w:firstLine="720"/>
        <w:jc w:val="both"/>
        <w:rPr>
          <w:rFonts w:eastAsia="Times New Roman"/>
          <w:b/>
          <w:color w:val="auto"/>
          <w:sz w:val="20"/>
          <w:szCs w:val="20"/>
          <w:lang w:val="en-US" w:eastAsia="en-US"/>
        </w:rPr>
      </w:pPr>
      <w:r w:rsidRPr="006674CC">
        <w:rPr>
          <w:rFonts w:eastAsia="Times New Roman"/>
          <w:b/>
          <w:color w:val="auto"/>
          <w:sz w:val="20"/>
          <w:szCs w:val="20"/>
          <w:lang w:val="en-US" w:eastAsia="en-US"/>
        </w:rPr>
        <w:t>Điều 3</w:t>
      </w:r>
      <w:r w:rsidR="00E22D16" w:rsidRPr="006674CC">
        <w:rPr>
          <w:rFonts w:eastAsia="Times New Roman"/>
          <w:b/>
          <w:color w:val="auto"/>
          <w:sz w:val="20"/>
          <w:szCs w:val="20"/>
          <w:lang w:val="en-US" w:eastAsia="en-US"/>
        </w:rPr>
        <w:t>8</w:t>
      </w:r>
      <w:r w:rsidRPr="006674CC">
        <w:rPr>
          <w:rFonts w:eastAsia="Times New Roman"/>
          <w:b/>
          <w:color w:val="auto"/>
          <w:sz w:val="20"/>
          <w:szCs w:val="20"/>
          <w:lang w:val="en-US" w:eastAsia="en-US"/>
        </w:rPr>
        <w:t>. Vi phạm quy định về đăng ký hoạt động lưu ký, đăng ký hoạt động bù trừ và thanh toán chứng khoán</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1. Phạt tiền từ 30.000.000 đồng đến 50.000.000 đồng đối với công ty chứng khoán, ngân hàng thương mại, chi nhánh ngân hàng nước ngoài đã được cấp Giấy chứng nhận đăng ký hoạt động lưu ký chứng khoán hoặc Giấy chứng nhận đủ điều kiện cung cấp dịch vụ bù trừ, thanh toán chứng khoán không thực hiện đăng ký thành viên lưu ký, thành viên bù trừ và hoạt động lưu ký, hoạt động bù trừ và thanh toán chứng khoán trong thời hạn quy định.</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2.</w:t>
      </w:r>
      <w:r w:rsidR="00535A18" w:rsidRPr="006674CC">
        <w:rPr>
          <w:rStyle w:val="FootnoteReference"/>
          <w:rFonts w:eastAsia="Times New Roman"/>
          <w:i/>
          <w:color w:val="auto"/>
          <w:sz w:val="20"/>
          <w:szCs w:val="20"/>
          <w:lang w:val="en-US" w:eastAsia="en-US"/>
        </w:rPr>
        <w:footnoteReference w:customMarkFollows="1" w:id="136"/>
        <w:t>[136]</w:t>
      </w:r>
      <w:r w:rsidRPr="006674CC">
        <w:rPr>
          <w:rFonts w:eastAsia="Times New Roman"/>
          <w:i/>
          <w:color w:val="auto"/>
          <w:sz w:val="20"/>
          <w:szCs w:val="20"/>
          <w:lang w:val="en-US" w:eastAsia="en-US"/>
        </w:rPr>
        <w:t xml:space="preserve"> Phạt tiền từ 50.000.000 đồng đến 70.000.000 đồng đối với công ty chứng khoán, ngân hàng thương mại, chi nhánh ngân hàng nước ngoài hoặc chi nhánh của công ty chứng khoán, ngân </w:t>
      </w:r>
      <w:r w:rsidRPr="006674CC">
        <w:rPr>
          <w:rFonts w:eastAsia="Times New Roman"/>
          <w:i/>
          <w:color w:val="auto"/>
          <w:sz w:val="20"/>
          <w:szCs w:val="20"/>
          <w:lang w:val="en-US" w:eastAsia="en-US"/>
        </w:rPr>
        <w:lastRenderedPageBreak/>
        <w:t xml:space="preserve">hàng thương mại thực hiện hoạt động lưu ký, hoạt động bù trừ và thanh toán chứng khoán khi chưa đáp </w:t>
      </w:r>
      <w:r w:rsidR="003F3EAC" w:rsidRPr="006674CC">
        <w:rPr>
          <w:rFonts w:eastAsia="Times New Roman"/>
          <w:i/>
          <w:color w:val="auto"/>
          <w:sz w:val="20"/>
          <w:szCs w:val="20"/>
          <w:lang w:val="en-US" w:eastAsia="en-US"/>
        </w:rPr>
        <w:t>ứ</w:t>
      </w:r>
      <w:r w:rsidRPr="006674CC">
        <w:rPr>
          <w:rFonts w:eastAsia="Times New Roman"/>
          <w:i/>
          <w:color w:val="auto"/>
          <w:sz w:val="20"/>
          <w:szCs w:val="20"/>
          <w:lang w:val="en-US" w:eastAsia="en-US"/>
        </w:rPr>
        <w:t>ng đ</w:t>
      </w:r>
      <w:r w:rsidR="003F3EAC" w:rsidRPr="006674CC">
        <w:rPr>
          <w:rFonts w:eastAsia="Times New Roman"/>
          <w:i/>
          <w:color w:val="auto"/>
          <w:sz w:val="20"/>
          <w:szCs w:val="20"/>
          <w:lang w:val="en-US" w:eastAsia="en-US"/>
        </w:rPr>
        <w:t>ầ</w:t>
      </w:r>
      <w:r w:rsidRPr="006674CC">
        <w:rPr>
          <w:rFonts w:eastAsia="Times New Roman"/>
          <w:i/>
          <w:color w:val="auto"/>
          <w:sz w:val="20"/>
          <w:szCs w:val="20"/>
          <w:lang w:val="en-US" w:eastAsia="en-US"/>
        </w:rPr>
        <w:t>y đủ điều kiện; hoạt động lưu ký, hoạt động bù trừ và thanh toán chứng khoán khi chưa được cấp giấy chứng nhận đăng ký hoạt động lưu ký, quyết định chấp thuận cho chi nhánh công ty chứng khoán, chi nhánh ngân hàng thương mại được thực hiện hoạt động lưu ký chứng khoán, giấy chứng nhận đủ điều kiện cung cấp dịch vụ bù trừ, thanh toán chứng khoán, chưa có văn bản thông báo của Ủy ban Chứng khoán Nhà nước về việc đã nhận được báo cáo ủy quyền cho chi nhánh thực hiện hoạt động lưu ký chứng khoán, chưa được Tổng công ty lưu ký và bù trừ chứng khoán Việt Nam chấp thuận trở thành thành viên.</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3. Phạt tiền từ 400.000.000 đồng đến 500.000.000 đồng đối với công ty chứng khoán, ngân hàng thương mại, chi nhánh ngân hàng nước ngoài lập hồ sơ đăng ký hoạt động lưu ký, đăng ký hoạt động bù trừ và thanh toán chứng khoán có thông</w:t>
      </w:r>
      <w:r w:rsidR="00535A18" w:rsidRPr="006674CC">
        <w:rPr>
          <w:rFonts w:eastAsia="Times New Roman"/>
          <w:color w:val="auto"/>
          <w:sz w:val="20"/>
          <w:szCs w:val="20"/>
          <w:lang w:val="en-US" w:eastAsia="en-US"/>
        </w:rPr>
        <w:t xml:space="preserve"> </w:t>
      </w:r>
      <w:r w:rsidRPr="006674CC">
        <w:rPr>
          <w:rFonts w:eastAsia="Times New Roman"/>
          <w:color w:val="auto"/>
          <w:sz w:val="20"/>
          <w:szCs w:val="20"/>
          <w:lang w:val="en-US" w:eastAsia="en-US"/>
        </w:rPr>
        <w:t>tin sai lệch, sai sự thật hoặc che giấu sự thật.</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4.</w:t>
      </w:r>
      <w:r w:rsidR="00B27D06" w:rsidRPr="006674CC">
        <w:rPr>
          <w:rStyle w:val="FootnoteReference"/>
          <w:rFonts w:eastAsia="Times New Roman"/>
          <w:i/>
          <w:color w:val="auto"/>
          <w:sz w:val="20"/>
          <w:szCs w:val="20"/>
          <w:lang w:val="en-US" w:eastAsia="en-US"/>
        </w:rPr>
        <w:footnoteReference w:customMarkFollows="1" w:id="137"/>
        <w:t>[137]</w:t>
      </w:r>
      <w:r w:rsidRPr="006674CC">
        <w:rPr>
          <w:rFonts w:eastAsia="Times New Roman"/>
          <w:i/>
          <w:color w:val="auto"/>
          <w:sz w:val="20"/>
          <w:szCs w:val="20"/>
          <w:lang w:val="en-US" w:eastAsia="en-US"/>
        </w:rPr>
        <w:t xml:space="preserve"> Hình thức xử phạt bổ sung:</w:t>
      </w:r>
    </w:p>
    <w:p w:rsidR="003B3ACB" w:rsidRPr="006674CC" w:rsidRDefault="002A6F48"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Đình chỉ hoạt động lưu ký</w:t>
      </w:r>
      <w:r w:rsidR="003B3ACB" w:rsidRPr="006674CC">
        <w:rPr>
          <w:rFonts w:eastAsia="Times New Roman"/>
          <w:i/>
          <w:color w:val="auto"/>
          <w:sz w:val="20"/>
          <w:szCs w:val="20"/>
          <w:lang w:val="en-US" w:eastAsia="en-US"/>
        </w:rPr>
        <w:t>, hoạt động bù trừ và thanh toán chứng khoán có thời hạn từ 01 tháng đến 03 tháng đối với hành vi vi phạm quy định tại khoản 1 và khoản 3 Điều này.</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5.</w:t>
      </w:r>
      <w:r w:rsidR="00B27D06" w:rsidRPr="006674CC">
        <w:rPr>
          <w:rStyle w:val="FootnoteReference"/>
          <w:rFonts w:eastAsia="Times New Roman"/>
          <w:i/>
          <w:color w:val="auto"/>
          <w:sz w:val="20"/>
          <w:szCs w:val="20"/>
          <w:lang w:val="en-US" w:eastAsia="en-US"/>
        </w:rPr>
        <w:footnoteReference w:customMarkFollows="1" w:id="138"/>
        <w:t>[138]</w:t>
      </w:r>
      <w:r w:rsidRPr="006674CC">
        <w:rPr>
          <w:rFonts w:eastAsia="Times New Roman"/>
          <w:i/>
          <w:color w:val="auto"/>
          <w:sz w:val="20"/>
          <w:szCs w:val="20"/>
          <w:lang w:val="en-US" w:eastAsia="en-US"/>
        </w:rPr>
        <w:t xml:space="preserve"> Biện pháp khắc phục hậu quả:</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a) Buộc dừng thực hiện hoạt động lưu ký, hoạt động bù trừ và thanh toán chứng khoán đối với hành vi vi phạm quy định tại khoản 2 Điều này;</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b) Buộc hủy bỏ thông tin, cải chính thông tin đối với hành vi vi phạm quy định tại khoản 3 Điều này.</w:t>
      </w:r>
    </w:p>
    <w:p w:rsidR="003B3ACB" w:rsidRPr="006674CC" w:rsidRDefault="003B3ACB" w:rsidP="006674CC">
      <w:pPr>
        <w:widowControl/>
        <w:spacing w:after="120"/>
        <w:ind w:firstLine="720"/>
        <w:jc w:val="both"/>
        <w:rPr>
          <w:rFonts w:eastAsia="Times New Roman"/>
          <w:b/>
          <w:color w:val="auto"/>
          <w:sz w:val="20"/>
          <w:szCs w:val="20"/>
          <w:lang w:val="en-US" w:eastAsia="en-US"/>
        </w:rPr>
      </w:pPr>
      <w:r w:rsidRPr="006674CC">
        <w:rPr>
          <w:rFonts w:eastAsia="Times New Roman"/>
          <w:b/>
          <w:color w:val="auto"/>
          <w:sz w:val="20"/>
          <w:szCs w:val="20"/>
          <w:lang w:val="en-US" w:eastAsia="en-US"/>
        </w:rPr>
        <w:t>Điều 39. Vi phạm quy định về đăng ký, lưu ký, bù trừ và thanh toán chứng khoán</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1. Phạt tiền từ 50.000.000 đồng đến 70.000.000 đồng đối với Tổng công ty lưu ký và bù trừ chứng khoán Việt Nam, thành viên lưu ký, thành viên bù trừ, ngân hàng thanh toán thực hiện một trong các hành vi vi phạm sau:</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a) Không cung cấp đầy đủ, đúng thời hạn, chính xác danh sách người sở hữu chứng khoán và các tài liệu liên quan theo yêu cầu hợp lệ và phù hợp với quy định pháp luật hiện hành của công ty đại chúng, tổ chức phát hành;</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b) Không thông báo theo thời hạn pháp luật quy định hoặc thông báo không đầy đủ các quyền lợi phát sinh liên quan đến chứng khoán lưu ký của khách hàng.</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2. Phạt tiền từ 70.000.000 đồng đến 100.000.000 đồng đối với Tổng công ty lưu ký và bù trừ chứng khoán Việt Nam và công ty con</w:t>
      </w:r>
      <w:r w:rsidR="00B27D06" w:rsidRPr="006674CC">
        <w:rPr>
          <w:rStyle w:val="FootnoteReference"/>
          <w:rFonts w:eastAsia="Times New Roman"/>
          <w:i/>
          <w:color w:val="auto"/>
          <w:sz w:val="20"/>
          <w:szCs w:val="20"/>
          <w:lang w:val="en-US" w:eastAsia="en-US"/>
        </w:rPr>
        <w:footnoteReference w:customMarkFollows="1" w:id="139"/>
        <w:t>[139]</w:t>
      </w:r>
      <w:r w:rsidRPr="006674CC">
        <w:rPr>
          <w:rFonts w:eastAsia="Times New Roman"/>
          <w:i/>
          <w:color w:val="auto"/>
          <w:sz w:val="20"/>
          <w:szCs w:val="20"/>
          <w:lang w:val="en-US" w:eastAsia="en-US"/>
        </w:rPr>
        <w:t>, thành viên lưu ký, tổ chức đăng ký, lưu ký trái phiếu, thành viên bù trừ thực hiện một trong các hành vi vi phạm sau:</w:t>
      </w:r>
      <w:r w:rsidR="00B27D06" w:rsidRPr="006674CC">
        <w:rPr>
          <w:rStyle w:val="FootnoteReference"/>
          <w:rFonts w:eastAsia="Times New Roman"/>
          <w:i/>
          <w:color w:val="auto"/>
          <w:sz w:val="20"/>
          <w:szCs w:val="20"/>
          <w:lang w:val="en-US" w:eastAsia="en-US"/>
        </w:rPr>
        <w:footnoteReference w:customMarkFollows="1" w:id="140"/>
        <w:t>[140]</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a) Vi phạm quy định về bảo quản, lưu giữ chứng khoán; vi phạm quy định về đăng ký, lưu ký, bù trừ và thanh toán chứng khoán;</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b) Thành viên bù trừ mất khả năng thanh toán, bị đình chỉ, chấm dứt tư cách thành viên không thực hiện chuyển tài sản ký quỹ và vị th</w:t>
      </w:r>
      <w:r w:rsidR="00D06B05" w:rsidRPr="006674CC">
        <w:rPr>
          <w:rFonts w:eastAsia="Times New Roman"/>
          <w:color w:val="auto"/>
          <w:sz w:val="20"/>
          <w:szCs w:val="20"/>
          <w:lang w:val="en-US" w:eastAsia="en-US"/>
        </w:rPr>
        <w:t>ế</w:t>
      </w:r>
      <w:r w:rsidRPr="006674CC">
        <w:rPr>
          <w:rFonts w:eastAsia="Times New Roman"/>
          <w:color w:val="auto"/>
          <w:sz w:val="20"/>
          <w:szCs w:val="20"/>
          <w:lang w:val="en-US" w:eastAsia="en-US"/>
        </w:rPr>
        <w:t xml:space="preserve"> mở của nhà đầu tư sang</w:t>
      </w:r>
      <w:r w:rsidR="00B27D06" w:rsidRPr="006674CC">
        <w:rPr>
          <w:rFonts w:eastAsia="Times New Roman"/>
          <w:color w:val="auto"/>
          <w:sz w:val="20"/>
          <w:szCs w:val="20"/>
          <w:lang w:val="en-US" w:eastAsia="en-US"/>
        </w:rPr>
        <w:t xml:space="preserve"> </w:t>
      </w:r>
      <w:r w:rsidRPr="006674CC">
        <w:rPr>
          <w:rFonts w:eastAsia="Times New Roman"/>
          <w:color w:val="auto"/>
          <w:sz w:val="20"/>
          <w:szCs w:val="20"/>
          <w:lang w:val="en-US" w:eastAsia="en-US"/>
        </w:rPr>
        <w:t>thành viên bù trừ thay thế theo yêu cầu của nhà đầu tư; không thực hiện các giao dịch để thanh lý, đóng vị thế theo yêu cầu của nhà đầu tư; không thực hiện thanh lý, đóng vị thế trên tài khoản tự doanh, tài khoản tạo lập thị trường; không bảo đảm ưu tiên thực hiện các giao dịch của nhà đầu tư trước các giao dịch đóng vị thế hoặc m</w:t>
      </w:r>
      <w:r w:rsidR="00B27D06" w:rsidRPr="006674CC">
        <w:rPr>
          <w:rFonts w:eastAsia="Times New Roman"/>
          <w:color w:val="auto"/>
          <w:sz w:val="20"/>
          <w:szCs w:val="20"/>
          <w:lang w:val="en-US" w:eastAsia="en-US"/>
        </w:rPr>
        <w:t>ở</w:t>
      </w:r>
      <w:r w:rsidRPr="006674CC">
        <w:rPr>
          <w:rFonts w:eastAsia="Times New Roman"/>
          <w:color w:val="auto"/>
          <w:sz w:val="20"/>
          <w:szCs w:val="20"/>
          <w:lang w:val="en-US" w:eastAsia="en-US"/>
        </w:rPr>
        <w:t xml:space="preserve"> vị thế của chính m</w:t>
      </w:r>
      <w:r w:rsidR="00B27D06" w:rsidRPr="006674CC">
        <w:rPr>
          <w:rFonts w:eastAsia="Times New Roman"/>
          <w:color w:val="auto"/>
          <w:sz w:val="20"/>
          <w:szCs w:val="20"/>
          <w:lang w:val="en-US" w:eastAsia="en-US"/>
        </w:rPr>
        <w:t>ì</w:t>
      </w:r>
      <w:r w:rsidRPr="006674CC">
        <w:rPr>
          <w:rFonts w:eastAsia="Times New Roman"/>
          <w:color w:val="auto"/>
          <w:sz w:val="20"/>
          <w:szCs w:val="20"/>
          <w:lang w:val="en-US" w:eastAsia="en-US"/>
        </w:rPr>
        <w:t>nh.</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3. Phạt tiền từ 100.000.000 đồng đến 150.000.000 đồng đối với Tổng công ty lưu ký và bù trừ chứng khoán Việt Nam, thành viên lưu ký, tổ chức đăng ký, lưu ký trái phiếu, thành viên bù trừ và phạt tiền từ 50.000.000 đồng đến 75.000.000 đồng đối với nhân viên của thành viên lưu ký hoặc nhân viên của thành viên bù trừ thực hiện một trong các hành vi vi phạm sau:</w:t>
      </w:r>
      <w:r w:rsidR="00D74553" w:rsidRPr="006674CC">
        <w:rPr>
          <w:rStyle w:val="FootnoteReference"/>
          <w:rFonts w:eastAsia="Times New Roman"/>
          <w:i/>
          <w:color w:val="auto"/>
          <w:sz w:val="20"/>
          <w:szCs w:val="20"/>
          <w:lang w:val="en-US" w:eastAsia="en-US"/>
        </w:rPr>
        <w:footnoteReference w:customMarkFollows="1" w:id="141"/>
        <w:t>[141]</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lastRenderedPageBreak/>
        <w:t>a)</w:t>
      </w:r>
      <w:r w:rsidR="00D74553" w:rsidRPr="006674CC">
        <w:rPr>
          <w:rStyle w:val="FootnoteReference"/>
          <w:rFonts w:eastAsia="Times New Roman"/>
          <w:i/>
          <w:color w:val="auto"/>
          <w:sz w:val="20"/>
          <w:szCs w:val="20"/>
          <w:lang w:val="en-US" w:eastAsia="en-US"/>
        </w:rPr>
        <w:footnoteReference w:customMarkFollows="1" w:id="142"/>
        <w:t>[142]</w:t>
      </w:r>
      <w:r w:rsidRPr="006674CC">
        <w:rPr>
          <w:rFonts w:eastAsia="Times New Roman"/>
          <w:i/>
          <w:color w:val="auto"/>
          <w:sz w:val="20"/>
          <w:szCs w:val="20"/>
          <w:lang w:val="en-US" w:eastAsia="en-US"/>
        </w:rPr>
        <w:t xml:space="preserve"> Ghi nhận không chính xác tài sản, các quyền tài sản và các lợi ích có liên quan đến tài sản nhận lưu ký của khách hàng; hạch toán sai trên tài khoản lưu ký chứng khoán, tài khoản vị th</w:t>
      </w:r>
      <w:r w:rsidR="008E7AA1" w:rsidRPr="006674CC">
        <w:rPr>
          <w:rFonts w:eastAsia="Times New Roman"/>
          <w:i/>
          <w:color w:val="auto"/>
          <w:sz w:val="20"/>
          <w:szCs w:val="20"/>
          <w:lang w:val="en-US" w:eastAsia="en-US"/>
        </w:rPr>
        <w:t>ế</w:t>
      </w:r>
      <w:r w:rsidRPr="006674CC">
        <w:rPr>
          <w:rFonts w:eastAsia="Times New Roman"/>
          <w:i/>
          <w:color w:val="auto"/>
          <w:sz w:val="20"/>
          <w:szCs w:val="20"/>
          <w:lang w:val="en-US" w:eastAsia="en-US"/>
        </w:rPr>
        <w:t xml:space="preserve"> hoặc tài khoản ký quỹ, tài khoản ký quỹ bù trừ; thanh toán không đúng thời hạn, thực hiện chuyển quyền sở hữu chứng khoán đã đăng ký không qua Tổng công ty lưu ký và bù trừ chứng khoán Việt Nam, thực hiện chuy</w:t>
      </w:r>
      <w:r w:rsidR="008E7AA1" w:rsidRPr="006674CC">
        <w:rPr>
          <w:rFonts w:eastAsia="Times New Roman"/>
          <w:i/>
          <w:color w:val="auto"/>
          <w:sz w:val="20"/>
          <w:szCs w:val="20"/>
          <w:lang w:val="en-US" w:eastAsia="en-US"/>
        </w:rPr>
        <w:t>ể</w:t>
      </w:r>
      <w:r w:rsidRPr="006674CC">
        <w:rPr>
          <w:rFonts w:eastAsia="Times New Roman"/>
          <w:i/>
          <w:color w:val="auto"/>
          <w:sz w:val="20"/>
          <w:szCs w:val="20"/>
          <w:lang w:val="en-US" w:eastAsia="en-US"/>
        </w:rPr>
        <w:t>n quyền sở hữu trái phiếu trái quy định pháp luật;</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b) Thực hiện giao dịch chứng khoán khi chưa được Tổng công ty lưu ký và bù trừ chứng khoán Việt Nam hạch toán vào tài khoản chứng khoán giao dịch của thành viên;</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c) Không bảo vệ cơ sở dữ liệu và lưu giữ các chứng từ gốc về đăng ký, lưu ký, bù trừ và thanh toán chứng khoán theo quy định;</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d) Không bảo mật thông tin liên quan đến sở hữu chứng khoán của khách hàng;</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đ)</w:t>
      </w:r>
      <w:r w:rsidR="00D74553" w:rsidRPr="006674CC">
        <w:rPr>
          <w:rStyle w:val="FootnoteReference"/>
          <w:rFonts w:eastAsia="Times New Roman"/>
          <w:i/>
          <w:color w:val="auto"/>
          <w:sz w:val="20"/>
          <w:szCs w:val="20"/>
          <w:lang w:val="en-US" w:eastAsia="en-US"/>
        </w:rPr>
        <w:footnoteReference w:customMarkFollows="1" w:id="143"/>
        <w:t>[143]</w:t>
      </w:r>
      <w:r w:rsidRPr="006674CC">
        <w:rPr>
          <w:rFonts w:eastAsia="Times New Roman"/>
          <w:i/>
          <w:color w:val="auto"/>
          <w:sz w:val="20"/>
          <w:szCs w:val="20"/>
          <w:lang w:val="en-US" w:eastAsia="en-US"/>
        </w:rPr>
        <w:t xml:space="preserve"> Không quản lý tách biệt tài khoản lưu ký, tài khoản ký quỹ, tài khoản ký quỹ bù trừ là tiền và chứng khoán của khách hàng tại Tổng công ty lưu ký và bù trừ chứng khoán Việt Nam, thành viên lưu ký, thành viên bù trừ với tài sản của Tổng công ty lưu ký và bù trừ chứng khoán Việt Nam, thành viên lưu ký, thành viên bù trừ; không mở tài khoản lưu ký, tài khoản ký quỹ chi tiết cho từng khách hàng và quản lý tách biệt tài sản, vị th</w:t>
      </w:r>
      <w:r w:rsidR="004F17AE" w:rsidRPr="006674CC">
        <w:rPr>
          <w:rFonts w:eastAsia="Times New Roman"/>
          <w:i/>
          <w:color w:val="auto"/>
          <w:sz w:val="20"/>
          <w:szCs w:val="20"/>
          <w:lang w:val="en-US" w:eastAsia="en-US"/>
        </w:rPr>
        <w:t>ế</w:t>
      </w:r>
      <w:r w:rsidRPr="006674CC">
        <w:rPr>
          <w:rFonts w:eastAsia="Times New Roman"/>
          <w:i/>
          <w:color w:val="auto"/>
          <w:sz w:val="20"/>
          <w:szCs w:val="20"/>
          <w:lang w:val="en-US" w:eastAsia="en-US"/>
        </w:rPr>
        <w:t xml:space="preserve"> giao dịch của t</w:t>
      </w:r>
      <w:r w:rsidR="004F17AE" w:rsidRPr="006674CC">
        <w:rPr>
          <w:rFonts w:eastAsia="Times New Roman"/>
          <w:i/>
          <w:color w:val="auto"/>
          <w:sz w:val="20"/>
          <w:szCs w:val="20"/>
          <w:lang w:val="en-US" w:eastAsia="en-US"/>
        </w:rPr>
        <w:t>ừ</w:t>
      </w:r>
      <w:r w:rsidRPr="006674CC">
        <w:rPr>
          <w:rFonts w:eastAsia="Times New Roman"/>
          <w:i/>
          <w:color w:val="auto"/>
          <w:sz w:val="20"/>
          <w:szCs w:val="20"/>
          <w:lang w:val="en-US" w:eastAsia="en-US"/>
        </w:rPr>
        <w:t>ng khách hàng và của khách hàng với thành viên bù trừ;</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e)</w:t>
      </w:r>
      <w:r w:rsidR="00D74553" w:rsidRPr="006674CC">
        <w:rPr>
          <w:rStyle w:val="FootnoteReference"/>
          <w:rFonts w:eastAsia="Times New Roman"/>
          <w:i/>
          <w:color w:val="auto"/>
          <w:sz w:val="20"/>
          <w:szCs w:val="20"/>
          <w:lang w:val="en-US" w:eastAsia="en-US"/>
        </w:rPr>
        <w:footnoteReference w:customMarkFollows="1" w:id="144"/>
        <w:t>[144]</w:t>
      </w:r>
      <w:r w:rsidRPr="006674CC">
        <w:rPr>
          <w:rFonts w:eastAsia="Times New Roman"/>
          <w:i/>
          <w:color w:val="auto"/>
          <w:sz w:val="20"/>
          <w:szCs w:val="20"/>
          <w:lang w:val="en-US" w:eastAsia="en-US"/>
        </w:rPr>
        <w:t xml:space="preserve"> Không thiết lập hệ thống bảo đảm việc quản lý tách biệt tài khoản, tài sản của Tổng công ty lưu ký và bù trừ chứng khoán Việt Nam với tài khoản, tài sản của thành viên bù trừ hoặc không thiết lập và vận hành hệ thống tài khoản để quản lý</w:t>
      </w:r>
      <w:r w:rsidR="00D74553" w:rsidRPr="006674CC">
        <w:rPr>
          <w:rFonts w:eastAsia="Times New Roman"/>
          <w:i/>
          <w:color w:val="auto"/>
          <w:sz w:val="20"/>
          <w:szCs w:val="20"/>
          <w:lang w:val="en-US" w:eastAsia="en-US"/>
        </w:rPr>
        <w:t xml:space="preserve"> </w:t>
      </w:r>
      <w:r w:rsidRPr="006674CC">
        <w:rPr>
          <w:rFonts w:eastAsia="Times New Roman"/>
          <w:i/>
          <w:color w:val="auto"/>
          <w:sz w:val="20"/>
          <w:szCs w:val="20"/>
          <w:lang w:val="en-US" w:eastAsia="en-US"/>
        </w:rPr>
        <w:t>tách biệt tài sản, giao dịch của từng nhà đầu tư và của nhà đầu tư với thành viên bù trừ; không tách biệt tài khoản, tài sản của từng thành viên bù trừ hoặc không tách biệt tài khoản, tài sản của thành viên bù trừ và các khách hàng của chính thành viên bù trừ hoặc không tách biệt tài khoản và tài sản ký quỹ bù trừ với thị trường chứng khoán phái sinh hoặc không tách biệt giữa tài sản ký quỹ, tiền gửi thanh toán cho giao dịch chứng khoán phái sinh và tiền gửi thanh toán cho giao dịch chứng khoán cơ sở;</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g) Không thu đủ tài sản ký quỹ của khách hàng để đảm bảo nghĩa vụ thanh toán.</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 xml:space="preserve">4. Phạt tiền từ 300.000.000 đồng đến 400.000.000 đồng đối với </w:t>
      </w:r>
      <w:r w:rsidRPr="006674CC">
        <w:rPr>
          <w:rFonts w:eastAsia="Times New Roman"/>
          <w:i/>
          <w:color w:val="auto"/>
          <w:sz w:val="20"/>
          <w:szCs w:val="20"/>
          <w:lang w:val="en-US" w:eastAsia="en-US"/>
        </w:rPr>
        <w:t>Tổng công ty lưu ký và bù trừ chứng khoán Việt Nam và công ty con</w:t>
      </w:r>
      <w:r w:rsidR="00482C78" w:rsidRPr="006674CC">
        <w:rPr>
          <w:rStyle w:val="FootnoteReference"/>
          <w:rFonts w:eastAsia="Times New Roman"/>
          <w:i/>
          <w:color w:val="auto"/>
          <w:sz w:val="20"/>
          <w:szCs w:val="20"/>
          <w:lang w:val="en-US" w:eastAsia="en-US"/>
        </w:rPr>
        <w:footnoteReference w:customMarkFollows="1" w:id="145"/>
        <w:t>[145]</w:t>
      </w:r>
      <w:r w:rsidRPr="006674CC">
        <w:rPr>
          <w:rFonts w:eastAsia="Times New Roman"/>
          <w:color w:val="auto"/>
          <w:sz w:val="20"/>
          <w:szCs w:val="20"/>
          <w:lang w:val="en-US" w:eastAsia="en-US"/>
        </w:rPr>
        <w:t xml:space="preserve"> thực hiện một trong các hành vi vi phạm sau:</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 xml:space="preserve">a) Cấp giấy chứng nhận thành viên lưu ký, thành viên bù trừ khi chưa đáp ứng đủ điều kiện hoặc khi chưa được Ủy ban Chứng khoán Nhà nước cấp giấy chứng nhận đăng ký hoạt động lưu ký chứng khoán, giấy chứng nhận đủ điều kiện cung cấp dịch vụ bù trừ, thanh toán giao dịch chứng khoán; thu hồi giấy chứng nhận thành viên lưu </w:t>
      </w:r>
      <w:r w:rsidR="00D979A7" w:rsidRPr="006674CC">
        <w:rPr>
          <w:rFonts w:eastAsia="Times New Roman"/>
          <w:color w:val="auto"/>
          <w:sz w:val="20"/>
          <w:szCs w:val="20"/>
          <w:lang w:val="en-US" w:eastAsia="en-US"/>
        </w:rPr>
        <w:t xml:space="preserve">ký, giấy </w:t>
      </w:r>
      <w:r w:rsidRPr="006674CC">
        <w:rPr>
          <w:rFonts w:eastAsia="Times New Roman"/>
          <w:color w:val="auto"/>
          <w:sz w:val="20"/>
          <w:szCs w:val="20"/>
          <w:lang w:val="en-US" w:eastAsia="en-US"/>
        </w:rPr>
        <w:t>chứng nhận thành viên bù trừ khi không thuộc trường hợp thu hồi giấy chứng nhận thành viên lưu ký, giấy chứng nhận thành viên bù trừ;</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b) Sử dụng chứng khoán, tài sản ký quỹ của khách hàng v</w:t>
      </w:r>
      <w:r w:rsidR="00D06B05" w:rsidRPr="006674CC">
        <w:rPr>
          <w:rFonts w:eastAsia="Times New Roman"/>
          <w:color w:val="auto"/>
          <w:sz w:val="20"/>
          <w:szCs w:val="20"/>
          <w:lang w:val="en-US" w:eastAsia="en-US"/>
        </w:rPr>
        <w:t>ì</w:t>
      </w:r>
      <w:r w:rsidRPr="006674CC">
        <w:rPr>
          <w:rFonts w:eastAsia="Times New Roman"/>
          <w:color w:val="auto"/>
          <w:sz w:val="20"/>
          <w:szCs w:val="20"/>
          <w:lang w:val="en-US" w:eastAsia="en-US"/>
        </w:rPr>
        <w:t xml:space="preserve"> lợi ích của cá </w:t>
      </w:r>
      <w:r w:rsidR="00D979A7" w:rsidRPr="006674CC">
        <w:rPr>
          <w:rFonts w:eastAsia="Times New Roman"/>
          <w:color w:val="auto"/>
          <w:sz w:val="20"/>
          <w:szCs w:val="20"/>
          <w:lang w:val="en-US" w:eastAsia="en-US"/>
        </w:rPr>
        <w:t xml:space="preserve">nhân, tổ </w:t>
      </w:r>
      <w:r w:rsidRPr="006674CC">
        <w:rPr>
          <w:rFonts w:eastAsia="Times New Roman"/>
          <w:color w:val="auto"/>
          <w:sz w:val="20"/>
          <w:szCs w:val="20"/>
          <w:lang w:val="en-US" w:eastAsia="en-US"/>
        </w:rPr>
        <w:t>chức khác hoặc vì lợi ích của chính Tổng công ty lưu ký và bù trừ chứng khoán Việt Nam.</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 xml:space="preserve">5. Phạt tiền từ 400.000.000 đồng đến 500.000.000 đồng đối với </w:t>
      </w:r>
      <w:r w:rsidRPr="006674CC">
        <w:rPr>
          <w:rFonts w:eastAsia="Times New Roman"/>
          <w:i/>
          <w:color w:val="auto"/>
          <w:sz w:val="20"/>
          <w:szCs w:val="20"/>
          <w:lang w:val="en-US" w:eastAsia="en-US"/>
        </w:rPr>
        <w:t>Tổng công ty lưu ký và bù trừ chứng khoán Việt Nam và công ty con</w:t>
      </w:r>
      <w:r w:rsidR="00482C78" w:rsidRPr="006674CC">
        <w:rPr>
          <w:rStyle w:val="FootnoteReference"/>
          <w:rFonts w:eastAsia="Times New Roman"/>
          <w:i/>
          <w:color w:val="auto"/>
          <w:sz w:val="20"/>
          <w:szCs w:val="20"/>
          <w:lang w:val="en-US" w:eastAsia="en-US"/>
        </w:rPr>
        <w:footnoteReference w:customMarkFollows="1" w:id="146"/>
        <w:t>[146]</w:t>
      </w:r>
      <w:r w:rsidRPr="006674CC">
        <w:rPr>
          <w:rFonts w:eastAsia="Times New Roman"/>
          <w:color w:val="auto"/>
          <w:sz w:val="20"/>
          <w:szCs w:val="20"/>
          <w:lang w:val="en-US" w:eastAsia="en-US"/>
        </w:rPr>
        <w:t>, thành viên lưu ký, thành viên bù trừ và phạt tiền từ 200.000.000 đồng đến 250.000.000 đồng đối với nhân viên của thành viên lưu ký, thành viên bù trừ thực hiện hành vi</w:t>
      </w:r>
      <w:r w:rsidR="004505FE" w:rsidRPr="006674CC">
        <w:rPr>
          <w:rFonts w:eastAsia="Times New Roman"/>
          <w:color w:val="auto"/>
          <w:sz w:val="20"/>
          <w:szCs w:val="20"/>
          <w:lang w:val="en-US" w:eastAsia="en-US"/>
        </w:rPr>
        <w:t xml:space="preserve"> sửa </w:t>
      </w:r>
      <w:r w:rsidRPr="006674CC">
        <w:rPr>
          <w:rFonts w:eastAsia="Times New Roman"/>
          <w:color w:val="auto"/>
          <w:sz w:val="20"/>
          <w:szCs w:val="20"/>
          <w:lang w:val="en-US" w:eastAsia="en-US"/>
        </w:rPr>
        <w:t>chữa, làm thất lạc chứng từ trong thanh toán, chuyển giao quyền sở hữu chứng khoán.</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6.</w:t>
      </w:r>
      <w:r w:rsidR="00482C78" w:rsidRPr="006674CC">
        <w:rPr>
          <w:rStyle w:val="FootnoteReference"/>
          <w:rFonts w:eastAsia="Times New Roman"/>
          <w:i/>
          <w:color w:val="auto"/>
          <w:sz w:val="20"/>
          <w:szCs w:val="20"/>
          <w:lang w:val="en-US" w:eastAsia="en-US"/>
        </w:rPr>
        <w:footnoteReference w:customMarkFollows="1" w:id="147"/>
        <w:t>[147]</w:t>
      </w:r>
      <w:r w:rsidRPr="006674CC">
        <w:rPr>
          <w:rFonts w:eastAsia="Times New Roman"/>
          <w:i/>
          <w:color w:val="auto"/>
          <w:sz w:val="20"/>
          <w:szCs w:val="20"/>
          <w:lang w:val="en-US" w:eastAsia="en-US"/>
        </w:rPr>
        <w:t xml:space="preserve"> Hình thức xử phạt bổ sung:</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 xml:space="preserve">a) </w:t>
      </w:r>
      <w:r w:rsidR="00AF3F5A" w:rsidRPr="006674CC">
        <w:rPr>
          <w:rFonts w:eastAsia="Times New Roman"/>
          <w:i/>
          <w:color w:val="auto"/>
          <w:sz w:val="20"/>
          <w:szCs w:val="20"/>
          <w:lang w:val="en-US" w:eastAsia="en-US"/>
        </w:rPr>
        <w:t xml:space="preserve">Đình chỉ </w:t>
      </w:r>
      <w:r w:rsidRPr="006674CC">
        <w:rPr>
          <w:rFonts w:eastAsia="Times New Roman"/>
          <w:i/>
          <w:color w:val="auto"/>
          <w:sz w:val="20"/>
          <w:szCs w:val="20"/>
          <w:lang w:val="en-US" w:eastAsia="en-US"/>
        </w:rPr>
        <w:t xml:space="preserve">hoạt động lưu ký, hoạt động bù trừ, thanh toán chứng khoán có thời hạn từ 01 </w:t>
      </w:r>
      <w:r w:rsidR="005F0D34" w:rsidRPr="006674CC">
        <w:rPr>
          <w:rFonts w:eastAsia="Times New Roman"/>
          <w:i/>
          <w:color w:val="auto"/>
          <w:sz w:val="20"/>
          <w:szCs w:val="20"/>
          <w:lang w:val="en-US" w:eastAsia="en-US"/>
        </w:rPr>
        <w:t xml:space="preserve">tháng đến </w:t>
      </w:r>
      <w:r w:rsidRPr="006674CC">
        <w:rPr>
          <w:rFonts w:eastAsia="Times New Roman"/>
          <w:i/>
          <w:color w:val="auto"/>
          <w:sz w:val="20"/>
          <w:szCs w:val="20"/>
          <w:lang w:val="en-US" w:eastAsia="en-US"/>
        </w:rPr>
        <w:t>03 tháng đối với thành viên lưu ký, thành viên bù trừ vi phạm quy định tại khoản 5 Điều này;</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lastRenderedPageBreak/>
        <w:t>b) Tước quyền sử dụng chứng chỉ hành nghề chứng khoán có thời hạn từ 01 tháng đến 03 tháng đối với người hành nghề chứng khoán vi phạm quy định tại khoản</w:t>
      </w:r>
      <w:r w:rsidR="00482C78" w:rsidRPr="006674CC">
        <w:rPr>
          <w:rFonts w:eastAsia="Times New Roman"/>
          <w:i/>
          <w:color w:val="auto"/>
          <w:sz w:val="20"/>
          <w:szCs w:val="20"/>
          <w:lang w:val="en-US" w:eastAsia="en-US"/>
        </w:rPr>
        <w:t xml:space="preserve"> </w:t>
      </w:r>
      <w:r w:rsidRPr="006674CC">
        <w:rPr>
          <w:rFonts w:eastAsia="Times New Roman"/>
          <w:i/>
          <w:color w:val="auto"/>
          <w:sz w:val="20"/>
          <w:szCs w:val="20"/>
          <w:lang w:val="en-US" w:eastAsia="en-US"/>
        </w:rPr>
        <w:t>3 và khoản 5 Điều này.</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7. Biện pháp khắc phục hậu quả:</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a)</w:t>
      </w:r>
      <w:r w:rsidR="00437873" w:rsidRPr="006674CC">
        <w:rPr>
          <w:rStyle w:val="FootnoteReference"/>
          <w:rFonts w:eastAsia="Times New Roman"/>
          <w:i/>
          <w:color w:val="auto"/>
          <w:sz w:val="20"/>
          <w:szCs w:val="20"/>
          <w:lang w:val="en-US" w:eastAsia="en-US"/>
        </w:rPr>
        <w:footnoteReference w:customMarkFollows="1" w:id="148"/>
        <w:t>[148]</w:t>
      </w:r>
      <w:r w:rsidRPr="006674CC">
        <w:rPr>
          <w:rFonts w:eastAsia="Times New Roman"/>
          <w:i/>
          <w:color w:val="auto"/>
          <w:sz w:val="20"/>
          <w:szCs w:val="20"/>
          <w:lang w:val="en-US" w:eastAsia="en-US"/>
        </w:rPr>
        <w:t xml:space="preserve"> Buộc quản lý tách biệt tài khoản lưu ký, tài khoản ký quỹ, tài khoản ký quỹ bù trừ là tiền và chứng khoán của khách hàng tại Tổng công ty lưu ký và bù trừ chứng khoán Việt Nam và công ty con, thành viên lưu ký, thành viên bù trừ với tài sản của Tổng công ty lưu ký và bù trừ chứng khoán Việt Nam và c</w:t>
      </w:r>
      <w:r w:rsidR="00E0635D" w:rsidRPr="006674CC">
        <w:rPr>
          <w:rFonts w:eastAsia="Times New Roman"/>
          <w:i/>
          <w:color w:val="auto"/>
          <w:sz w:val="20"/>
          <w:szCs w:val="20"/>
          <w:lang w:val="en-US" w:eastAsia="en-US"/>
        </w:rPr>
        <w:t>ô</w:t>
      </w:r>
      <w:r w:rsidRPr="006674CC">
        <w:rPr>
          <w:rFonts w:eastAsia="Times New Roman"/>
          <w:i/>
          <w:color w:val="auto"/>
          <w:sz w:val="20"/>
          <w:szCs w:val="20"/>
          <w:lang w:val="en-US" w:eastAsia="en-US"/>
        </w:rPr>
        <w:t>ng ty con, thành viên lưu ký, thành viên bù trừ; buộc mở tài khoản lưu ký, tài khoản ký quỹ, tài khoản ký quỹ bù trừ chi tiết cho từng khách hàng; buộc quản lý tách biệt tài sản, vị thế giao dịch của từng khách hàng và của khách hàng với thành viên bù trừ; buộc xây dựng hệ thống quản lý tách bạch tiền của khách hàng đối với hành vi vi phạm quy định tại điểm đ khoản 3 Điều này trong thời hạn tối đa 06 tháng kể từ ngày quyết định áp dụng biện pháp này có hiệu lực thi hành;</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b)</w:t>
      </w:r>
      <w:r w:rsidR="00437873" w:rsidRPr="006674CC">
        <w:rPr>
          <w:rStyle w:val="FootnoteReference"/>
          <w:rFonts w:eastAsia="Times New Roman"/>
          <w:i/>
          <w:color w:val="auto"/>
          <w:sz w:val="20"/>
          <w:szCs w:val="20"/>
          <w:lang w:val="en-US" w:eastAsia="en-US"/>
        </w:rPr>
        <w:footnoteReference w:customMarkFollows="1" w:id="149"/>
        <w:t>[140]</w:t>
      </w:r>
      <w:r w:rsidR="0045447D" w:rsidRPr="006674CC">
        <w:rPr>
          <w:rFonts w:eastAsia="Times New Roman"/>
          <w:i/>
          <w:color w:val="auto"/>
          <w:sz w:val="20"/>
          <w:szCs w:val="20"/>
          <w:lang w:val="en-US" w:eastAsia="en-US"/>
        </w:rPr>
        <w:t xml:space="preserve"> </w:t>
      </w:r>
      <w:r w:rsidRPr="006674CC">
        <w:rPr>
          <w:rFonts w:eastAsia="Times New Roman"/>
          <w:i/>
          <w:color w:val="auto"/>
          <w:sz w:val="20"/>
          <w:szCs w:val="20"/>
          <w:lang w:val="en-US" w:eastAsia="en-US"/>
        </w:rPr>
        <w:t>Buộc quản lý tách biệt tài sản của thành viên bù trừ với tài sản của Tổng công ty lưu ký và bù trừ chứng khoán Việt Nam và công ty con; buộc quản lý tách biệt tài khoản, tài sản của từng thành viên bù trừ; buộc quản lý tách biệt tài khoản, tài sản ký quỹ của từng thành viên bù trừ và các khách hàng của chính thành viên bù trừ đó; buộc tách biệt giữa tài sản ký quỹ, tiền gửi thanh toán cho giao dịch chứng khoán phái sinh và tiền gửi thanh toán cho giao dịch chứng khoán cơ sở đối với hành vi vi phạm quy định tại điểm e khoản 3 Điều này trong thời hạn tối đa 06 tháng kể từ ngày quyết định áp dụng biệ</w:t>
      </w:r>
      <w:r w:rsidR="00E0635D" w:rsidRPr="006674CC">
        <w:rPr>
          <w:rFonts w:eastAsia="Times New Roman"/>
          <w:i/>
          <w:color w:val="auto"/>
          <w:sz w:val="20"/>
          <w:szCs w:val="20"/>
          <w:lang w:val="en-US" w:eastAsia="en-US"/>
        </w:rPr>
        <w:t>n pháp này có hiệu lực thi hành</w:t>
      </w:r>
      <w:r w:rsidRPr="006674CC">
        <w:rPr>
          <w:rFonts w:eastAsia="Times New Roman"/>
          <w:i/>
          <w:color w:val="auto"/>
          <w:sz w:val="20"/>
          <w:szCs w:val="20"/>
          <w:lang w:val="en-US" w:eastAsia="en-US"/>
        </w:rPr>
        <w:t>.</w:t>
      </w:r>
    </w:p>
    <w:p w:rsidR="003B3ACB" w:rsidRPr="006674CC" w:rsidRDefault="003B3ACB" w:rsidP="006674CC">
      <w:pPr>
        <w:widowControl/>
        <w:spacing w:after="120"/>
        <w:ind w:firstLine="720"/>
        <w:jc w:val="both"/>
        <w:rPr>
          <w:rFonts w:eastAsia="Times New Roman"/>
          <w:b/>
          <w:color w:val="auto"/>
          <w:sz w:val="20"/>
          <w:szCs w:val="20"/>
          <w:lang w:val="en-US" w:eastAsia="en-US"/>
        </w:rPr>
      </w:pPr>
      <w:r w:rsidRPr="006674CC">
        <w:rPr>
          <w:rFonts w:eastAsia="Times New Roman"/>
          <w:b/>
          <w:color w:val="auto"/>
          <w:sz w:val="20"/>
          <w:szCs w:val="20"/>
          <w:lang w:val="en-US" w:eastAsia="en-US"/>
        </w:rPr>
        <w:t>Điều 40. Vi phạm quy định về trách nhiệm của ngân hàng l</w:t>
      </w:r>
      <w:r w:rsidR="00E0635D" w:rsidRPr="006674CC">
        <w:rPr>
          <w:rFonts w:eastAsia="Times New Roman"/>
          <w:b/>
          <w:color w:val="auto"/>
          <w:sz w:val="20"/>
          <w:szCs w:val="20"/>
          <w:lang w:val="en-US" w:eastAsia="en-US"/>
        </w:rPr>
        <w:t>ư</w:t>
      </w:r>
      <w:r w:rsidRPr="006674CC">
        <w:rPr>
          <w:rFonts w:eastAsia="Times New Roman"/>
          <w:b/>
          <w:color w:val="auto"/>
          <w:sz w:val="20"/>
          <w:szCs w:val="20"/>
          <w:lang w:val="en-US" w:eastAsia="en-US"/>
        </w:rPr>
        <w:t>u ký</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1. Phạt tiền từ 50.000.000 đồng đến 70.000.000 đồng đối với ngân hàng lưu ký thực hiện một trong các hành vi vi phạm sau:</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a) Không thực hiện đúng và đầy đủ nghĩa vụ của ngân hàng lưu ký theo quy định tại hợp đồng lưu ký chứng khoán, điều lệ quỹ đầu tư chứng khoán và theo quy định pháp luật;</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b) Không lập, lưu giữ hồ sơ, chứng từ theo quy định; hồ sơ, chứng từ lưu giữ không phản ánh chính xác, chi tiết các giao dịch của công ty quản lý quỹ đầu tư chứng khoán, quỹ đầu tư chứng khoán, nhà đầu tư ủy thác, công ty đầu tư chứng khoán theo quy định pháp luật;</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c) Không cung cấp thông tin, cung cấp thông tin không đầy đủ, chính xác cho công ty quản lý quỹ đầu tư chứng khoán;</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d) Không đảm bảo có đủ số nhân viên nghiệp vụ tối thiểu có văn bằng, chứng chỉ phù hợp với quy định pháp luật;</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đ) Chưa xây dựng quy trình hoạt động, quản lý rủi ro để đảm bảo thực hiện</w:t>
      </w:r>
      <w:r w:rsidR="00437873" w:rsidRPr="006674CC">
        <w:rPr>
          <w:rFonts w:eastAsia="Times New Roman"/>
          <w:color w:val="auto"/>
          <w:sz w:val="20"/>
          <w:szCs w:val="20"/>
          <w:lang w:val="en-US" w:eastAsia="en-US"/>
        </w:rPr>
        <w:t xml:space="preserve"> </w:t>
      </w:r>
      <w:r w:rsidRPr="006674CC">
        <w:rPr>
          <w:rFonts w:eastAsia="Times New Roman"/>
          <w:color w:val="auto"/>
          <w:sz w:val="20"/>
          <w:szCs w:val="20"/>
          <w:lang w:val="en-US" w:eastAsia="en-US"/>
        </w:rPr>
        <w:t>đầy đủ nghĩa vụ theo quy định pháp luật.</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2. Phạt tiền từ 70.000.000 đồng đến 100.000.000 đồng đối với ngân hàng lưu ký thực hiện một trong các hành vi vi phạm sau:</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a) Thực hiện hoạt động thu, chi, thanh toán và chuyển giao tiền, chứng khoán không chính xác hoặc không đúng thời gian quy định;</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b) Thực hiện việc thanh toán cho các giao dịch không phù hợp với điều lệ quỹ đầu tư chứng khoán, hợp đồng ủy thác và hợp đồng lưu ký chứng khoán;</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c) Không thực hiện đúng, đầy đủ, chính xác lệnh hoặc chỉ thị hợp pháp khác của công ty quản lý quỹ đầu tư chứng khoán, của ngân hàng giám sát và các quyền phát sinh trong việc thực hiện các quyền và nghĩa vụ liên quan đến quyền sở h</w:t>
      </w:r>
      <w:r w:rsidR="00001300" w:rsidRPr="006674CC">
        <w:rPr>
          <w:rFonts w:eastAsia="Times New Roman"/>
          <w:color w:val="auto"/>
          <w:sz w:val="20"/>
          <w:szCs w:val="20"/>
          <w:lang w:val="en-US" w:eastAsia="en-US"/>
        </w:rPr>
        <w:t xml:space="preserve">ữu </w:t>
      </w:r>
      <w:r w:rsidRPr="006674CC">
        <w:rPr>
          <w:rFonts w:eastAsia="Times New Roman"/>
          <w:color w:val="auto"/>
          <w:sz w:val="20"/>
          <w:szCs w:val="20"/>
          <w:lang w:val="en-US" w:eastAsia="en-US"/>
        </w:rPr>
        <w:t>tài sản của quỹ đầu tư chứng khoán, của công ty đầu tư chứng khoán và của nhà đầu tư ủy thác trong phạm vi hợp đồng lưu ký chứng khoán, hợp đồng giám sát và quy định pháp luật có liên quan;</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d) Không thực hiện đúng, đầy đủ, chính xác việc thanh lý tài sản, phương án xử lý các tài sản còn lại và thực hiện báo cáo Ủy ban Chứng khoán Nhà nước các thông tin cần thiết có liên quan đến việc giải thể quỹ đầu tư.</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3. Phạt tiền từ 150.000.000 đồng đến 200.000.000 đồng đối với ngân hàng lưu ký thực hiện hành vi không lưu ký, không tách biệt tài sản của từng quỹ đầu tư, của công ty đầu tư chứng khoán, của từng khách hàng ủy thác và tài sản của ngân hàng theo quy định pháp luật.</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4. Phạt tiền từ 200.000.000 đồng đến 300.000.000 đồng đối với ngân hàng lưu ký thực hiện hành vi sử dụng tài sản của quỹ đầu tư chứng khoán, của công ty đầu tư chứng khoán, của nhà đầu tư ủy thác không đúng quy định pháp luật.</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lastRenderedPageBreak/>
        <w:t>5. Hình thức xử phạt bổ sung:</w:t>
      </w:r>
    </w:p>
    <w:p w:rsidR="003B3ACB" w:rsidRPr="006674CC" w:rsidRDefault="007369E7"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 xml:space="preserve">Đình chỉ </w:t>
      </w:r>
      <w:r w:rsidR="003B3ACB" w:rsidRPr="006674CC">
        <w:rPr>
          <w:rFonts w:eastAsia="Times New Roman"/>
          <w:color w:val="auto"/>
          <w:sz w:val="20"/>
          <w:szCs w:val="20"/>
          <w:lang w:val="en-US" w:eastAsia="en-US"/>
        </w:rPr>
        <w:t xml:space="preserve">hoạt động lưu ký </w:t>
      </w:r>
      <w:r w:rsidR="003B3ACB" w:rsidRPr="006674CC">
        <w:rPr>
          <w:rFonts w:eastAsia="Times New Roman"/>
          <w:i/>
          <w:color w:val="auto"/>
          <w:sz w:val="20"/>
          <w:szCs w:val="20"/>
          <w:lang w:val="en-US" w:eastAsia="en-US"/>
        </w:rPr>
        <w:t>có thời hạn</w:t>
      </w:r>
      <w:r w:rsidR="00E92AD9" w:rsidRPr="006674CC">
        <w:rPr>
          <w:rStyle w:val="FootnoteReference"/>
          <w:rFonts w:eastAsia="Times New Roman"/>
          <w:i/>
          <w:color w:val="auto"/>
          <w:sz w:val="20"/>
          <w:szCs w:val="20"/>
          <w:lang w:val="en-US" w:eastAsia="en-US"/>
        </w:rPr>
        <w:footnoteReference w:customMarkFollows="1" w:id="150"/>
        <w:t>[150]</w:t>
      </w:r>
      <w:r w:rsidR="003B3ACB" w:rsidRPr="006674CC">
        <w:rPr>
          <w:rFonts w:eastAsia="Times New Roman"/>
          <w:color w:val="auto"/>
          <w:sz w:val="20"/>
          <w:szCs w:val="20"/>
          <w:lang w:val="en-US" w:eastAsia="en-US"/>
        </w:rPr>
        <w:t xml:space="preserve"> từ 01 tháng đến 03 tháng đối với hành vi vi phạm quy định tại khoản 3 và khoản 4 Điều này.</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6. Biện pháp khắc phục hậu quả:</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a) Buộc lưu ký, quản lý tách biệt tài sản của từng quỹ đầu tư, của công ty đầu tư chứng khoán, của từng khách hàng ủy thác và tài sản của ngân hàng theo quy định pháp luật đối với hành vi vi phạm quy định tại khoản 3 Điều này trong thời hạn tối đa 06 tháng kể từ ngày quyết định áp dụng biện pháp này có hiệu lực thi hành;</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b) Buộc nộp lại số lợi bất hợp pháp có được do thực hiện hành vi vi phạm quy định tại khoản 4 Điều này.</w:t>
      </w:r>
    </w:p>
    <w:p w:rsidR="003B3ACB" w:rsidRPr="006674CC" w:rsidRDefault="003B3ACB" w:rsidP="006674CC">
      <w:pPr>
        <w:widowControl/>
        <w:spacing w:after="120"/>
        <w:ind w:firstLine="720"/>
        <w:jc w:val="both"/>
        <w:rPr>
          <w:rFonts w:eastAsia="Times New Roman"/>
          <w:b/>
          <w:color w:val="auto"/>
          <w:sz w:val="20"/>
          <w:szCs w:val="20"/>
          <w:lang w:val="en-US" w:eastAsia="en-US"/>
        </w:rPr>
      </w:pPr>
      <w:r w:rsidRPr="006674CC">
        <w:rPr>
          <w:rFonts w:eastAsia="Times New Roman"/>
          <w:b/>
          <w:color w:val="auto"/>
          <w:sz w:val="20"/>
          <w:szCs w:val="20"/>
          <w:lang w:val="en-US" w:eastAsia="en-US"/>
        </w:rPr>
        <w:t>Điều 41. Vi phạm quy định về trách nhiệm của ngân hàng giám sát</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1. Phạt tiền từ 50.000.000 đồng đến 70.000.000 đồng đối với ngân hàng giám</w:t>
      </w:r>
      <w:r w:rsidR="007A6383" w:rsidRPr="006674CC">
        <w:rPr>
          <w:rFonts w:eastAsia="Times New Roman"/>
          <w:color w:val="auto"/>
          <w:sz w:val="20"/>
          <w:szCs w:val="20"/>
          <w:lang w:val="en-US" w:eastAsia="en-US"/>
        </w:rPr>
        <w:t xml:space="preserve"> </w:t>
      </w:r>
      <w:r w:rsidRPr="006674CC">
        <w:rPr>
          <w:rFonts w:eastAsia="Times New Roman"/>
          <w:color w:val="auto"/>
          <w:sz w:val="20"/>
          <w:szCs w:val="20"/>
          <w:lang w:val="en-US" w:eastAsia="en-US"/>
        </w:rPr>
        <w:t>sát thực hiện một trong các hành vi vi phạm sau:</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a) Không thực hiện đúng và đầy đủ nghĩa vụ của ngân hàng giám sát theo quy định tại hợp đồng giám sát, điều lệ quỹ đầu tư chứng khoán và theo quy định pháp luật;</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b) Thực hiện hành vi vi phạm quy định tại các điểm b, c, d và đ khoản 1 Điều 40 Nghị định này.</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2. Phạt tiền từ 70.000.000 đồng đến 100.000.000 đồng đối với ngân hàng giám sát thực hiện một trong các hành vi vi phạm sau:</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a) Là người có liên quan hoặc tham gia điều hành, quản trị công ty quản lý quỹ đầu tư chứng khoán hoặc có quan hệ sở hữu, tham gia góp vốn, nắm giữ cổ phần, vay hoặc cho vay với công ty quản lý quỹ đầu tư chứng khoán, công ty đầu tư chứng khoán và ngược lại;</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b) Là đối tác mua, bán trong giao dịch mua, bán tài sản của quỹ đại chúng, của công ty đầu tư chứng khoán;</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c) Không giám sát hoạt động, hạn chế đầu tư của quỹ đầu tư, công ty đầu tư chứng khoán do công ty quản lý quỹ đầu tư chứng khoán thực hiện;</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d) Không báo cáo theo thời hạn pháp luật quy định cho Ủy ban Chứng khoán Nhà nước khi phát hiện vi phạm của công ty quản lý quỹ đầu tư chứng khoán, công ty đầu tư chứng khoán và tổ chức, cá nhân có liên quan;</w:t>
      </w:r>
    </w:p>
    <w:p w:rsidR="003B3ACB" w:rsidRPr="006674CC" w:rsidRDefault="000A48E5"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đ</w:t>
      </w:r>
      <w:r w:rsidR="003B3ACB" w:rsidRPr="006674CC">
        <w:rPr>
          <w:rFonts w:eastAsia="Times New Roman"/>
          <w:color w:val="auto"/>
          <w:sz w:val="20"/>
          <w:szCs w:val="20"/>
          <w:lang w:val="en-US" w:eastAsia="en-US"/>
        </w:rPr>
        <w:t>) Không thông báo theo thời hạn pháp luật quy định cho cơ quan quản lý nhà nước có thẩm quyền về việc ngân hàng giám sát, thành viên Hội đồng quản trị, người điều hành và nhân viên của ngân hàng giám sát làm nhiệm vụ giám sát hoạt động và bảo quản tài sản của quỹ đại chúng, công ty đầu tư chứng khoán là người có liên quan hoặc có quan hệ sở hữu, vay hoặc cho vay với công ty quản lý quỹ đầu tư chứng khoán, công ty đầu tư chứng khoán và ngược lại;</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e) Không tách biệt về hoạt động, hệ thống công nghệ thông tin, hệ thống báo cáo giữa bộ phận cung cấp dịch vụ xác định giá trị tài sản ròng, bộ phận thực hiện chức năng giám sát, bộ phận chịu trách nhiệm lập, lưu trữ và cập nhật sổ đăng ký nhà đầu tư;</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g) Không thực hiện đầy đủ trách nhiệm của ngân hàng giám sát tại các báo cáo liên quan đến tài sản và hoạt động của quỹ đầu tư do công ty quản lý quỹ đầu tư chứng khoán lập; xác nhận báo cáo tài sản quỹ đại chúng, tài sản công ty đầu tư chứng khoán, báo cáo xác định giá trị tài sản ròng do công ty quản lý quỹ đầu tư chứng khoán, công ty đầu tư chứng khoán lập không chính xác hoặc sai lệch.</w:t>
      </w:r>
    </w:p>
    <w:p w:rsidR="003B3ACB" w:rsidRPr="006674CC" w:rsidRDefault="003B3ACB" w:rsidP="00484189">
      <w:pPr>
        <w:widowControl/>
        <w:jc w:val="center"/>
        <w:rPr>
          <w:rFonts w:eastAsia="Times New Roman"/>
          <w:b/>
          <w:color w:val="auto"/>
          <w:sz w:val="20"/>
          <w:szCs w:val="20"/>
          <w:lang w:val="en-US" w:eastAsia="en-US"/>
        </w:rPr>
      </w:pPr>
      <w:r w:rsidRPr="006674CC">
        <w:rPr>
          <w:rFonts w:eastAsia="Times New Roman"/>
          <w:b/>
          <w:color w:val="auto"/>
          <w:sz w:val="20"/>
          <w:szCs w:val="20"/>
          <w:lang w:val="en-US" w:eastAsia="en-US"/>
        </w:rPr>
        <w:t>Mục 12</w:t>
      </w:r>
    </w:p>
    <w:p w:rsidR="003B3ACB" w:rsidRDefault="000A48E5" w:rsidP="00484189">
      <w:pPr>
        <w:widowControl/>
        <w:jc w:val="center"/>
        <w:rPr>
          <w:rFonts w:eastAsia="Times New Roman"/>
          <w:b/>
          <w:color w:val="auto"/>
          <w:sz w:val="20"/>
          <w:szCs w:val="20"/>
          <w:lang w:val="en-US" w:eastAsia="en-US"/>
        </w:rPr>
      </w:pPr>
      <w:r w:rsidRPr="006674CC">
        <w:rPr>
          <w:rFonts w:eastAsia="Times New Roman"/>
          <w:b/>
          <w:color w:val="auto"/>
          <w:sz w:val="20"/>
          <w:szCs w:val="20"/>
          <w:lang w:val="en-US" w:eastAsia="en-US"/>
        </w:rPr>
        <w:t>HÀNH VI VI PHẠM QUY ĐỊNH VỀ CÔNG BỐ THÔNG TIN VÀ BÁO CÁO</w:t>
      </w:r>
    </w:p>
    <w:p w:rsidR="00484189" w:rsidRPr="006674CC" w:rsidRDefault="00484189" w:rsidP="00484189">
      <w:pPr>
        <w:widowControl/>
        <w:jc w:val="center"/>
        <w:rPr>
          <w:rFonts w:eastAsia="Times New Roman"/>
          <w:b/>
          <w:color w:val="auto"/>
          <w:sz w:val="20"/>
          <w:szCs w:val="20"/>
          <w:lang w:val="en-US" w:eastAsia="en-US"/>
        </w:rPr>
      </w:pPr>
    </w:p>
    <w:p w:rsidR="003B3ACB" w:rsidRPr="006674CC" w:rsidRDefault="003B3ACB" w:rsidP="006674CC">
      <w:pPr>
        <w:widowControl/>
        <w:spacing w:after="120"/>
        <w:ind w:firstLine="720"/>
        <w:jc w:val="both"/>
        <w:rPr>
          <w:rFonts w:eastAsia="Times New Roman"/>
          <w:b/>
          <w:i/>
          <w:color w:val="auto"/>
          <w:sz w:val="20"/>
          <w:szCs w:val="20"/>
          <w:lang w:val="en-US" w:eastAsia="en-US"/>
        </w:rPr>
      </w:pPr>
      <w:r w:rsidRPr="006674CC">
        <w:rPr>
          <w:rFonts w:eastAsia="Times New Roman"/>
          <w:b/>
          <w:i/>
          <w:color w:val="auto"/>
          <w:sz w:val="20"/>
          <w:szCs w:val="20"/>
          <w:lang w:val="en-US" w:eastAsia="en-US"/>
        </w:rPr>
        <w:t>Điều 42. Vi phạm quy định về công bố thông tin</w:t>
      </w:r>
      <w:r w:rsidR="001C6C64" w:rsidRPr="006674CC">
        <w:rPr>
          <w:rStyle w:val="FootnoteReference"/>
          <w:rFonts w:eastAsia="Times New Roman"/>
          <w:b/>
          <w:i/>
          <w:color w:val="auto"/>
          <w:sz w:val="20"/>
          <w:szCs w:val="20"/>
          <w:lang w:val="en-US" w:eastAsia="en-US"/>
        </w:rPr>
        <w:footnoteReference w:customMarkFollows="1" w:id="151"/>
        <w:t>[151]</w:t>
      </w:r>
    </w:p>
    <w:p w:rsidR="003B3ACB" w:rsidRPr="006674CC" w:rsidRDefault="008D387D"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1</w:t>
      </w:r>
      <w:r w:rsidR="003B3ACB" w:rsidRPr="006674CC">
        <w:rPr>
          <w:rFonts w:eastAsia="Times New Roman"/>
          <w:i/>
          <w:color w:val="auto"/>
          <w:sz w:val="20"/>
          <w:szCs w:val="20"/>
          <w:lang w:val="en-US" w:eastAsia="en-US"/>
        </w:rPr>
        <w:t>. Phạt cảnh cáo đối với một trong các hành vi vi phạm sau:</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 xml:space="preserve">a) Không thực hiện đăng ký, đăng </w:t>
      </w:r>
      <w:r w:rsidR="006F3270" w:rsidRPr="006674CC">
        <w:rPr>
          <w:rFonts w:eastAsia="Times New Roman"/>
          <w:i/>
          <w:color w:val="auto"/>
          <w:sz w:val="20"/>
          <w:szCs w:val="20"/>
          <w:lang w:val="en-US" w:eastAsia="en-US"/>
        </w:rPr>
        <w:t xml:space="preserve">ký </w:t>
      </w:r>
      <w:r w:rsidRPr="006674CC">
        <w:rPr>
          <w:rFonts w:eastAsia="Times New Roman"/>
          <w:i/>
          <w:color w:val="auto"/>
          <w:sz w:val="20"/>
          <w:szCs w:val="20"/>
          <w:lang w:val="en-US" w:eastAsia="en-US"/>
        </w:rPr>
        <w:t>lại người công bố thông tin hoặc người được ủy quyền công bố thông tin hoặc không ban hành quy chế về công bố thông tin;</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lastRenderedPageBreak/>
        <w:t xml:space="preserve">b) Không thông báo với Ủy ban Chứng khoán Nhà nước, Sở giao dịch chứng khoán Việt Nam và công ty con về địa chỉ </w:t>
      </w:r>
      <w:r w:rsidR="00343689" w:rsidRPr="006674CC">
        <w:rPr>
          <w:rFonts w:eastAsia="Times New Roman"/>
          <w:i/>
          <w:color w:val="auto"/>
          <w:sz w:val="20"/>
          <w:szCs w:val="20"/>
          <w:lang w:val="en-US" w:eastAsia="en-US"/>
        </w:rPr>
        <w:t xml:space="preserve">trang thông tin </w:t>
      </w:r>
      <w:r w:rsidRPr="006674CC">
        <w:rPr>
          <w:rFonts w:eastAsia="Times New Roman"/>
          <w:i/>
          <w:color w:val="auto"/>
          <w:sz w:val="20"/>
          <w:szCs w:val="20"/>
          <w:lang w:val="en-US" w:eastAsia="en-US"/>
        </w:rPr>
        <w:t>điện tử và mọi thay đổi liên quan đến địa chỉ này theo quy định pháp luật.</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2. Phạt tiền từ 30.000.000 đồng đến 50.000.000 đồng đối với một trong các hành vi vi phạm sau:</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a) Không tuân thủ đầy đủ quy định pháp luật về phương tiện, hình thức hoặc ngôn ngữ công bố thông tin:</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b) Không lưu giữ thông tin công bố theo quy định pháp luật.</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3. Phạt tiền từ 50.000.000 đồng đến 70.000.000 đồng đối với một trong các hành vi vi phạm sau:</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a) Công bố thông tin không đầy đủ nội dung theo quy định pháp luật hoặc công bố thông tin không đầy đủ nội dung theo yêu cầu của Ủy ban Chứng khoán Nhà nước, Sở giao dịch chứng khoán Việt Nam và công ty con quy định tại khoản 3 Điều 120, khoản 4 Điều 123, khoản 3 Điều 124 Luật Chứng khoán;</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b) Công bố thông tin cá nhân của ch</w:t>
      </w:r>
      <w:r w:rsidR="00343689" w:rsidRPr="006674CC">
        <w:rPr>
          <w:rFonts w:eastAsia="Times New Roman"/>
          <w:i/>
          <w:color w:val="auto"/>
          <w:sz w:val="20"/>
          <w:szCs w:val="20"/>
          <w:lang w:val="en-US" w:eastAsia="en-US"/>
        </w:rPr>
        <w:t>ủ</w:t>
      </w:r>
      <w:r w:rsidRPr="006674CC">
        <w:rPr>
          <w:rFonts w:eastAsia="Times New Roman"/>
          <w:i/>
          <w:color w:val="auto"/>
          <w:sz w:val="20"/>
          <w:szCs w:val="20"/>
          <w:lang w:val="en-US" w:eastAsia="en-US"/>
        </w:rPr>
        <w:t xml:space="preserve"> th</w:t>
      </w:r>
      <w:r w:rsidR="00343689" w:rsidRPr="006674CC">
        <w:rPr>
          <w:rFonts w:eastAsia="Times New Roman"/>
          <w:i/>
          <w:color w:val="auto"/>
          <w:sz w:val="20"/>
          <w:szCs w:val="20"/>
          <w:lang w:val="en-US" w:eastAsia="en-US"/>
        </w:rPr>
        <w:t>ể</w:t>
      </w:r>
      <w:r w:rsidRPr="006674CC">
        <w:rPr>
          <w:rFonts w:eastAsia="Times New Roman"/>
          <w:i/>
          <w:color w:val="auto"/>
          <w:sz w:val="20"/>
          <w:szCs w:val="20"/>
          <w:lang w:val="en-US" w:eastAsia="en-US"/>
        </w:rPr>
        <w:t xml:space="preserve"> khi chưa được ch</w:t>
      </w:r>
      <w:r w:rsidR="0081452B" w:rsidRPr="006674CC">
        <w:rPr>
          <w:rFonts w:eastAsia="Times New Roman"/>
          <w:i/>
          <w:color w:val="auto"/>
          <w:sz w:val="20"/>
          <w:szCs w:val="20"/>
          <w:lang w:val="en-US" w:eastAsia="en-US"/>
        </w:rPr>
        <w:t>ủ</w:t>
      </w:r>
      <w:r w:rsidRPr="006674CC">
        <w:rPr>
          <w:rFonts w:eastAsia="Times New Roman"/>
          <w:i/>
          <w:color w:val="auto"/>
          <w:sz w:val="20"/>
          <w:szCs w:val="20"/>
          <w:lang w:val="en-US" w:eastAsia="en-US"/>
        </w:rPr>
        <w:t xml:space="preserve"> thể đồng ý theo quy định pháp luật.</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4. Hành vi vi phạm quy định về thời hạn công bố thông tin bị xử phạt như sau:</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a) Phạt tiền từ 50.000.000 đồng đến 70.000.000 đồng đối với hành vi chậm công bố thông tin dưới 15 ngày so với quy định hoặc so với yêu cầu của Ủy ban Chứng khoán Nhà nước, Sở Giao dịch chứng khoán Việt Nam và công ty con quy định tại khoản 3 Điều 120, khoản 4 Điều 123, khoản 3 Điều 124 Luật Chứng khoán;</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b) Phạt tiền từ 70.000.000 đồng đến 100.000.000 đồng đối với hành vi chậm công bố thông tin từ 15 ngày trở lên so với quy định hoặc so với yêu cầu của Ủy ban Chứng khoán Nhà nước, Sở giao dịch chứng khoán Việt Nam và công ty con quy định tại khoản 3 Điều 120, khoản 4 Điều 123, khoản 3 Điều 124 Luật Chứng khoán.</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 xml:space="preserve">5. Phạt tiền từ 70.000.000 đồng đến 100.000.000 đồng </w:t>
      </w:r>
      <w:r w:rsidR="0034159D" w:rsidRPr="006674CC">
        <w:rPr>
          <w:rFonts w:eastAsia="Times New Roman"/>
          <w:i/>
          <w:color w:val="auto"/>
          <w:sz w:val="20"/>
          <w:szCs w:val="20"/>
          <w:lang w:val="en-US" w:eastAsia="en-US"/>
        </w:rPr>
        <w:t xml:space="preserve">đối với </w:t>
      </w:r>
      <w:r w:rsidRPr="006674CC">
        <w:rPr>
          <w:rFonts w:eastAsia="Times New Roman"/>
          <w:i/>
          <w:color w:val="auto"/>
          <w:sz w:val="20"/>
          <w:szCs w:val="20"/>
          <w:lang w:val="en-US" w:eastAsia="en-US"/>
        </w:rPr>
        <w:t>hành vi không xác nhận hoặc đính chính thông tin hoặc xác nhận, đính chính thông tin không đúng thời hạn theo quy định pháp luật khi có thông tin làm ảnh hưởng đến giá chứng khoán hoặc khi nhận được yêu cầu xác nhận, đính chính thông tin của Ủy ban Chứng khoán Nhà nước. Sở Giao dịch chứng khoán Việt Nam và công ty con theo quy định tại khoản 3 Điều 120, khoản 4 Điều 123, khoản 3 Điều 124 Luật Chứng khoán.</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6. Phạt tiền từ 100.000.000 đồng đến 200.000.000 đồng đối với hành vi công</w:t>
      </w:r>
      <w:r w:rsidR="0034159D" w:rsidRPr="006674CC">
        <w:rPr>
          <w:rFonts w:eastAsia="Times New Roman"/>
          <w:i/>
          <w:color w:val="auto"/>
          <w:sz w:val="20"/>
          <w:szCs w:val="20"/>
          <w:lang w:val="en-US" w:eastAsia="en-US"/>
        </w:rPr>
        <w:t xml:space="preserve"> </w:t>
      </w:r>
      <w:r w:rsidRPr="006674CC">
        <w:rPr>
          <w:rFonts w:eastAsia="Times New Roman"/>
          <w:i/>
          <w:color w:val="auto"/>
          <w:sz w:val="20"/>
          <w:szCs w:val="20"/>
          <w:lang w:val="en-US" w:eastAsia="en-US"/>
        </w:rPr>
        <w:t>bố thông tin sai lệch.</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7. Phạt tiền từ 200.000.000 đồng đến 300.000.000 đồng đối với hành vi tạo dựng thông tin sai sự thật hoặc che giấu thông tin trong hoạt động chứng khoán quy định tại khoản 1 Điều 12 Luật Chứng khoán.</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8. Hình thức xử phạt bổ sung:</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 xml:space="preserve">Đình chỉ hoạt động kinh doanh, dịch vụ chứng khoán, hoạt động văn phòng đại diện, hoạt động lưu ký, hoạt động bù trừ và thanh toán chứng khoán, hoạt động giao dịch chứng khoán có thời hạn từ 01 </w:t>
      </w:r>
      <w:r w:rsidR="005F0D34" w:rsidRPr="006674CC">
        <w:rPr>
          <w:rFonts w:eastAsia="Times New Roman"/>
          <w:i/>
          <w:color w:val="auto"/>
          <w:sz w:val="20"/>
          <w:szCs w:val="20"/>
          <w:lang w:val="en-US" w:eastAsia="en-US"/>
        </w:rPr>
        <w:t xml:space="preserve">tháng đến </w:t>
      </w:r>
      <w:r w:rsidRPr="006674CC">
        <w:rPr>
          <w:rFonts w:eastAsia="Times New Roman"/>
          <w:i/>
          <w:color w:val="auto"/>
          <w:sz w:val="20"/>
          <w:szCs w:val="20"/>
          <w:lang w:val="en-US" w:eastAsia="en-US"/>
        </w:rPr>
        <w:t>03 tháng đối với hành vi vi phạm quy định tại khoản 7 Điều này.</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9. Biện pháp khắc phục hậu quả:</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 xml:space="preserve">Buộc cải chính thông tin đối với hành vi vi phạm quy định </w:t>
      </w:r>
      <w:r w:rsidR="000F6081" w:rsidRPr="006674CC">
        <w:rPr>
          <w:rFonts w:eastAsia="Times New Roman"/>
          <w:i/>
          <w:color w:val="auto"/>
          <w:sz w:val="20"/>
          <w:szCs w:val="20"/>
          <w:lang w:val="en-US" w:eastAsia="en-US"/>
        </w:rPr>
        <w:t xml:space="preserve">tại khoản </w:t>
      </w:r>
      <w:r w:rsidRPr="006674CC">
        <w:rPr>
          <w:rFonts w:eastAsia="Times New Roman"/>
          <w:i/>
          <w:color w:val="auto"/>
          <w:sz w:val="20"/>
          <w:szCs w:val="20"/>
          <w:lang w:val="en-US" w:eastAsia="en-US"/>
        </w:rPr>
        <w:t>6 và khoản 7 Điều này.</w:t>
      </w:r>
    </w:p>
    <w:p w:rsidR="003B3ACB" w:rsidRPr="006674CC" w:rsidRDefault="003B3ACB" w:rsidP="006674CC">
      <w:pPr>
        <w:widowControl/>
        <w:spacing w:after="120"/>
        <w:ind w:firstLine="720"/>
        <w:jc w:val="both"/>
        <w:rPr>
          <w:rFonts w:eastAsia="Times New Roman"/>
          <w:b/>
          <w:i/>
          <w:color w:val="auto"/>
          <w:sz w:val="20"/>
          <w:szCs w:val="20"/>
          <w:lang w:val="en-US" w:eastAsia="en-US"/>
        </w:rPr>
      </w:pPr>
      <w:r w:rsidRPr="006674CC">
        <w:rPr>
          <w:rFonts w:eastAsia="Times New Roman"/>
          <w:b/>
          <w:i/>
          <w:color w:val="auto"/>
          <w:sz w:val="20"/>
          <w:szCs w:val="20"/>
          <w:lang w:val="en-US" w:eastAsia="en-US"/>
        </w:rPr>
        <w:t>Điều 43. Vi phạm quy định về báo cáo</w:t>
      </w:r>
      <w:r w:rsidR="002470E9" w:rsidRPr="006674CC">
        <w:rPr>
          <w:rStyle w:val="FootnoteReference"/>
          <w:rFonts w:eastAsia="Times New Roman"/>
          <w:b/>
          <w:i/>
          <w:color w:val="auto"/>
          <w:sz w:val="20"/>
          <w:szCs w:val="20"/>
          <w:lang w:val="en-US" w:eastAsia="en-US"/>
        </w:rPr>
        <w:footnoteReference w:customMarkFollows="1" w:id="152"/>
        <w:t>[152]</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1. Phạt tiền từ 30.000.000 đồng đến 50.000.000 đồng đối với hành vi không lưu giữ thông tin đã báo cáo theo quy định pháp luật.</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2. Phạt tiền từ 50.000.000 đồng đến 70.000.000 đồng đối với hành vi báo cáo không đầy đủ nội dung theo quy định pháp luật hoặc báo cáo không đầy đủ nội dung theo yêu cầu của Ủy ban Chứng khoán Nhà nước quy định tại khoản 3 Điều 120, khoản 4 Điều 123, khoản 3 Điều 124 Luật Chứng khoán.</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3. Hành vi vi phạm quy định về thời hạn báo cáo bị xử phạt như sau:</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a) Phạt tiền từ 50.000.000 đồng đến 70.000.000 đồng đối với hành vi chậm báo cáo dưới 15 ngày so với quy định hoặc so với yêu cầu của ủy ban Chứng khoán Nhà nước quy định tại khoản 3 Điều 120, khoản 4 Điều 123, khoản 3 Điều 124 Luật Chứng khoán;</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lastRenderedPageBreak/>
        <w:t>b) Phạt tiền từ 70.000.000 đồng đến 100.000.000 đồng đối với hành vi chậm báo cáo từ 15 ngày trở lên so với quy định hoặc so với yêu cầu của Ủy ban Chứng khoán Nhà nước quy định tại khoản 3 Điều 120, khoản 4 Điều 123, khoản 3 Điều 124 Luật Chứng khoán.</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4. Phạt tiền từ 100.000.000 đồng đến 200.000.000 đồng đối với hành vi báo cáo có nội dung sai lệch hoặc sai sự thật.</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5. Biện pháp khắc phục hậu quả:</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Buộc cải chính thông tin đối với hành vi vi phạm quy định tại khoản 4 Điều này.</w:t>
      </w:r>
    </w:p>
    <w:p w:rsidR="003B3ACB" w:rsidRPr="006674CC" w:rsidRDefault="003B3ACB" w:rsidP="00484189">
      <w:pPr>
        <w:widowControl/>
        <w:jc w:val="center"/>
        <w:rPr>
          <w:rFonts w:eastAsia="Times New Roman"/>
          <w:b/>
          <w:color w:val="auto"/>
          <w:sz w:val="20"/>
          <w:szCs w:val="20"/>
          <w:lang w:val="en-US" w:eastAsia="en-US"/>
        </w:rPr>
      </w:pPr>
      <w:r w:rsidRPr="006674CC">
        <w:rPr>
          <w:rFonts w:eastAsia="Times New Roman"/>
          <w:b/>
          <w:color w:val="auto"/>
          <w:sz w:val="20"/>
          <w:szCs w:val="20"/>
          <w:lang w:val="en-US" w:eastAsia="en-US"/>
        </w:rPr>
        <w:t>Mục 13</w:t>
      </w:r>
    </w:p>
    <w:p w:rsidR="003B3ACB" w:rsidRDefault="002470E9" w:rsidP="00484189">
      <w:pPr>
        <w:widowControl/>
        <w:jc w:val="center"/>
        <w:rPr>
          <w:rFonts w:eastAsia="Times New Roman"/>
          <w:b/>
          <w:color w:val="auto"/>
          <w:sz w:val="20"/>
          <w:szCs w:val="20"/>
          <w:lang w:val="en-US" w:eastAsia="en-US"/>
        </w:rPr>
      </w:pPr>
      <w:r w:rsidRPr="006674CC">
        <w:rPr>
          <w:rFonts w:eastAsia="Times New Roman"/>
          <w:b/>
          <w:color w:val="auto"/>
          <w:sz w:val="20"/>
          <w:szCs w:val="20"/>
          <w:lang w:val="en-US" w:eastAsia="en-US"/>
        </w:rPr>
        <w:t>HÀNH VI VI PHẠM QUY ĐỊNH VỀ KIỂM TOÁN CÔNG TY ĐẠI CHÚNG,</w:t>
      </w:r>
      <w:r w:rsidR="00490DCE" w:rsidRPr="006674CC">
        <w:rPr>
          <w:rFonts w:eastAsia="Times New Roman"/>
          <w:b/>
          <w:color w:val="auto"/>
          <w:sz w:val="20"/>
          <w:szCs w:val="20"/>
          <w:lang w:val="en-US" w:eastAsia="en-US"/>
        </w:rPr>
        <w:t xml:space="preserve"> </w:t>
      </w:r>
      <w:r w:rsidRPr="006674CC">
        <w:rPr>
          <w:rFonts w:eastAsia="Times New Roman"/>
          <w:b/>
          <w:color w:val="auto"/>
          <w:sz w:val="20"/>
          <w:szCs w:val="20"/>
          <w:lang w:val="en-US" w:eastAsia="en-US"/>
        </w:rPr>
        <w:t>TỔ CHỨC NIÊM YẾT,</w:t>
      </w:r>
      <w:r w:rsidR="00490DCE" w:rsidRPr="006674CC">
        <w:rPr>
          <w:rFonts w:eastAsia="Times New Roman"/>
          <w:b/>
          <w:color w:val="auto"/>
          <w:sz w:val="20"/>
          <w:szCs w:val="20"/>
          <w:lang w:val="en-US" w:eastAsia="en-US"/>
        </w:rPr>
        <w:t xml:space="preserve"> </w:t>
      </w:r>
      <w:r w:rsidRPr="006674CC">
        <w:rPr>
          <w:rFonts w:eastAsia="Times New Roman"/>
          <w:b/>
          <w:color w:val="auto"/>
          <w:sz w:val="20"/>
          <w:szCs w:val="20"/>
          <w:lang w:val="en-US" w:eastAsia="en-US"/>
        </w:rPr>
        <w:t>TỔ CHỨC THỰC HIỆN CHÀO BÁN CHỨNG KHOÁN RA CÔNG CHÚNG, CÔNG TY CHỨNG KHOÁN, CÔNG TY ĐẦU TƯ CHỨNG KHOÁN, QUỸ</w:t>
      </w:r>
      <w:r w:rsidR="00490DCE" w:rsidRPr="006674CC">
        <w:rPr>
          <w:rFonts w:eastAsia="Times New Roman"/>
          <w:b/>
          <w:color w:val="auto"/>
          <w:sz w:val="20"/>
          <w:szCs w:val="20"/>
          <w:lang w:val="en-US" w:eastAsia="en-US"/>
        </w:rPr>
        <w:t xml:space="preserve"> VÀ CÔNG TY QUẢN LÝ QUỸ ĐẦU TƯ CHỨNG KHOÁN</w:t>
      </w:r>
    </w:p>
    <w:p w:rsidR="00484189" w:rsidRPr="006674CC" w:rsidRDefault="00484189" w:rsidP="00484189">
      <w:pPr>
        <w:widowControl/>
        <w:jc w:val="center"/>
        <w:rPr>
          <w:rFonts w:eastAsia="Times New Roman"/>
          <w:b/>
          <w:color w:val="auto"/>
          <w:sz w:val="20"/>
          <w:szCs w:val="20"/>
          <w:lang w:val="en-US" w:eastAsia="en-US"/>
        </w:rPr>
      </w:pPr>
    </w:p>
    <w:p w:rsidR="003B3ACB" w:rsidRPr="006674CC" w:rsidRDefault="003B3ACB" w:rsidP="006674CC">
      <w:pPr>
        <w:widowControl/>
        <w:spacing w:after="120"/>
        <w:ind w:firstLine="720"/>
        <w:jc w:val="both"/>
        <w:rPr>
          <w:rFonts w:eastAsia="Times New Roman"/>
          <w:b/>
          <w:color w:val="auto"/>
          <w:sz w:val="20"/>
          <w:szCs w:val="20"/>
          <w:lang w:val="en-US" w:eastAsia="en-US"/>
        </w:rPr>
      </w:pPr>
      <w:r w:rsidRPr="006674CC">
        <w:rPr>
          <w:rFonts w:eastAsia="Times New Roman"/>
          <w:b/>
          <w:color w:val="auto"/>
          <w:sz w:val="20"/>
          <w:szCs w:val="20"/>
          <w:lang w:val="en-US" w:eastAsia="en-US"/>
        </w:rPr>
        <w:t xml:space="preserve">Điều 44. Vi </w:t>
      </w:r>
      <w:r w:rsidR="00393318" w:rsidRPr="006674CC">
        <w:rPr>
          <w:rFonts w:eastAsia="Times New Roman"/>
          <w:b/>
          <w:color w:val="auto"/>
          <w:sz w:val="20"/>
          <w:szCs w:val="20"/>
          <w:lang w:val="en-US" w:eastAsia="en-US"/>
        </w:rPr>
        <w:t xml:space="preserve">phạm quy </w:t>
      </w:r>
      <w:r w:rsidRPr="006674CC">
        <w:rPr>
          <w:rFonts w:eastAsia="Times New Roman"/>
          <w:b/>
          <w:color w:val="auto"/>
          <w:sz w:val="20"/>
          <w:szCs w:val="20"/>
          <w:lang w:val="en-US" w:eastAsia="en-US"/>
        </w:rPr>
        <w:t>định về kiểm toán công ty đại chúng, tổ chức niêm yết, tổ chức thực hiện chào bán chứng khoán ra công chúng, công ty chứng khoán, công ty đầu tư chứng khoán, quỹ và công ty quản lý quỹ đầu tư chứng khoán</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1. Tổ chức kiểm toán được chấp thuận thực hiện hành vi vi phạm quy định về báo cáo khi thay đổi tên gọi, địa chỉ trụ sở hoặc lĩnh vực hành nghề, danh sách kiểm toán viên hành nghề và các thay đổi dẫn đến việc không còn đủ điều kiện được chấp thuận kiểm toán thì bị xử phạt như sau:</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a) Phạt cảnh cáo khi báo cáo cho Ủy ban Chứng khoán Nhà nước chậm dưới 15 ngày so với quy định;</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b) Phạt tiền từ 5.000.000 đồng đến 10.000.000 đồng khi báo cáo cho Ủy ban Chứng khoán Nhà nước chậm từ 15 ngày trở lên so với quy định;</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c) Phạt tiền từ 10.000.000 đồng đến 20.000.000 đồng khi không báo cáo cho Ủy ban Chứng khoán Nhà nước theo quy định.</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2. Phạt tiền từ 50.000.000 đồng đến 100.000.000 đồng đối với một trong các hành vi vi phạm sau:</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a)</w:t>
      </w:r>
      <w:r w:rsidR="00F954DA" w:rsidRPr="006674CC">
        <w:rPr>
          <w:rStyle w:val="FootnoteReference"/>
          <w:rFonts w:eastAsia="Times New Roman"/>
          <w:i/>
          <w:color w:val="auto"/>
          <w:sz w:val="20"/>
          <w:szCs w:val="20"/>
          <w:lang w:val="en-US" w:eastAsia="en-US"/>
        </w:rPr>
        <w:footnoteReference w:customMarkFollows="1" w:id="153"/>
        <w:t>[153]</w:t>
      </w:r>
      <w:r w:rsidRPr="006674CC">
        <w:rPr>
          <w:rFonts w:eastAsia="Times New Roman"/>
          <w:i/>
          <w:color w:val="auto"/>
          <w:sz w:val="20"/>
          <w:szCs w:val="20"/>
          <w:lang w:val="en-US" w:eastAsia="en-US"/>
        </w:rPr>
        <w:t xml:space="preserve"> Không thông báo cho đơn vị </w:t>
      </w:r>
      <w:r w:rsidR="00F954DA" w:rsidRPr="006674CC">
        <w:rPr>
          <w:rFonts w:eastAsia="Times New Roman"/>
          <w:i/>
          <w:color w:val="auto"/>
          <w:sz w:val="20"/>
          <w:szCs w:val="20"/>
          <w:lang w:val="en-US" w:eastAsia="en-US"/>
        </w:rPr>
        <w:t xml:space="preserve">được kiểm </w:t>
      </w:r>
      <w:r w:rsidRPr="006674CC">
        <w:rPr>
          <w:rFonts w:eastAsia="Times New Roman"/>
          <w:i/>
          <w:color w:val="auto"/>
          <w:sz w:val="20"/>
          <w:szCs w:val="20"/>
          <w:lang w:val="en-US" w:eastAsia="en-US"/>
        </w:rPr>
        <w:t>toán trong quá trình kiểm toán khi phát hiện hành vi không tuân thủ pháp luật và quy định liên quan đến việc lập, trình bày báo cáo tài chính được kiểm toán hoặc không kiến nghị đơn vị được kiểm toán có biện pháp ngăn ngừa, sửa chữa, xử lý sai phạm hoặc không ghi ý kiến vào báo cáo ki</w:t>
      </w:r>
      <w:r w:rsidR="00D06B05" w:rsidRPr="006674CC">
        <w:rPr>
          <w:rFonts w:eastAsia="Times New Roman"/>
          <w:i/>
          <w:color w:val="auto"/>
          <w:sz w:val="20"/>
          <w:szCs w:val="20"/>
          <w:lang w:val="en-US" w:eastAsia="en-US"/>
        </w:rPr>
        <w:t>ể</w:t>
      </w:r>
      <w:r w:rsidRPr="006674CC">
        <w:rPr>
          <w:rFonts w:eastAsia="Times New Roman"/>
          <w:i/>
          <w:color w:val="auto"/>
          <w:sz w:val="20"/>
          <w:szCs w:val="20"/>
          <w:lang w:val="en-US" w:eastAsia="en-US"/>
        </w:rPr>
        <w:t>m to</w:t>
      </w:r>
      <w:r w:rsidR="00D06B05" w:rsidRPr="006674CC">
        <w:rPr>
          <w:rFonts w:eastAsia="Times New Roman"/>
          <w:i/>
          <w:color w:val="auto"/>
          <w:sz w:val="20"/>
          <w:szCs w:val="20"/>
          <w:lang w:val="en-US" w:eastAsia="en-US"/>
        </w:rPr>
        <w:t>á</w:t>
      </w:r>
      <w:r w:rsidRPr="006674CC">
        <w:rPr>
          <w:rFonts w:eastAsia="Times New Roman"/>
          <w:i/>
          <w:color w:val="auto"/>
          <w:sz w:val="20"/>
          <w:szCs w:val="20"/>
          <w:lang w:val="en-US" w:eastAsia="en-US"/>
        </w:rPr>
        <w:t xml:space="preserve">n hoặc thư quản lý theo quy định của chuẩn mực kiểm toán trong trường hợp đơn vị được kiểm toán không </w:t>
      </w:r>
      <w:r w:rsidR="00F954DA" w:rsidRPr="006674CC">
        <w:rPr>
          <w:rFonts w:eastAsia="Times New Roman"/>
          <w:i/>
          <w:color w:val="auto"/>
          <w:sz w:val="20"/>
          <w:szCs w:val="20"/>
          <w:lang w:val="en-US" w:eastAsia="en-US"/>
        </w:rPr>
        <w:t>sửa chữa</w:t>
      </w:r>
      <w:r w:rsidRPr="006674CC">
        <w:rPr>
          <w:rFonts w:eastAsia="Times New Roman"/>
          <w:i/>
          <w:color w:val="auto"/>
          <w:sz w:val="20"/>
          <w:szCs w:val="20"/>
          <w:lang w:val="en-US" w:eastAsia="en-US"/>
        </w:rPr>
        <w:t>, xử lý sai phạm:</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b) Không thông báo theo thời hạn pháp luật quy định cho đơn vị được kiểm toán hoặc cho người thứ ba hoặc cho Ủy ban Chứng khoán Nhà nước khi có nghi ngờ hoặc phát hiện đơn vị được kiểm toán có sai phạm trọng yếu do không tuân thủ pháp luật và các quy định có liên quan đến báo cáo tài chính đã được kiểm toán;</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c) Không giải trình, cung cấp thông tin, số liệu liên quan đến hoạt động kiểm toán hoặc giải trình, cung cấp thông tin, số liệu liên quan đến hoạt động kiểm toán không đúng thời hạn, không đầy đủ, chính xác theo yêu cầu của Ủy ban Chứng khoán Nhà nước quy định tại khoản 3 Điều 21 Luật Chứng khoán.</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 xml:space="preserve">3. Phạt tiền từ 100.000.000 đồng đến 150.000.000 đồng đối </w:t>
      </w:r>
      <w:r w:rsidR="00F954DA" w:rsidRPr="006674CC">
        <w:rPr>
          <w:rFonts w:eastAsia="Times New Roman"/>
          <w:color w:val="auto"/>
          <w:sz w:val="20"/>
          <w:szCs w:val="20"/>
          <w:lang w:val="en-US" w:eastAsia="en-US"/>
        </w:rPr>
        <w:t xml:space="preserve">với tổ chức kiểm </w:t>
      </w:r>
      <w:r w:rsidRPr="006674CC">
        <w:rPr>
          <w:rFonts w:eastAsia="Times New Roman"/>
          <w:color w:val="auto"/>
          <w:sz w:val="20"/>
          <w:szCs w:val="20"/>
          <w:lang w:val="en-US" w:eastAsia="en-US"/>
        </w:rPr>
        <w:t>toán được chấp thuận thực hiện hành vi giao một phần hoặc toàn bộ công việc</w:t>
      </w:r>
      <w:r w:rsidR="00F954DA" w:rsidRPr="006674CC">
        <w:rPr>
          <w:rFonts w:eastAsia="Times New Roman"/>
          <w:color w:val="auto"/>
          <w:sz w:val="20"/>
          <w:szCs w:val="20"/>
          <w:lang w:val="en-US" w:eastAsia="en-US"/>
        </w:rPr>
        <w:t xml:space="preserve"> </w:t>
      </w:r>
      <w:r w:rsidRPr="006674CC">
        <w:rPr>
          <w:rFonts w:eastAsia="Times New Roman"/>
          <w:color w:val="auto"/>
          <w:sz w:val="20"/>
          <w:szCs w:val="20"/>
          <w:lang w:val="en-US" w:eastAsia="en-US"/>
        </w:rPr>
        <w:t xml:space="preserve">kiểm toán công ty đại </w:t>
      </w:r>
      <w:r w:rsidR="00C235AF" w:rsidRPr="006674CC">
        <w:rPr>
          <w:rFonts w:eastAsia="Times New Roman"/>
          <w:color w:val="auto"/>
          <w:sz w:val="20"/>
          <w:szCs w:val="20"/>
          <w:lang w:val="en-US" w:eastAsia="en-US"/>
        </w:rPr>
        <w:t xml:space="preserve">chúng, tổ </w:t>
      </w:r>
      <w:r w:rsidRPr="006674CC">
        <w:rPr>
          <w:rFonts w:eastAsia="Times New Roman"/>
          <w:color w:val="auto"/>
          <w:sz w:val="20"/>
          <w:szCs w:val="20"/>
          <w:lang w:val="en-US" w:eastAsia="en-US"/>
        </w:rPr>
        <w:t>chức niêm yết, tổ chức thực hiện chào bán chứng khoán ra công chúng, công ty chứng khoán, công ty đầu tư chứng khoán, quỹ và các công ty quản lý quỹ đầu tư chứng khoán cho tổ chức kiểm toán không được chấp thuận thực hiện.</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4. Biện pháp khắc phục hậu quả:</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 xml:space="preserve">Buộc giải trình, cung cấp thông tin, số liệu liên quan đến hoạt động </w:t>
      </w:r>
      <w:r w:rsidR="00C235AF" w:rsidRPr="006674CC">
        <w:rPr>
          <w:rFonts w:eastAsia="Times New Roman"/>
          <w:color w:val="auto"/>
          <w:sz w:val="20"/>
          <w:szCs w:val="20"/>
          <w:lang w:val="en-US" w:eastAsia="en-US"/>
        </w:rPr>
        <w:t>kiể</w:t>
      </w:r>
      <w:r w:rsidRPr="006674CC">
        <w:rPr>
          <w:rFonts w:eastAsia="Times New Roman"/>
          <w:color w:val="auto"/>
          <w:sz w:val="20"/>
          <w:szCs w:val="20"/>
          <w:lang w:val="en-US" w:eastAsia="en-US"/>
        </w:rPr>
        <w:t>m toán cho Ủy ban Chứng khoán Nhà nước đối với hành vi vi phạm quy định tại điểm c khoản 2 Điều này trong thời hạn tối đa 10 ngày kể từ ngày quyết định áp dụng biện pháp này có hiệu lực thi hành.</w:t>
      </w:r>
    </w:p>
    <w:p w:rsidR="003B3ACB" w:rsidRPr="006674CC" w:rsidRDefault="003B3ACB" w:rsidP="00484189">
      <w:pPr>
        <w:widowControl/>
        <w:jc w:val="center"/>
        <w:rPr>
          <w:rFonts w:eastAsia="Times New Roman"/>
          <w:b/>
          <w:color w:val="auto"/>
          <w:sz w:val="20"/>
          <w:szCs w:val="20"/>
          <w:lang w:val="en-US" w:eastAsia="en-US"/>
        </w:rPr>
      </w:pPr>
      <w:r w:rsidRPr="006674CC">
        <w:rPr>
          <w:rFonts w:eastAsia="Times New Roman"/>
          <w:b/>
          <w:color w:val="auto"/>
          <w:sz w:val="20"/>
          <w:szCs w:val="20"/>
          <w:lang w:val="en-US" w:eastAsia="en-US"/>
        </w:rPr>
        <w:t>Mục 14</w:t>
      </w:r>
    </w:p>
    <w:p w:rsidR="003B3ACB" w:rsidRDefault="00C235AF" w:rsidP="00484189">
      <w:pPr>
        <w:widowControl/>
        <w:jc w:val="center"/>
        <w:rPr>
          <w:rFonts w:eastAsia="Times New Roman"/>
          <w:b/>
          <w:color w:val="auto"/>
          <w:sz w:val="20"/>
          <w:szCs w:val="20"/>
          <w:lang w:val="en-US" w:eastAsia="en-US"/>
        </w:rPr>
      </w:pPr>
      <w:r w:rsidRPr="006674CC">
        <w:rPr>
          <w:rFonts w:eastAsia="Times New Roman"/>
          <w:b/>
          <w:color w:val="auto"/>
          <w:sz w:val="20"/>
          <w:szCs w:val="20"/>
          <w:lang w:val="en-US" w:eastAsia="en-US"/>
        </w:rPr>
        <w:t>HÀNH VI VI PHẠM QUY ĐỊNH VỀ PHÒNG, CHỐNG RỬA TIỀN; PHÒNG, CHỐNG TÀI TRỢ KHỦNG BỐ; PHÒNG, CHỐNG TÀI TRỢ PHỔ BIẾN VŨ KHÍ HỦY DIỆT HÀNG LOẠT</w:t>
      </w:r>
      <w:r w:rsidR="00453993" w:rsidRPr="006674CC">
        <w:rPr>
          <w:rStyle w:val="FootnoteReference"/>
          <w:rFonts w:eastAsia="Times New Roman"/>
          <w:b/>
          <w:color w:val="auto"/>
          <w:sz w:val="20"/>
          <w:szCs w:val="20"/>
          <w:lang w:val="en-US" w:eastAsia="en-US"/>
        </w:rPr>
        <w:footnoteReference w:customMarkFollows="1" w:id="154"/>
        <w:t>[154]</w:t>
      </w:r>
    </w:p>
    <w:p w:rsidR="00484189" w:rsidRPr="006674CC" w:rsidRDefault="00484189" w:rsidP="00484189">
      <w:pPr>
        <w:widowControl/>
        <w:jc w:val="center"/>
        <w:rPr>
          <w:rFonts w:eastAsia="Times New Roman"/>
          <w:b/>
          <w:color w:val="auto"/>
          <w:sz w:val="20"/>
          <w:szCs w:val="20"/>
          <w:lang w:val="en-US" w:eastAsia="en-US"/>
        </w:rPr>
      </w:pPr>
    </w:p>
    <w:p w:rsidR="003B3ACB" w:rsidRPr="006674CC" w:rsidRDefault="003B3ACB" w:rsidP="006674CC">
      <w:pPr>
        <w:widowControl/>
        <w:spacing w:after="120"/>
        <w:ind w:firstLine="720"/>
        <w:jc w:val="both"/>
        <w:rPr>
          <w:rFonts w:eastAsia="Times New Roman"/>
          <w:b/>
          <w:i/>
          <w:color w:val="auto"/>
          <w:sz w:val="20"/>
          <w:szCs w:val="20"/>
          <w:lang w:val="en-US" w:eastAsia="en-US"/>
        </w:rPr>
      </w:pPr>
      <w:r w:rsidRPr="006674CC">
        <w:rPr>
          <w:rFonts w:eastAsia="Times New Roman"/>
          <w:b/>
          <w:i/>
          <w:color w:val="auto"/>
          <w:sz w:val="20"/>
          <w:szCs w:val="20"/>
          <w:lang w:val="en-US" w:eastAsia="en-US"/>
        </w:rPr>
        <w:lastRenderedPageBreak/>
        <w:t xml:space="preserve">Điều 45. Hành </w:t>
      </w:r>
      <w:r w:rsidR="008267A6" w:rsidRPr="006674CC">
        <w:rPr>
          <w:rFonts w:eastAsia="Times New Roman"/>
          <w:b/>
          <w:i/>
          <w:color w:val="auto"/>
          <w:sz w:val="20"/>
          <w:szCs w:val="20"/>
          <w:lang w:val="en-US" w:eastAsia="en-US"/>
        </w:rPr>
        <w:t xml:space="preserve">vi vi Phạm </w:t>
      </w:r>
      <w:r w:rsidRPr="006674CC">
        <w:rPr>
          <w:rFonts w:eastAsia="Times New Roman"/>
          <w:b/>
          <w:i/>
          <w:color w:val="auto"/>
          <w:sz w:val="20"/>
          <w:szCs w:val="20"/>
          <w:lang w:val="en-US" w:eastAsia="en-US"/>
        </w:rPr>
        <w:t>quy định về phòng, chống rửa tiền; phòng chống tài trợ khủng bố; phòng, chống tài trợ phổ biến vũ khí hủy diệt hàng loạt</w:t>
      </w:r>
      <w:r w:rsidR="00453993" w:rsidRPr="006674CC">
        <w:rPr>
          <w:rStyle w:val="FootnoteReference"/>
          <w:rFonts w:eastAsia="Times New Roman"/>
          <w:b/>
          <w:i/>
          <w:color w:val="auto"/>
          <w:sz w:val="20"/>
          <w:szCs w:val="20"/>
          <w:lang w:val="en-US" w:eastAsia="en-US"/>
        </w:rPr>
        <w:footnoteReference w:customMarkFollows="1" w:id="155"/>
        <w:t>[155]</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1. Công ty chứng khoán, công ty quản lý quỹ đầu tư chứng khoán vi phạm quy định về nhận biết thông tin khách hàng, phân loại khách hàng theo mức độ rủi ro, quy định về đánh giá rủi ro, quy định liên quan đến khách hàng là cá nhân nước ngoài có ảnh hưởng chính trị bị xử phạt như sau:</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 xml:space="preserve">a) Phạt tiền từ 100.000.000 đồng đến 150.000.000 đồng đối với hành vi không nhận biết khách hàng, không cập nhật thông tin nhận biết khách hàng, không xác minh thông tin nhận biết khách hàng hoặc nhận biết khách hàng, cập nhật thông tin nhận biết khách hàng, xác minh thông tin nhận biết khách hàng không đúng quy định của pháp luật về phòng, chống rửa tiền, phòng, chống tài trợ </w:t>
      </w:r>
      <w:r w:rsidR="008267A6" w:rsidRPr="006674CC">
        <w:rPr>
          <w:rFonts w:eastAsia="Times New Roman"/>
          <w:i/>
          <w:color w:val="auto"/>
          <w:sz w:val="20"/>
          <w:szCs w:val="20"/>
          <w:lang w:val="en-US" w:eastAsia="en-US"/>
        </w:rPr>
        <w:t>khủng bố</w:t>
      </w:r>
      <w:r w:rsidRPr="006674CC">
        <w:rPr>
          <w:rFonts w:eastAsia="Times New Roman"/>
          <w:i/>
          <w:color w:val="auto"/>
          <w:sz w:val="20"/>
          <w:szCs w:val="20"/>
          <w:lang w:val="en-US" w:eastAsia="en-US"/>
        </w:rPr>
        <w:t>, phòng, chống tài trợ phổ biến vũ khí hủy diệt hàng loạt;</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b) Phạt tiền từ 100.000.000 đồng đến 150.000.000 đồng đối với hành vi không thực hiện đánh giá rủi ro, không cập nhật kết quả đánh giá rủi ro rửa tiền, tài trợ khủng bố, tài trợ phổ biến vũ khí hủy diệt hàng loạt theo quy định của pháp luật; không báo cáo kết quả đánh giá, cập nhật rủi ro hoặc không phổ biến kết quả đánh giá, cập nhật rủi ro về rửa tiền, tài trợ khủng bố, tài trợ phổ biến vũ khí hủy diệt hàng loạt theo quy định của pháp luật;</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c) Phạt tiền từ 150.000.000 đồng đến 200.000.000 đồng đối với hành vi không xây dựng quy trình quản lý rủi ro, không phân loại khách hàng theo mức độ rủi ro hoặc xây dựng quy trình quản lý rủi ro, phân loại khách hàng theo mức</w:t>
      </w:r>
      <w:r w:rsidR="00453993" w:rsidRPr="006674CC">
        <w:rPr>
          <w:rFonts w:eastAsia="Times New Roman"/>
          <w:i/>
          <w:color w:val="auto"/>
          <w:sz w:val="20"/>
          <w:szCs w:val="20"/>
          <w:lang w:val="en-US" w:eastAsia="en-US"/>
        </w:rPr>
        <w:t xml:space="preserve"> </w:t>
      </w:r>
      <w:r w:rsidRPr="006674CC">
        <w:rPr>
          <w:rFonts w:eastAsia="Times New Roman"/>
          <w:i/>
          <w:color w:val="auto"/>
          <w:sz w:val="20"/>
          <w:szCs w:val="20"/>
          <w:lang w:val="en-US" w:eastAsia="en-US"/>
        </w:rPr>
        <w:t>độ rủi ro không đúng quy định của pháp luật về phòng, chống rửa tiền, phòng, chống tài trợ khủng bố, phòng, chống tài trợ phổ biến vũ khí hủy diệt hàng loạt; không thực hiện các quy định liên quan đến khách hàng là cá nhân nước ngoài có ảnh hưởng chính trị theo quy định của Luật Phòng, chống rửa tiền.</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2. Công ty chứng khoán, công ty quản lý quỹ đầu tư chứng khoán vi phạm quy định về báo cáo giao dịch có giá trị lớn, báo cáo giao dịch đáng ngờ, báo cáo hành vi nghi ngờ liên quan đến tài trợ kh</w:t>
      </w:r>
      <w:r w:rsidR="00667B4F" w:rsidRPr="006674CC">
        <w:rPr>
          <w:rFonts w:eastAsia="Times New Roman"/>
          <w:i/>
          <w:color w:val="auto"/>
          <w:sz w:val="20"/>
          <w:szCs w:val="20"/>
          <w:lang w:val="en-US" w:eastAsia="en-US"/>
        </w:rPr>
        <w:t>ủ</w:t>
      </w:r>
      <w:r w:rsidRPr="006674CC">
        <w:rPr>
          <w:rFonts w:eastAsia="Times New Roman"/>
          <w:i/>
          <w:color w:val="auto"/>
          <w:sz w:val="20"/>
          <w:szCs w:val="20"/>
          <w:lang w:val="en-US" w:eastAsia="en-US"/>
        </w:rPr>
        <w:t>ng b</w:t>
      </w:r>
      <w:r w:rsidR="00667B4F" w:rsidRPr="006674CC">
        <w:rPr>
          <w:rFonts w:eastAsia="Times New Roman"/>
          <w:i/>
          <w:color w:val="auto"/>
          <w:sz w:val="20"/>
          <w:szCs w:val="20"/>
          <w:lang w:val="en-US" w:eastAsia="en-US"/>
        </w:rPr>
        <w:t>ố</w:t>
      </w:r>
      <w:r w:rsidRPr="006674CC">
        <w:rPr>
          <w:rFonts w:eastAsia="Times New Roman"/>
          <w:i/>
          <w:color w:val="auto"/>
          <w:sz w:val="20"/>
          <w:szCs w:val="20"/>
          <w:lang w:val="en-US" w:eastAsia="en-US"/>
        </w:rPr>
        <w:t>, tài trợ phổ biến vũ khí hủy diệt hàng loạt bị xử phạt như sau:</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a) Phạt tiền 80.000.000 đồng đến 120.</w:t>
      </w:r>
      <w:r w:rsidR="00667B4F" w:rsidRPr="006674CC">
        <w:rPr>
          <w:rFonts w:eastAsia="Times New Roman"/>
          <w:i/>
          <w:color w:val="auto"/>
          <w:sz w:val="20"/>
          <w:szCs w:val="20"/>
          <w:lang w:val="en-US" w:eastAsia="en-US"/>
        </w:rPr>
        <w:t>000</w:t>
      </w:r>
      <w:r w:rsidR="00D271DC" w:rsidRPr="006674CC">
        <w:rPr>
          <w:rFonts w:eastAsia="Times New Roman"/>
          <w:i/>
          <w:color w:val="auto"/>
          <w:sz w:val="20"/>
          <w:szCs w:val="20"/>
          <w:lang w:val="en-US" w:eastAsia="en-US"/>
        </w:rPr>
        <w:t xml:space="preserve">.000 </w:t>
      </w:r>
      <w:r w:rsidRPr="006674CC">
        <w:rPr>
          <w:rFonts w:eastAsia="Times New Roman"/>
          <w:i/>
          <w:color w:val="auto"/>
          <w:sz w:val="20"/>
          <w:szCs w:val="20"/>
          <w:lang w:val="en-US" w:eastAsia="en-US"/>
        </w:rPr>
        <w:t xml:space="preserve">đồng đối với hành vi vi phạm quy định về thời hạn hoặc yêu cầu về tính đầy đủ, chính xác về thông tin báo cáo từ lần thứ ba trở lên trong năm tài chính đối với báo cáo giao dịch có giá trị lớn theo quy định của pháp luật về phòng, chống rửa tiền, phòng, chống tài trợ khủng bố, phòng, chống tài trợ phổ biến vũ khí hủy diệt hàng loạt; gửi báo cáo không đầy đủ thông tin theo quy định của pháp luật đối với báo cáo giao dịch đáng ngờ liên quan đến rửa tiền, tài trợ </w:t>
      </w:r>
      <w:r w:rsidR="00667B4F" w:rsidRPr="006674CC">
        <w:rPr>
          <w:rFonts w:eastAsia="Times New Roman"/>
          <w:i/>
          <w:color w:val="auto"/>
          <w:sz w:val="20"/>
          <w:szCs w:val="20"/>
          <w:lang w:val="en-US" w:eastAsia="en-US"/>
        </w:rPr>
        <w:t xml:space="preserve">khủng bố, </w:t>
      </w:r>
      <w:r w:rsidRPr="006674CC">
        <w:rPr>
          <w:rFonts w:eastAsia="Times New Roman"/>
          <w:i/>
          <w:color w:val="auto"/>
          <w:sz w:val="20"/>
          <w:szCs w:val="20"/>
          <w:lang w:val="en-US" w:eastAsia="en-US"/>
        </w:rPr>
        <w:t>tài trợ phổ biến vũ khí hủy diệt hàng loạt;</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 xml:space="preserve">b) Phạt tiền từ 150.000.000 đồng đến 250.000.000 đồng đối với hành vi không báo cáo giao dịch có giá trị lớn phải báo cáo theo quy định của pháp luật; không báo cáo giao dịch đáng ngờ liên quan đến rửa tiền, tài trợ </w:t>
      </w:r>
      <w:r w:rsidR="00667B4F" w:rsidRPr="006674CC">
        <w:rPr>
          <w:rFonts w:eastAsia="Times New Roman"/>
          <w:i/>
          <w:color w:val="auto"/>
          <w:sz w:val="20"/>
          <w:szCs w:val="20"/>
          <w:lang w:val="en-US" w:eastAsia="en-US"/>
        </w:rPr>
        <w:t xml:space="preserve">khủng bố, </w:t>
      </w:r>
      <w:r w:rsidRPr="006674CC">
        <w:rPr>
          <w:rFonts w:eastAsia="Times New Roman"/>
          <w:i/>
          <w:color w:val="auto"/>
          <w:sz w:val="20"/>
          <w:szCs w:val="20"/>
          <w:lang w:val="en-US" w:eastAsia="en-US"/>
        </w:rPr>
        <w:t xml:space="preserve">tài trợ phổ biến vũ khí hủy diệt hàng loạt theo quy định của pháp luật; không báo cáo khi có nghi ngờ khách hàng hoặc giao dịch của khách hàng liên quan đến tài trợ khủng bố, tài trợ phổ biến vũ khí hủy diệt hàng loạt hoặc khách hàng nằm trong danh sách đen, danh sách bị chỉ định theo quy định của pháp luật về phòng, </w:t>
      </w:r>
      <w:r w:rsidR="00D74F14" w:rsidRPr="006674CC">
        <w:rPr>
          <w:rFonts w:eastAsia="Times New Roman"/>
          <w:i/>
          <w:color w:val="auto"/>
          <w:sz w:val="20"/>
          <w:szCs w:val="20"/>
          <w:lang w:val="en-US" w:eastAsia="en-US"/>
        </w:rPr>
        <w:t>chống khủng bố</w:t>
      </w:r>
      <w:r w:rsidRPr="006674CC">
        <w:rPr>
          <w:rFonts w:eastAsia="Times New Roman"/>
          <w:i/>
          <w:color w:val="auto"/>
          <w:sz w:val="20"/>
          <w:szCs w:val="20"/>
          <w:lang w:val="en-US" w:eastAsia="en-US"/>
        </w:rPr>
        <w:t>, ph</w:t>
      </w:r>
      <w:r w:rsidR="00D74F14" w:rsidRPr="006674CC">
        <w:rPr>
          <w:rFonts w:eastAsia="Times New Roman"/>
          <w:i/>
          <w:color w:val="auto"/>
          <w:sz w:val="20"/>
          <w:szCs w:val="20"/>
          <w:lang w:val="en-US" w:eastAsia="en-US"/>
        </w:rPr>
        <w:t>ò</w:t>
      </w:r>
      <w:r w:rsidRPr="006674CC">
        <w:rPr>
          <w:rFonts w:eastAsia="Times New Roman"/>
          <w:i/>
          <w:color w:val="auto"/>
          <w:sz w:val="20"/>
          <w:szCs w:val="20"/>
          <w:lang w:val="en-US" w:eastAsia="en-US"/>
        </w:rPr>
        <w:t>ng, chống tài trợ phổ biến vũ khí hủy diệt hàng loạt theo quy định của pháp luật.</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3. Công ty chứng khoán, công ty quản lý quỹ đầu tư chứng khoán vi phạm quy định nội bộ về phòng, chống rửa tiền, phòng, chống tài trợ khủng bố, phòng, chống tài trợ phổ biến vũ khí hủy diệt hàng loạt bị xử phạt như sau:</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a) Phạt tiền từ 100.000.000 đồng đến 200.000.000 đồng đối với hành v</w:t>
      </w:r>
      <w:r w:rsidR="00FE72CF" w:rsidRPr="006674CC">
        <w:rPr>
          <w:rFonts w:eastAsia="Times New Roman"/>
          <w:i/>
          <w:color w:val="auto"/>
          <w:sz w:val="20"/>
          <w:szCs w:val="20"/>
          <w:lang w:val="en-US" w:eastAsia="en-US"/>
        </w:rPr>
        <w:t>i</w:t>
      </w:r>
      <w:r w:rsidRPr="006674CC">
        <w:rPr>
          <w:rFonts w:eastAsia="Times New Roman"/>
          <w:i/>
          <w:color w:val="auto"/>
          <w:sz w:val="20"/>
          <w:szCs w:val="20"/>
          <w:lang w:val="en-US" w:eastAsia="en-US"/>
        </w:rPr>
        <w:t xml:space="preserve"> không áp dụng hoặc áp dụng không dùng quy định nội bộ trong việc thực hiện kiểm soát, kiểm toán nội bộ hoặc không gửi báo cáo kiểm toán nội bộ theo quy định của pháp luật về phòng, chống rửa tiền, phòng, chống tài trợ khủng bố</w:t>
      </w:r>
      <w:r w:rsidR="00FE72CF" w:rsidRPr="006674CC">
        <w:rPr>
          <w:rFonts w:eastAsia="Times New Roman"/>
          <w:i/>
          <w:color w:val="auto"/>
          <w:sz w:val="20"/>
          <w:szCs w:val="20"/>
          <w:lang w:val="en-US" w:eastAsia="en-US"/>
        </w:rPr>
        <w:t xml:space="preserve">, phòng, </w:t>
      </w:r>
      <w:r w:rsidRPr="006674CC">
        <w:rPr>
          <w:rFonts w:eastAsia="Times New Roman"/>
          <w:i/>
          <w:color w:val="auto"/>
          <w:sz w:val="20"/>
          <w:szCs w:val="20"/>
          <w:lang w:val="en-US" w:eastAsia="en-US"/>
        </w:rPr>
        <w:t xml:space="preserve">chống tài trợ phổ biến vũ khí hủy diệt hàng loạt; không áp dụng quy định nội bộ về phân công hoặc không đăng ký phân công cán bộ, bộ phận chịu trách nhiệm về phòng, chống rửa tiền, phòng, chống tài trợ </w:t>
      </w:r>
      <w:r w:rsidR="00667B4F" w:rsidRPr="006674CC">
        <w:rPr>
          <w:rFonts w:eastAsia="Times New Roman"/>
          <w:i/>
          <w:color w:val="auto"/>
          <w:sz w:val="20"/>
          <w:szCs w:val="20"/>
          <w:lang w:val="en-US" w:eastAsia="en-US"/>
        </w:rPr>
        <w:t xml:space="preserve">khủng bố, </w:t>
      </w:r>
      <w:r w:rsidRPr="006674CC">
        <w:rPr>
          <w:rFonts w:eastAsia="Times New Roman"/>
          <w:i/>
          <w:color w:val="auto"/>
          <w:sz w:val="20"/>
          <w:szCs w:val="20"/>
          <w:lang w:val="en-US" w:eastAsia="en-US"/>
        </w:rPr>
        <w:t>phòng, chống tài trợ phổ biến vũ khí hủy diệt hàng loạt theo quy định của pháp luật về phòng, chống rửa tiền</w:t>
      </w:r>
      <w:r w:rsidR="00FE72CF" w:rsidRPr="006674CC">
        <w:rPr>
          <w:rFonts w:eastAsia="Times New Roman"/>
          <w:i/>
          <w:color w:val="auto"/>
          <w:sz w:val="20"/>
          <w:szCs w:val="20"/>
          <w:lang w:val="en-US" w:eastAsia="en-US"/>
        </w:rPr>
        <w:t xml:space="preserve">, phòng, </w:t>
      </w:r>
      <w:r w:rsidRPr="006674CC">
        <w:rPr>
          <w:rFonts w:eastAsia="Times New Roman"/>
          <w:i/>
          <w:color w:val="auto"/>
          <w:sz w:val="20"/>
          <w:szCs w:val="20"/>
          <w:lang w:val="en-US" w:eastAsia="en-US"/>
        </w:rPr>
        <w:t xml:space="preserve">chống tài trợ khủng bố, phòng, chống tài trợ phổ biến vũ khí hủy diệt hàng loạt; không áp dụng hoặc áp dụng không dùng quy định nội bộ về đào tạo, bồi dưỡng, tuyển dụng theo quy định của pháp luật về phòng, chống </w:t>
      </w:r>
      <w:r w:rsidR="004D0019" w:rsidRPr="006674CC">
        <w:rPr>
          <w:rFonts w:eastAsia="Times New Roman"/>
          <w:i/>
          <w:color w:val="auto"/>
          <w:sz w:val="20"/>
          <w:szCs w:val="20"/>
          <w:lang w:val="en-US" w:eastAsia="en-US"/>
        </w:rPr>
        <w:t>rửa tiền</w:t>
      </w:r>
      <w:r w:rsidRPr="006674CC">
        <w:rPr>
          <w:rFonts w:eastAsia="Times New Roman"/>
          <w:i/>
          <w:color w:val="auto"/>
          <w:sz w:val="20"/>
          <w:szCs w:val="20"/>
          <w:lang w:val="en-US" w:eastAsia="en-US"/>
        </w:rPr>
        <w:t>, phòng, chống tài trợ khủng bố, phòng, chống tài trợ phổ biến vũ khí hủy diệt hàng loạt;</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b) Phạt tiền từ 200.000.000 đồng đến 300.000.000 đồng đối với hành vi không ban hành quy định nội bộ hoặc ban hành quy định nội bộ không đúng quy định của pháp luật về phòng, chống rửa tiền, phòng, chống tài trợ khủng bố, phòng, chống tài trợ phổ biến vũ khí hủy diệt hàng loạt.</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4. Công ty chứng khoán, công ty quản lý quỹ đầu tư chứng khoán vi phạm quy định về sản phẩm, dịch vụ mới, sản phẩm, dịch vụ hiện có áp dụng công nghệ đổi mới, giám sát giao dịch đặc biệt bị xử phạt như sau:</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 xml:space="preserve">a) Phạt tiền từ 150.000.000 đồng đến 200.000.000 đồng đối với hành vi không thực hiện hoặc thực hiện không đầy đủ các quy định liên quan đến trách nhiệm của đối tượng báo cáo khi cung cấp </w:t>
      </w:r>
      <w:r w:rsidRPr="006674CC">
        <w:rPr>
          <w:rFonts w:eastAsia="Times New Roman"/>
          <w:i/>
          <w:color w:val="auto"/>
          <w:sz w:val="20"/>
          <w:szCs w:val="20"/>
          <w:lang w:val="en-US" w:eastAsia="en-US"/>
        </w:rPr>
        <w:lastRenderedPageBreak/>
        <w:t>sản phẩm, dịch vụ mới, sản phẩm, dịch vụ hiện có áp dụng công nghệ đổi mới theo quy định tại Luật Phòng, chống rửa tiền;</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b) Phạt tiền từ 200.000.000 đồng đến 300.000.000 đồng đối với hành vi không giám sát giao dịch đặc biệt theo quy định tại Luật Phòng, chống rửa tiền.</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5. Công ty chứng khoán, công ty quản lý quỹ đầu tư chứng khoán vi phạm quy định về trì hoãn giao dịch, phong tỏa tài khoản; niêm phong hoặc tạm giữ tài sản bị xử phạt như sau:</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a) Phạt tiền từ 150.000.000 đồng đến 250.000.000 đồng đối với hành vi không báo cáo việc trì hoãn giao dịch theo quy định pháp luật về phòng, chống rửa tiền, phòng, chống tài trợ khủng bố theo quy định của pháp luật; không báo cáo ngay khi thực hiện việc tạm ngừng lưu thông, phong tỏa tiền, tài sản liên quan đến tài trợ khủng bố, tài trợ phổ biến vũ khí hủy diệt hàng loạt theo quy định của pháp luật:</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b) Phạt tiền từ 250.000.000 đồng đến 350.000.000 đồng đối với hành vi không áp dụng biện pháp trì hoãn giao dịch theo quy định tại pháp luật về phòng, chống rửa tiền, phòng, chống tài trợ khủng bố; không phong tỏa tài khoản, không áp dụng biện pháp niêm phong, phong t</w:t>
      </w:r>
      <w:r w:rsidR="004D0019" w:rsidRPr="006674CC">
        <w:rPr>
          <w:rFonts w:eastAsia="Times New Roman"/>
          <w:i/>
          <w:color w:val="auto"/>
          <w:sz w:val="20"/>
          <w:szCs w:val="20"/>
          <w:lang w:val="en-US" w:eastAsia="en-US"/>
        </w:rPr>
        <w:t>ỏ</w:t>
      </w:r>
      <w:r w:rsidRPr="006674CC">
        <w:rPr>
          <w:rFonts w:eastAsia="Times New Roman"/>
          <w:i/>
          <w:color w:val="auto"/>
          <w:sz w:val="20"/>
          <w:szCs w:val="20"/>
          <w:lang w:val="en-US" w:eastAsia="en-US"/>
        </w:rPr>
        <w:t>a hoặc tạm giữ tài sản khi có quyết định của cơ quan nhà nước có thẩm quyền quy định tại Luật Phòng, chống rửa tiền; không thực hiện tạm ngừng lưu thông, phong tỏa tiền, tài sản liên quan đến khủng bố, tài trợ khủng bố, tài trợ phổ biến vũ khí hủy diệt hàng loạt theo quy định của pháp luật.</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6. Phạt tiền từ 150.000.000 đồng đến 250.000.000 đồng đối với công ty chứng khoán, công ty quản lý quỹ đầu tư chứng khoán thực hiện một trong các hành vi vi phạm quy định về lưu trữ, cung cấp và bảo đảm bí mật thông tin, hồ sơ, tài liệu, báo cáo sau:</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a) Không cung cấp kịp thời thông tin, hồ sơ, tài liệu, báo cáo theo quy định của pháp luật về phòng, chống rửa tiền, phòng, chống tài trợ khủng bố, phòng, chống tài trợ phổ biến vũ khí hủy diệt hàng loạt mà chưa đến mức bị truy cứu trách nhiệm hình sự;</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b) Không lưu trữ hoặc lưu trữ không đầy đủ thông tin, hồ sơ, tài liệu, báo</w:t>
      </w:r>
      <w:r w:rsidR="006B4E41" w:rsidRPr="006674CC">
        <w:rPr>
          <w:rFonts w:eastAsia="Times New Roman"/>
          <w:i/>
          <w:color w:val="auto"/>
          <w:sz w:val="20"/>
          <w:szCs w:val="20"/>
          <w:lang w:val="en-US" w:eastAsia="en-US"/>
        </w:rPr>
        <w:t xml:space="preserve"> </w:t>
      </w:r>
      <w:r w:rsidRPr="006674CC">
        <w:rPr>
          <w:rFonts w:eastAsia="Times New Roman"/>
          <w:i/>
          <w:color w:val="auto"/>
          <w:sz w:val="20"/>
          <w:szCs w:val="20"/>
          <w:lang w:val="en-US" w:eastAsia="en-US"/>
        </w:rPr>
        <w:t xml:space="preserve">cáo; lưu trữ thông tin, hồ sơ, tài liệu không đúng thời hạn theo quy định của pháp luật về phòng, chống rửa tiền, phòng, chống tài trợ </w:t>
      </w:r>
      <w:r w:rsidR="00667B4F" w:rsidRPr="006674CC">
        <w:rPr>
          <w:rFonts w:eastAsia="Times New Roman"/>
          <w:i/>
          <w:color w:val="auto"/>
          <w:sz w:val="20"/>
          <w:szCs w:val="20"/>
          <w:lang w:val="en-US" w:eastAsia="en-US"/>
        </w:rPr>
        <w:t xml:space="preserve">khủng bố, </w:t>
      </w:r>
      <w:r w:rsidRPr="006674CC">
        <w:rPr>
          <w:rFonts w:eastAsia="Times New Roman"/>
          <w:i/>
          <w:color w:val="auto"/>
          <w:sz w:val="20"/>
          <w:szCs w:val="20"/>
          <w:lang w:val="en-US" w:eastAsia="en-US"/>
        </w:rPr>
        <w:t>phòng, chống tài trợ ph</w:t>
      </w:r>
      <w:r w:rsidR="006B4E41" w:rsidRPr="006674CC">
        <w:rPr>
          <w:rFonts w:eastAsia="Times New Roman"/>
          <w:i/>
          <w:color w:val="auto"/>
          <w:sz w:val="20"/>
          <w:szCs w:val="20"/>
          <w:lang w:val="en-US" w:eastAsia="en-US"/>
        </w:rPr>
        <w:t xml:space="preserve">ổ </w:t>
      </w:r>
      <w:r w:rsidRPr="006674CC">
        <w:rPr>
          <w:rFonts w:eastAsia="Times New Roman"/>
          <w:i/>
          <w:color w:val="auto"/>
          <w:sz w:val="20"/>
          <w:szCs w:val="20"/>
          <w:lang w:val="en-US" w:eastAsia="en-US"/>
        </w:rPr>
        <w:t>bi</w:t>
      </w:r>
      <w:r w:rsidR="006B4E41" w:rsidRPr="006674CC">
        <w:rPr>
          <w:rFonts w:eastAsia="Times New Roman"/>
          <w:i/>
          <w:color w:val="auto"/>
          <w:sz w:val="20"/>
          <w:szCs w:val="20"/>
          <w:lang w:val="en-US" w:eastAsia="en-US"/>
        </w:rPr>
        <w:t>ế</w:t>
      </w:r>
      <w:r w:rsidRPr="006674CC">
        <w:rPr>
          <w:rFonts w:eastAsia="Times New Roman"/>
          <w:i/>
          <w:color w:val="auto"/>
          <w:sz w:val="20"/>
          <w:szCs w:val="20"/>
          <w:lang w:val="en-US" w:eastAsia="en-US"/>
        </w:rPr>
        <w:t>n vũ khí hủy diệt hàng loạt;</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c) Không tuân thủ quy định về bảo mật thông tin nhận biết khách hàng đối với thông tin, hồ sơ, tài liệu, báo cáo liên quan đến các giao dịch ph</w:t>
      </w:r>
      <w:r w:rsidR="00CE504B" w:rsidRPr="006674CC">
        <w:rPr>
          <w:rFonts w:eastAsia="Times New Roman"/>
          <w:i/>
          <w:color w:val="auto"/>
          <w:sz w:val="20"/>
          <w:szCs w:val="20"/>
          <w:lang w:val="en-US" w:eastAsia="en-US"/>
        </w:rPr>
        <w:t>ả</w:t>
      </w:r>
      <w:r w:rsidRPr="006674CC">
        <w:rPr>
          <w:rFonts w:eastAsia="Times New Roman"/>
          <w:i/>
          <w:color w:val="auto"/>
          <w:sz w:val="20"/>
          <w:szCs w:val="20"/>
          <w:lang w:val="en-US" w:eastAsia="en-US"/>
        </w:rPr>
        <w:t>i báo cáo theo quy định của pháp luật về phòng, chống rửa tiền, tài trợ khủng bố, tài trợ phổ biến vũ khí hủy diệt hàng loạt.</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7. Công ty chứng khoán, công ty quản lý quỹ đầu tư chứng khoán thực hiện hành vi bị cấm trong phòng, chống rửa tiền, phòng, chống tài trợ khủng bố bị xử phạt như sau:</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 xml:space="preserve">a) Phạt tiền từ 150.000.000 đồng đến 250.000.000 </w:t>
      </w:r>
      <w:r w:rsidR="00CE504B" w:rsidRPr="006674CC">
        <w:rPr>
          <w:rFonts w:eastAsia="Times New Roman"/>
          <w:i/>
          <w:color w:val="auto"/>
          <w:sz w:val="20"/>
          <w:szCs w:val="20"/>
          <w:lang w:val="en-US" w:eastAsia="en-US"/>
        </w:rPr>
        <w:t xml:space="preserve">đồng đối </w:t>
      </w:r>
      <w:r w:rsidRPr="006674CC">
        <w:rPr>
          <w:rFonts w:eastAsia="Times New Roman"/>
          <w:i/>
          <w:color w:val="auto"/>
          <w:sz w:val="20"/>
          <w:szCs w:val="20"/>
          <w:lang w:val="en-US" w:eastAsia="en-US"/>
        </w:rPr>
        <w:t>với hành vi cản trở việc cung cấp thông tin phục vụ công tác phòng, chống rửa tiền, phòng, chống tài trợ khủng bố;</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b) Phạt tiền từ 300.000.000 đồng đến 400.000.000 đồng đối với hành vi thiết lập hoặc duy trì tài khoản vô danh hoặc tài khoản sử dụng tên giả;</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c) Phạt tiền từ 400.000.000 đồng đến 500.000.000 đồng đối với hành vi tổ chức, tham gia hoặc tạo điều kiện, trợ giúp thực hiện hành vi rửa tiền mà chưa đến mức truy cứu trách nhiệm hình sự; thiết lập, duy trì quan hệ kinh doanh với ngân hàng vỏ bọc; không tố giác hành vi tài trợ khủng bố mà chưa đến mức truy cứu trách nhiệm hình sự; lợi dụng việc tạm ngừng lưu thông, phong t</w:t>
      </w:r>
      <w:r w:rsidR="00C12B5D" w:rsidRPr="006674CC">
        <w:rPr>
          <w:rFonts w:eastAsia="Times New Roman"/>
          <w:i/>
          <w:color w:val="auto"/>
          <w:sz w:val="20"/>
          <w:szCs w:val="20"/>
          <w:lang w:val="en-US" w:eastAsia="en-US"/>
        </w:rPr>
        <w:t>ỏ</w:t>
      </w:r>
      <w:r w:rsidRPr="006674CC">
        <w:rPr>
          <w:rFonts w:eastAsia="Times New Roman"/>
          <w:i/>
          <w:color w:val="auto"/>
          <w:sz w:val="20"/>
          <w:szCs w:val="20"/>
          <w:lang w:val="en-US" w:eastAsia="en-US"/>
        </w:rPr>
        <w:t>a, niêm phong, tạm giữ, xử lý tiền, tài sản liên quan đến tài trợ khủng bố để xâm phạm lợi ích của Nhà nước</w:t>
      </w:r>
      <w:r w:rsidR="00C12B5D" w:rsidRPr="006674CC">
        <w:rPr>
          <w:rFonts w:eastAsia="Times New Roman"/>
          <w:i/>
          <w:color w:val="auto"/>
          <w:sz w:val="20"/>
          <w:szCs w:val="20"/>
          <w:lang w:val="en-US" w:eastAsia="en-US"/>
        </w:rPr>
        <w:t xml:space="preserve">, quyền, </w:t>
      </w:r>
      <w:r w:rsidRPr="006674CC">
        <w:rPr>
          <w:rFonts w:eastAsia="Times New Roman"/>
          <w:i/>
          <w:color w:val="auto"/>
          <w:sz w:val="20"/>
          <w:szCs w:val="20"/>
          <w:lang w:val="en-US" w:eastAsia="en-US"/>
        </w:rPr>
        <w:t xml:space="preserve">lợi ích hợp pháp của cơ quan, tổ chức, cá nhân; trực tiếp hoặc gián tiếp cung cấp tiền, tài sản, nguồn tài chính, nguồn lực kinh tế, dịch vụ tài chính hoặc dịch vụ khác cho tổ chức, cá nhân liên quan đến </w:t>
      </w:r>
      <w:r w:rsidR="00667B4F" w:rsidRPr="006674CC">
        <w:rPr>
          <w:rFonts w:eastAsia="Times New Roman"/>
          <w:i/>
          <w:color w:val="auto"/>
          <w:sz w:val="20"/>
          <w:szCs w:val="20"/>
          <w:lang w:val="en-US" w:eastAsia="en-US"/>
        </w:rPr>
        <w:t xml:space="preserve">khủng bố, </w:t>
      </w:r>
      <w:r w:rsidRPr="006674CC">
        <w:rPr>
          <w:rFonts w:eastAsia="Times New Roman"/>
          <w:i/>
          <w:color w:val="auto"/>
          <w:sz w:val="20"/>
          <w:szCs w:val="20"/>
          <w:lang w:val="en-US" w:eastAsia="en-US"/>
        </w:rPr>
        <w:t>tài trợ khủng bố.</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8. Hình thức xử phạt bổ sung:</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Đình chỉ hoạt động kinh doanh, dịch vụ chứng khoán có thời hạn từ 01 tháng đến 03 tháng đối với hành vi vi phạm quy định tại điểm c khoản 7 Điều này.</w:t>
      </w:r>
    </w:p>
    <w:p w:rsidR="003B3ACB" w:rsidRPr="006674CC" w:rsidRDefault="003B3ACB" w:rsidP="00484189">
      <w:pPr>
        <w:widowControl/>
        <w:jc w:val="center"/>
        <w:rPr>
          <w:rFonts w:eastAsia="Times New Roman"/>
          <w:b/>
          <w:color w:val="auto"/>
          <w:sz w:val="20"/>
          <w:szCs w:val="20"/>
          <w:lang w:val="en-US" w:eastAsia="en-US"/>
        </w:rPr>
      </w:pPr>
      <w:r w:rsidRPr="006674CC">
        <w:rPr>
          <w:rFonts w:eastAsia="Times New Roman"/>
          <w:b/>
          <w:color w:val="auto"/>
          <w:sz w:val="20"/>
          <w:szCs w:val="20"/>
          <w:lang w:val="en-US" w:eastAsia="en-US"/>
        </w:rPr>
        <w:t>Mục 15</w:t>
      </w:r>
    </w:p>
    <w:p w:rsidR="003B3ACB" w:rsidRDefault="0032785E" w:rsidP="00484189">
      <w:pPr>
        <w:widowControl/>
        <w:jc w:val="center"/>
        <w:rPr>
          <w:rFonts w:eastAsia="Times New Roman"/>
          <w:b/>
          <w:color w:val="auto"/>
          <w:sz w:val="20"/>
          <w:szCs w:val="20"/>
          <w:lang w:val="en-US" w:eastAsia="en-US"/>
        </w:rPr>
      </w:pPr>
      <w:r w:rsidRPr="006674CC">
        <w:rPr>
          <w:rFonts w:eastAsia="Times New Roman"/>
          <w:b/>
          <w:color w:val="auto"/>
          <w:sz w:val="20"/>
          <w:szCs w:val="20"/>
          <w:lang w:val="en-US" w:eastAsia="en-US"/>
        </w:rPr>
        <w:t>HÀNH VI VI PHẠM QUY ĐỊNH VỀ THANH TRA, KIỂM TRA CỦA CƠ QUAN NHÀ NƯỚC CÓ THẨM QUYỀN</w:t>
      </w:r>
    </w:p>
    <w:p w:rsidR="00484189" w:rsidRPr="006674CC" w:rsidRDefault="00484189" w:rsidP="00484189">
      <w:pPr>
        <w:widowControl/>
        <w:jc w:val="center"/>
        <w:rPr>
          <w:rFonts w:eastAsia="Times New Roman"/>
          <w:b/>
          <w:color w:val="auto"/>
          <w:sz w:val="20"/>
          <w:szCs w:val="20"/>
          <w:lang w:val="en-US" w:eastAsia="en-US"/>
        </w:rPr>
      </w:pPr>
    </w:p>
    <w:p w:rsidR="003B3ACB" w:rsidRPr="006674CC" w:rsidRDefault="003B3ACB" w:rsidP="006674CC">
      <w:pPr>
        <w:widowControl/>
        <w:spacing w:after="120"/>
        <w:ind w:firstLine="720"/>
        <w:jc w:val="both"/>
        <w:rPr>
          <w:rFonts w:eastAsia="Times New Roman"/>
          <w:b/>
          <w:color w:val="auto"/>
          <w:sz w:val="20"/>
          <w:szCs w:val="20"/>
          <w:lang w:val="en-US" w:eastAsia="en-US"/>
        </w:rPr>
      </w:pPr>
      <w:r w:rsidRPr="006674CC">
        <w:rPr>
          <w:rFonts w:eastAsia="Times New Roman"/>
          <w:b/>
          <w:color w:val="auto"/>
          <w:sz w:val="20"/>
          <w:szCs w:val="20"/>
          <w:lang w:val="en-US" w:eastAsia="en-US"/>
        </w:rPr>
        <w:t>Điều 46. Hành vi cản trở việc thanh tra, kiểm tra, yêu cầu cung cấp thông tin</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1. Phạt tiền từ 50.000.000 đồng đến 100.000.000 đồng đối với một trong các hành vi vi phạm sau:</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a) Từ chối cung cấp thông tin, tài liệu, dữ liệu điện tử hoặc cung cấp thông tin, tài liệu, dữ liệu điện tử không đúng thời hạn, không đầy đủ, chính xác theo yêu cầu của đoàn thanh tra</w:t>
      </w:r>
      <w:r w:rsidR="005B5C53" w:rsidRPr="006674CC">
        <w:rPr>
          <w:rFonts w:eastAsia="Times New Roman"/>
          <w:color w:val="auto"/>
          <w:sz w:val="20"/>
          <w:szCs w:val="20"/>
          <w:lang w:val="en-US" w:eastAsia="en-US"/>
        </w:rPr>
        <w:t xml:space="preserve">, kiểm tra </w:t>
      </w:r>
      <w:r w:rsidRPr="006674CC">
        <w:rPr>
          <w:rFonts w:eastAsia="Times New Roman"/>
          <w:color w:val="auto"/>
          <w:sz w:val="20"/>
          <w:szCs w:val="20"/>
          <w:lang w:val="en-US" w:eastAsia="en-US"/>
        </w:rPr>
        <w:t>hoặc người có thẩm quyền;</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b) Chống đối, cản trở, gây khó khăn hoặc trốn tránh việc thanh tra, kiểm tra</w:t>
      </w:r>
      <w:r w:rsidR="005B5C53" w:rsidRPr="006674CC">
        <w:rPr>
          <w:rFonts w:eastAsia="Times New Roman"/>
          <w:color w:val="auto"/>
          <w:sz w:val="20"/>
          <w:szCs w:val="20"/>
          <w:lang w:val="en-US" w:eastAsia="en-US"/>
        </w:rPr>
        <w:t xml:space="preserve"> </w:t>
      </w:r>
      <w:r w:rsidRPr="006674CC">
        <w:rPr>
          <w:rFonts w:eastAsia="Times New Roman"/>
          <w:color w:val="auto"/>
          <w:sz w:val="20"/>
          <w:szCs w:val="20"/>
          <w:lang w:val="en-US" w:eastAsia="en-US"/>
        </w:rPr>
        <w:t>của người có thẩm quyền; không giải trình, không đến làm việc theo yêu cầu của người có thẩm quyền;</w:t>
      </w:r>
    </w:p>
    <w:p w:rsidR="003B3ACB" w:rsidRPr="006674CC" w:rsidRDefault="003E4B0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lastRenderedPageBreak/>
        <w:t>c</w:t>
      </w:r>
      <w:r w:rsidR="003B3ACB" w:rsidRPr="006674CC">
        <w:rPr>
          <w:rFonts w:eastAsia="Times New Roman"/>
          <w:color w:val="auto"/>
          <w:sz w:val="20"/>
          <w:szCs w:val="20"/>
          <w:lang w:val="en-US" w:eastAsia="en-US"/>
        </w:rPr>
        <w:t>) Cố ý trì hoãn, trốn tránh, không thi hành quyết định hành chính của người có thẩm quyền; không thực hiện các yêu cầu, kiến nghị, kết luận, quyết định xử lý của đoàn thanh tra, kiểm tra, người có thẩm quyền.</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2. Phạt tiền từ 70.000.000 đồng đến 150.000.000 đồng đối với một trong các hành vi vi phạm sau:</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a) Che giấu, sửa chữa chứng từ, tài liệu, sổ sách, dữ liệu điện tử hoặc làm thay đổi tang vật trong khi đang bị thanh tra, kiểm tra;</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b) Tự ý tháo b</w:t>
      </w:r>
      <w:r w:rsidR="007459FB" w:rsidRPr="006674CC">
        <w:rPr>
          <w:rFonts w:eastAsia="Times New Roman"/>
          <w:color w:val="auto"/>
          <w:sz w:val="20"/>
          <w:szCs w:val="20"/>
          <w:lang w:val="en-US" w:eastAsia="en-US"/>
        </w:rPr>
        <w:t>ỏ</w:t>
      </w:r>
      <w:r w:rsidRPr="006674CC">
        <w:rPr>
          <w:rFonts w:eastAsia="Times New Roman"/>
          <w:color w:val="auto"/>
          <w:sz w:val="20"/>
          <w:szCs w:val="20"/>
          <w:lang w:val="en-US" w:eastAsia="en-US"/>
        </w:rPr>
        <w:t>, tẩu tán hoặc có hành vi khác làm thay đổi tình trạng niêm phong tiền, chứng khoán, sổ sách, hồ sơ, chứng từ kế toán hoặc các tang vật, phương tiện bị niêm phong khác; chiếm đoạt, tiêu hủy tài liệu, vật chứng liên quan đến nội dung thanh tra.</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3. Hình thức xử phạt bổ sung:</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 xml:space="preserve">a) </w:t>
      </w:r>
      <w:r w:rsidR="007369E7" w:rsidRPr="006674CC">
        <w:rPr>
          <w:rFonts w:eastAsia="Times New Roman"/>
          <w:color w:val="auto"/>
          <w:sz w:val="20"/>
          <w:szCs w:val="20"/>
          <w:lang w:val="en-US" w:eastAsia="en-US"/>
        </w:rPr>
        <w:t xml:space="preserve">Đình chỉ </w:t>
      </w:r>
      <w:r w:rsidRPr="006674CC">
        <w:rPr>
          <w:rFonts w:eastAsia="Times New Roman"/>
          <w:color w:val="auto"/>
          <w:sz w:val="20"/>
          <w:szCs w:val="20"/>
          <w:lang w:val="en-US" w:eastAsia="en-US"/>
        </w:rPr>
        <w:t xml:space="preserve">hoạt động kinh doanh, dịch vụ chứng khoán </w:t>
      </w:r>
      <w:r w:rsidRPr="006674CC">
        <w:rPr>
          <w:rFonts w:eastAsia="Times New Roman"/>
          <w:i/>
          <w:color w:val="auto"/>
          <w:sz w:val="20"/>
          <w:szCs w:val="20"/>
          <w:lang w:val="en-US" w:eastAsia="en-US"/>
        </w:rPr>
        <w:t>có thời hạn</w:t>
      </w:r>
      <w:r w:rsidR="00C804B7" w:rsidRPr="006674CC">
        <w:rPr>
          <w:rStyle w:val="FootnoteReference"/>
          <w:rFonts w:eastAsia="Times New Roman"/>
          <w:i/>
          <w:color w:val="auto"/>
          <w:sz w:val="20"/>
          <w:szCs w:val="20"/>
          <w:lang w:val="en-US" w:eastAsia="en-US"/>
        </w:rPr>
        <w:footnoteReference w:customMarkFollows="1" w:id="156"/>
        <w:t>[156]</w:t>
      </w:r>
      <w:r w:rsidRPr="006674CC">
        <w:rPr>
          <w:rFonts w:eastAsia="Times New Roman"/>
          <w:color w:val="auto"/>
          <w:sz w:val="20"/>
          <w:szCs w:val="20"/>
          <w:lang w:val="en-US" w:eastAsia="en-US"/>
        </w:rPr>
        <w:t xml:space="preserve"> từ 01 tháng đến 03 tháng đối với công ty chứng khoán, công ty quản lý quỹ đầu tư chứng khoán, chi nhánh công ty chứng khoán hoặc công ty quản lý quỹ nước ngoài tại Việt Nam có hành vi vi phạm quy định tại khoản 1 và khoản 2 Điều này;</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 xml:space="preserve">b) Tước quyền sử dụng chứng chỉ hành nghề chứng khoán </w:t>
      </w:r>
      <w:r w:rsidRPr="006674CC">
        <w:rPr>
          <w:rFonts w:eastAsia="Times New Roman"/>
          <w:i/>
          <w:color w:val="auto"/>
          <w:sz w:val="20"/>
          <w:szCs w:val="20"/>
          <w:lang w:val="en-US" w:eastAsia="en-US"/>
        </w:rPr>
        <w:t>có thời hạn</w:t>
      </w:r>
      <w:r w:rsidR="00C804B7" w:rsidRPr="006674CC">
        <w:rPr>
          <w:rStyle w:val="FootnoteReference"/>
          <w:rFonts w:eastAsia="Times New Roman"/>
          <w:i/>
          <w:color w:val="auto"/>
          <w:sz w:val="20"/>
          <w:szCs w:val="20"/>
          <w:lang w:val="en-US" w:eastAsia="en-US"/>
        </w:rPr>
        <w:footnoteReference w:customMarkFollows="1" w:id="157"/>
        <w:t>[157]</w:t>
      </w:r>
      <w:r w:rsidRPr="006674CC">
        <w:rPr>
          <w:rFonts w:eastAsia="Times New Roman"/>
          <w:color w:val="auto"/>
          <w:sz w:val="20"/>
          <w:szCs w:val="20"/>
          <w:lang w:val="en-US" w:eastAsia="en-US"/>
        </w:rPr>
        <w:t xml:space="preserve"> từ 01 tháng đến 03 tháng đối với người hành nghề chứng khoán có hành vi vi phạm quy định tại khoản 1 và khoản 2 Điều này;</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c) Tịch thu tang vật vi phạm hành chính, phương tiện được sử dụng để vi phạm hành chính là chứng từ, tài liệu, sổ sách, dữ liệu điện tử đối với hành vi vi phạm quy định tại điểm a khoản 2 Điều này.</w:t>
      </w:r>
    </w:p>
    <w:p w:rsidR="003B3ACB" w:rsidRPr="006674CC" w:rsidRDefault="003B3ACB" w:rsidP="00484189">
      <w:pPr>
        <w:widowControl/>
        <w:jc w:val="center"/>
        <w:rPr>
          <w:rFonts w:eastAsia="Times New Roman"/>
          <w:b/>
          <w:color w:val="auto"/>
          <w:sz w:val="20"/>
          <w:szCs w:val="20"/>
          <w:lang w:val="en-US" w:eastAsia="en-US"/>
        </w:rPr>
      </w:pPr>
      <w:r w:rsidRPr="006674CC">
        <w:rPr>
          <w:rFonts w:eastAsia="Times New Roman"/>
          <w:b/>
          <w:color w:val="auto"/>
          <w:sz w:val="20"/>
          <w:szCs w:val="20"/>
          <w:lang w:val="en-US" w:eastAsia="en-US"/>
        </w:rPr>
        <w:t>Chương III</w:t>
      </w:r>
    </w:p>
    <w:p w:rsidR="003B3ACB" w:rsidRDefault="00DD7A64" w:rsidP="00484189">
      <w:pPr>
        <w:widowControl/>
        <w:jc w:val="center"/>
        <w:rPr>
          <w:rFonts w:eastAsia="Times New Roman"/>
          <w:b/>
          <w:color w:val="auto"/>
          <w:sz w:val="20"/>
          <w:szCs w:val="20"/>
          <w:lang w:val="en-US" w:eastAsia="en-US"/>
        </w:rPr>
      </w:pPr>
      <w:r w:rsidRPr="006674CC">
        <w:rPr>
          <w:rFonts w:eastAsia="Times New Roman"/>
          <w:b/>
          <w:color w:val="auto"/>
          <w:sz w:val="20"/>
          <w:szCs w:val="20"/>
          <w:lang w:val="en-US" w:eastAsia="en-US"/>
        </w:rPr>
        <w:t>THẨM QUYỀN XỬ PHẠT, LẬP BIÊN BẢN VI PHẠM HÀNH CHÍNH VÀ ÁP DỤNG HÌNH THỨC XỬ PHẠT BỔ SUNG, BIỆN PHÁP KHẮC PHỤC HẬU QUẢ</w:t>
      </w:r>
    </w:p>
    <w:p w:rsidR="00484189" w:rsidRPr="006674CC" w:rsidRDefault="00484189" w:rsidP="00484189">
      <w:pPr>
        <w:widowControl/>
        <w:jc w:val="center"/>
        <w:rPr>
          <w:rFonts w:eastAsia="Times New Roman"/>
          <w:b/>
          <w:color w:val="auto"/>
          <w:sz w:val="20"/>
          <w:szCs w:val="20"/>
          <w:lang w:val="en-US" w:eastAsia="en-US"/>
        </w:rPr>
      </w:pPr>
    </w:p>
    <w:p w:rsidR="003B3ACB" w:rsidRPr="006674CC" w:rsidRDefault="003B3ACB" w:rsidP="006674CC">
      <w:pPr>
        <w:widowControl/>
        <w:spacing w:after="120"/>
        <w:ind w:firstLine="720"/>
        <w:jc w:val="both"/>
        <w:rPr>
          <w:rFonts w:eastAsia="Times New Roman"/>
          <w:b/>
          <w:color w:val="auto"/>
          <w:sz w:val="20"/>
          <w:szCs w:val="20"/>
          <w:lang w:val="en-US" w:eastAsia="en-US"/>
        </w:rPr>
      </w:pPr>
      <w:r w:rsidRPr="006674CC">
        <w:rPr>
          <w:rFonts w:eastAsia="Times New Roman"/>
          <w:b/>
          <w:color w:val="auto"/>
          <w:sz w:val="20"/>
          <w:szCs w:val="20"/>
          <w:lang w:val="en-US" w:eastAsia="en-US"/>
        </w:rPr>
        <w:t>Điều 47. Thẩm quyền xử phạt vi phạm hành chính</w:t>
      </w:r>
    </w:p>
    <w:p w:rsidR="003B3ACB" w:rsidRPr="006674CC" w:rsidRDefault="00DD7A64" w:rsidP="006674CC">
      <w:pPr>
        <w:widowControl/>
        <w:spacing w:after="120"/>
        <w:ind w:firstLine="720"/>
        <w:jc w:val="both"/>
        <w:rPr>
          <w:rFonts w:eastAsia="Times New Roman"/>
          <w:color w:val="auto"/>
          <w:sz w:val="20"/>
          <w:szCs w:val="20"/>
          <w:lang w:val="en-US" w:eastAsia="en-US"/>
        </w:rPr>
      </w:pPr>
      <w:r w:rsidRPr="006674CC">
        <w:rPr>
          <w:rFonts w:eastAsia="Times New Roman"/>
          <w:i/>
          <w:color w:val="auto"/>
          <w:sz w:val="20"/>
          <w:szCs w:val="20"/>
          <w:lang w:val="en-US" w:eastAsia="en-US"/>
        </w:rPr>
        <w:t>1</w:t>
      </w:r>
      <w:r w:rsidR="003B3ACB" w:rsidRPr="006674CC">
        <w:rPr>
          <w:rFonts w:eastAsia="Times New Roman"/>
          <w:i/>
          <w:color w:val="auto"/>
          <w:sz w:val="20"/>
          <w:szCs w:val="20"/>
          <w:lang w:val="en-US" w:eastAsia="en-US"/>
        </w:rPr>
        <w:t>.</w:t>
      </w:r>
      <w:r w:rsidR="00C804B7" w:rsidRPr="006674CC">
        <w:rPr>
          <w:rStyle w:val="FootnoteReference"/>
          <w:rFonts w:eastAsia="Times New Roman"/>
          <w:i/>
          <w:color w:val="auto"/>
          <w:sz w:val="20"/>
          <w:szCs w:val="20"/>
          <w:lang w:val="en-US" w:eastAsia="en-US"/>
        </w:rPr>
        <w:footnoteReference w:customMarkFollows="1" w:id="158"/>
        <w:t>[158]</w:t>
      </w:r>
      <w:r w:rsidR="003B3ACB" w:rsidRPr="006674CC">
        <w:rPr>
          <w:rFonts w:eastAsia="Times New Roman"/>
          <w:i/>
          <w:color w:val="auto"/>
          <w:sz w:val="20"/>
          <w:szCs w:val="20"/>
          <w:lang w:val="en-US" w:eastAsia="en-US"/>
        </w:rPr>
        <w:t xml:space="preserve"> Giám đốc Sở Tài chính, Chánh Thanh tra Chứng khoán Nhà nước, Trưởng đoàn kiểm tra do Chủ tịch Ủy ban Chứng khoán Nhà nước thành lập có</w:t>
      </w:r>
      <w:r w:rsidR="00C804B7" w:rsidRPr="006674CC">
        <w:rPr>
          <w:rFonts w:eastAsia="Times New Roman"/>
          <w:i/>
          <w:color w:val="auto"/>
          <w:sz w:val="20"/>
          <w:szCs w:val="20"/>
          <w:lang w:val="en-US" w:eastAsia="en-US"/>
        </w:rPr>
        <w:t xml:space="preserve"> </w:t>
      </w:r>
      <w:r w:rsidR="003B3ACB" w:rsidRPr="006674CC">
        <w:rPr>
          <w:rFonts w:eastAsia="Times New Roman"/>
          <w:i/>
          <w:color w:val="auto"/>
          <w:sz w:val="20"/>
          <w:szCs w:val="20"/>
          <w:lang w:val="en-US" w:eastAsia="en-US"/>
        </w:rPr>
        <w:t>quy</w:t>
      </w:r>
      <w:r w:rsidR="00C804B7" w:rsidRPr="006674CC">
        <w:rPr>
          <w:rFonts w:eastAsia="Times New Roman"/>
          <w:i/>
          <w:color w:val="auto"/>
          <w:sz w:val="20"/>
          <w:szCs w:val="20"/>
          <w:lang w:val="en-US" w:eastAsia="en-US"/>
        </w:rPr>
        <w:t>ề</w:t>
      </w:r>
      <w:r w:rsidR="003B3ACB" w:rsidRPr="006674CC">
        <w:rPr>
          <w:rFonts w:eastAsia="Times New Roman"/>
          <w:i/>
          <w:color w:val="auto"/>
          <w:sz w:val="20"/>
          <w:szCs w:val="20"/>
          <w:lang w:val="en-US" w:eastAsia="en-US"/>
        </w:rPr>
        <w:t>n:</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a) C</w:t>
      </w:r>
      <w:r w:rsidR="00D06B05" w:rsidRPr="006674CC">
        <w:rPr>
          <w:rFonts w:eastAsia="Times New Roman"/>
          <w:i/>
          <w:color w:val="auto"/>
          <w:sz w:val="20"/>
          <w:szCs w:val="20"/>
          <w:lang w:val="en-US" w:eastAsia="en-US"/>
        </w:rPr>
        <w:t>ả</w:t>
      </w:r>
      <w:r w:rsidRPr="006674CC">
        <w:rPr>
          <w:rFonts w:eastAsia="Times New Roman"/>
          <w:i/>
          <w:color w:val="auto"/>
          <w:sz w:val="20"/>
          <w:szCs w:val="20"/>
          <w:lang w:val="en-US" w:eastAsia="en-US"/>
        </w:rPr>
        <w:t>nh cáo;</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b) Phạt tiền tối đa đến 2.400.000.000 đồng đối với tổ chức và phạt tiền tối đa đến 1.200.000.000 đồng đối với cá nhân;</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c) Đình chỉ hoạt động giao dịch chứng khoán có thời hạn; tước quyền sử dụng giấy chứng nhận đăng ký hoạt động văn phòng đại diện, chứng chỉ hành nghề chứng khoán có thời hạn;</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 xml:space="preserve">d) Áp dụng hình thức xử phạt bổ sung và biện pháp khắc phục hậu quả quy định </w:t>
      </w:r>
      <w:r w:rsidR="000F6081" w:rsidRPr="006674CC">
        <w:rPr>
          <w:rFonts w:eastAsia="Times New Roman"/>
          <w:i/>
          <w:color w:val="auto"/>
          <w:sz w:val="20"/>
          <w:szCs w:val="20"/>
          <w:lang w:val="en-US" w:eastAsia="en-US"/>
        </w:rPr>
        <w:t xml:space="preserve">tại khoản </w:t>
      </w:r>
      <w:r w:rsidRPr="006674CC">
        <w:rPr>
          <w:rFonts w:eastAsia="Times New Roman"/>
          <w:i/>
          <w:color w:val="auto"/>
          <w:sz w:val="20"/>
          <w:szCs w:val="20"/>
          <w:lang w:val="en-US" w:eastAsia="en-US"/>
        </w:rPr>
        <w:t>2 và khoản 3 Điều 4 Nghị định này.</w:t>
      </w:r>
    </w:p>
    <w:p w:rsidR="003B3ACB" w:rsidRPr="006674CC" w:rsidRDefault="001C1739"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1</w:t>
      </w:r>
      <w:r w:rsidR="003B3ACB" w:rsidRPr="006674CC">
        <w:rPr>
          <w:rFonts w:eastAsia="Times New Roman"/>
          <w:i/>
          <w:color w:val="auto"/>
          <w:sz w:val="20"/>
          <w:szCs w:val="20"/>
          <w:lang w:val="en-US" w:eastAsia="en-US"/>
        </w:rPr>
        <w:t>a.</w:t>
      </w:r>
      <w:r w:rsidR="00766AFD" w:rsidRPr="006674CC">
        <w:rPr>
          <w:rStyle w:val="FootnoteReference"/>
          <w:rFonts w:eastAsia="Times New Roman"/>
          <w:i/>
          <w:color w:val="auto"/>
          <w:sz w:val="20"/>
          <w:szCs w:val="20"/>
          <w:lang w:val="en-US" w:eastAsia="en-US"/>
        </w:rPr>
        <w:footnoteReference w:customMarkFollows="1" w:id="159"/>
        <w:t>[159]</w:t>
      </w:r>
      <w:r w:rsidR="00EB19D8" w:rsidRPr="006674CC">
        <w:rPr>
          <w:rFonts w:eastAsia="Times New Roman"/>
          <w:i/>
          <w:color w:val="auto"/>
          <w:sz w:val="20"/>
          <w:szCs w:val="20"/>
          <w:lang w:val="en-US" w:eastAsia="en-US"/>
        </w:rPr>
        <w:t xml:space="preserve"> Trưở</w:t>
      </w:r>
      <w:r w:rsidR="003B3ACB" w:rsidRPr="006674CC">
        <w:rPr>
          <w:rFonts w:eastAsia="Times New Roman"/>
          <w:i/>
          <w:color w:val="auto"/>
          <w:sz w:val="20"/>
          <w:szCs w:val="20"/>
          <w:lang w:val="en-US" w:eastAsia="en-US"/>
        </w:rPr>
        <w:t>ng đoàn thanh tra Thanh tra Chứng khoán Nhà nước có quyền:</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a) C</w:t>
      </w:r>
      <w:r w:rsidR="00EB19D8" w:rsidRPr="006674CC">
        <w:rPr>
          <w:rFonts w:eastAsia="Times New Roman"/>
          <w:i/>
          <w:color w:val="auto"/>
          <w:sz w:val="20"/>
          <w:szCs w:val="20"/>
          <w:lang w:val="en-US" w:eastAsia="en-US"/>
        </w:rPr>
        <w:t>ả</w:t>
      </w:r>
      <w:r w:rsidRPr="006674CC">
        <w:rPr>
          <w:rFonts w:eastAsia="Times New Roman"/>
          <w:i/>
          <w:color w:val="auto"/>
          <w:sz w:val="20"/>
          <w:szCs w:val="20"/>
          <w:lang w:val="en-US" w:eastAsia="en-US"/>
        </w:rPr>
        <w:t>nh cáo;</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b) Phạt tiền</w:t>
      </w:r>
      <w:r w:rsidR="00EB19D8" w:rsidRPr="006674CC">
        <w:rPr>
          <w:rFonts w:eastAsia="Times New Roman"/>
          <w:i/>
          <w:color w:val="auto"/>
          <w:sz w:val="20"/>
          <w:szCs w:val="20"/>
          <w:lang w:val="en-US" w:eastAsia="en-US"/>
        </w:rPr>
        <w:t xml:space="preserve"> tối đa </w:t>
      </w:r>
      <w:r w:rsidRPr="006674CC">
        <w:rPr>
          <w:rFonts w:eastAsia="Times New Roman"/>
          <w:i/>
          <w:color w:val="auto"/>
          <w:sz w:val="20"/>
          <w:szCs w:val="20"/>
          <w:lang w:val="en-US" w:eastAsia="en-US"/>
        </w:rPr>
        <w:t>đến 1.500.000.000 đồng đối với tổ chức và phạt tiền tối đa đến 750.000.000 đồng đối với cá nhân;</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c) Tịch thu tang vật vi phạm hành chính, phương tiện được sử dụng đ</w:t>
      </w:r>
      <w:r w:rsidR="00EB19D8" w:rsidRPr="006674CC">
        <w:rPr>
          <w:rFonts w:eastAsia="Times New Roman"/>
          <w:i/>
          <w:color w:val="auto"/>
          <w:sz w:val="20"/>
          <w:szCs w:val="20"/>
          <w:lang w:val="en-US" w:eastAsia="en-US"/>
        </w:rPr>
        <w:t>ể</w:t>
      </w:r>
      <w:r w:rsidRPr="006674CC">
        <w:rPr>
          <w:rFonts w:eastAsia="Times New Roman"/>
          <w:i/>
          <w:color w:val="auto"/>
          <w:sz w:val="20"/>
          <w:szCs w:val="20"/>
          <w:lang w:val="en-US" w:eastAsia="en-US"/>
        </w:rPr>
        <w:t xml:space="preserve"> vi phạm hành chính trong lĩnh vực chứng khoán;</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d) Áp dụng biện pháp khắc phục hậu quả quy định tại khoản 3 Điều 4 Nghị định này.</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2. Chủ tịch Ủy ban Chứng khoán Nhà nước có quyền:</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a) Phạt cảnh cáo;</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lastRenderedPageBreak/>
        <w:t>b) Phạt tiền tối đa đến 10 lần khoản thu trái pháp luật đối với tổ chức và phạt tiền tối đa đến 05 lần khoán thu trái pháp luật đối với cá nhân có hành vi vi phạm quy định tại khoản 1 Điều 35 và khoản 1 Điều 36 Nghị định này;</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 xml:space="preserve">c) Phạt tiền tối đa đến 3.000.000.000 đồng đối </w:t>
      </w:r>
      <w:r w:rsidR="00EB19D8" w:rsidRPr="006674CC">
        <w:rPr>
          <w:rFonts w:eastAsia="Times New Roman"/>
          <w:color w:val="auto"/>
          <w:sz w:val="20"/>
          <w:szCs w:val="20"/>
          <w:lang w:val="en-US" w:eastAsia="en-US"/>
        </w:rPr>
        <w:t xml:space="preserve">với tổ </w:t>
      </w:r>
      <w:r w:rsidRPr="006674CC">
        <w:rPr>
          <w:rFonts w:eastAsia="Times New Roman"/>
          <w:color w:val="auto"/>
          <w:sz w:val="20"/>
          <w:szCs w:val="20"/>
          <w:lang w:val="en-US" w:eastAsia="en-US"/>
        </w:rPr>
        <w:t>chức và phạt tiền tối đa đến 1.500.000.000 đồng đối với cá nhân có các hành vi vi phạm khác trong lĩnh vực chứng khoán;</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d)</w:t>
      </w:r>
      <w:r w:rsidR="00766AFD" w:rsidRPr="006674CC">
        <w:rPr>
          <w:rStyle w:val="FootnoteReference"/>
          <w:rFonts w:eastAsia="Times New Roman"/>
          <w:i/>
          <w:color w:val="auto"/>
          <w:sz w:val="20"/>
          <w:szCs w:val="20"/>
          <w:lang w:val="en-US" w:eastAsia="en-US"/>
        </w:rPr>
        <w:footnoteReference w:customMarkFollows="1" w:id="160"/>
        <w:t>[160]</w:t>
      </w:r>
      <w:r w:rsidRPr="006674CC">
        <w:rPr>
          <w:rFonts w:eastAsia="Times New Roman"/>
          <w:i/>
          <w:color w:val="auto"/>
          <w:sz w:val="20"/>
          <w:szCs w:val="20"/>
          <w:lang w:val="en-US" w:eastAsia="en-US"/>
        </w:rPr>
        <w:t xml:space="preserve"> Đình chỉ hoạt động giao dịch chứng khoán có thời hạn; tước quyền sử dụng giấy chứng nhận đăng ký hoạt động văn phòng đại diện, chứng </w:t>
      </w:r>
      <w:r w:rsidR="004858C2" w:rsidRPr="006674CC">
        <w:rPr>
          <w:rFonts w:eastAsia="Times New Roman"/>
          <w:i/>
          <w:color w:val="auto"/>
          <w:sz w:val="20"/>
          <w:szCs w:val="20"/>
          <w:lang w:val="en-US" w:eastAsia="en-US"/>
        </w:rPr>
        <w:t xml:space="preserve">chỉ hành nghề </w:t>
      </w:r>
      <w:r w:rsidRPr="006674CC">
        <w:rPr>
          <w:rFonts w:eastAsia="Times New Roman"/>
          <w:i/>
          <w:color w:val="auto"/>
          <w:sz w:val="20"/>
          <w:szCs w:val="20"/>
          <w:lang w:val="en-US" w:eastAsia="en-US"/>
        </w:rPr>
        <w:t>chứng khoán có thời hạn;</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đ) Áp dụng hình thức xử phạt bổ sung và biện pháp khắc phục hậu quả quy định tại khoản 2 và khoản 3 Điều 4 Nghị định này.</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3. Chủ tịch Ủy ban nhân dân cấp tỉnh có quyền:</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a) Phạt cảnh cáo;</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b) Phạt tiền tối đa đến 10 lần khoản thu trái pháp luật đối với tổ chức và phạt</w:t>
      </w:r>
      <w:r w:rsidR="00766AFD" w:rsidRPr="006674CC">
        <w:rPr>
          <w:rFonts w:eastAsia="Times New Roman"/>
          <w:color w:val="auto"/>
          <w:sz w:val="20"/>
          <w:szCs w:val="20"/>
          <w:lang w:val="en-US" w:eastAsia="en-US"/>
        </w:rPr>
        <w:t xml:space="preserve"> </w:t>
      </w:r>
      <w:r w:rsidRPr="006674CC">
        <w:rPr>
          <w:rFonts w:eastAsia="Times New Roman"/>
          <w:color w:val="auto"/>
          <w:sz w:val="20"/>
          <w:szCs w:val="20"/>
          <w:lang w:val="en-US" w:eastAsia="en-US"/>
        </w:rPr>
        <w:t>tiền tối đa đến 05 lần khoản thu trái pháp luật đối với cá nhân có hành vi vi phạm quy định tại khoản 1 Điều 35 và khoản 1 Điều 36 Nghị định này;</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 xml:space="preserve">c) Phạt tiền tối đa đến 3.000.000.000 đồng đối </w:t>
      </w:r>
      <w:r w:rsidR="00766AFD" w:rsidRPr="006674CC">
        <w:rPr>
          <w:rFonts w:eastAsia="Times New Roman"/>
          <w:color w:val="auto"/>
          <w:sz w:val="20"/>
          <w:szCs w:val="20"/>
          <w:lang w:val="en-US" w:eastAsia="en-US"/>
        </w:rPr>
        <w:t xml:space="preserve">với tổ </w:t>
      </w:r>
      <w:r w:rsidRPr="006674CC">
        <w:rPr>
          <w:rFonts w:eastAsia="Times New Roman"/>
          <w:color w:val="auto"/>
          <w:sz w:val="20"/>
          <w:szCs w:val="20"/>
          <w:lang w:val="en-US" w:eastAsia="en-US"/>
        </w:rPr>
        <w:t>chức và phạt tiền tối đa đến 1.500.000.000 đồng đối với cá nhân có các hành vi vi phạm khác trong lĩnh vực chứng khoán;</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d)</w:t>
      </w:r>
      <w:r w:rsidR="00EA1AC3" w:rsidRPr="006674CC">
        <w:rPr>
          <w:rStyle w:val="FootnoteReference"/>
          <w:rFonts w:eastAsia="Times New Roman"/>
          <w:i/>
          <w:color w:val="auto"/>
          <w:sz w:val="20"/>
          <w:szCs w:val="20"/>
          <w:lang w:val="en-US" w:eastAsia="en-US"/>
        </w:rPr>
        <w:footnoteReference w:customMarkFollows="1" w:id="161"/>
        <w:t>[161]</w:t>
      </w:r>
      <w:r w:rsidRPr="006674CC">
        <w:rPr>
          <w:rFonts w:eastAsia="Times New Roman"/>
          <w:i/>
          <w:color w:val="auto"/>
          <w:sz w:val="20"/>
          <w:szCs w:val="20"/>
          <w:lang w:val="en-US" w:eastAsia="en-US"/>
        </w:rPr>
        <w:t xml:space="preserve"> </w:t>
      </w:r>
      <w:r w:rsidR="00AF3F5A" w:rsidRPr="006674CC">
        <w:rPr>
          <w:rFonts w:eastAsia="Times New Roman"/>
          <w:i/>
          <w:color w:val="auto"/>
          <w:sz w:val="20"/>
          <w:szCs w:val="20"/>
          <w:lang w:val="en-US" w:eastAsia="en-US"/>
        </w:rPr>
        <w:t xml:space="preserve">Đình chỉ </w:t>
      </w:r>
      <w:r w:rsidRPr="006674CC">
        <w:rPr>
          <w:rFonts w:eastAsia="Times New Roman"/>
          <w:i/>
          <w:color w:val="auto"/>
          <w:sz w:val="20"/>
          <w:szCs w:val="20"/>
          <w:lang w:val="en-US" w:eastAsia="en-US"/>
        </w:rPr>
        <w:t>hoạt động giao dịch chứng khoán có thời hạn; tước quyền sử dụng giấy chứng nhận đăng ký hoạt động văn phòng đại diện, chứng chỉ hành nghề chứng khoán có thời hạn;</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 xml:space="preserve">đ) Áp dụng hình thức xử phạt bổ sung và biện pháp khắc phục hậu quả quy định </w:t>
      </w:r>
      <w:r w:rsidR="000F6081" w:rsidRPr="006674CC">
        <w:rPr>
          <w:rFonts w:eastAsia="Times New Roman"/>
          <w:color w:val="auto"/>
          <w:sz w:val="20"/>
          <w:szCs w:val="20"/>
          <w:lang w:val="en-US" w:eastAsia="en-US"/>
        </w:rPr>
        <w:t xml:space="preserve">tại khoản </w:t>
      </w:r>
      <w:r w:rsidRPr="006674CC">
        <w:rPr>
          <w:rFonts w:eastAsia="Times New Roman"/>
          <w:color w:val="auto"/>
          <w:sz w:val="20"/>
          <w:szCs w:val="20"/>
          <w:lang w:val="en-US" w:eastAsia="en-US"/>
        </w:rPr>
        <w:t>2 và khoản 3 Điều 4 Nghị định này.</w:t>
      </w:r>
    </w:p>
    <w:p w:rsidR="003B3ACB" w:rsidRPr="006674CC" w:rsidRDefault="003B3ACB" w:rsidP="006674CC">
      <w:pPr>
        <w:widowControl/>
        <w:spacing w:after="120"/>
        <w:ind w:firstLine="720"/>
        <w:jc w:val="both"/>
        <w:rPr>
          <w:rFonts w:eastAsia="Times New Roman"/>
          <w:b/>
          <w:color w:val="auto"/>
          <w:sz w:val="20"/>
          <w:szCs w:val="20"/>
          <w:lang w:val="en-US" w:eastAsia="en-US"/>
        </w:rPr>
      </w:pPr>
      <w:r w:rsidRPr="006674CC">
        <w:rPr>
          <w:rFonts w:eastAsia="Times New Roman"/>
          <w:b/>
          <w:color w:val="auto"/>
          <w:sz w:val="20"/>
          <w:szCs w:val="20"/>
          <w:lang w:val="en-US" w:eastAsia="en-US"/>
        </w:rPr>
        <w:t>Điều 48. Thẩm quyền lập biên bản vi phạm hành chính</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1. Các chức danh nêu tại Điều 47 Nghị định này khi phát hiện hành vi vi phạm hành chính trong lĩnh vực chứng khoán và thị trường chứng khoán được quyền lập biên bản vi phạm hành chính theo quy định.</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2.</w:t>
      </w:r>
      <w:r w:rsidR="00EA1AC3" w:rsidRPr="006674CC">
        <w:rPr>
          <w:rStyle w:val="FootnoteReference"/>
          <w:rFonts w:eastAsia="Times New Roman"/>
          <w:i/>
          <w:color w:val="auto"/>
          <w:sz w:val="20"/>
          <w:szCs w:val="20"/>
          <w:lang w:val="en-US" w:eastAsia="en-US"/>
        </w:rPr>
        <w:footnoteReference w:customMarkFollows="1" w:id="162"/>
        <w:t>[162]</w:t>
      </w:r>
      <w:r w:rsidRPr="006674CC">
        <w:rPr>
          <w:rFonts w:eastAsia="Times New Roman"/>
          <w:i/>
          <w:color w:val="auto"/>
          <w:sz w:val="20"/>
          <w:szCs w:val="20"/>
          <w:lang w:val="en-US" w:eastAsia="en-US"/>
        </w:rPr>
        <w:t xml:space="preserve"> Công chức thuộc Ủy ban Chứng khoán Nhà nước trong quá trình thanh tra, kiểm tra, giám sát hoạt động về chứng khoán và thị trường chứng khoán; công chức thuộc ngành tài chính đang thi hành nhiệm vụ, công vụ; công chức, viên chức, người có thẩm quyền đang thi hành nhiệm vụ, công vụ theo văn bản quy phạm pháp luật hoặc văn bản hành chính do cơ quan, người có thẩm quyền ban hành khi phát hiện hành vi vi phạm hành chính được quy định tại Nghị định này ph</w:t>
      </w:r>
      <w:r w:rsidR="000E7ABE" w:rsidRPr="006674CC">
        <w:rPr>
          <w:rFonts w:eastAsia="Times New Roman"/>
          <w:i/>
          <w:color w:val="auto"/>
          <w:sz w:val="20"/>
          <w:szCs w:val="20"/>
          <w:lang w:val="en-US" w:eastAsia="en-US"/>
        </w:rPr>
        <w:t>ả</w:t>
      </w:r>
      <w:r w:rsidRPr="006674CC">
        <w:rPr>
          <w:rFonts w:eastAsia="Times New Roman"/>
          <w:i/>
          <w:color w:val="auto"/>
          <w:sz w:val="20"/>
          <w:szCs w:val="20"/>
          <w:lang w:val="en-US" w:eastAsia="en-US"/>
        </w:rPr>
        <w:t>i kịp thời lập biên bản vi phạm hành chính theo quy định và chuy</w:t>
      </w:r>
      <w:r w:rsidR="000E7ABE" w:rsidRPr="006674CC">
        <w:rPr>
          <w:rFonts w:eastAsia="Times New Roman"/>
          <w:i/>
          <w:color w:val="auto"/>
          <w:sz w:val="20"/>
          <w:szCs w:val="20"/>
          <w:lang w:val="en-US" w:eastAsia="en-US"/>
        </w:rPr>
        <w:t>ể</w:t>
      </w:r>
      <w:r w:rsidRPr="006674CC">
        <w:rPr>
          <w:rFonts w:eastAsia="Times New Roman"/>
          <w:i/>
          <w:color w:val="auto"/>
          <w:sz w:val="20"/>
          <w:szCs w:val="20"/>
          <w:lang w:val="en-US" w:eastAsia="en-US"/>
        </w:rPr>
        <w:t>n biên bản vi phạm hành chính đến người có thẩm quyền xử phạt đ</w:t>
      </w:r>
      <w:r w:rsidR="000E7ABE" w:rsidRPr="006674CC">
        <w:rPr>
          <w:rFonts w:eastAsia="Times New Roman"/>
          <w:i/>
          <w:color w:val="auto"/>
          <w:sz w:val="20"/>
          <w:szCs w:val="20"/>
          <w:lang w:val="en-US" w:eastAsia="en-US"/>
        </w:rPr>
        <w:t xml:space="preserve">ể </w:t>
      </w:r>
      <w:r w:rsidRPr="006674CC">
        <w:rPr>
          <w:rFonts w:eastAsia="Times New Roman"/>
          <w:i/>
          <w:color w:val="auto"/>
          <w:sz w:val="20"/>
          <w:szCs w:val="20"/>
          <w:lang w:val="en-US" w:eastAsia="en-US"/>
        </w:rPr>
        <w:t>tiến hành xử phạt.</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3.</w:t>
      </w:r>
      <w:r w:rsidR="00EA1AC3" w:rsidRPr="006674CC">
        <w:rPr>
          <w:rStyle w:val="FootnoteReference"/>
          <w:rFonts w:eastAsia="Times New Roman"/>
          <w:i/>
          <w:color w:val="auto"/>
          <w:sz w:val="20"/>
          <w:szCs w:val="20"/>
          <w:lang w:val="en-US" w:eastAsia="en-US"/>
        </w:rPr>
        <w:footnoteReference w:customMarkFollows="1" w:id="163"/>
        <w:t>[163]</w:t>
      </w:r>
      <w:r w:rsidRPr="006674CC">
        <w:rPr>
          <w:rFonts w:eastAsia="Times New Roman"/>
          <w:i/>
          <w:color w:val="auto"/>
          <w:sz w:val="20"/>
          <w:szCs w:val="20"/>
          <w:lang w:val="en-US" w:eastAsia="en-US"/>
        </w:rPr>
        <w:t xml:space="preserve"> </w:t>
      </w:r>
      <w:r w:rsidR="00834203" w:rsidRPr="006674CC">
        <w:rPr>
          <w:rFonts w:eastAsia="Times New Roman"/>
          <w:b/>
          <w:i/>
          <w:color w:val="auto"/>
          <w:sz w:val="20"/>
          <w:szCs w:val="20"/>
          <w:lang w:val="en-US" w:eastAsia="en-US"/>
        </w:rPr>
        <w:t>(được bãi bỏ)</w:t>
      </w:r>
    </w:p>
    <w:p w:rsidR="003B3ACB" w:rsidRPr="006674CC" w:rsidRDefault="003B3ACB" w:rsidP="006674CC">
      <w:pPr>
        <w:widowControl/>
        <w:spacing w:after="120"/>
        <w:ind w:firstLine="720"/>
        <w:jc w:val="both"/>
        <w:rPr>
          <w:rFonts w:eastAsia="Times New Roman"/>
          <w:b/>
          <w:color w:val="auto"/>
          <w:sz w:val="20"/>
          <w:szCs w:val="20"/>
          <w:lang w:val="en-US" w:eastAsia="en-US"/>
        </w:rPr>
      </w:pPr>
      <w:r w:rsidRPr="006674CC">
        <w:rPr>
          <w:rFonts w:eastAsia="Times New Roman"/>
          <w:b/>
          <w:color w:val="auto"/>
          <w:sz w:val="20"/>
          <w:szCs w:val="20"/>
          <w:lang w:val="en-US" w:eastAsia="en-US"/>
        </w:rPr>
        <w:t>Điều 49. Áp dụng hình thức đình chỉ hoạt động kinh doanh, dịch vụ chứng khoán</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1.</w:t>
      </w:r>
      <w:r w:rsidR="00EA1AC3" w:rsidRPr="006674CC">
        <w:rPr>
          <w:rStyle w:val="FootnoteReference"/>
          <w:rFonts w:eastAsia="Times New Roman"/>
          <w:i/>
          <w:color w:val="auto"/>
          <w:sz w:val="20"/>
          <w:szCs w:val="20"/>
          <w:lang w:val="en-US" w:eastAsia="en-US"/>
        </w:rPr>
        <w:footnoteReference w:customMarkFollows="1" w:id="164"/>
        <w:t>[164]</w:t>
      </w:r>
      <w:r w:rsidRPr="006674CC">
        <w:rPr>
          <w:rFonts w:eastAsia="Times New Roman"/>
          <w:i/>
          <w:color w:val="auto"/>
          <w:sz w:val="20"/>
          <w:szCs w:val="20"/>
          <w:lang w:val="en-US" w:eastAsia="en-US"/>
        </w:rPr>
        <w:t xml:space="preserve"> Khi áp dụng hình thức xử phạt bổ sung là đình chỉ hoạt động kinh doanh, dịch vụ chứng khoán quy định tại điểm a khoản 2 Điều 20, </w:t>
      </w:r>
      <w:r w:rsidR="00EA1AC3" w:rsidRPr="006674CC">
        <w:rPr>
          <w:rFonts w:eastAsia="Times New Roman"/>
          <w:i/>
          <w:color w:val="auto"/>
          <w:sz w:val="20"/>
          <w:szCs w:val="20"/>
          <w:lang w:val="en-US" w:eastAsia="en-US"/>
        </w:rPr>
        <w:t>đ</w:t>
      </w:r>
      <w:r w:rsidRPr="006674CC">
        <w:rPr>
          <w:rFonts w:eastAsia="Times New Roman"/>
          <w:i/>
          <w:color w:val="auto"/>
          <w:sz w:val="20"/>
          <w:szCs w:val="20"/>
          <w:lang w:val="en-US" w:eastAsia="en-US"/>
        </w:rPr>
        <w:t>i</w:t>
      </w:r>
      <w:r w:rsidR="00EA1AC3" w:rsidRPr="006674CC">
        <w:rPr>
          <w:rFonts w:eastAsia="Times New Roman"/>
          <w:i/>
          <w:color w:val="auto"/>
          <w:sz w:val="20"/>
          <w:szCs w:val="20"/>
          <w:lang w:val="en-US" w:eastAsia="en-US"/>
        </w:rPr>
        <w:t>ể</w:t>
      </w:r>
      <w:r w:rsidRPr="006674CC">
        <w:rPr>
          <w:rFonts w:eastAsia="Times New Roman"/>
          <w:i/>
          <w:color w:val="auto"/>
          <w:sz w:val="20"/>
          <w:szCs w:val="20"/>
          <w:lang w:val="en-US" w:eastAsia="en-US"/>
        </w:rPr>
        <w:t xml:space="preserve">m a khoản 7 Điều 24, khoản 5 Điều 25, điểm b khoản 6 Điều 27, </w:t>
      </w:r>
      <w:r w:rsidR="00EA1AC3" w:rsidRPr="006674CC">
        <w:rPr>
          <w:rFonts w:eastAsia="Times New Roman"/>
          <w:i/>
          <w:color w:val="auto"/>
          <w:sz w:val="20"/>
          <w:szCs w:val="20"/>
          <w:lang w:val="en-US" w:eastAsia="en-US"/>
        </w:rPr>
        <w:t>đ</w:t>
      </w:r>
      <w:r w:rsidRPr="006674CC">
        <w:rPr>
          <w:rFonts w:eastAsia="Times New Roman"/>
          <w:i/>
          <w:color w:val="auto"/>
          <w:sz w:val="20"/>
          <w:szCs w:val="20"/>
          <w:lang w:val="en-US" w:eastAsia="en-US"/>
        </w:rPr>
        <w:t>i</w:t>
      </w:r>
      <w:r w:rsidR="00EA1AC3" w:rsidRPr="006674CC">
        <w:rPr>
          <w:rFonts w:eastAsia="Times New Roman"/>
          <w:i/>
          <w:color w:val="auto"/>
          <w:sz w:val="20"/>
          <w:szCs w:val="20"/>
          <w:lang w:val="en-US" w:eastAsia="en-US"/>
        </w:rPr>
        <w:t>ể</w:t>
      </w:r>
      <w:r w:rsidRPr="006674CC">
        <w:rPr>
          <w:rFonts w:eastAsia="Times New Roman"/>
          <w:i/>
          <w:color w:val="auto"/>
          <w:sz w:val="20"/>
          <w:szCs w:val="20"/>
          <w:lang w:val="en-US" w:eastAsia="en-US"/>
        </w:rPr>
        <w:t xml:space="preserve">m a khoản 2 Điều 35, điểm a khoản 2 Điều 36, khoản 8 Điều 42, khoản 8 Điều 45, điểm a khoản 3 Điều 46 Nghị định này, người có thẩm </w:t>
      </w:r>
      <w:r w:rsidR="00EA1AC3" w:rsidRPr="006674CC">
        <w:rPr>
          <w:rFonts w:eastAsia="Times New Roman"/>
          <w:i/>
          <w:color w:val="auto"/>
          <w:sz w:val="20"/>
          <w:szCs w:val="20"/>
          <w:lang w:val="en-US" w:eastAsia="en-US"/>
        </w:rPr>
        <w:t>qu</w:t>
      </w:r>
      <w:r w:rsidRPr="006674CC">
        <w:rPr>
          <w:rFonts w:eastAsia="Times New Roman"/>
          <w:i/>
          <w:color w:val="auto"/>
          <w:sz w:val="20"/>
          <w:szCs w:val="20"/>
          <w:lang w:val="en-US" w:eastAsia="en-US"/>
        </w:rPr>
        <w:t xml:space="preserve">yền quy định tại các khoản 1, 2 và 3 Điều 47 Nghị định này có quyền ra </w:t>
      </w:r>
      <w:r w:rsidR="00EA1AC3" w:rsidRPr="006674CC">
        <w:rPr>
          <w:rFonts w:eastAsia="Times New Roman"/>
          <w:i/>
          <w:color w:val="auto"/>
          <w:sz w:val="20"/>
          <w:szCs w:val="20"/>
          <w:lang w:val="en-US" w:eastAsia="en-US"/>
        </w:rPr>
        <w:t>qu</w:t>
      </w:r>
      <w:r w:rsidRPr="006674CC">
        <w:rPr>
          <w:rFonts w:eastAsia="Times New Roman"/>
          <w:i/>
          <w:color w:val="auto"/>
          <w:sz w:val="20"/>
          <w:szCs w:val="20"/>
          <w:lang w:val="en-US" w:eastAsia="en-US"/>
        </w:rPr>
        <w:t>yết định đình chỉ có thời hạn một, một số hoặc toàn</w:t>
      </w:r>
      <w:r w:rsidR="00EA1AC3" w:rsidRPr="006674CC">
        <w:rPr>
          <w:rFonts w:eastAsia="Times New Roman"/>
          <w:i/>
          <w:color w:val="auto"/>
          <w:sz w:val="20"/>
          <w:szCs w:val="20"/>
          <w:lang w:val="en-US" w:eastAsia="en-US"/>
        </w:rPr>
        <w:t xml:space="preserve"> </w:t>
      </w:r>
      <w:r w:rsidRPr="006674CC">
        <w:rPr>
          <w:rFonts w:eastAsia="Times New Roman"/>
          <w:i/>
          <w:color w:val="auto"/>
          <w:sz w:val="20"/>
          <w:szCs w:val="20"/>
          <w:lang w:val="en-US" w:eastAsia="en-US"/>
        </w:rPr>
        <w:t>bộ nghiệp vụ kinh doanh, dịch vụ chứng khoán của tổ chức vi phạm.</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2. Trường hợp ch</w:t>
      </w:r>
      <w:r w:rsidR="00EA1AC3" w:rsidRPr="006674CC">
        <w:rPr>
          <w:rFonts w:eastAsia="Times New Roman"/>
          <w:color w:val="auto"/>
          <w:sz w:val="20"/>
          <w:szCs w:val="20"/>
          <w:lang w:val="en-US" w:eastAsia="en-US"/>
        </w:rPr>
        <w:t>ỉ</w:t>
      </w:r>
      <w:r w:rsidRPr="006674CC">
        <w:rPr>
          <w:rFonts w:eastAsia="Times New Roman"/>
          <w:color w:val="auto"/>
          <w:sz w:val="20"/>
          <w:szCs w:val="20"/>
          <w:lang w:val="en-US" w:eastAsia="en-US"/>
        </w:rPr>
        <w:t xml:space="preserve"> ra quyết định đình chỉ có thời hạn một hoặc một số nghiệp vụ kinh doanh, dịch vụ chứng khoán thì người có thẩm quyền quy định tại Điều 47 Nghị định này phải ghi rõ trong quyết định xử phạt về nghiệp vụ kinh doanh, dịch vụ chứng khoán bị </w:t>
      </w:r>
      <w:r w:rsidR="00EA1AC3" w:rsidRPr="006674CC">
        <w:rPr>
          <w:rFonts w:eastAsia="Times New Roman"/>
          <w:color w:val="auto"/>
          <w:sz w:val="20"/>
          <w:szCs w:val="20"/>
          <w:lang w:val="en-US" w:eastAsia="en-US"/>
        </w:rPr>
        <w:t xml:space="preserve">đình chỉ, </w:t>
      </w:r>
      <w:r w:rsidRPr="006674CC">
        <w:rPr>
          <w:rFonts w:eastAsia="Times New Roman"/>
          <w:color w:val="auto"/>
          <w:sz w:val="20"/>
          <w:szCs w:val="20"/>
          <w:lang w:val="en-US" w:eastAsia="en-US"/>
        </w:rPr>
        <w:t>thời hạn đình chỉ và hiệu lực thi hành của quyết định đình ch</w:t>
      </w:r>
      <w:r w:rsidR="00EA1AC3" w:rsidRPr="006674CC">
        <w:rPr>
          <w:rFonts w:eastAsia="Times New Roman"/>
          <w:color w:val="auto"/>
          <w:sz w:val="20"/>
          <w:szCs w:val="20"/>
          <w:lang w:val="en-US" w:eastAsia="en-US"/>
        </w:rPr>
        <w:t>ỉ</w:t>
      </w:r>
      <w:r w:rsidRPr="006674CC">
        <w:rPr>
          <w:rFonts w:eastAsia="Times New Roman"/>
          <w:color w:val="auto"/>
          <w:sz w:val="20"/>
          <w:szCs w:val="20"/>
          <w:lang w:val="en-US" w:eastAsia="en-US"/>
        </w:rPr>
        <w:t>.</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lastRenderedPageBreak/>
        <w:t>3.</w:t>
      </w:r>
      <w:r w:rsidR="00855F95" w:rsidRPr="006674CC">
        <w:rPr>
          <w:rStyle w:val="FootnoteReference"/>
          <w:rFonts w:eastAsia="Times New Roman"/>
          <w:i/>
          <w:color w:val="auto"/>
          <w:sz w:val="20"/>
          <w:szCs w:val="20"/>
          <w:lang w:val="en-US" w:eastAsia="en-US"/>
        </w:rPr>
        <w:footnoteReference w:customMarkFollows="1" w:id="165"/>
        <w:t>[165]</w:t>
      </w:r>
      <w:r w:rsidR="00EA1AC3" w:rsidRPr="006674CC">
        <w:rPr>
          <w:rFonts w:eastAsia="Times New Roman"/>
          <w:i/>
          <w:color w:val="auto"/>
          <w:sz w:val="20"/>
          <w:szCs w:val="20"/>
          <w:lang w:val="en-US" w:eastAsia="en-US"/>
        </w:rPr>
        <w:t xml:space="preserve"> </w:t>
      </w:r>
      <w:r w:rsidRPr="006674CC">
        <w:rPr>
          <w:rFonts w:eastAsia="Times New Roman"/>
          <w:i/>
          <w:color w:val="auto"/>
          <w:sz w:val="20"/>
          <w:szCs w:val="20"/>
          <w:lang w:val="en-US" w:eastAsia="en-US"/>
        </w:rPr>
        <w:t>Trường hợp bị đình chỉ có thời hạn hoạt động kinh doanh, dịch vụ chứng khoán, tổ chức bị xử phạt phải dùng ngay một phần hoặc toàn bộ nghiệp vụ kinh doanh, dịch vụ chứng khoán được ghi trong quyết định xử phạt, kể từ ngày quyết định xử phạt có hiệu lực thi hành và phải tuân thủ các quy định cấm hoặc hạn chế thực hiện trong thời gian bị đình chỉ hoạt động.</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4.</w:t>
      </w:r>
      <w:r w:rsidR="00855F95" w:rsidRPr="006674CC">
        <w:rPr>
          <w:rStyle w:val="FootnoteReference"/>
          <w:rFonts w:eastAsia="Times New Roman"/>
          <w:i/>
          <w:color w:val="auto"/>
          <w:sz w:val="20"/>
          <w:szCs w:val="20"/>
          <w:lang w:val="en-US" w:eastAsia="en-US"/>
        </w:rPr>
        <w:footnoteReference w:customMarkFollows="1" w:id="166"/>
        <w:t>[166]</w:t>
      </w:r>
      <w:r w:rsidR="00855F95" w:rsidRPr="006674CC">
        <w:rPr>
          <w:rFonts w:eastAsia="Times New Roman"/>
          <w:i/>
          <w:color w:val="auto"/>
          <w:sz w:val="20"/>
          <w:szCs w:val="20"/>
          <w:lang w:val="en-US" w:eastAsia="en-US"/>
        </w:rPr>
        <w:t xml:space="preserve"> </w:t>
      </w:r>
      <w:r w:rsidRPr="006674CC">
        <w:rPr>
          <w:rFonts w:eastAsia="Times New Roman"/>
          <w:i/>
          <w:color w:val="auto"/>
          <w:sz w:val="20"/>
          <w:szCs w:val="20"/>
          <w:lang w:val="en-US" w:eastAsia="en-US"/>
        </w:rPr>
        <w:t xml:space="preserve">Trong thời hạn 03 ngày làm việc, kể từ ngày </w:t>
      </w:r>
      <w:r w:rsidR="005D4F60" w:rsidRPr="006674CC">
        <w:rPr>
          <w:rFonts w:eastAsia="Times New Roman"/>
          <w:i/>
          <w:color w:val="auto"/>
          <w:sz w:val="20"/>
          <w:szCs w:val="20"/>
          <w:lang w:val="en-US" w:eastAsia="en-US"/>
        </w:rPr>
        <w:t xml:space="preserve">ra quyết </w:t>
      </w:r>
      <w:r w:rsidRPr="006674CC">
        <w:rPr>
          <w:rFonts w:eastAsia="Times New Roman"/>
          <w:i/>
          <w:color w:val="auto"/>
          <w:sz w:val="20"/>
          <w:szCs w:val="20"/>
          <w:lang w:val="en-US" w:eastAsia="en-US"/>
        </w:rPr>
        <w:t>định xử phạt có áp dụng hình thức đình chỉ hoạt động kinh doanh, dịch vụ chứng khoán, người có thẩm quyền đã ra quyết định xử phạt phải gửi quyết định xử phạt cho tổ chức bị xử phạt, Sở giao dịch chứng khoán Việt Nam, công ty con của Sở giao dịch chứng khoán Việt Nam, Tổng công ty lưu ký và bù trừ chứng khoán Việt Nam đ</w:t>
      </w:r>
      <w:r w:rsidR="005D4F60" w:rsidRPr="006674CC">
        <w:rPr>
          <w:rFonts w:eastAsia="Times New Roman"/>
          <w:i/>
          <w:color w:val="auto"/>
          <w:sz w:val="20"/>
          <w:szCs w:val="20"/>
          <w:lang w:val="en-US" w:eastAsia="en-US"/>
        </w:rPr>
        <w:t>ể</w:t>
      </w:r>
      <w:r w:rsidRPr="006674CC">
        <w:rPr>
          <w:rFonts w:eastAsia="Times New Roman"/>
          <w:i/>
          <w:color w:val="auto"/>
          <w:sz w:val="20"/>
          <w:szCs w:val="20"/>
          <w:lang w:val="en-US" w:eastAsia="en-US"/>
        </w:rPr>
        <w:t xml:space="preserve"> thi hành.</w:t>
      </w:r>
    </w:p>
    <w:p w:rsidR="003B3ACB" w:rsidRPr="006674CC" w:rsidRDefault="003B3ACB" w:rsidP="006674CC">
      <w:pPr>
        <w:widowControl/>
        <w:spacing w:after="120"/>
        <w:ind w:firstLine="720"/>
        <w:jc w:val="both"/>
        <w:rPr>
          <w:rFonts w:eastAsia="Times New Roman"/>
          <w:b/>
          <w:i/>
          <w:color w:val="auto"/>
          <w:sz w:val="20"/>
          <w:szCs w:val="20"/>
          <w:lang w:val="en-US" w:eastAsia="en-US"/>
        </w:rPr>
      </w:pPr>
      <w:r w:rsidRPr="006674CC">
        <w:rPr>
          <w:rFonts w:eastAsia="Times New Roman"/>
          <w:b/>
          <w:i/>
          <w:color w:val="auto"/>
          <w:sz w:val="20"/>
          <w:szCs w:val="20"/>
          <w:lang w:val="en-US" w:eastAsia="en-US"/>
        </w:rPr>
        <w:t>Điều 50. Áp dụng hình thức đình chỉ hoạt động lưu ký, hoạt động bù trừ và thanh toán chứng khoán</w:t>
      </w:r>
      <w:r w:rsidR="00855F95" w:rsidRPr="006674CC">
        <w:rPr>
          <w:rStyle w:val="FootnoteReference"/>
          <w:rFonts w:eastAsia="Times New Roman"/>
          <w:b/>
          <w:i/>
          <w:color w:val="auto"/>
          <w:sz w:val="20"/>
          <w:szCs w:val="20"/>
          <w:lang w:val="en-US" w:eastAsia="en-US"/>
        </w:rPr>
        <w:footnoteReference w:customMarkFollows="1" w:id="167"/>
        <w:t>[167]</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1.</w:t>
      </w:r>
      <w:r w:rsidR="00855F95" w:rsidRPr="006674CC">
        <w:rPr>
          <w:rStyle w:val="FootnoteReference"/>
          <w:rFonts w:eastAsia="Times New Roman"/>
          <w:i/>
          <w:color w:val="auto"/>
          <w:sz w:val="20"/>
          <w:szCs w:val="20"/>
          <w:lang w:val="en-US" w:eastAsia="en-US"/>
        </w:rPr>
        <w:footnoteReference w:customMarkFollows="1" w:id="168"/>
        <w:t>[168]</w:t>
      </w:r>
      <w:r w:rsidRPr="006674CC">
        <w:rPr>
          <w:rFonts w:eastAsia="Times New Roman"/>
          <w:i/>
          <w:color w:val="auto"/>
          <w:sz w:val="20"/>
          <w:szCs w:val="20"/>
          <w:lang w:val="en-US" w:eastAsia="en-US"/>
        </w:rPr>
        <w:t xml:space="preserve"> Khi áp dụng hình thức xử phạt là đình chỉ hoạt động lưu ký, hoạt động bù trừ và thanh toán chứng khoán quy định tại khoản 4 Điều 38, điểm a khoản 6 Điều 39, khoản 5 Điều 40, khoản 8 Điều 42 Nghị định này, người có thẩm quyền quy định tại các khoản 1, 2 và 3 Điều 47 Nghị định này có quyền ra quyết định đình chỉ có thời hạn một, một số hoặc toàn bộ hoạt động lưu ký, hoạt động bù trừ và thanh toán chứng khoán của tổ chức vi phạm.</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2. Trường hợp bị đình chỉ hoạt động lưu ký, hoạt động bù trừ và thanh toán chứng khoán có thời hạn, tổ chức bị xử phạt ph</w:t>
      </w:r>
      <w:r w:rsidR="008B56A8" w:rsidRPr="006674CC">
        <w:rPr>
          <w:rFonts w:eastAsia="Times New Roman"/>
          <w:i/>
          <w:color w:val="auto"/>
          <w:sz w:val="20"/>
          <w:szCs w:val="20"/>
          <w:lang w:val="en-US" w:eastAsia="en-US"/>
        </w:rPr>
        <w:t>ả</w:t>
      </w:r>
      <w:r w:rsidRPr="006674CC">
        <w:rPr>
          <w:rFonts w:eastAsia="Times New Roman"/>
          <w:i/>
          <w:color w:val="auto"/>
          <w:sz w:val="20"/>
          <w:szCs w:val="20"/>
          <w:lang w:val="en-US" w:eastAsia="en-US"/>
        </w:rPr>
        <w:t>i dừng ngay một phần hoặc toàn bộ hoạt động lưu ký, hoạt động bù trừ và thanh toán chứng khoán được ghi trong quyết định xử phạt kể từ ngày quyết định xử phạt có hiệu lực thi hành và ph</w:t>
      </w:r>
      <w:r w:rsidR="008B56A8" w:rsidRPr="006674CC">
        <w:rPr>
          <w:rFonts w:eastAsia="Times New Roman"/>
          <w:i/>
          <w:color w:val="auto"/>
          <w:sz w:val="20"/>
          <w:szCs w:val="20"/>
          <w:lang w:val="en-US" w:eastAsia="en-US"/>
        </w:rPr>
        <w:t>ả</w:t>
      </w:r>
      <w:r w:rsidRPr="006674CC">
        <w:rPr>
          <w:rFonts w:eastAsia="Times New Roman"/>
          <w:i/>
          <w:color w:val="auto"/>
          <w:sz w:val="20"/>
          <w:szCs w:val="20"/>
          <w:lang w:val="en-US" w:eastAsia="en-US"/>
        </w:rPr>
        <w:t>i tuân thủ các quy định cấm hoặc hạn chế thực hiện trong thời gian bị đình chỉ hoạt động.</w:t>
      </w:r>
    </w:p>
    <w:p w:rsidR="00855F95"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3.</w:t>
      </w:r>
      <w:r w:rsidR="00B263F2" w:rsidRPr="006674CC">
        <w:rPr>
          <w:rStyle w:val="FootnoteReference"/>
          <w:rFonts w:eastAsia="Times New Roman"/>
          <w:i/>
          <w:color w:val="auto"/>
          <w:sz w:val="20"/>
          <w:szCs w:val="20"/>
          <w:lang w:val="en-US" w:eastAsia="en-US"/>
        </w:rPr>
        <w:footnoteReference w:customMarkFollows="1" w:id="169"/>
        <w:t>[169]</w:t>
      </w:r>
      <w:r w:rsidRPr="006674CC">
        <w:rPr>
          <w:rFonts w:eastAsia="Times New Roman"/>
          <w:i/>
          <w:color w:val="auto"/>
          <w:sz w:val="20"/>
          <w:szCs w:val="20"/>
          <w:lang w:val="en-US" w:eastAsia="en-US"/>
        </w:rPr>
        <w:t xml:space="preserve"> Trong thời hạn 03 ngày làm việc, kể từ ngày ra quyết định xử phạt có</w:t>
      </w:r>
      <w:r w:rsidR="00855F95" w:rsidRPr="006674CC">
        <w:rPr>
          <w:rFonts w:eastAsia="Times New Roman"/>
          <w:i/>
          <w:color w:val="auto"/>
          <w:sz w:val="20"/>
          <w:szCs w:val="20"/>
          <w:lang w:val="en-US" w:eastAsia="en-US"/>
        </w:rPr>
        <w:t xml:space="preserve"> áp dụng hình thức đình chỉ hoạt động lưu ký, hoạt động bù trừ và thanh toán chứng khoán, người có thẩm quyền đã ra quyết định xử phạt phải gửi quyết định xử phạt cho tổ chức bị xử phạt, Tổng công ty lưu ký và bù trừ chứng khoán Việt Nam để thi hành.</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4. Trong thời hạn 02 ngày làm việc, kể từ nhận được quyết định xử phạt, Tổng công ty lưu ký và bù trừ chứng khoán Việt Nam ph</w:t>
      </w:r>
      <w:r w:rsidR="00A04285" w:rsidRPr="006674CC">
        <w:rPr>
          <w:rFonts w:eastAsia="Times New Roman"/>
          <w:i/>
          <w:color w:val="auto"/>
          <w:sz w:val="20"/>
          <w:szCs w:val="20"/>
          <w:lang w:val="en-US" w:eastAsia="en-US"/>
        </w:rPr>
        <w:t>ả</w:t>
      </w:r>
      <w:r w:rsidRPr="006674CC">
        <w:rPr>
          <w:rFonts w:eastAsia="Times New Roman"/>
          <w:i/>
          <w:color w:val="auto"/>
          <w:sz w:val="20"/>
          <w:szCs w:val="20"/>
          <w:lang w:val="en-US" w:eastAsia="en-US"/>
        </w:rPr>
        <w:t>i gửi văn bản thông báo cho người có thẩm quyền đã ra quyết định xử phạt về kết quả thi hành.</w:t>
      </w:r>
    </w:p>
    <w:p w:rsidR="003B3ACB" w:rsidRPr="006674CC" w:rsidRDefault="003B3ACB" w:rsidP="006674CC">
      <w:pPr>
        <w:widowControl/>
        <w:spacing w:after="120"/>
        <w:ind w:firstLine="720"/>
        <w:jc w:val="both"/>
        <w:rPr>
          <w:rFonts w:eastAsia="Times New Roman"/>
          <w:b/>
          <w:i/>
          <w:color w:val="auto"/>
          <w:sz w:val="20"/>
          <w:szCs w:val="20"/>
          <w:lang w:val="en-US" w:eastAsia="en-US"/>
        </w:rPr>
      </w:pPr>
      <w:r w:rsidRPr="006674CC">
        <w:rPr>
          <w:rFonts w:eastAsia="Times New Roman"/>
          <w:b/>
          <w:i/>
          <w:color w:val="auto"/>
          <w:sz w:val="20"/>
          <w:szCs w:val="20"/>
          <w:lang w:val="en-US" w:eastAsia="en-US"/>
        </w:rPr>
        <w:t>Điều 50a. Áp dụng hình thức tước quyền sử dụng chứng chỉ hành nghề chứng khoán</w:t>
      </w:r>
      <w:r w:rsidR="009B23E0" w:rsidRPr="006674CC">
        <w:rPr>
          <w:rStyle w:val="FootnoteReference"/>
          <w:rFonts w:eastAsia="Times New Roman"/>
          <w:b/>
          <w:i/>
          <w:color w:val="auto"/>
          <w:sz w:val="20"/>
          <w:szCs w:val="20"/>
          <w:lang w:val="en-US" w:eastAsia="en-US"/>
        </w:rPr>
        <w:footnoteReference w:customMarkFollows="1" w:id="170"/>
        <w:t>[170]</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1. Trường hợp bị tước quyền sử dụng chứng chỉ hành nghề chứng khoán có thời hạn, người hành nghề chứng khoán phải dừng ngay toàn bộ hoạt động nghiệp vụ được ghi trong chứng chỉ hành nghề chứng khoán, kể từ ngày quyết định xử phạt có hiệu lực thi hành và phải tuân thủ các quy định cấm hoặc hạn chế thực hiện trong thời gian bị tước quyền sử dụng chứng chỉ hành nghề.</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2.</w:t>
      </w:r>
      <w:r w:rsidR="009B23E0" w:rsidRPr="006674CC">
        <w:rPr>
          <w:rStyle w:val="FootnoteReference"/>
          <w:rFonts w:eastAsia="Times New Roman"/>
          <w:i/>
          <w:color w:val="auto"/>
          <w:sz w:val="20"/>
          <w:szCs w:val="20"/>
          <w:lang w:val="en-US" w:eastAsia="en-US"/>
        </w:rPr>
        <w:footnoteReference w:customMarkFollows="1" w:id="171"/>
        <w:t>[171]</w:t>
      </w:r>
      <w:r w:rsidRPr="006674CC">
        <w:rPr>
          <w:rFonts w:eastAsia="Times New Roman"/>
          <w:i/>
          <w:color w:val="auto"/>
          <w:sz w:val="20"/>
          <w:szCs w:val="20"/>
          <w:lang w:val="en-US" w:eastAsia="en-US"/>
        </w:rPr>
        <w:t xml:space="preserve"> Trong thời hạn 03 ngày làm việc, kể từ ngày ra quyết định xử phạt có áp dụng hình thức tước quyền sử dụng chứng </w:t>
      </w:r>
      <w:r w:rsidR="004858C2" w:rsidRPr="006674CC">
        <w:rPr>
          <w:rFonts w:eastAsia="Times New Roman"/>
          <w:i/>
          <w:color w:val="auto"/>
          <w:sz w:val="20"/>
          <w:szCs w:val="20"/>
          <w:lang w:val="en-US" w:eastAsia="en-US"/>
        </w:rPr>
        <w:t xml:space="preserve">chỉ hành nghề </w:t>
      </w:r>
      <w:r w:rsidRPr="006674CC">
        <w:rPr>
          <w:rFonts w:eastAsia="Times New Roman"/>
          <w:i/>
          <w:color w:val="auto"/>
          <w:sz w:val="20"/>
          <w:szCs w:val="20"/>
          <w:lang w:val="en-US" w:eastAsia="en-US"/>
        </w:rPr>
        <w:t>chứng khoán, người có thẩm quyền đã ra quyết định xử phạt phải gửi quyết định xử phạt cho người hành nghề chứng khoán bị xử phạt, công ty chứng khoán nơi người hành nghề chứng khoán làm việc để thi hành.</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 xml:space="preserve">3. Trong thời hạn 02 ngày làm việc, kể từ nhận được quyết định xử phạt, công ty chứng khoán nơi người hành nghề chứng khoán làm việc phải gửi văn bản thông báo cho người có thẩm quyền đã ra quyết định xử phạt </w:t>
      </w:r>
      <w:r w:rsidR="003F1164" w:rsidRPr="006674CC">
        <w:rPr>
          <w:rFonts w:eastAsia="Times New Roman"/>
          <w:i/>
          <w:color w:val="auto"/>
          <w:sz w:val="20"/>
          <w:szCs w:val="20"/>
          <w:lang w:val="en-US" w:eastAsia="en-US"/>
        </w:rPr>
        <w:t xml:space="preserve">về kết quả </w:t>
      </w:r>
      <w:r w:rsidRPr="006674CC">
        <w:rPr>
          <w:rFonts w:eastAsia="Times New Roman"/>
          <w:i/>
          <w:color w:val="auto"/>
          <w:sz w:val="20"/>
          <w:szCs w:val="20"/>
          <w:lang w:val="en-US" w:eastAsia="en-US"/>
        </w:rPr>
        <w:t>thi hành tại tổ chức của mình.</w:t>
      </w:r>
    </w:p>
    <w:p w:rsidR="003B3ACB" w:rsidRPr="006674CC" w:rsidRDefault="003B3ACB" w:rsidP="006674CC">
      <w:pPr>
        <w:widowControl/>
        <w:spacing w:after="120"/>
        <w:ind w:firstLine="720"/>
        <w:jc w:val="both"/>
        <w:rPr>
          <w:rFonts w:eastAsia="Times New Roman"/>
          <w:b/>
          <w:color w:val="auto"/>
          <w:sz w:val="20"/>
          <w:szCs w:val="20"/>
          <w:lang w:val="en-US" w:eastAsia="en-US"/>
        </w:rPr>
      </w:pPr>
      <w:r w:rsidRPr="006674CC">
        <w:rPr>
          <w:rFonts w:eastAsia="Times New Roman"/>
          <w:b/>
          <w:color w:val="auto"/>
          <w:sz w:val="20"/>
          <w:szCs w:val="20"/>
          <w:lang w:val="en-US" w:eastAsia="en-US"/>
        </w:rPr>
        <w:t>Điều 51. Áp dụng biện pháp khắc phục hậu quả</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lastRenderedPageBreak/>
        <w:t>1. Trong thời hạn tối đa 03 ngày làm việc, kể từ khi nhận được quyết định áp dụng biện pháp khắc phục hậu quả là buộc hủy bỏ thông tin, cải chính thông tin, cá nhân, tổ chức vi phạm phải công bố về việc hủy bỏ thông tin, cải chính thông tin trên 01 tờ báo trung ương trong 03 số liên tiếp và trên trang thông tin điện tử của công ty. Cá nhân, tổ chức vi phạm khi thực hiện hủy bỏ thông tin, cải chính thông tin phải đồng thời báo cáo Ủy ban Chứng khoán Nhà nước, Sở giao dịch chứng khoán Việt Nam và công ty con về thông tin hủy b</w:t>
      </w:r>
      <w:r w:rsidR="003F1164" w:rsidRPr="006674CC">
        <w:rPr>
          <w:rFonts w:eastAsia="Times New Roman"/>
          <w:color w:val="auto"/>
          <w:sz w:val="20"/>
          <w:szCs w:val="20"/>
          <w:lang w:val="en-US" w:eastAsia="en-US"/>
        </w:rPr>
        <w:t>ỏ</w:t>
      </w:r>
      <w:r w:rsidRPr="006674CC">
        <w:rPr>
          <w:rFonts w:eastAsia="Times New Roman"/>
          <w:color w:val="auto"/>
          <w:sz w:val="20"/>
          <w:szCs w:val="20"/>
          <w:lang w:val="en-US" w:eastAsia="en-US"/>
        </w:rPr>
        <w:t xml:space="preserve"> và thông tin được c</w:t>
      </w:r>
      <w:r w:rsidR="003F1164" w:rsidRPr="006674CC">
        <w:rPr>
          <w:rFonts w:eastAsia="Times New Roman"/>
          <w:color w:val="auto"/>
          <w:sz w:val="20"/>
          <w:szCs w:val="20"/>
          <w:lang w:val="en-US" w:eastAsia="en-US"/>
        </w:rPr>
        <w:t>ả</w:t>
      </w:r>
      <w:r w:rsidRPr="006674CC">
        <w:rPr>
          <w:rFonts w:eastAsia="Times New Roman"/>
          <w:color w:val="auto"/>
          <w:sz w:val="20"/>
          <w:szCs w:val="20"/>
          <w:lang w:val="en-US" w:eastAsia="en-US"/>
        </w:rPr>
        <w:t>i chính.</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2. Thời hạn thực hiện biện pháp buộc nộp lại số lợi bất hợp pháp hoặc khoản thu trái pháp luật có được do thực hiện hành vi vi phạm là tối đa 60 ngày, kể từ ngày quyết định áp dụng biện pháp này có hiệu lực thi hành.</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3.</w:t>
      </w:r>
      <w:r w:rsidR="00911BC9" w:rsidRPr="006674CC">
        <w:rPr>
          <w:rStyle w:val="FootnoteReference"/>
          <w:rFonts w:eastAsia="Times New Roman"/>
          <w:i/>
          <w:color w:val="auto"/>
          <w:sz w:val="20"/>
          <w:szCs w:val="20"/>
          <w:lang w:val="en-US" w:eastAsia="en-US"/>
        </w:rPr>
        <w:footnoteReference w:customMarkFollows="1" w:id="172"/>
        <w:t>[172]</w:t>
      </w:r>
      <w:r w:rsidRPr="006674CC">
        <w:rPr>
          <w:rFonts w:eastAsia="Times New Roman"/>
          <w:i/>
          <w:color w:val="auto"/>
          <w:sz w:val="20"/>
          <w:szCs w:val="20"/>
          <w:lang w:val="en-US" w:eastAsia="en-US"/>
        </w:rPr>
        <w:t xml:space="preserve"> Thời hạn thực hiện các biện pháp khắc phục hậu quả quy định tại khoản 3 Điều 4 Nghị định này là tối đa 30 ngày, kể từ ngày quyết định áp dụng biện pháp khắc phục hậu quả có hiệu lực thi hành, trừ các trường hợp quy định tại các điểm c, e và g khoản 9 Điều 8; các điểm a và đ khoản 9 Điều 8 trong trường hợp buộc thông qua hoặc báo cáo Đại hội đồng cổ đông gần nhất; các điểm a và b khoản 5 Điều 9, các điểm a, b và c khoản 8 Điều 10, các điểm b và c khoản 6 Điều 12, khoản 3 Điều 15a, điểm d khoản 6 Điều 17, điểm a khoản 7 Điều 18, khoản 8 Điều 26, khoản 7 Điều 27, điểm c khoản 8 Điều 32, điểm </w:t>
      </w:r>
      <w:r w:rsidR="000A25A0" w:rsidRPr="006674CC">
        <w:rPr>
          <w:rFonts w:eastAsia="Times New Roman"/>
          <w:i/>
          <w:color w:val="auto"/>
          <w:sz w:val="20"/>
          <w:szCs w:val="20"/>
          <w:lang w:val="en-US" w:eastAsia="en-US"/>
        </w:rPr>
        <w:t xml:space="preserve">b khoản </w:t>
      </w:r>
      <w:r w:rsidRPr="006674CC">
        <w:rPr>
          <w:rFonts w:eastAsia="Times New Roman"/>
          <w:i/>
          <w:color w:val="auto"/>
          <w:sz w:val="20"/>
          <w:szCs w:val="20"/>
          <w:lang w:val="en-US" w:eastAsia="en-US"/>
        </w:rPr>
        <w:t xml:space="preserve">6 Điều 34, khoản 7 Điều 39, </w:t>
      </w:r>
      <w:r w:rsidR="00AC3874" w:rsidRPr="006674CC">
        <w:rPr>
          <w:rFonts w:eastAsia="Times New Roman"/>
          <w:i/>
          <w:color w:val="auto"/>
          <w:sz w:val="20"/>
          <w:szCs w:val="20"/>
          <w:lang w:val="en-US" w:eastAsia="en-US"/>
        </w:rPr>
        <w:t xml:space="preserve">điểm a khoản </w:t>
      </w:r>
      <w:r w:rsidRPr="006674CC">
        <w:rPr>
          <w:rFonts w:eastAsia="Times New Roman"/>
          <w:i/>
          <w:color w:val="auto"/>
          <w:sz w:val="20"/>
          <w:szCs w:val="20"/>
          <w:lang w:val="en-US" w:eastAsia="en-US"/>
        </w:rPr>
        <w:t>6 Điều 40, khoản 4 Điều 44, khoản 1 và Khoản 2 Điều 51 Nghị định này. Cá nhân, tổ chức vi phạm pháp báo cáo người có thẩm quyền đã ra quyết định xử phạt về kết quả thực hiện biện pháp khắc phục hậu qu</w:t>
      </w:r>
      <w:r w:rsidR="00D06B05" w:rsidRPr="006674CC">
        <w:rPr>
          <w:rFonts w:eastAsia="Times New Roman"/>
          <w:i/>
          <w:color w:val="auto"/>
          <w:sz w:val="20"/>
          <w:szCs w:val="20"/>
          <w:lang w:val="en-US" w:eastAsia="en-US"/>
        </w:rPr>
        <w:t>ả</w:t>
      </w:r>
      <w:r w:rsidRPr="006674CC">
        <w:rPr>
          <w:rFonts w:eastAsia="Times New Roman"/>
          <w:i/>
          <w:color w:val="auto"/>
          <w:sz w:val="20"/>
          <w:szCs w:val="20"/>
          <w:lang w:val="en-US" w:eastAsia="en-US"/>
        </w:rPr>
        <w:t xml:space="preserve"> quy định tại khoản này trong thời hạn tối đa 03 ngày làm việc kể từ </w:t>
      </w:r>
      <w:r w:rsidR="002213B9" w:rsidRPr="006674CC">
        <w:rPr>
          <w:rFonts w:eastAsia="Times New Roman"/>
          <w:i/>
          <w:color w:val="auto"/>
          <w:sz w:val="20"/>
          <w:szCs w:val="20"/>
          <w:lang w:val="en-US" w:eastAsia="en-US"/>
        </w:rPr>
        <w:t xml:space="preserve">ngày kết thúc </w:t>
      </w:r>
      <w:r w:rsidRPr="006674CC">
        <w:rPr>
          <w:rFonts w:eastAsia="Times New Roman"/>
          <w:i/>
          <w:color w:val="auto"/>
          <w:sz w:val="20"/>
          <w:szCs w:val="20"/>
          <w:lang w:val="en-US" w:eastAsia="en-US"/>
        </w:rPr>
        <w:t>thời hạn chấp hành biện pháp khắc phục hậu quả.</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4. Việc thu hồi chứng khoán đã chào bán, phát hành; hoàn tr</w:t>
      </w:r>
      <w:r w:rsidR="002213B9" w:rsidRPr="006674CC">
        <w:rPr>
          <w:rFonts w:eastAsia="Times New Roman"/>
          <w:i/>
          <w:color w:val="auto"/>
          <w:sz w:val="20"/>
          <w:szCs w:val="20"/>
          <w:lang w:val="en-US" w:eastAsia="en-US"/>
        </w:rPr>
        <w:t xml:space="preserve">ả </w:t>
      </w:r>
      <w:r w:rsidRPr="006674CC">
        <w:rPr>
          <w:rFonts w:eastAsia="Times New Roman"/>
          <w:i/>
          <w:color w:val="auto"/>
          <w:sz w:val="20"/>
          <w:szCs w:val="20"/>
          <w:lang w:val="en-US" w:eastAsia="en-US"/>
        </w:rPr>
        <w:t>cho nhà đầu tư tiền mua chứng khoán hoặc tiền đặt cọc (nếu có) và tiền lãi phát sinh từ tiền mua chứng khoán hoặc tiền đặt cọc quy định tại các điểm b, e, g khoản 9 Điều 8, các điểm a, b khoản 5 Điều 9, điểm a khoản 8 Điều 10, các điểm b, c khoản 6 Điều 12 Nghị định này được áp dụng trong trường hợp chứng khoán đã chào bán, phát hành chưa được đưa vào niêm yết, đăng ký giao dịch và được thực hiện như sau:</w:t>
      </w:r>
      <w:r w:rsidR="00911BC9" w:rsidRPr="006674CC">
        <w:rPr>
          <w:rStyle w:val="FootnoteReference"/>
          <w:rFonts w:eastAsia="Times New Roman"/>
          <w:i/>
          <w:color w:val="auto"/>
          <w:sz w:val="20"/>
          <w:szCs w:val="20"/>
          <w:lang w:val="en-US" w:eastAsia="en-US"/>
        </w:rPr>
        <w:footnoteReference w:customMarkFollows="1" w:id="173"/>
        <w:t>[173]</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a)</w:t>
      </w:r>
      <w:r w:rsidR="00911BC9" w:rsidRPr="006674CC">
        <w:rPr>
          <w:rStyle w:val="FootnoteReference"/>
          <w:rFonts w:eastAsia="Times New Roman"/>
          <w:i/>
          <w:color w:val="auto"/>
          <w:sz w:val="20"/>
          <w:szCs w:val="20"/>
          <w:lang w:val="en-US" w:eastAsia="en-US"/>
        </w:rPr>
        <w:footnoteReference w:customMarkFollows="1" w:id="174"/>
        <w:t>[174]</w:t>
      </w:r>
      <w:r w:rsidRPr="006674CC">
        <w:rPr>
          <w:rFonts w:eastAsia="Times New Roman"/>
          <w:i/>
          <w:color w:val="auto"/>
          <w:sz w:val="20"/>
          <w:szCs w:val="20"/>
          <w:lang w:val="en-US" w:eastAsia="en-US"/>
        </w:rPr>
        <w:t xml:space="preserve"> Trong thời hạn tối đa 03 ngày làm việc, kể từ ngày nhận được quyết định xử phạt vi phạm hành chính hoặc quyết định áp dụng biện pháp khắc phục hậu quả, cá nhân, tổ chức vi phạm pháp gửi văn bản thông báo cho nhà đầu tư đồng thời công bố trên 01 tờ báo trung ương trong 03 số liên tiếp và trên trang thông tin điện tử của công ty về việc hoàn trả cho nhà đầu tư tiền mua chứng khoán hoặc tiền đặt cọc (nếu có) cộng thêm tiền lãi tính theo lãi suất ghi trên trái phiếu hoặc lãi suất tiền gửi không kỳ hạn của ngân hàng mà cá nhân, tổ chức vi phạm mở tài khoản thu tiền mua chứng khoán hoặc tiền đặt cọc. Khoản tiền lãi của tiền mua chứng khoán hoặc tiền đặt cọc mà cá nhân, tổ chức vi phạm ph</w:t>
      </w:r>
      <w:r w:rsidR="00BD37DD" w:rsidRPr="006674CC">
        <w:rPr>
          <w:rFonts w:eastAsia="Times New Roman"/>
          <w:i/>
          <w:color w:val="auto"/>
          <w:sz w:val="20"/>
          <w:szCs w:val="20"/>
          <w:lang w:val="en-US" w:eastAsia="en-US"/>
        </w:rPr>
        <w:t>ải</w:t>
      </w:r>
      <w:r w:rsidRPr="006674CC">
        <w:rPr>
          <w:rFonts w:eastAsia="Times New Roman"/>
          <w:i/>
          <w:color w:val="auto"/>
          <w:sz w:val="20"/>
          <w:szCs w:val="20"/>
          <w:lang w:val="en-US" w:eastAsia="en-US"/>
        </w:rPr>
        <w:t xml:space="preserve"> tr</w:t>
      </w:r>
      <w:r w:rsidR="00BD37DD" w:rsidRPr="006674CC">
        <w:rPr>
          <w:rFonts w:eastAsia="Times New Roman"/>
          <w:i/>
          <w:color w:val="auto"/>
          <w:sz w:val="20"/>
          <w:szCs w:val="20"/>
          <w:lang w:val="en-US" w:eastAsia="en-US"/>
        </w:rPr>
        <w:t>ả</w:t>
      </w:r>
      <w:r w:rsidRPr="006674CC">
        <w:rPr>
          <w:rFonts w:eastAsia="Times New Roman"/>
          <w:i/>
          <w:color w:val="auto"/>
          <w:sz w:val="20"/>
          <w:szCs w:val="20"/>
          <w:lang w:val="en-US" w:eastAsia="en-US"/>
        </w:rPr>
        <w:t xml:space="preserve"> cho nhà đầu tư được tính từ ngày nhà đầu tư nộp tiền đến ngày cá nhân, tổ chức vi phạm trả lại tiền cho nhà đầu tư. Trường hợp nhà đầu tư </w:t>
      </w:r>
      <w:r w:rsidR="00BD37DD" w:rsidRPr="006674CC">
        <w:rPr>
          <w:rFonts w:eastAsia="Times New Roman"/>
          <w:i/>
          <w:color w:val="auto"/>
          <w:sz w:val="20"/>
          <w:szCs w:val="20"/>
          <w:lang w:val="en-US" w:eastAsia="en-US"/>
        </w:rPr>
        <w:t xml:space="preserve">đã chuyển </w:t>
      </w:r>
      <w:r w:rsidRPr="006674CC">
        <w:rPr>
          <w:rFonts w:eastAsia="Times New Roman"/>
          <w:i/>
          <w:color w:val="auto"/>
          <w:sz w:val="20"/>
          <w:szCs w:val="20"/>
          <w:lang w:val="en-US" w:eastAsia="en-US"/>
        </w:rPr>
        <w:t>nhượng chứng khoán mua trong đợt chào bán nêu trên hợp lệ, cá nhân, tổ chức vi phạm có trách nhiệm xác định các nhà đầu tư đã nhận chuyển nhượng trước thời điểm thông báo hoàn trả tiền và số lượng chứng khoán hiện đang nắm giữ đ</w:t>
      </w:r>
      <w:r w:rsidR="00911BC9" w:rsidRPr="006674CC">
        <w:rPr>
          <w:rFonts w:eastAsia="Times New Roman"/>
          <w:i/>
          <w:color w:val="auto"/>
          <w:sz w:val="20"/>
          <w:szCs w:val="20"/>
          <w:lang w:val="en-US" w:eastAsia="en-US"/>
        </w:rPr>
        <w:t>ể</w:t>
      </w:r>
      <w:r w:rsidRPr="006674CC">
        <w:rPr>
          <w:rFonts w:eastAsia="Times New Roman"/>
          <w:i/>
          <w:color w:val="auto"/>
          <w:sz w:val="20"/>
          <w:szCs w:val="20"/>
          <w:lang w:val="en-US" w:eastAsia="en-US"/>
        </w:rPr>
        <w:t xml:space="preserve"> thông báo cho nhà đầu tư đó được biết;</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 xml:space="preserve">b) Cá </w:t>
      </w:r>
      <w:r w:rsidR="00D979A7" w:rsidRPr="006674CC">
        <w:rPr>
          <w:rFonts w:eastAsia="Times New Roman"/>
          <w:color w:val="auto"/>
          <w:sz w:val="20"/>
          <w:szCs w:val="20"/>
          <w:lang w:val="en-US" w:eastAsia="en-US"/>
        </w:rPr>
        <w:t xml:space="preserve">nhân, tổ </w:t>
      </w:r>
      <w:r w:rsidRPr="006674CC">
        <w:rPr>
          <w:rFonts w:eastAsia="Times New Roman"/>
          <w:color w:val="auto"/>
          <w:sz w:val="20"/>
          <w:szCs w:val="20"/>
          <w:lang w:val="en-US" w:eastAsia="en-US"/>
        </w:rPr>
        <w:t>chức vi phạm phải báo cáo Ủy ban Chứng khoán Nhà nước về</w:t>
      </w:r>
      <w:r w:rsidR="00911BC9" w:rsidRPr="006674CC">
        <w:rPr>
          <w:rFonts w:eastAsia="Times New Roman"/>
          <w:color w:val="auto"/>
          <w:sz w:val="20"/>
          <w:szCs w:val="20"/>
          <w:lang w:val="en-US" w:eastAsia="en-US"/>
        </w:rPr>
        <w:t xml:space="preserve"> </w:t>
      </w:r>
      <w:r w:rsidRPr="006674CC">
        <w:rPr>
          <w:rFonts w:eastAsia="Times New Roman"/>
          <w:color w:val="auto"/>
          <w:sz w:val="20"/>
          <w:szCs w:val="20"/>
          <w:lang w:val="en-US" w:eastAsia="en-US"/>
        </w:rPr>
        <w:t>kết quả thực hiện việc hoàn trả tiền mua chứng khoán hoặc tiền đặt cọc (nếu có) cho nhà đầu tư, trong thời hạn tối đa 03 ngày làm việc kể từ ngày hoàn thành việc hoàn trả tiền cho nhà đầu tư.</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5. Biện pháp buộc hoàn trả chứng khoán, tiền thuộc sở hữu của khách hàng đối với hành vi vi phạm quy định tại khoản 8 Điều 26, điểm b khoản 8 Điều 32 Nghị định này được thực hiện như sau:</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a)</w:t>
      </w:r>
      <w:r w:rsidR="002541F4" w:rsidRPr="006674CC">
        <w:rPr>
          <w:rStyle w:val="FootnoteReference"/>
          <w:rFonts w:eastAsia="Times New Roman"/>
          <w:i/>
          <w:color w:val="auto"/>
          <w:sz w:val="20"/>
          <w:szCs w:val="20"/>
          <w:lang w:val="en-US" w:eastAsia="en-US"/>
        </w:rPr>
        <w:footnoteReference w:customMarkFollows="1" w:id="175"/>
        <w:t>[175]</w:t>
      </w:r>
      <w:r w:rsidRPr="006674CC">
        <w:rPr>
          <w:rFonts w:eastAsia="Times New Roman"/>
          <w:i/>
          <w:color w:val="auto"/>
          <w:sz w:val="20"/>
          <w:szCs w:val="20"/>
          <w:lang w:val="en-US" w:eastAsia="en-US"/>
        </w:rPr>
        <w:t xml:space="preserve"> Trường hợp bị áp dụng biện pháp buộc hoàn trả tiền thuộc sở hữu của khách hàng quy định tại điểm a khoản 8 Điều 26, điểm c khoản 8 Điều 32 Nghị định này, tổ chức, cá nhân vi phạm phải hoàn trả cho khách hàng to</w:t>
      </w:r>
      <w:r w:rsidR="00986077" w:rsidRPr="006674CC">
        <w:rPr>
          <w:rFonts w:eastAsia="Times New Roman"/>
          <w:i/>
          <w:color w:val="auto"/>
          <w:sz w:val="20"/>
          <w:szCs w:val="20"/>
          <w:lang w:val="en-US" w:eastAsia="en-US"/>
        </w:rPr>
        <w:t>à</w:t>
      </w:r>
      <w:r w:rsidRPr="006674CC">
        <w:rPr>
          <w:rFonts w:eastAsia="Times New Roman"/>
          <w:i/>
          <w:color w:val="auto"/>
          <w:sz w:val="20"/>
          <w:szCs w:val="20"/>
          <w:lang w:val="en-US" w:eastAsia="en-US"/>
        </w:rPr>
        <w:t xml:space="preserve">n bộ số tiền trên tài khoản của khách hàng bị </w:t>
      </w:r>
      <w:r w:rsidR="000368B9" w:rsidRPr="006674CC">
        <w:rPr>
          <w:rFonts w:eastAsia="Times New Roman"/>
          <w:i/>
          <w:color w:val="auto"/>
          <w:sz w:val="20"/>
          <w:szCs w:val="20"/>
          <w:lang w:val="en-US" w:eastAsia="en-US"/>
        </w:rPr>
        <w:t>l</w:t>
      </w:r>
      <w:r w:rsidRPr="006674CC">
        <w:rPr>
          <w:rFonts w:eastAsia="Times New Roman"/>
          <w:i/>
          <w:color w:val="auto"/>
          <w:sz w:val="20"/>
          <w:szCs w:val="20"/>
          <w:lang w:val="en-US" w:eastAsia="en-US"/>
        </w:rPr>
        <w:t xml:space="preserve">ạm dụng, chiếm dụng, tạm giữ, cho mượn, sử dụng trái quy định pháp luật cộng thêm tiền lãi tính </w:t>
      </w:r>
      <w:r w:rsidR="000368B9" w:rsidRPr="006674CC">
        <w:rPr>
          <w:rFonts w:eastAsia="Times New Roman"/>
          <w:i/>
          <w:color w:val="auto"/>
          <w:sz w:val="20"/>
          <w:szCs w:val="20"/>
          <w:lang w:val="en-US" w:eastAsia="en-US"/>
        </w:rPr>
        <w:t xml:space="preserve">theo lãi suất tiền gửi không kỳ </w:t>
      </w:r>
      <w:r w:rsidRPr="006674CC">
        <w:rPr>
          <w:rFonts w:eastAsia="Times New Roman"/>
          <w:i/>
          <w:color w:val="auto"/>
          <w:sz w:val="20"/>
          <w:szCs w:val="20"/>
          <w:lang w:val="en-US" w:eastAsia="en-US"/>
        </w:rPr>
        <w:t>hạn của ngân hàng thương mại nơi mở tài khoản của khách hàng tại thời điểm quyết định áp dụng biện pháp này có hiệu lực. Kho</w:t>
      </w:r>
      <w:r w:rsidR="000368B9" w:rsidRPr="006674CC">
        <w:rPr>
          <w:rFonts w:eastAsia="Times New Roman"/>
          <w:i/>
          <w:color w:val="auto"/>
          <w:sz w:val="20"/>
          <w:szCs w:val="20"/>
          <w:lang w:val="en-US" w:eastAsia="en-US"/>
        </w:rPr>
        <w:t>ả</w:t>
      </w:r>
      <w:r w:rsidRPr="006674CC">
        <w:rPr>
          <w:rFonts w:eastAsia="Times New Roman"/>
          <w:i/>
          <w:color w:val="auto"/>
          <w:sz w:val="20"/>
          <w:szCs w:val="20"/>
          <w:lang w:val="en-US" w:eastAsia="en-US"/>
        </w:rPr>
        <w:t>n tiền lãi mà tổ chức, cá nhân vi phạm phải trả cho khách hàng được tính từ ngày tiền trên tài khoản của khách hàng bị lạm dụng, chiếm dụng, tạm giữ, cho mượn, sử dụng trái quy định pháp luật đến ngày tổ chức, cá nhân vi phạm trả lại tiền cho khách hàng;</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lastRenderedPageBreak/>
        <w:t>b)</w:t>
      </w:r>
      <w:r w:rsidR="002541F4" w:rsidRPr="006674CC">
        <w:rPr>
          <w:rStyle w:val="FootnoteReference"/>
          <w:rFonts w:eastAsia="Times New Roman"/>
          <w:i/>
          <w:color w:val="auto"/>
          <w:sz w:val="20"/>
          <w:szCs w:val="20"/>
          <w:lang w:val="en-US" w:eastAsia="en-US"/>
        </w:rPr>
        <w:footnoteReference w:customMarkFollows="1" w:id="176"/>
        <w:t>[176]</w:t>
      </w:r>
      <w:r w:rsidRPr="006674CC">
        <w:rPr>
          <w:rFonts w:eastAsia="Times New Roman"/>
          <w:i/>
          <w:color w:val="auto"/>
          <w:sz w:val="20"/>
          <w:szCs w:val="20"/>
          <w:lang w:val="en-US" w:eastAsia="en-US"/>
        </w:rPr>
        <w:t xml:space="preserve"> Trường hợp bị áp dụng biện pháp buộc hoàn trả chứng khoán thuộc sở hữu của khách hàng quy định tại điểm a khoản 8 Điều 26, điểm c khoản 8 Điều 32 Nghị định này</w:t>
      </w:r>
      <w:r w:rsidR="00725696" w:rsidRPr="006674CC">
        <w:rPr>
          <w:rFonts w:eastAsia="Times New Roman"/>
          <w:i/>
          <w:color w:val="auto"/>
          <w:sz w:val="20"/>
          <w:szCs w:val="20"/>
          <w:lang w:val="en-US" w:eastAsia="en-US"/>
        </w:rPr>
        <w:t>,</w:t>
      </w:r>
      <w:r w:rsidRPr="006674CC">
        <w:rPr>
          <w:rFonts w:eastAsia="Times New Roman"/>
          <w:i/>
          <w:color w:val="auto"/>
          <w:sz w:val="20"/>
          <w:szCs w:val="20"/>
          <w:lang w:val="en-US" w:eastAsia="en-US"/>
        </w:rPr>
        <w:t xml:space="preserve"> </w:t>
      </w:r>
      <w:r w:rsidR="00725696" w:rsidRPr="006674CC">
        <w:rPr>
          <w:rFonts w:eastAsia="Times New Roman"/>
          <w:i/>
          <w:color w:val="auto"/>
          <w:sz w:val="20"/>
          <w:szCs w:val="20"/>
          <w:lang w:val="en-US" w:eastAsia="en-US"/>
        </w:rPr>
        <w:t>t</w:t>
      </w:r>
      <w:r w:rsidRPr="006674CC">
        <w:rPr>
          <w:rFonts w:eastAsia="Times New Roman"/>
          <w:i/>
          <w:color w:val="auto"/>
          <w:sz w:val="20"/>
          <w:szCs w:val="20"/>
          <w:lang w:val="en-US" w:eastAsia="en-US"/>
        </w:rPr>
        <w:t>ổ chức, cá nhân vi phạm phải hoàn trả cho khách hàng số chứng khoán đã bị lạm dụng, chiếm dụng, tạm giữ, cho mượn, sử dụng trái quy định pháp luật cộng thêm số chứng khoán, số tiền phát sinh từ số chứng khoán đã bị lạm dụng, chiếm dụng, tạm giữ, cho mượn, sử dụng trái quy định pháp luật (nếu có) trong thời gian lạm dụng, chiếm dụng, tạm giữ, cho mượn, sử dụng trái quy định pháp luật;</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c)</w:t>
      </w:r>
      <w:r w:rsidR="002541F4" w:rsidRPr="006674CC">
        <w:rPr>
          <w:rStyle w:val="FootnoteReference"/>
          <w:rFonts w:eastAsia="Times New Roman"/>
          <w:i/>
          <w:color w:val="auto"/>
          <w:sz w:val="20"/>
          <w:szCs w:val="20"/>
          <w:lang w:val="en-US" w:eastAsia="en-US"/>
        </w:rPr>
        <w:footnoteReference w:customMarkFollows="1" w:id="177"/>
        <w:t>[177]</w:t>
      </w:r>
      <w:r w:rsidRPr="006674CC">
        <w:rPr>
          <w:rFonts w:eastAsia="Times New Roman"/>
          <w:i/>
          <w:color w:val="auto"/>
          <w:sz w:val="20"/>
          <w:szCs w:val="20"/>
          <w:lang w:val="en-US" w:eastAsia="en-US"/>
        </w:rPr>
        <w:t xml:space="preserve"> Cá nhân, tổ chức vi phạm phải báo cáo người có thẩm quyền đã ra quyết định xử phạt về kết quả thực hiện biện pháp khắc phục hậu quả buộc hoàn trả chứng khoán, tiền thuộc sở hữu của khách hàng trong thời hạn tối đa 03 ngày làm việc kể từ ngày kết thúc thời hạn chấp hành biện pháp khắc phục hậu quả.</w:t>
      </w:r>
    </w:p>
    <w:p w:rsidR="003B3ACB" w:rsidRPr="006674CC" w:rsidRDefault="003B3ACB" w:rsidP="006674CC">
      <w:pPr>
        <w:widowControl/>
        <w:spacing w:after="120"/>
        <w:ind w:firstLine="720"/>
        <w:jc w:val="both"/>
        <w:rPr>
          <w:rFonts w:eastAsia="Times New Roman"/>
          <w:b/>
          <w:i/>
          <w:color w:val="auto"/>
          <w:sz w:val="20"/>
          <w:szCs w:val="20"/>
          <w:lang w:val="en-US" w:eastAsia="en-US"/>
        </w:rPr>
      </w:pPr>
      <w:r w:rsidRPr="006674CC">
        <w:rPr>
          <w:rFonts w:eastAsia="Times New Roman"/>
          <w:b/>
          <w:i/>
          <w:color w:val="auto"/>
          <w:sz w:val="20"/>
          <w:szCs w:val="20"/>
          <w:lang w:val="en-US" w:eastAsia="en-US"/>
        </w:rPr>
        <w:t>Điều 5</w:t>
      </w:r>
      <w:r w:rsidR="00326063" w:rsidRPr="006674CC">
        <w:rPr>
          <w:rFonts w:eastAsia="Times New Roman"/>
          <w:b/>
          <w:i/>
          <w:color w:val="auto"/>
          <w:sz w:val="20"/>
          <w:szCs w:val="20"/>
          <w:lang w:val="en-US" w:eastAsia="en-US"/>
        </w:rPr>
        <w:t>1</w:t>
      </w:r>
      <w:r w:rsidRPr="006674CC">
        <w:rPr>
          <w:rFonts w:eastAsia="Times New Roman"/>
          <w:b/>
          <w:i/>
          <w:color w:val="auto"/>
          <w:sz w:val="20"/>
          <w:szCs w:val="20"/>
          <w:lang w:val="en-US" w:eastAsia="en-US"/>
        </w:rPr>
        <w:t>a. Áp dụng hình thức đình chỉ hoạt động giao dịch chứng khoán</w:t>
      </w:r>
      <w:r w:rsidR="002541F4" w:rsidRPr="006674CC">
        <w:rPr>
          <w:rStyle w:val="FootnoteReference"/>
          <w:rFonts w:eastAsia="Times New Roman"/>
          <w:b/>
          <w:i/>
          <w:color w:val="auto"/>
          <w:sz w:val="20"/>
          <w:szCs w:val="20"/>
          <w:lang w:val="en-US" w:eastAsia="en-US"/>
        </w:rPr>
        <w:footnoteReference w:customMarkFollows="1" w:id="178"/>
        <w:t>[178]</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1. Khi áp dụng hình thức đình chỉ hoạt động giao dịch chứng khoán quy định tại khoản 7 Điều 33, khoản 1 Điều 34 Nghị định này, người có thẩm quyền quy định tại Điều 47 Nghị định này ra quyết định đình chỉ có thời hạn đối với toàn bộ hoạt động giao dịch chứng khoán trên thị trường giao dịch chứng khoán của nhà đầu tư là tổ chức, cá nhân vi phạm. Tổ chức, cá nhân vi phạm phải dừng ngay</w:t>
      </w:r>
      <w:r w:rsidR="002541F4" w:rsidRPr="006674CC">
        <w:rPr>
          <w:rFonts w:eastAsia="Times New Roman"/>
          <w:i/>
          <w:color w:val="auto"/>
          <w:sz w:val="20"/>
          <w:szCs w:val="20"/>
          <w:lang w:val="en-US" w:eastAsia="en-US"/>
        </w:rPr>
        <w:t xml:space="preserve"> </w:t>
      </w:r>
      <w:r w:rsidRPr="006674CC">
        <w:rPr>
          <w:rFonts w:eastAsia="Times New Roman"/>
          <w:i/>
          <w:color w:val="auto"/>
          <w:sz w:val="20"/>
          <w:szCs w:val="20"/>
          <w:lang w:val="en-US" w:eastAsia="en-US"/>
        </w:rPr>
        <w:t>toàn bộ hoạt động mua, bán chứng khoán trên thị trường giao dịch chứng khoán, kể từ ngày quyết định xử phạt có hiệu lực thi hành.</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2.</w:t>
      </w:r>
      <w:r w:rsidR="00B42EB9" w:rsidRPr="006674CC">
        <w:rPr>
          <w:rStyle w:val="FootnoteReference"/>
          <w:rFonts w:eastAsia="Times New Roman"/>
          <w:i/>
          <w:color w:val="auto"/>
          <w:sz w:val="20"/>
          <w:szCs w:val="20"/>
          <w:lang w:val="en-US" w:eastAsia="en-US"/>
        </w:rPr>
        <w:footnoteReference w:customMarkFollows="1" w:id="179"/>
        <w:t>[179]</w:t>
      </w:r>
      <w:r w:rsidRPr="006674CC">
        <w:rPr>
          <w:rFonts w:eastAsia="Times New Roman"/>
          <w:i/>
          <w:color w:val="auto"/>
          <w:sz w:val="20"/>
          <w:szCs w:val="20"/>
          <w:lang w:val="en-US" w:eastAsia="en-US"/>
        </w:rPr>
        <w:t xml:space="preserve"> Trong thời hạn 03 ngày làm việc, kể từ ngày ra quyết định xử phạt có áp dụng hình thức đình chỉ hoạt động giao dịch chứng khoán, người có thẩm quyền đã ra quyết định xử phạt phải gửi quyết định xử phạt cho tổ chức, cá nhân bị xử phạt, Sở Giao dịch chứng khoán Việt Nam, công ty con của Sở giao dịch chứng khoán Việt Nam, Tổng công ty lưu ký và bù trừ chứng khoán Việt Nam và các công ty chứng khoán để thi hành.</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3. Trong thời hạn 02 ngày làm việc, kể từ nhận được quyết định xử phạt, Sở giao dịch chứng khoán Việt Nam, công ty con của Sở giao dịch chứng khoán Việt Nam, Tổng công ty lưu ký và bù trừ chứng khoán Việt Nam và các công ty chứng khoán liên quan phải gửi văn bản thông báo cho người có thẩm quyền đã ra quyết định xử phạt về kết quả thi hành tại tổ chức của mình.</w:t>
      </w:r>
    </w:p>
    <w:p w:rsidR="003B3ACB" w:rsidRPr="006674CC" w:rsidRDefault="003B3ACB" w:rsidP="00484189">
      <w:pPr>
        <w:widowControl/>
        <w:jc w:val="center"/>
        <w:rPr>
          <w:rFonts w:eastAsia="Times New Roman"/>
          <w:b/>
          <w:color w:val="auto"/>
          <w:sz w:val="20"/>
          <w:szCs w:val="20"/>
          <w:lang w:val="en-US" w:eastAsia="en-US"/>
        </w:rPr>
      </w:pPr>
      <w:r w:rsidRPr="006674CC">
        <w:rPr>
          <w:rFonts w:eastAsia="Times New Roman"/>
          <w:b/>
          <w:color w:val="auto"/>
          <w:sz w:val="20"/>
          <w:szCs w:val="20"/>
          <w:lang w:val="en-US" w:eastAsia="en-US"/>
        </w:rPr>
        <w:t>Chương IV</w:t>
      </w:r>
    </w:p>
    <w:p w:rsidR="003B3ACB" w:rsidRPr="006674CC" w:rsidRDefault="00203D0E" w:rsidP="00484189">
      <w:pPr>
        <w:widowControl/>
        <w:jc w:val="center"/>
        <w:rPr>
          <w:rFonts w:eastAsia="Times New Roman"/>
          <w:b/>
          <w:color w:val="auto"/>
          <w:sz w:val="20"/>
          <w:szCs w:val="20"/>
          <w:lang w:val="en-US" w:eastAsia="en-US"/>
        </w:rPr>
      </w:pPr>
      <w:r w:rsidRPr="006674CC">
        <w:rPr>
          <w:rFonts w:eastAsia="Times New Roman"/>
          <w:b/>
          <w:color w:val="auto"/>
          <w:sz w:val="20"/>
          <w:szCs w:val="20"/>
          <w:lang w:val="en-US" w:eastAsia="en-US"/>
        </w:rPr>
        <w:t>ĐIỀU KHOẢN THI HÀNH</w:t>
      </w:r>
      <w:r w:rsidR="004E4A4B" w:rsidRPr="006674CC">
        <w:rPr>
          <w:rStyle w:val="FootnoteReference"/>
          <w:rFonts w:eastAsia="Times New Roman"/>
          <w:b/>
          <w:color w:val="auto"/>
          <w:sz w:val="20"/>
          <w:szCs w:val="20"/>
          <w:lang w:val="en-US" w:eastAsia="en-US"/>
        </w:rPr>
        <w:footnoteReference w:customMarkFollows="1" w:id="180"/>
        <w:t>[180]</w:t>
      </w:r>
    </w:p>
    <w:p w:rsidR="003B3ACB" w:rsidRPr="006674CC" w:rsidRDefault="003B3ACB" w:rsidP="006674CC">
      <w:pPr>
        <w:widowControl/>
        <w:spacing w:after="120"/>
        <w:ind w:firstLine="720"/>
        <w:jc w:val="both"/>
        <w:rPr>
          <w:rFonts w:eastAsia="Times New Roman"/>
          <w:b/>
          <w:color w:val="auto"/>
          <w:sz w:val="20"/>
          <w:szCs w:val="20"/>
          <w:lang w:val="en-US" w:eastAsia="en-US"/>
        </w:rPr>
      </w:pPr>
      <w:r w:rsidRPr="006674CC">
        <w:rPr>
          <w:rFonts w:eastAsia="Times New Roman"/>
          <w:b/>
          <w:color w:val="auto"/>
          <w:sz w:val="20"/>
          <w:szCs w:val="20"/>
          <w:lang w:val="en-US" w:eastAsia="en-US"/>
        </w:rPr>
        <w:lastRenderedPageBreak/>
        <w:t>Điều 52. Hiệu lực thi hành</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1. Nghị định này có hiệu lực thi hành từ ngày 01 tháng 01 năm 2021.</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2. Nghị định số 108/2013/NĐ-CP ngày 23 tháng 9 năm 2013 của Chính phủ quy định xử phạt vi phạm hành chính trong lĩnh vực chứng khoán và thị trường chứng khoán và Nghị định số 145/2016/NĐ-CP ngày 01 tháng 11 năm 2016 của Chính phủ sửa đổi, bổ sung một số điều của Nghị định số 108/2013/NĐ-CP ngày 23 tháng 9 năm 2013 của Chính phủ quy định xử phạt vi phạm hành chính trong lĩnh vực chứng khoán và thị trường chứng khoán hết hiệu lực kể từ ngày Nghị định này có hiệu lực thi hành.</w:t>
      </w:r>
    </w:p>
    <w:p w:rsidR="003B3ACB" w:rsidRPr="006674CC" w:rsidRDefault="003B3ACB" w:rsidP="006674CC">
      <w:pPr>
        <w:widowControl/>
        <w:spacing w:after="120"/>
        <w:ind w:firstLine="720"/>
        <w:jc w:val="both"/>
        <w:rPr>
          <w:rFonts w:eastAsia="Times New Roman"/>
          <w:b/>
          <w:i/>
          <w:color w:val="auto"/>
          <w:sz w:val="20"/>
          <w:szCs w:val="20"/>
          <w:lang w:val="en-US" w:eastAsia="en-US"/>
        </w:rPr>
      </w:pPr>
      <w:r w:rsidRPr="006674CC">
        <w:rPr>
          <w:rFonts w:eastAsia="Times New Roman"/>
          <w:b/>
          <w:i/>
          <w:color w:val="auto"/>
          <w:sz w:val="20"/>
          <w:szCs w:val="20"/>
          <w:lang w:val="en-US" w:eastAsia="en-US"/>
        </w:rPr>
        <w:t>Điều 52a. Thi hành các hình thức xử phạt vi phạm hành chính và biện pháp khắc phục hậu quả trong lĩnh vực chứng khoán và thị trường chứng khoán</w:t>
      </w:r>
      <w:r w:rsidR="004E4A4B" w:rsidRPr="006674CC">
        <w:rPr>
          <w:rStyle w:val="FootnoteReference"/>
          <w:rFonts w:eastAsia="Times New Roman"/>
          <w:b/>
          <w:i/>
          <w:color w:val="auto"/>
          <w:sz w:val="20"/>
          <w:szCs w:val="20"/>
          <w:lang w:val="en-US" w:eastAsia="en-US"/>
        </w:rPr>
        <w:footnoteReference w:customMarkFollows="1" w:id="181"/>
        <w:t>[181]</w:t>
      </w:r>
    </w:p>
    <w:p w:rsidR="003B3ACB" w:rsidRPr="006674CC" w:rsidRDefault="00415A03"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1</w:t>
      </w:r>
      <w:r w:rsidR="003B3ACB" w:rsidRPr="006674CC">
        <w:rPr>
          <w:rFonts w:eastAsia="Times New Roman"/>
          <w:i/>
          <w:color w:val="auto"/>
          <w:sz w:val="20"/>
          <w:szCs w:val="20"/>
          <w:lang w:val="en-US" w:eastAsia="en-US"/>
        </w:rPr>
        <w:t xml:space="preserve">. Trong thời hạn 07 ngày, kể từ ngày kết thúc thời hạn chấp hành hình thức xử phạt chính là phạt tiền, tổ chức, cá nhân bị xử phạt có trách nhiệm gửi chứng từ nộp phạt có xác nhận của Kho bạc Nhà nước hoặc ngân hàng cho người có thẩm quyền đã ra quyết định xử phạt. Trong thời hạn 10 ngày, kể từ ngày kết thúc thời hạn chấp hành mà không nhận được chứng từ chứng minh đã nộp tiền phạt vi phạm hành chính của tổ chức, cá nhân vi phạm, người có thẩm quyền đã ra </w:t>
      </w:r>
      <w:r w:rsidR="00364F51" w:rsidRPr="006674CC">
        <w:rPr>
          <w:rFonts w:eastAsia="Times New Roman"/>
          <w:i/>
          <w:color w:val="auto"/>
          <w:sz w:val="20"/>
          <w:szCs w:val="20"/>
          <w:lang w:val="en-US" w:eastAsia="en-US"/>
        </w:rPr>
        <w:t>quy</w:t>
      </w:r>
      <w:r w:rsidR="003B3ACB" w:rsidRPr="006674CC">
        <w:rPr>
          <w:rFonts w:eastAsia="Times New Roman"/>
          <w:i/>
          <w:color w:val="auto"/>
          <w:sz w:val="20"/>
          <w:szCs w:val="20"/>
          <w:lang w:val="en-US" w:eastAsia="en-US"/>
        </w:rPr>
        <w:t>ết định xử phạt có trách nhiệm gửi văn bản đôn đốc tổ chức, cá nhân vi phạm nộp tiền phạt theo quyết định xử phạt.</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 xml:space="preserve">2. Trong thời hạn 10 ngày, kể từ ngày kết thúc thời hạn chấp hành hình thức xử phạt chính là đình chỉ hoạt động giao dịch chứng khoán có thời hạn, tước quyền sử dụng giấy chứng nhận, chứng chỉ hành nghề có thời hạn quy định tại các điểm c và d khoản 1 Điều 4 Nghị định này, hình thức xử phạt bổ sung và biện pháp khắc phục hậu quả quy định </w:t>
      </w:r>
      <w:r w:rsidR="000F6081" w:rsidRPr="006674CC">
        <w:rPr>
          <w:rFonts w:eastAsia="Times New Roman"/>
          <w:i/>
          <w:color w:val="auto"/>
          <w:sz w:val="20"/>
          <w:szCs w:val="20"/>
          <w:lang w:val="en-US" w:eastAsia="en-US"/>
        </w:rPr>
        <w:t xml:space="preserve">tại khoản </w:t>
      </w:r>
      <w:r w:rsidRPr="006674CC">
        <w:rPr>
          <w:rFonts w:eastAsia="Times New Roman"/>
          <w:i/>
          <w:color w:val="auto"/>
          <w:sz w:val="20"/>
          <w:szCs w:val="20"/>
          <w:lang w:val="en-US" w:eastAsia="en-US"/>
        </w:rPr>
        <w:t xml:space="preserve">2 và khoản 3 Điều 4 Nghị định này mà không nhận được báo cáo kết quả thực hiện của tổ chức, cá nhân vi phạm, tổ chức có liên quan, người có thẩm quyền đã ra quyết định xử phạt có trách nhiệm gửi </w:t>
      </w:r>
      <w:r w:rsidR="00364F51" w:rsidRPr="006674CC">
        <w:rPr>
          <w:rFonts w:eastAsia="Times New Roman"/>
          <w:i/>
          <w:color w:val="auto"/>
          <w:sz w:val="20"/>
          <w:szCs w:val="20"/>
          <w:lang w:val="en-US" w:eastAsia="en-US"/>
        </w:rPr>
        <w:t xml:space="preserve">văn bản đôn </w:t>
      </w:r>
      <w:r w:rsidRPr="006674CC">
        <w:rPr>
          <w:rFonts w:eastAsia="Times New Roman"/>
          <w:i/>
          <w:color w:val="auto"/>
          <w:sz w:val="20"/>
          <w:szCs w:val="20"/>
          <w:lang w:val="en-US" w:eastAsia="en-US"/>
        </w:rPr>
        <w:t>đốc tổ chức, cá nhân vi phạm, tổ chức có liên quan thực hiện hoặc tiến hành kiểm tra kết quả thi hành các hình thức xử phạt vi phạm hành chính, biện pháp khắc phục hậu quả của tổ chức, cá nhân bị xử phạt.</w:t>
      </w:r>
    </w:p>
    <w:p w:rsidR="003B3ACB" w:rsidRPr="006674CC" w:rsidRDefault="003B3ACB" w:rsidP="006674CC">
      <w:pPr>
        <w:widowControl/>
        <w:spacing w:after="120"/>
        <w:ind w:firstLine="720"/>
        <w:jc w:val="both"/>
        <w:rPr>
          <w:rFonts w:eastAsia="Times New Roman"/>
          <w:b/>
          <w:i/>
          <w:color w:val="auto"/>
          <w:sz w:val="20"/>
          <w:szCs w:val="20"/>
          <w:lang w:val="en-US" w:eastAsia="en-US"/>
        </w:rPr>
      </w:pPr>
      <w:r w:rsidRPr="006674CC">
        <w:rPr>
          <w:rFonts w:eastAsia="Times New Roman"/>
          <w:b/>
          <w:i/>
          <w:color w:val="auto"/>
          <w:sz w:val="20"/>
          <w:szCs w:val="20"/>
          <w:lang w:val="en-US" w:eastAsia="en-US"/>
        </w:rPr>
        <w:t>Điều 52b. Công bố công khai việc xử phạt vi phạm hành chính trong lĩnh vực chứng khoán</w:t>
      </w:r>
      <w:r w:rsidR="004E4A4B" w:rsidRPr="006674CC">
        <w:rPr>
          <w:rStyle w:val="FootnoteReference"/>
          <w:rFonts w:eastAsia="Times New Roman"/>
          <w:b/>
          <w:i/>
          <w:color w:val="auto"/>
          <w:sz w:val="20"/>
          <w:szCs w:val="20"/>
          <w:lang w:val="en-US" w:eastAsia="en-US"/>
        </w:rPr>
        <w:footnoteReference w:customMarkFollows="1" w:id="182"/>
        <w:t>[182]</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1. Tổ chức, cá nhân bị xử phạt vi phạm hành chính với mức phạt tiền từ 70.000.000 đồng trở lên hoặc bị áp dụng hình thức xử phạt chính là tước quyền sử dụng giấy chứng nhận, chứng chỉ hàn</w:t>
      </w:r>
      <w:r w:rsidR="00D06B05" w:rsidRPr="006674CC">
        <w:rPr>
          <w:rFonts w:eastAsia="Times New Roman"/>
          <w:i/>
          <w:color w:val="auto"/>
          <w:sz w:val="20"/>
          <w:szCs w:val="20"/>
          <w:lang w:val="en-US" w:eastAsia="en-US"/>
        </w:rPr>
        <w:t>h nghề có thời hạn hoặc đình chỉ</w:t>
      </w:r>
      <w:r w:rsidRPr="006674CC">
        <w:rPr>
          <w:rFonts w:eastAsia="Times New Roman"/>
          <w:i/>
          <w:color w:val="auto"/>
          <w:sz w:val="20"/>
          <w:szCs w:val="20"/>
          <w:lang w:val="en-US" w:eastAsia="en-US"/>
        </w:rPr>
        <w:t xml:space="preserve"> hoạt động giao dịch chứng khoán có thời hạn hoặc bị áp dụng một trong các hình thức xử phạt bổ sung hoặc biện pháp khắc phục hậu quả quy định tại khoản 2 và khoản 3 Điều 4 Nghị định này sẽ bị công bố công khai thông tin về vi phạm hành chính trong lĩnh vực chứng khoán.</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2. Trong thời hạn 03 ngày làm việc, kể từ ngày ban hành quyết định xử phạt vi phạm hành chính đối với cá nhân, tổ chức có hành vi vi phạm hành chính theo quy định tại khoản 1 Đi</w:t>
      </w:r>
      <w:r w:rsidR="004E4A4B" w:rsidRPr="006674CC">
        <w:rPr>
          <w:rFonts w:eastAsia="Times New Roman"/>
          <w:i/>
          <w:color w:val="auto"/>
          <w:sz w:val="20"/>
          <w:szCs w:val="20"/>
          <w:lang w:val="en-US" w:eastAsia="en-US"/>
        </w:rPr>
        <w:t>ề</w:t>
      </w:r>
      <w:r w:rsidRPr="006674CC">
        <w:rPr>
          <w:rFonts w:eastAsia="Times New Roman"/>
          <w:i/>
          <w:color w:val="auto"/>
          <w:sz w:val="20"/>
          <w:szCs w:val="20"/>
          <w:lang w:val="en-US" w:eastAsia="en-US"/>
        </w:rPr>
        <w:t>u này, quyết định xử phạt phải được công bố trên trang thông tin điện tử của Ủy ban Chứng khoán Nhà nước.</w:t>
      </w:r>
    </w:p>
    <w:p w:rsidR="003B3ACB" w:rsidRPr="006674CC" w:rsidRDefault="003B3ACB" w:rsidP="006674CC">
      <w:pPr>
        <w:widowControl/>
        <w:spacing w:after="120"/>
        <w:ind w:firstLine="720"/>
        <w:jc w:val="both"/>
        <w:rPr>
          <w:rFonts w:eastAsia="Times New Roman"/>
          <w:i/>
          <w:color w:val="auto"/>
          <w:sz w:val="20"/>
          <w:szCs w:val="20"/>
          <w:lang w:val="en-US" w:eastAsia="en-US"/>
        </w:rPr>
      </w:pPr>
      <w:r w:rsidRPr="006674CC">
        <w:rPr>
          <w:rFonts w:eastAsia="Times New Roman"/>
          <w:i/>
          <w:color w:val="auto"/>
          <w:sz w:val="20"/>
          <w:szCs w:val="20"/>
          <w:lang w:val="en-US" w:eastAsia="en-US"/>
        </w:rPr>
        <w:t>3. Nội dung c</w:t>
      </w:r>
      <w:r w:rsidR="00B059D2" w:rsidRPr="006674CC">
        <w:rPr>
          <w:rFonts w:eastAsia="Times New Roman"/>
          <w:i/>
          <w:color w:val="auto"/>
          <w:sz w:val="20"/>
          <w:szCs w:val="20"/>
          <w:lang w:val="en-US" w:eastAsia="en-US"/>
        </w:rPr>
        <w:t>ô</w:t>
      </w:r>
      <w:r w:rsidRPr="006674CC">
        <w:rPr>
          <w:rFonts w:eastAsia="Times New Roman"/>
          <w:i/>
          <w:color w:val="auto"/>
          <w:sz w:val="20"/>
          <w:szCs w:val="20"/>
          <w:lang w:val="en-US" w:eastAsia="en-US"/>
        </w:rPr>
        <w:t>ng b</w:t>
      </w:r>
      <w:r w:rsidR="00D06B05" w:rsidRPr="006674CC">
        <w:rPr>
          <w:rFonts w:eastAsia="Times New Roman"/>
          <w:i/>
          <w:color w:val="auto"/>
          <w:sz w:val="20"/>
          <w:szCs w:val="20"/>
          <w:lang w:val="en-US" w:eastAsia="en-US"/>
        </w:rPr>
        <w:t>ố</w:t>
      </w:r>
      <w:r w:rsidRPr="006674CC">
        <w:rPr>
          <w:rFonts w:eastAsia="Times New Roman"/>
          <w:i/>
          <w:color w:val="auto"/>
          <w:sz w:val="20"/>
          <w:szCs w:val="20"/>
          <w:lang w:val="en-US" w:eastAsia="en-US"/>
        </w:rPr>
        <w:t xml:space="preserve"> công khai bao gồm: họ, tên, địa chỉ của người vi phạm hoặc tên, địa chỉ của tổ chức vi phạm, hành vi vi phạm hành chính, hình thức xử phạt, biện pháp khắc phục hậu quả và thời gian thực hiện.</w:t>
      </w:r>
    </w:p>
    <w:p w:rsidR="003B3ACB" w:rsidRPr="006674CC" w:rsidRDefault="003B3ACB" w:rsidP="006674CC">
      <w:pPr>
        <w:widowControl/>
        <w:spacing w:after="120"/>
        <w:ind w:firstLine="720"/>
        <w:jc w:val="both"/>
        <w:rPr>
          <w:rFonts w:eastAsia="Times New Roman"/>
          <w:b/>
          <w:color w:val="auto"/>
          <w:sz w:val="20"/>
          <w:szCs w:val="20"/>
          <w:lang w:val="en-US" w:eastAsia="en-US"/>
        </w:rPr>
      </w:pPr>
      <w:r w:rsidRPr="006674CC">
        <w:rPr>
          <w:rFonts w:eastAsia="Times New Roman"/>
          <w:b/>
          <w:color w:val="auto"/>
          <w:sz w:val="20"/>
          <w:szCs w:val="20"/>
          <w:lang w:val="en-US" w:eastAsia="en-US"/>
        </w:rPr>
        <w:t>Điều 53. Điều khoản chuyển tiếp</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lastRenderedPageBreak/>
        <w:t>1. Đối với hành vi vi phạm xảy ra trước thời điểm Nghị định này có hiệu lực mà bị phát hiện hoặc xem xét ra quyết định xử phạt khi Nghị định này đã có hiệu lực thì áp dụng quy định của Nghị định này nếu Nghị định này không quy định trách nhiệm pháp lý hoặc quy định trách nhiệm pháp lý nhẹ hơn.</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 xml:space="preserve">2. Đối với quyết định xử phạt vi phạm hành chính đã được ban hành trước ngày Nghị định này có hiệu lực thi hành mà cá </w:t>
      </w:r>
      <w:r w:rsidR="00D979A7" w:rsidRPr="006674CC">
        <w:rPr>
          <w:rFonts w:eastAsia="Times New Roman"/>
          <w:color w:val="auto"/>
          <w:sz w:val="20"/>
          <w:szCs w:val="20"/>
          <w:lang w:val="en-US" w:eastAsia="en-US"/>
        </w:rPr>
        <w:t xml:space="preserve">nhân, tổ </w:t>
      </w:r>
      <w:r w:rsidRPr="006674CC">
        <w:rPr>
          <w:rFonts w:eastAsia="Times New Roman"/>
          <w:color w:val="auto"/>
          <w:sz w:val="20"/>
          <w:szCs w:val="20"/>
          <w:lang w:val="en-US" w:eastAsia="en-US"/>
        </w:rPr>
        <w:t>chức bị xử phạt vi phạm hành chính còn khiếu nại thì áp dụng quy định của Luật Xử lý vi phạm hành chính, Nghị định số 108/2013/NĐ-CP ngày 23 tháng 9 năm 2013 của Chính phủ quy định xử phạt vi phạm hành chính trong lĩnh vực chứng khoán và thị trường chứng khoán và Nghị định số 145/2016/NĐ-CP ngày 01 tháng 11 năm 2016 của Chính phủ sửa đổi, bổ sung một số điều của Nghị định số 108/2013/NĐ-CP để giải quyết.</w:t>
      </w:r>
    </w:p>
    <w:p w:rsidR="003B3ACB" w:rsidRPr="006674CC" w:rsidRDefault="003B3ACB" w:rsidP="006674CC">
      <w:pPr>
        <w:widowControl/>
        <w:spacing w:after="120"/>
        <w:ind w:firstLine="720"/>
        <w:jc w:val="both"/>
        <w:rPr>
          <w:rFonts w:eastAsia="Times New Roman"/>
          <w:b/>
          <w:color w:val="auto"/>
          <w:sz w:val="20"/>
          <w:szCs w:val="20"/>
          <w:lang w:val="en-US" w:eastAsia="en-US"/>
        </w:rPr>
      </w:pPr>
      <w:r w:rsidRPr="006674CC">
        <w:rPr>
          <w:rFonts w:eastAsia="Times New Roman"/>
          <w:b/>
          <w:color w:val="auto"/>
          <w:sz w:val="20"/>
          <w:szCs w:val="20"/>
          <w:lang w:val="en-US" w:eastAsia="en-US"/>
        </w:rPr>
        <w:t>Điều 54. Trách nhiệm thi hành</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1. Bộ trưởng Bộ Tài chính hướng dẫn về phương pháp tính khoản thu trái pháp luật, số lợi bất hợp pháp có được do thực hiện hành vi vi phạm quy định tại Nghị định này và tổ chức thi hành Nghị định này.</w:t>
      </w:r>
    </w:p>
    <w:p w:rsidR="003B3ACB" w:rsidRPr="006674CC" w:rsidRDefault="003B3ACB" w:rsidP="006674CC">
      <w:pPr>
        <w:widowControl/>
        <w:spacing w:after="120"/>
        <w:ind w:firstLine="720"/>
        <w:jc w:val="both"/>
        <w:rPr>
          <w:rFonts w:eastAsia="Times New Roman"/>
          <w:color w:val="auto"/>
          <w:sz w:val="20"/>
          <w:szCs w:val="20"/>
          <w:lang w:val="en-US" w:eastAsia="en-US"/>
        </w:rPr>
      </w:pPr>
      <w:r w:rsidRPr="006674CC">
        <w:rPr>
          <w:rFonts w:eastAsia="Times New Roman"/>
          <w:color w:val="auto"/>
          <w:sz w:val="20"/>
          <w:szCs w:val="20"/>
          <w:lang w:val="en-US" w:eastAsia="en-US"/>
        </w:rPr>
        <w:t>2. Bộ trưởng Bộ Tài chính, Bộ trưởng, Thủ trưởng cơ quan ngang Bộ, Thủ trưởng cơ quan thuộc Chính phủ, Chủ tịch Ủy ban nhân dân tỉnh, thành phố trực thuộc Trung ương và các tổ chức, cá nhân liên quan chịu trách nh</w:t>
      </w:r>
      <w:r w:rsidR="00EF74F4" w:rsidRPr="006674CC">
        <w:rPr>
          <w:rFonts w:eastAsia="Times New Roman"/>
          <w:color w:val="auto"/>
          <w:sz w:val="20"/>
          <w:szCs w:val="20"/>
          <w:lang w:val="en-US" w:eastAsia="en-US"/>
        </w:rPr>
        <w:t>iệm thi hành Nghị định này./.</w:t>
      </w:r>
    </w:p>
    <w:p w:rsidR="00EF74F4" w:rsidRPr="006674CC" w:rsidRDefault="00EF74F4" w:rsidP="006674CC">
      <w:pPr>
        <w:rPr>
          <w:color w:val="auto"/>
          <w:sz w:val="20"/>
          <w:szCs w:val="20"/>
        </w:rPr>
      </w:pPr>
    </w:p>
    <w:tbl>
      <w:tblPr>
        <w:tblStyle w:val="TableGrid"/>
        <w:tblW w:w="5000" w:type="pc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1E0" w:firstRow="1" w:lastRow="1" w:firstColumn="1" w:lastColumn="1" w:noHBand="0" w:noVBand="0"/>
      </w:tblPr>
      <w:tblGrid>
        <w:gridCol w:w="4532"/>
        <w:gridCol w:w="4539"/>
      </w:tblGrid>
      <w:tr w:rsidR="00EF74F4" w:rsidRPr="006674CC">
        <w:tc>
          <w:tcPr>
            <w:tcW w:w="2498" w:type="pct"/>
          </w:tcPr>
          <w:p w:rsidR="00484189" w:rsidRPr="006674CC" w:rsidRDefault="00484189" w:rsidP="00484189">
            <w:pPr>
              <w:jc w:val="center"/>
              <w:rPr>
                <w:b/>
                <w:color w:val="auto"/>
                <w:sz w:val="20"/>
                <w:szCs w:val="20"/>
                <w:vertAlign w:val="superscript"/>
                <w:lang w:val="en-US"/>
              </w:rPr>
            </w:pPr>
            <w:r w:rsidRPr="006674CC">
              <w:rPr>
                <w:rFonts w:eastAsia="Times New Roman"/>
                <w:b/>
                <w:color w:val="auto"/>
                <w:sz w:val="20"/>
                <w:szCs w:val="20"/>
                <w:lang w:val="en-US" w:eastAsia="en-US"/>
              </w:rPr>
              <w:t>BỘ TÀI CHÍNH</w:t>
            </w:r>
            <w:r w:rsidRPr="006674CC">
              <w:rPr>
                <w:b/>
                <w:color w:val="auto"/>
                <w:sz w:val="20"/>
                <w:szCs w:val="20"/>
              </w:rPr>
              <w:br/>
            </w:r>
            <w:r w:rsidRPr="006674CC">
              <w:rPr>
                <w:b/>
                <w:color w:val="auto"/>
                <w:sz w:val="20"/>
                <w:szCs w:val="20"/>
                <w:vertAlign w:val="superscript"/>
                <w:lang w:val="en-US"/>
              </w:rPr>
              <w:t>__________</w:t>
            </w:r>
          </w:p>
          <w:p w:rsidR="00EF74F4" w:rsidRPr="006674CC" w:rsidRDefault="00484189" w:rsidP="00484189">
            <w:pPr>
              <w:jc w:val="center"/>
              <w:rPr>
                <w:b/>
                <w:i/>
                <w:color w:val="auto"/>
                <w:sz w:val="20"/>
                <w:szCs w:val="20"/>
              </w:rPr>
            </w:pPr>
            <w:r w:rsidRPr="006674CC">
              <w:rPr>
                <w:color w:val="auto"/>
                <w:sz w:val="20"/>
                <w:szCs w:val="20"/>
              </w:rPr>
              <w:t xml:space="preserve">Số: </w:t>
            </w:r>
            <w:r w:rsidRPr="006674CC">
              <w:rPr>
                <w:color w:val="auto"/>
                <w:sz w:val="20"/>
                <w:szCs w:val="20"/>
                <w:lang w:val="en-US"/>
              </w:rPr>
              <w:t>17</w:t>
            </w:r>
            <w:r w:rsidRPr="006674CC">
              <w:rPr>
                <w:rFonts w:eastAsia="Times New Roman"/>
                <w:color w:val="auto"/>
                <w:sz w:val="20"/>
                <w:szCs w:val="20"/>
                <w:lang w:val="en-US" w:eastAsia="en-US"/>
              </w:rPr>
              <w:t>/VBHN-BTC</w:t>
            </w:r>
          </w:p>
        </w:tc>
        <w:tc>
          <w:tcPr>
            <w:tcW w:w="2502" w:type="pct"/>
          </w:tcPr>
          <w:p w:rsidR="00EF74F4" w:rsidRDefault="00EF74F4" w:rsidP="006674CC">
            <w:pPr>
              <w:jc w:val="center"/>
              <w:rPr>
                <w:rFonts w:eastAsia="Times New Roman"/>
                <w:b/>
                <w:color w:val="auto"/>
                <w:sz w:val="20"/>
                <w:szCs w:val="20"/>
                <w:lang w:val="en-US" w:eastAsia="en-US"/>
              </w:rPr>
            </w:pPr>
            <w:r w:rsidRPr="006674CC">
              <w:rPr>
                <w:rFonts w:eastAsia="Times New Roman"/>
                <w:b/>
                <w:color w:val="auto"/>
                <w:sz w:val="20"/>
                <w:szCs w:val="20"/>
                <w:lang w:val="en-US" w:eastAsia="en-US"/>
              </w:rPr>
              <w:t>XÁC THỰC VĂN BẢN HỢP NHẤT</w:t>
            </w:r>
          </w:p>
          <w:p w:rsidR="00484189" w:rsidRDefault="00484189" w:rsidP="006674CC">
            <w:pPr>
              <w:jc w:val="center"/>
              <w:rPr>
                <w:rFonts w:eastAsia="Times New Roman"/>
                <w:i/>
                <w:color w:val="auto"/>
                <w:sz w:val="20"/>
                <w:szCs w:val="20"/>
              </w:rPr>
            </w:pPr>
          </w:p>
          <w:p w:rsidR="00484189" w:rsidRPr="006674CC" w:rsidRDefault="00484189" w:rsidP="006674CC">
            <w:pPr>
              <w:jc w:val="center"/>
              <w:rPr>
                <w:b/>
                <w:color w:val="auto"/>
                <w:sz w:val="20"/>
                <w:szCs w:val="20"/>
              </w:rPr>
            </w:pPr>
            <w:r w:rsidRPr="006674CC">
              <w:rPr>
                <w:rFonts w:eastAsia="Times New Roman"/>
                <w:i/>
                <w:color w:val="auto"/>
                <w:sz w:val="20"/>
                <w:szCs w:val="20"/>
              </w:rPr>
              <w:t>Hà Nội</w:t>
            </w:r>
            <w:r w:rsidRPr="006674CC">
              <w:rPr>
                <w:i/>
                <w:color w:val="auto"/>
                <w:sz w:val="20"/>
                <w:szCs w:val="20"/>
              </w:rPr>
              <w:t xml:space="preserve">, ngày </w:t>
            </w:r>
            <w:r w:rsidRPr="006674CC">
              <w:rPr>
                <w:i/>
                <w:color w:val="auto"/>
                <w:sz w:val="20"/>
                <w:szCs w:val="20"/>
                <w:lang w:val="en-US"/>
              </w:rPr>
              <w:t>13</w:t>
            </w:r>
            <w:r w:rsidRPr="006674CC">
              <w:rPr>
                <w:i/>
                <w:color w:val="auto"/>
                <w:sz w:val="20"/>
                <w:szCs w:val="20"/>
              </w:rPr>
              <w:t xml:space="preserve"> tháng </w:t>
            </w:r>
            <w:r w:rsidRPr="006674CC">
              <w:rPr>
                <w:i/>
                <w:color w:val="auto"/>
                <w:sz w:val="20"/>
                <w:szCs w:val="20"/>
                <w:lang w:val="en-US"/>
              </w:rPr>
              <w:t>05</w:t>
            </w:r>
            <w:r w:rsidRPr="006674CC">
              <w:rPr>
                <w:i/>
                <w:color w:val="auto"/>
                <w:sz w:val="20"/>
                <w:szCs w:val="20"/>
              </w:rPr>
              <w:t xml:space="preserve"> năm </w:t>
            </w:r>
            <w:r w:rsidRPr="006674CC">
              <w:rPr>
                <w:rFonts w:eastAsia="Courier New"/>
                <w:i/>
                <w:color w:val="auto"/>
                <w:sz w:val="20"/>
                <w:szCs w:val="20"/>
              </w:rPr>
              <w:t>202</w:t>
            </w:r>
            <w:r w:rsidRPr="006674CC">
              <w:rPr>
                <w:i/>
                <w:color w:val="auto"/>
                <w:sz w:val="20"/>
                <w:szCs w:val="20"/>
                <w:lang w:val="en-US"/>
              </w:rPr>
              <w:t>6</w:t>
            </w:r>
          </w:p>
        </w:tc>
      </w:tr>
      <w:tr w:rsidR="00EF74F4" w:rsidRPr="006674CC">
        <w:tc>
          <w:tcPr>
            <w:tcW w:w="2498" w:type="pct"/>
          </w:tcPr>
          <w:p w:rsidR="00EF74F4" w:rsidRPr="006674CC" w:rsidRDefault="00EF74F4" w:rsidP="006674CC">
            <w:pPr>
              <w:rPr>
                <w:color w:val="auto"/>
                <w:sz w:val="20"/>
                <w:szCs w:val="20"/>
              </w:rPr>
            </w:pPr>
            <w:r w:rsidRPr="006674CC">
              <w:rPr>
                <w:b/>
                <w:i/>
                <w:color w:val="auto"/>
                <w:sz w:val="20"/>
                <w:szCs w:val="20"/>
              </w:rPr>
              <w:br/>
              <w:t>Nơi nhận:</w:t>
            </w:r>
            <w:r w:rsidRPr="006674CC">
              <w:rPr>
                <w:b/>
                <w:i/>
                <w:color w:val="auto"/>
                <w:sz w:val="20"/>
                <w:szCs w:val="20"/>
              </w:rPr>
              <w:br/>
            </w:r>
            <w:r w:rsidRPr="006674CC">
              <w:rPr>
                <w:rFonts w:eastAsia="Times New Roman"/>
                <w:color w:val="auto"/>
                <w:sz w:val="20"/>
                <w:szCs w:val="20"/>
                <w:lang w:val="en-US" w:eastAsia="en-US"/>
              </w:rPr>
              <w:t>- Văn phòng Chính phủ (để đăng Công báo);</w:t>
            </w:r>
            <w:r w:rsidRPr="006674CC">
              <w:rPr>
                <w:rFonts w:eastAsia="Times New Roman"/>
                <w:color w:val="auto"/>
                <w:sz w:val="20"/>
                <w:szCs w:val="20"/>
                <w:lang w:val="en-US" w:eastAsia="en-US"/>
              </w:rPr>
              <w:br/>
              <w:t>- Cổng Thông tin điện tử Chính phủ;</w:t>
            </w:r>
            <w:r w:rsidRPr="006674CC">
              <w:rPr>
                <w:rFonts w:eastAsia="Times New Roman"/>
                <w:color w:val="auto"/>
                <w:sz w:val="20"/>
                <w:szCs w:val="20"/>
                <w:lang w:val="en-US" w:eastAsia="en-US"/>
              </w:rPr>
              <w:br/>
              <w:t>- Website Bộ Tài chính;</w:t>
            </w:r>
            <w:r w:rsidRPr="006674CC">
              <w:rPr>
                <w:rFonts w:eastAsia="Times New Roman"/>
                <w:color w:val="auto"/>
                <w:sz w:val="20"/>
                <w:szCs w:val="20"/>
                <w:lang w:val="en-US" w:eastAsia="en-US"/>
              </w:rPr>
              <w:br/>
              <w:t>- Lưu: VT, UBCK (5b).</w:t>
            </w:r>
          </w:p>
        </w:tc>
        <w:tc>
          <w:tcPr>
            <w:tcW w:w="2502" w:type="pct"/>
          </w:tcPr>
          <w:p w:rsidR="00EF74F4" w:rsidRPr="006674CC" w:rsidRDefault="00EF74F4" w:rsidP="006674CC">
            <w:pPr>
              <w:jc w:val="center"/>
              <w:rPr>
                <w:b/>
                <w:color w:val="auto"/>
                <w:sz w:val="20"/>
                <w:szCs w:val="20"/>
              </w:rPr>
            </w:pPr>
            <w:r w:rsidRPr="006674CC">
              <w:rPr>
                <w:rFonts w:eastAsia="Times New Roman"/>
                <w:b/>
                <w:bCs/>
                <w:color w:val="auto"/>
                <w:sz w:val="20"/>
                <w:szCs w:val="20"/>
                <w:lang w:val="en-US" w:eastAsia="en-US"/>
              </w:rPr>
              <w:t>KT. BỘ TRƯỞNG</w:t>
            </w:r>
            <w:r w:rsidRPr="006674CC">
              <w:rPr>
                <w:rFonts w:eastAsia="Times New Roman"/>
                <w:b/>
                <w:bCs/>
                <w:color w:val="auto"/>
                <w:sz w:val="20"/>
                <w:szCs w:val="20"/>
                <w:lang w:val="en-US" w:eastAsia="en-US"/>
              </w:rPr>
              <w:br/>
            </w:r>
            <w:r w:rsidRPr="006674CC">
              <w:rPr>
                <w:rFonts w:eastAsia="Times New Roman"/>
                <w:b/>
                <w:bCs/>
                <w:color w:val="auto"/>
                <w:sz w:val="20"/>
                <w:szCs w:val="20"/>
                <w:lang w:val="en-US" w:eastAsia="en-US" w:bidi="ar-SA"/>
              </w:rPr>
              <w:t>THỨ TRƯỞNG</w:t>
            </w:r>
            <w:r w:rsidRPr="006674CC">
              <w:rPr>
                <w:rFonts w:eastAsia="Times New Roman"/>
                <w:b/>
                <w:bCs/>
                <w:color w:val="auto"/>
                <w:sz w:val="20"/>
                <w:szCs w:val="20"/>
                <w:lang w:val="en-US" w:eastAsia="en-US" w:bidi="ar-SA"/>
              </w:rPr>
              <w:br/>
            </w:r>
            <w:r w:rsidRPr="006674CC">
              <w:rPr>
                <w:rFonts w:eastAsia="Times New Roman"/>
                <w:b/>
                <w:bCs/>
                <w:color w:val="auto"/>
                <w:sz w:val="20"/>
                <w:szCs w:val="20"/>
                <w:lang w:val="en-US" w:eastAsia="en-US" w:bidi="ar-SA"/>
              </w:rPr>
              <w:br/>
            </w:r>
            <w:r w:rsidRPr="006674CC">
              <w:rPr>
                <w:rFonts w:eastAsia="Times New Roman"/>
                <w:b/>
                <w:bCs/>
                <w:color w:val="auto"/>
                <w:sz w:val="20"/>
                <w:szCs w:val="20"/>
                <w:lang w:val="en-US" w:eastAsia="en-US" w:bidi="ar-SA"/>
              </w:rPr>
              <w:br/>
            </w:r>
            <w:r w:rsidRPr="006674CC">
              <w:rPr>
                <w:rFonts w:eastAsia="Times New Roman"/>
                <w:b/>
                <w:bCs/>
                <w:color w:val="auto"/>
                <w:sz w:val="20"/>
                <w:szCs w:val="20"/>
                <w:lang w:val="en-US" w:eastAsia="en-US" w:bidi="ar-SA"/>
              </w:rPr>
              <w:br/>
            </w:r>
            <w:r w:rsidRPr="006674CC">
              <w:rPr>
                <w:rFonts w:eastAsia="Times New Roman"/>
                <w:b/>
                <w:bCs/>
                <w:color w:val="auto"/>
                <w:sz w:val="20"/>
                <w:szCs w:val="20"/>
                <w:lang w:val="en-US" w:eastAsia="en-US" w:bidi="ar-SA"/>
              </w:rPr>
              <w:br/>
            </w:r>
            <w:r w:rsidRPr="006674CC">
              <w:rPr>
                <w:rFonts w:eastAsia="Times New Roman"/>
                <w:b/>
                <w:color w:val="auto"/>
                <w:sz w:val="20"/>
                <w:szCs w:val="20"/>
                <w:lang w:val="en-US" w:eastAsia="en-US"/>
              </w:rPr>
              <w:t>Nguyễn Đức Chi</w:t>
            </w:r>
          </w:p>
        </w:tc>
      </w:tr>
    </w:tbl>
    <w:p w:rsidR="00EF74F4" w:rsidRPr="006674CC" w:rsidRDefault="00EF74F4" w:rsidP="006674CC">
      <w:pPr>
        <w:widowControl/>
        <w:rPr>
          <w:rFonts w:eastAsia="Times New Roman"/>
          <w:color w:val="auto"/>
          <w:sz w:val="20"/>
          <w:szCs w:val="20"/>
          <w:lang w:val="en-US" w:eastAsia="en-US"/>
        </w:rPr>
      </w:pPr>
    </w:p>
    <w:p w:rsidR="00895B64" w:rsidRPr="006674CC" w:rsidRDefault="00895B64" w:rsidP="006674CC">
      <w:pPr>
        <w:widowControl/>
        <w:rPr>
          <w:rFonts w:eastAsia="Times New Roman"/>
          <w:color w:val="auto"/>
          <w:sz w:val="20"/>
          <w:szCs w:val="20"/>
          <w:lang w:val="en-US" w:eastAsia="en-US"/>
        </w:rPr>
      </w:pPr>
    </w:p>
    <w:p w:rsidR="00895B64" w:rsidRPr="006674CC" w:rsidRDefault="00895B64" w:rsidP="006674CC">
      <w:pPr>
        <w:widowControl/>
        <w:rPr>
          <w:rFonts w:eastAsia="Times New Roman"/>
          <w:color w:val="auto"/>
          <w:sz w:val="20"/>
          <w:szCs w:val="20"/>
          <w:lang w:val="en-US" w:eastAsia="en-US"/>
        </w:rPr>
      </w:pPr>
    </w:p>
    <w:p w:rsidR="00EF74F4" w:rsidRPr="006674CC" w:rsidRDefault="00EF74F4" w:rsidP="006674CC">
      <w:pPr>
        <w:widowControl/>
        <w:rPr>
          <w:rFonts w:eastAsia="Times New Roman"/>
          <w:color w:val="auto"/>
          <w:sz w:val="20"/>
          <w:szCs w:val="20"/>
          <w:lang w:val="en-US" w:eastAsia="en-US"/>
        </w:rPr>
      </w:pPr>
    </w:p>
    <w:p w:rsidR="00EF74F4" w:rsidRPr="006674CC" w:rsidRDefault="00EF74F4" w:rsidP="006674CC">
      <w:pPr>
        <w:widowControl/>
        <w:rPr>
          <w:rFonts w:eastAsia="Times New Roman"/>
          <w:color w:val="auto"/>
          <w:sz w:val="20"/>
          <w:szCs w:val="20"/>
          <w:lang w:val="en-US" w:eastAsia="en-US"/>
        </w:rPr>
      </w:pPr>
    </w:p>
    <w:p w:rsidR="003B3ACB" w:rsidRPr="006674CC" w:rsidRDefault="003B3ACB" w:rsidP="006674CC">
      <w:pPr>
        <w:widowControl/>
        <w:rPr>
          <w:rFonts w:eastAsia="Times New Roman"/>
          <w:color w:val="auto"/>
          <w:sz w:val="20"/>
          <w:szCs w:val="20"/>
          <w:lang w:val="en-US" w:eastAsia="en-US"/>
        </w:rPr>
      </w:pPr>
      <w:r w:rsidRPr="006674CC">
        <w:rPr>
          <w:rFonts w:eastAsia="Times New Roman"/>
          <w:color w:val="auto"/>
          <w:sz w:val="20"/>
          <w:szCs w:val="20"/>
          <w:lang w:val="en-US" w:eastAsia="en-US"/>
        </w:rPr>
        <w:t> </w:t>
      </w:r>
    </w:p>
    <w:p w:rsidR="00895B64" w:rsidRPr="006674CC" w:rsidRDefault="00895B64" w:rsidP="006674CC">
      <w:pPr>
        <w:rPr>
          <w:color w:val="auto"/>
          <w:sz w:val="20"/>
          <w:szCs w:val="20"/>
        </w:rPr>
      </w:pPr>
    </w:p>
    <w:p w:rsidR="00502504" w:rsidRPr="006674CC" w:rsidRDefault="00502504" w:rsidP="006674CC">
      <w:pPr>
        <w:rPr>
          <w:color w:val="auto"/>
          <w:sz w:val="20"/>
          <w:szCs w:val="20"/>
        </w:rPr>
      </w:pPr>
    </w:p>
    <w:p w:rsidR="004F7798" w:rsidRPr="006674CC" w:rsidRDefault="004F7798" w:rsidP="006674CC">
      <w:pPr>
        <w:rPr>
          <w:color w:val="auto"/>
          <w:sz w:val="20"/>
          <w:szCs w:val="20"/>
        </w:rPr>
      </w:pPr>
      <w:bookmarkStart w:id="0" w:name="_GoBack"/>
      <w:bookmarkEnd w:id="0"/>
    </w:p>
    <w:sectPr w:rsidR="004F7798" w:rsidRPr="006674CC" w:rsidSect="002F5860">
      <w:pgSz w:w="11906" w:h="16838"/>
      <w:pgMar w:top="567" w:right="1134" w:bottom="567" w:left="1701"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4620B" w:rsidRDefault="0004620B">
      <w:r>
        <w:separator/>
      </w:r>
    </w:p>
  </w:endnote>
  <w:endnote w:type="continuationSeparator" w:id="0">
    <w:p w:rsidR="0004620B" w:rsidRDefault="000462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4620B" w:rsidRDefault="0004620B">
      <w:r>
        <w:separator/>
      </w:r>
    </w:p>
  </w:footnote>
  <w:footnote w:type="continuationSeparator" w:id="0">
    <w:p w:rsidR="0004620B" w:rsidRDefault="0004620B">
      <w:r>
        <w:continuationSeparator/>
      </w:r>
    </w:p>
  </w:footnote>
  <w:footnote w:id="1">
    <w:p w:rsidR="00324251" w:rsidRPr="003673FA" w:rsidRDefault="00324251" w:rsidP="006674CC">
      <w:pPr>
        <w:widowControl/>
        <w:spacing w:after="120"/>
        <w:ind w:firstLine="720"/>
        <w:jc w:val="both"/>
        <w:rPr>
          <w:rFonts w:eastAsia="Times New Roman"/>
          <w:color w:val="auto"/>
          <w:sz w:val="20"/>
          <w:szCs w:val="20"/>
          <w:lang w:val="en-US" w:eastAsia="en-US"/>
        </w:rPr>
      </w:pPr>
      <w:r w:rsidRPr="003673FA">
        <w:rPr>
          <w:rStyle w:val="FootnoteReference"/>
          <w:color w:val="auto"/>
          <w:sz w:val="20"/>
          <w:szCs w:val="20"/>
        </w:rPr>
        <w:t>[1]</w:t>
      </w:r>
      <w:r w:rsidRPr="003673FA">
        <w:rPr>
          <w:color w:val="auto"/>
          <w:sz w:val="20"/>
          <w:szCs w:val="20"/>
        </w:rPr>
        <w:t xml:space="preserve"> </w:t>
      </w:r>
      <w:r w:rsidRPr="003673FA">
        <w:rPr>
          <w:rFonts w:eastAsia="Times New Roman"/>
          <w:color w:val="auto"/>
          <w:sz w:val="20"/>
          <w:szCs w:val="20"/>
          <w:lang w:val="en-US" w:eastAsia="en-US"/>
        </w:rPr>
        <w:t>Văn bản này được hợp nhất từ 03 Nghị định sau:</w:t>
      </w:r>
    </w:p>
    <w:p w:rsidR="00324251" w:rsidRPr="003673FA" w:rsidRDefault="00324251" w:rsidP="006674CC">
      <w:pPr>
        <w:widowControl/>
        <w:spacing w:after="120"/>
        <w:ind w:firstLine="720"/>
        <w:jc w:val="both"/>
        <w:rPr>
          <w:rFonts w:eastAsia="Times New Roman"/>
          <w:color w:val="auto"/>
          <w:sz w:val="20"/>
          <w:szCs w:val="20"/>
          <w:lang w:val="en-US" w:eastAsia="en-US"/>
        </w:rPr>
      </w:pPr>
      <w:r w:rsidRPr="003673FA">
        <w:rPr>
          <w:rFonts w:eastAsia="Times New Roman"/>
          <w:color w:val="auto"/>
          <w:sz w:val="20"/>
          <w:szCs w:val="20"/>
          <w:lang w:val="en-US" w:eastAsia="en-US"/>
        </w:rPr>
        <w:t>- Nghị định số 156/2020/NĐ-CP ngày 31 tháng 12 năm 2020 của Chính phủ quy định xử phạt vi phạm hành chính trong lĩnh vực chứng khoán và thị trường chứng khoán (sau đây gọi là Nghị định số 156/2020/NĐ-CP), có hiệu lực thi hành kể từ ngày 01 tháng 01 năm 2021.</w:t>
      </w:r>
    </w:p>
    <w:p w:rsidR="00324251" w:rsidRPr="003673FA" w:rsidRDefault="00324251" w:rsidP="006674CC">
      <w:pPr>
        <w:widowControl/>
        <w:spacing w:after="120"/>
        <w:ind w:firstLine="720"/>
        <w:jc w:val="both"/>
        <w:rPr>
          <w:rFonts w:eastAsia="Times New Roman"/>
          <w:color w:val="auto"/>
          <w:sz w:val="20"/>
          <w:szCs w:val="20"/>
          <w:lang w:val="en-US" w:eastAsia="en-US"/>
        </w:rPr>
      </w:pPr>
      <w:r w:rsidRPr="003673FA">
        <w:rPr>
          <w:rFonts w:eastAsia="Times New Roman"/>
          <w:color w:val="auto"/>
          <w:sz w:val="20"/>
          <w:szCs w:val="20"/>
          <w:lang w:val="en-US" w:eastAsia="en-US"/>
        </w:rPr>
        <w:t>- Nghị định số 128/2021/NĐ-CP ngày 30 tháng 12 năm 2021 của Chính phủ sửa đổi, bổ sung một số điều của Nghị định số 156/2020/NĐ-CP ngày 31 tháng 12 năm 2020 của Chính phủ quy định xử phạt vi phạm hành chính trong lĩnh vực chứng khoán và thị trường chứng khoán (sau đây gọi là Nghị định số 128/2021/NĐ-CP), có hiệu lực thi hành kể từ ngày 01 tháng 01 năm 2022.</w:t>
      </w:r>
    </w:p>
    <w:p w:rsidR="00324251" w:rsidRPr="003673FA" w:rsidRDefault="00324251" w:rsidP="006674CC">
      <w:pPr>
        <w:widowControl/>
        <w:spacing w:after="120"/>
        <w:ind w:firstLine="720"/>
        <w:jc w:val="both"/>
        <w:rPr>
          <w:rFonts w:eastAsia="Times New Roman"/>
          <w:color w:val="auto"/>
          <w:sz w:val="20"/>
          <w:szCs w:val="20"/>
          <w:lang w:val="en-US" w:eastAsia="en-US"/>
        </w:rPr>
      </w:pPr>
      <w:r w:rsidRPr="003673FA">
        <w:rPr>
          <w:rFonts w:eastAsia="Times New Roman"/>
          <w:color w:val="auto"/>
          <w:sz w:val="20"/>
          <w:szCs w:val="20"/>
          <w:lang w:val="en-US" w:eastAsia="en-US"/>
        </w:rPr>
        <w:t>- Nghị định số 306/2025/NĐ-CP ngày 25 tháng 11 năm 2025 của Chính phủ sửa đổi, bổ sung một số điều của Nghị định số 156/2020/NĐ-CP ngày 31 tháng 12 năm 2020 của Chính phủ quy định xử phạt vi phạm hành chính trong lĩnh vực chứng khoán và thị trường chứng khoán (được sửa đổi, bổ sung một số điều theo Nghị định số 128/2021/NĐ-CP ngày 30 tháng 12 năm 2021 của Chính phủ) và Nghị định số 158/2020/NĐ-CP ngày 31 tháng 12 năm 2020 của Chính phủ về chứng khoán phái sinh và thị trường chứng khoán phái sinh (sau đây gọi là Nghị định số 306/2025/NĐ-CP), có hiệu lực thi hành kể từ ngày 09 tháng 01 năm 2026.</w:t>
      </w:r>
    </w:p>
    <w:p w:rsidR="00324251" w:rsidRPr="003673FA" w:rsidRDefault="00324251" w:rsidP="006674CC">
      <w:pPr>
        <w:pStyle w:val="FootnoteText"/>
        <w:spacing w:after="120"/>
        <w:ind w:firstLine="720"/>
        <w:jc w:val="both"/>
        <w:rPr>
          <w:color w:val="auto"/>
          <w:lang w:val="en-US"/>
        </w:rPr>
      </w:pPr>
      <w:r w:rsidRPr="003673FA">
        <w:rPr>
          <w:rFonts w:eastAsia="Times New Roman"/>
          <w:color w:val="auto"/>
          <w:lang w:val="en-US" w:eastAsia="en-US"/>
        </w:rPr>
        <w:t>Văn bản hợp nhất này không thay thế 03 Nghị định trên.</w:t>
      </w:r>
    </w:p>
  </w:footnote>
  <w:footnote w:id="2">
    <w:p w:rsidR="00324251" w:rsidRPr="003673FA" w:rsidRDefault="00324251" w:rsidP="006674CC">
      <w:pPr>
        <w:widowControl/>
        <w:spacing w:after="120"/>
        <w:ind w:firstLine="720"/>
        <w:jc w:val="both"/>
        <w:rPr>
          <w:rFonts w:eastAsia="Times New Roman"/>
          <w:color w:val="auto"/>
          <w:sz w:val="20"/>
          <w:szCs w:val="20"/>
          <w:lang w:val="en-US" w:eastAsia="en-US"/>
        </w:rPr>
      </w:pPr>
      <w:r w:rsidRPr="003673FA">
        <w:rPr>
          <w:rStyle w:val="FootnoteReference"/>
          <w:color w:val="auto"/>
          <w:sz w:val="20"/>
          <w:szCs w:val="20"/>
        </w:rPr>
        <w:t>[2]</w:t>
      </w:r>
      <w:r w:rsidRPr="003673FA">
        <w:rPr>
          <w:color w:val="auto"/>
          <w:sz w:val="20"/>
          <w:szCs w:val="20"/>
        </w:rPr>
        <w:t xml:space="preserve"> </w:t>
      </w:r>
      <w:r w:rsidRPr="003673FA">
        <w:rPr>
          <w:rFonts w:eastAsia="Times New Roman"/>
          <w:color w:val="auto"/>
          <w:sz w:val="20"/>
          <w:szCs w:val="20"/>
          <w:lang w:val="en-US" w:eastAsia="en-US"/>
        </w:rPr>
        <w:t>Nghị định số 128/2021/NĐ-CP có căn cứ ban hành như sau:</w:t>
      </w:r>
    </w:p>
    <w:p w:rsidR="00324251" w:rsidRPr="003673FA" w:rsidRDefault="00324251" w:rsidP="006674CC">
      <w:pPr>
        <w:widowControl/>
        <w:spacing w:after="120"/>
        <w:ind w:firstLine="720"/>
        <w:jc w:val="both"/>
        <w:rPr>
          <w:rFonts w:eastAsia="Times New Roman"/>
          <w:i/>
          <w:color w:val="auto"/>
          <w:sz w:val="20"/>
          <w:szCs w:val="20"/>
          <w:lang w:val="en-US" w:eastAsia="en-US"/>
        </w:rPr>
      </w:pPr>
      <w:r w:rsidRPr="003673FA">
        <w:rPr>
          <w:rFonts w:eastAsia="Times New Roman"/>
          <w:i/>
          <w:color w:val="auto"/>
          <w:sz w:val="20"/>
          <w:szCs w:val="20"/>
          <w:lang w:val="en-US" w:eastAsia="en-US"/>
        </w:rPr>
        <w:t>"Căn cứ Luật Tổ chức Chính phủ ngày 19 tháng 6 năm 2015; Luật sửa đổi, bổ sung một số điều của Luật Tổ chức Chính phủ và Luật Tổ chức chính quyền địa phương ngày 22 tháng 11 năm 2019;</w:t>
      </w:r>
    </w:p>
    <w:p w:rsidR="00324251" w:rsidRPr="003673FA" w:rsidRDefault="00324251" w:rsidP="006674CC">
      <w:pPr>
        <w:widowControl/>
        <w:spacing w:after="120"/>
        <w:ind w:firstLine="720"/>
        <w:jc w:val="both"/>
        <w:rPr>
          <w:rFonts w:eastAsia="Times New Roman"/>
          <w:i/>
          <w:color w:val="auto"/>
          <w:sz w:val="20"/>
          <w:szCs w:val="20"/>
          <w:lang w:val="en-US" w:eastAsia="en-US"/>
        </w:rPr>
      </w:pPr>
      <w:r w:rsidRPr="003673FA">
        <w:rPr>
          <w:rFonts w:eastAsia="Times New Roman"/>
          <w:i/>
          <w:color w:val="auto"/>
          <w:sz w:val="20"/>
          <w:szCs w:val="20"/>
          <w:lang w:val="en-US" w:eastAsia="en-US"/>
        </w:rPr>
        <w:t>Căn cứ Luật Xử lý vi phạm hành chính ngày 20 tháng 6 năm 2012; Luật sửa đổi, bổ sung một số điều của Luật Xử lý vi phạm hành chính ngày 13 tháng 11 năm 2020;</w:t>
      </w:r>
    </w:p>
    <w:p w:rsidR="00324251" w:rsidRPr="003673FA" w:rsidRDefault="00324251" w:rsidP="006674CC">
      <w:pPr>
        <w:widowControl/>
        <w:spacing w:after="120"/>
        <w:ind w:firstLine="720"/>
        <w:jc w:val="both"/>
        <w:rPr>
          <w:rFonts w:eastAsia="Times New Roman"/>
          <w:i/>
          <w:color w:val="auto"/>
          <w:sz w:val="20"/>
          <w:szCs w:val="20"/>
          <w:lang w:val="en-US" w:eastAsia="en-US"/>
        </w:rPr>
      </w:pPr>
      <w:r w:rsidRPr="003673FA">
        <w:rPr>
          <w:rFonts w:eastAsia="Times New Roman"/>
          <w:i/>
          <w:color w:val="auto"/>
          <w:sz w:val="20"/>
          <w:szCs w:val="20"/>
          <w:lang w:val="en-US" w:eastAsia="en-US"/>
        </w:rPr>
        <w:t>Căn cứ Luật Chứng khoán ngày 26 tháng 11 năm 2019;</w:t>
      </w:r>
    </w:p>
    <w:p w:rsidR="00324251" w:rsidRPr="003673FA" w:rsidRDefault="00324251" w:rsidP="006674CC">
      <w:pPr>
        <w:widowControl/>
        <w:spacing w:after="120"/>
        <w:ind w:firstLine="720"/>
        <w:jc w:val="both"/>
        <w:rPr>
          <w:rFonts w:eastAsia="Times New Roman"/>
          <w:i/>
          <w:color w:val="auto"/>
          <w:sz w:val="20"/>
          <w:szCs w:val="20"/>
          <w:lang w:val="en-US" w:eastAsia="en-US"/>
        </w:rPr>
      </w:pPr>
      <w:r w:rsidRPr="003673FA">
        <w:rPr>
          <w:rFonts w:eastAsia="Times New Roman"/>
          <w:i/>
          <w:color w:val="auto"/>
          <w:sz w:val="20"/>
          <w:szCs w:val="20"/>
          <w:lang w:val="en-US" w:eastAsia="en-US"/>
        </w:rPr>
        <w:t>Căn cứ Luật Doanh nghiệp ngày 17 tháng 6 năm 2020;</w:t>
      </w:r>
    </w:p>
    <w:p w:rsidR="00324251" w:rsidRPr="003673FA" w:rsidRDefault="00324251" w:rsidP="006674CC">
      <w:pPr>
        <w:widowControl/>
        <w:spacing w:after="120"/>
        <w:ind w:firstLine="720"/>
        <w:jc w:val="both"/>
        <w:rPr>
          <w:rFonts w:eastAsia="Times New Roman"/>
          <w:i/>
          <w:color w:val="auto"/>
          <w:sz w:val="20"/>
          <w:szCs w:val="20"/>
          <w:lang w:val="en-US" w:eastAsia="en-US"/>
        </w:rPr>
      </w:pPr>
      <w:r w:rsidRPr="003673FA">
        <w:rPr>
          <w:rFonts w:eastAsia="Times New Roman"/>
          <w:i/>
          <w:color w:val="auto"/>
          <w:sz w:val="20"/>
          <w:szCs w:val="20"/>
          <w:lang w:val="en-US" w:eastAsia="en-US"/>
        </w:rPr>
        <w:t>Căn cứ Luật Phòng, chống rửa tiền ngày 18 tháng 6 năm 2012;</w:t>
      </w:r>
    </w:p>
    <w:p w:rsidR="00324251" w:rsidRPr="003673FA" w:rsidRDefault="00324251" w:rsidP="006674CC">
      <w:pPr>
        <w:widowControl/>
        <w:spacing w:after="120"/>
        <w:ind w:firstLine="720"/>
        <w:jc w:val="both"/>
        <w:rPr>
          <w:rFonts w:eastAsia="Times New Roman"/>
          <w:color w:val="auto"/>
          <w:sz w:val="20"/>
          <w:szCs w:val="20"/>
          <w:lang w:val="en-US" w:eastAsia="en-US"/>
        </w:rPr>
      </w:pPr>
      <w:r w:rsidRPr="003673FA">
        <w:rPr>
          <w:rFonts w:eastAsia="Times New Roman"/>
          <w:i/>
          <w:color w:val="auto"/>
          <w:sz w:val="20"/>
          <w:szCs w:val="20"/>
          <w:lang w:val="en-US" w:eastAsia="en-US"/>
        </w:rPr>
        <w:t>Căn cứ Luật Phòng, chống khủng bố ngày 12 tháng 6 năm 2013;</w:t>
      </w:r>
    </w:p>
    <w:p w:rsidR="00324251" w:rsidRPr="003673FA" w:rsidRDefault="00324251" w:rsidP="006674CC">
      <w:pPr>
        <w:widowControl/>
        <w:spacing w:after="120"/>
        <w:ind w:firstLine="720"/>
        <w:jc w:val="both"/>
        <w:rPr>
          <w:rFonts w:eastAsia="Times New Roman"/>
          <w:i/>
          <w:color w:val="auto"/>
          <w:sz w:val="20"/>
          <w:szCs w:val="20"/>
          <w:lang w:val="en-US" w:eastAsia="en-US"/>
        </w:rPr>
      </w:pPr>
      <w:r w:rsidRPr="003673FA">
        <w:rPr>
          <w:rFonts w:eastAsia="Times New Roman"/>
          <w:i/>
          <w:color w:val="auto"/>
          <w:sz w:val="20"/>
          <w:szCs w:val="20"/>
          <w:lang w:val="en-US" w:eastAsia="en-US"/>
        </w:rPr>
        <w:t>Theo đề nghị của Bộ trưởng Bộ Tài chính;</w:t>
      </w:r>
    </w:p>
    <w:p w:rsidR="00324251" w:rsidRPr="003673FA" w:rsidRDefault="00324251" w:rsidP="006674CC">
      <w:pPr>
        <w:widowControl/>
        <w:spacing w:after="120"/>
        <w:ind w:firstLine="720"/>
        <w:jc w:val="both"/>
        <w:rPr>
          <w:rFonts w:eastAsia="Times New Roman"/>
          <w:i/>
          <w:color w:val="auto"/>
          <w:sz w:val="20"/>
          <w:szCs w:val="20"/>
          <w:lang w:val="en-US" w:eastAsia="en-US"/>
        </w:rPr>
      </w:pPr>
      <w:r w:rsidRPr="003673FA">
        <w:rPr>
          <w:rFonts w:eastAsia="Times New Roman"/>
          <w:i/>
          <w:color w:val="auto"/>
          <w:sz w:val="20"/>
          <w:szCs w:val="20"/>
          <w:lang w:val="en-US" w:eastAsia="en-US"/>
        </w:rPr>
        <w:t>Chính phủ ban hành Nghị định sửa đổi, bổ sung một số điều của Nghị định số 156/2020/NĐ-CP ngày 31 tháng 12 năm 2020 của Chính phủ quy định xử phạt vi phạm hành chính trong lĩnh vực chứng khoán và thị trường chứng khoán."</w:t>
      </w:r>
    </w:p>
    <w:p w:rsidR="00324251" w:rsidRPr="003673FA" w:rsidRDefault="00324251" w:rsidP="006674CC">
      <w:pPr>
        <w:widowControl/>
        <w:spacing w:after="120"/>
        <w:ind w:firstLine="720"/>
        <w:jc w:val="both"/>
        <w:rPr>
          <w:rFonts w:eastAsia="Times New Roman"/>
          <w:color w:val="auto"/>
          <w:sz w:val="20"/>
          <w:szCs w:val="20"/>
          <w:lang w:val="en-US" w:eastAsia="en-US"/>
        </w:rPr>
      </w:pPr>
      <w:r w:rsidRPr="003673FA">
        <w:rPr>
          <w:rFonts w:eastAsia="Times New Roman"/>
          <w:color w:val="auto"/>
          <w:sz w:val="20"/>
          <w:szCs w:val="20"/>
          <w:lang w:val="en-US" w:eastAsia="en-US"/>
        </w:rPr>
        <w:t>Nghị định số 306/2025/NĐ-CP có căn cứ ban hành như sau:</w:t>
      </w:r>
    </w:p>
    <w:p w:rsidR="00324251" w:rsidRPr="003673FA" w:rsidRDefault="00324251" w:rsidP="006674CC">
      <w:pPr>
        <w:widowControl/>
        <w:spacing w:after="120"/>
        <w:ind w:firstLine="720"/>
        <w:jc w:val="both"/>
        <w:rPr>
          <w:rFonts w:eastAsia="Times New Roman"/>
          <w:color w:val="auto"/>
          <w:sz w:val="20"/>
          <w:szCs w:val="20"/>
          <w:lang w:val="en-US" w:eastAsia="en-US"/>
        </w:rPr>
      </w:pPr>
      <w:r w:rsidRPr="003673FA">
        <w:rPr>
          <w:rFonts w:eastAsia="Times New Roman"/>
          <w:i/>
          <w:color w:val="auto"/>
          <w:sz w:val="20"/>
          <w:szCs w:val="20"/>
          <w:lang w:val="en-US" w:eastAsia="en-US"/>
        </w:rPr>
        <w:t>"Căn cứ Luật Tổ chức Chính phủ số 63/2025/QH15;</w:t>
      </w:r>
    </w:p>
    <w:p w:rsidR="00324251" w:rsidRPr="003673FA" w:rsidRDefault="00324251" w:rsidP="006674CC">
      <w:pPr>
        <w:widowControl/>
        <w:spacing w:after="120"/>
        <w:ind w:firstLine="720"/>
        <w:jc w:val="both"/>
        <w:rPr>
          <w:rFonts w:eastAsia="Times New Roman"/>
          <w:i/>
          <w:color w:val="auto"/>
          <w:sz w:val="20"/>
          <w:szCs w:val="20"/>
          <w:lang w:val="en-US" w:eastAsia="en-US"/>
        </w:rPr>
      </w:pPr>
      <w:r w:rsidRPr="003673FA">
        <w:rPr>
          <w:rFonts w:eastAsia="Times New Roman"/>
          <w:i/>
          <w:color w:val="auto"/>
          <w:sz w:val="20"/>
          <w:szCs w:val="20"/>
          <w:lang w:val="en-US" w:eastAsia="en-US"/>
        </w:rPr>
        <w:t>Căn cứ Luật Xử lý vi phạm hành chính số 15/2012/QH13 được sửa đổi, bổ sung bởi Luật số 67/2020/QH14 và Luật số 88/2025/QH15;</w:t>
      </w:r>
    </w:p>
    <w:p w:rsidR="00324251" w:rsidRPr="003673FA" w:rsidRDefault="00324251" w:rsidP="006674CC">
      <w:pPr>
        <w:widowControl/>
        <w:spacing w:after="120"/>
        <w:ind w:firstLine="720"/>
        <w:jc w:val="both"/>
        <w:rPr>
          <w:rFonts w:eastAsia="Times New Roman"/>
          <w:i/>
          <w:color w:val="auto"/>
          <w:sz w:val="20"/>
          <w:szCs w:val="20"/>
          <w:lang w:val="en-US" w:eastAsia="en-US"/>
        </w:rPr>
      </w:pPr>
      <w:r w:rsidRPr="003673FA">
        <w:rPr>
          <w:rFonts w:eastAsia="Times New Roman"/>
          <w:i/>
          <w:color w:val="auto"/>
          <w:sz w:val="20"/>
          <w:szCs w:val="20"/>
          <w:lang w:val="en-US" w:eastAsia="en-US"/>
        </w:rPr>
        <w:t>Căn cứ Luật Chứng khoán số 54/2019/QH14 được sửa đổi, bổ sung bới Luật số 56/2024/QH15;</w:t>
      </w:r>
    </w:p>
    <w:p w:rsidR="00324251" w:rsidRPr="003673FA" w:rsidRDefault="00324251" w:rsidP="006674CC">
      <w:pPr>
        <w:widowControl/>
        <w:spacing w:after="120"/>
        <w:ind w:firstLine="720"/>
        <w:jc w:val="both"/>
        <w:rPr>
          <w:rFonts w:eastAsia="Times New Roman"/>
          <w:i/>
          <w:color w:val="auto"/>
          <w:sz w:val="20"/>
          <w:szCs w:val="20"/>
          <w:lang w:val="en-US" w:eastAsia="en-US"/>
        </w:rPr>
      </w:pPr>
      <w:r w:rsidRPr="003673FA">
        <w:rPr>
          <w:rFonts w:eastAsia="Times New Roman"/>
          <w:i/>
          <w:color w:val="auto"/>
          <w:sz w:val="20"/>
          <w:szCs w:val="20"/>
          <w:lang w:val="en-US" w:eastAsia="en-US"/>
        </w:rPr>
        <w:t>Căn cứ Luật Doanh nghiệp số 59/2020/QH14 được sửa đổi, bổ sung bởi Luật số 03/2022/QH15 và Luật số 76/2025/QH15;</w:t>
      </w:r>
    </w:p>
    <w:p w:rsidR="00324251" w:rsidRPr="003673FA" w:rsidRDefault="00324251" w:rsidP="006674CC">
      <w:pPr>
        <w:widowControl/>
        <w:spacing w:after="120"/>
        <w:ind w:firstLine="720"/>
        <w:jc w:val="both"/>
        <w:rPr>
          <w:rFonts w:eastAsia="Times New Roman"/>
          <w:i/>
          <w:color w:val="auto"/>
          <w:sz w:val="20"/>
          <w:szCs w:val="20"/>
          <w:lang w:val="en-US" w:eastAsia="en-US"/>
        </w:rPr>
      </w:pPr>
      <w:r w:rsidRPr="003673FA">
        <w:rPr>
          <w:rFonts w:eastAsia="Times New Roman"/>
          <w:i/>
          <w:color w:val="auto"/>
          <w:sz w:val="20"/>
          <w:szCs w:val="20"/>
          <w:lang w:val="en-US" w:eastAsia="en-US"/>
        </w:rPr>
        <w:t>Căn cứ Luật Phòng, chống rửa tiền số 14/2022/QH15;</w:t>
      </w:r>
    </w:p>
    <w:p w:rsidR="00324251" w:rsidRPr="003673FA" w:rsidRDefault="00324251" w:rsidP="006674CC">
      <w:pPr>
        <w:widowControl/>
        <w:spacing w:after="120"/>
        <w:ind w:firstLine="720"/>
        <w:jc w:val="both"/>
        <w:rPr>
          <w:rFonts w:eastAsia="Times New Roman"/>
          <w:i/>
          <w:color w:val="auto"/>
          <w:sz w:val="20"/>
          <w:szCs w:val="20"/>
          <w:lang w:val="en-US" w:eastAsia="en-US"/>
        </w:rPr>
      </w:pPr>
      <w:r w:rsidRPr="003673FA">
        <w:rPr>
          <w:rFonts w:eastAsia="Times New Roman"/>
          <w:i/>
          <w:color w:val="auto"/>
          <w:sz w:val="20"/>
          <w:szCs w:val="20"/>
          <w:lang w:val="en-US" w:eastAsia="en-US"/>
        </w:rPr>
        <w:t>Căn cứ Luật Phòng, chống khủng bố số 28/2013/QH13;</w:t>
      </w:r>
    </w:p>
    <w:p w:rsidR="00324251" w:rsidRPr="003673FA" w:rsidRDefault="00324251" w:rsidP="006674CC">
      <w:pPr>
        <w:widowControl/>
        <w:spacing w:after="120"/>
        <w:ind w:firstLine="720"/>
        <w:jc w:val="both"/>
        <w:rPr>
          <w:rFonts w:eastAsia="Times New Roman"/>
          <w:i/>
          <w:color w:val="auto"/>
          <w:sz w:val="20"/>
          <w:szCs w:val="20"/>
          <w:lang w:val="en-US" w:eastAsia="en-US"/>
        </w:rPr>
      </w:pPr>
      <w:r w:rsidRPr="003673FA">
        <w:rPr>
          <w:rFonts w:eastAsia="Times New Roman"/>
          <w:i/>
          <w:color w:val="auto"/>
          <w:sz w:val="20"/>
          <w:szCs w:val="20"/>
          <w:lang w:val="en-US" w:eastAsia="en-US"/>
        </w:rPr>
        <w:t>Theo đề nghị của Bộ trưởng Bộ Tài chính;</w:t>
      </w:r>
    </w:p>
    <w:p w:rsidR="00324251" w:rsidRPr="003673FA" w:rsidRDefault="00324251" w:rsidP="006674CC">
      <w:pPr>
        <w:pStyle w:val="FootnoteText"/>
        <w:spacing w:after="120"/>
        <w:ind w:firstLine="720"/>
        <w:jc w:val="both"/>
        <w:rPr>
          <w:color w:val="auto"/>
          <w:lang w:val="en-US"/>
        </w:rPr>
      </w:pPr>
      <w:r w:rsidRPr="003673FA">
        <w:rPr>
          <w:rFonts w:eastAsia="Times New Roman"/>
          <w:i/>
          <w:color w:val="auto"/>
          <w:lang w:val="en-US" w:eastAsia="en-US"/>
        </w:rPr>
        <w:t>Chính phủ ban hành Nghị định sửa đổi, bổ sung một số điều của Nghị định số 156/2020/NĐ-CP ngày 31 tháng 12 năm 2020 của Chính phủ quy định xử phạt vi phạm hành chính trong lĩnh vực chứng khoán và thị trường chứng khoán (được sửa đổi, bổ sung một số điều theo Nghị định số 128/2021/NĐ-CP ngày 30 tháng 12 năm 2021 của Chính phủ) và Nghị định số 158/2020/NĐ-CP ngày 31 tháng 12 năm 2020 của Chính phủ về chứng khoán phái sinh và thị trường chứng khoán phái sinh."</w:t>
      </w:r>
    </w:p>
  </w:footnote>
  <w:footnote w:id="3">
    <w:p w:rsidR="00324251" w:rsidRPr="003673FA" w:rsidRDefault="00324251" w:rsidP="006674CC">
      <w:pPr>
        <w:pStyle w:val="FootnoteText"/>
        <w:spacing w:after="120"/>
        <w:ind w:firstLine="720"/>
        <w:jc w:val="both"/>
        <w:rPr>
          <w:color w:val="auto"/>
          <w:lang w:val="en-US"/>
        </w:rPr>
      </w:pPr>
      <w:r w:rsidRPr="003673FA">
        <w:rPr>
          <w:rStyle w:val="FootnoteReference"/>
          <w:color w:val="auto"/>
        </w:rPr>
        <w:t>[3]</w:t>
      </w:r>
      <w:r w:rsidRPr="003673FA">
        <w:rPr>
          <w:color w:val="auto"/>
        </w:rPr>
        <w:t xml:space="preserve"> </w:t>
      </w:r>
      <w:r w:rsidRPr="003673FA">
        <w:rPr>
          <w:rFonts w:eastAsia="Times New Roman"/>
          <w:color w:val="auto"/>
          <w:lang w:val="en-US" w:eastAsia="en-US"/>
        </w:rPr>
        <w:t>Khoản này được sửa đổi theo quy định tại khoản 1 Điều 1 Nghị định số 128/2021/NĐ-CP, có hiệu lực kể từ ngày 01 tháng 01 năm 2022.</w:t>
      </w:r>
    </w:p>
  </w:footnote>
  <w:footnote w:id="4">
    <w:p w:rsidR="00324251" w:rsidRPr="003673FA" w:rsidRDefault="00324251" w:rsidP="006674CC">
      <w:pPr>
        <w:pStyle w:val="FootnoteText"/>
        <w:spacing w:after="120"/>
        <w:ind w:firstLine="720"/>
        <w:jc w:val="both"/>
        <w:rPr>
          <w:color w:val="auto"/>
          <w:lang w:val="en-US"/>
        </w:rPr>
      </w:pPr>
      <w:r w:rsidRPr="003673FA">
        <w:rPr>
          <w:rStyle w:val="FootnoteReference"/>
          <w:color w:val="auto"/>
        </w:rPr>
        <w:t>[4]</w:t>
      </w:r>
      <w:r w:rsidRPr="003673FA">
        <w:rPr>
          <w:color w:val="auto"/>
        </w:rPr>
        <w:t xml:space="preserve"> </w:t>
      </w:r>
      <w:r w:rsidRPr="003673FA">
        <w:rPr>
          <w:rFonts w:eastAsia="Times New Roman"/>
          <w:color w:val="auto"/>
          <w:lang w:val="en-US" w:eastAsia="en-US"/>
        </w:rPr>
        <w:t>Điểm này được sửa đổi, bổ sung theo quy định tại khoản 1 Điều 1 Nghị định số 306/2025/NĐ-CP, có hiệu lực kể từ ngày 09 tháng 01 năm 2026.</w:t>
      </w:r>
    </w:p>
  </w:footnote>
  <w:footnote w:id="5">
    <w:p w:rsidR="00324251" w:rsidRPr="003673FA" w:rsidRDefault="00324251" w:rsidP="006674CC">
      <w:pPr>
        <w:pStyle w:val="FootnoteText"/>
        <w:spacing w:after="120"/>
        <w:ind w:firstLine="720"/>
        <w:jc w:val="both"/>
        <w:rPr>
          <w:color w:val="auto"/>
          <w:lang w:val="en-US"/>
        </w:rPr>
      </w:pPr>
      <w:r w:rsidRPr="003673FA">
        <w:rPr>
          <w:rStyle w:val="FootnoteReference"/>
          <w:color w:val="auto"/>
        </w:rPr>
        <w:t>[5]</w:t>
      </w:r>
      <w:r w:rsidRPr="003673FA">
        <w:rPr>
          <w:color w:val="auto"/>
        </w:rPr>
        <w:t xml:space="preserve"> </w:t>
      </w:r>
      <w:r w:rsidRPr="003673FA">
        <w:rPr>
          <w:rFonts w:eastAsia="Times New Roman"/>
          <w:color w:val="auto"/>
          <w:lang w:val="en-US" w:eastAsia="en-US"/>
        </w:rPr>
        <w:t>Khoản này được bãi bỏ theo quy định tại điểm b khoản 25 Điều 1 Nghị định số 306/2025/NĐ-CP, có hiệu lực kể từ ngày 09 tháng 01 năm 2026.</w:t>
      </w:r>
    </w:p>
  </w:footnote>
  <w:footnote w:id="6">
    <w:p w:rsidR="00324251" w:rsidRPr="003673FA" w:rsidRDefault="00324251" w:rsidP="006674CC">
      <w:pPr>
        <w:pStyle w:val="FootnoteText"/>
        <w:spacing w:after="120"/>
        <w:ind w:firstLine="720"/>
        <w:jc w:val="both"/>
        <w:rPr>
          <w:color w:val="auto"/>
          <w:lang w:val="en-US"/>
        </w:rPr>
      </w:pPr>
      <w:r w:rsidRPr="003673FA">
        <w:rPr>
          <w:rStyle w:val="FootnoteReference"/>
          <w:color w:val="auto"/>
        </w:rPr>
        <w:t>[6]</w:t>
      </w:r>
      <w:r w:rsidRPr="003673FA">
        <w:rPr>
          <w:color w:val="auto"/>
        </w:rPr>
        <w:t xml:space="preserve"> </w:t>
      </w:r>
      <w:r w:rsidRPr="003673FA">
        <w:rPr>
          <w:rFonts w:eastAsia="Times New Roman"/>
          <w:color w:val="auto"/>
          <w:lang w:val="en-US" w:eastAsia="en-US"/>
        </w:rPr>
        <w:t>Điểm này được bổ sung theo quy định tại khoản 2 Điều 1 Nghị định số 128/2021/NĐ-CP, có hiệu lực kể từ ngày 01 tháng 01 năm 2022.</w:t>
      </w:r>
    </w:p>
  </w:footnote>
  <w:footnote w:id="7">
    <w:p w:rsidR="00324251" w:rsidRPr="003673FA" w:rsidRDefault="00324251" w:rsidP="006674CC">
      <w:pPr>
        <w:pStyle w:val="FootnoteText"/>
        <w:spacing w:after="120"/>
        <w:ind w:firstLine="720"/>
        <w:jc w:val="both"/>
        <w:rPr>
          <w:color w:val="auto"/>
          <w:lang w:val="en-US"/>
        </w:rPr>
      </w:pPr>
      <w:r w:rsidRPr="003673FA">
        <w:rPr>
          <w:rStyle w:val="FootnoteReference"/>
          <w:color w:val="auto"/>
        </w:rPr>
        <w:t>[7]</w:t>
      </w:r>
      <w:r w:rsidRPr="003673FA">
        <w:rPr>
          <w:color w:val="auto"/>
        </w:rPr>
        <w:t xml:space="preserve"> </w:t>
      </w:r>
      <w:r w:rsidRPr="003673FA">
        <w:rPr>
          <w:rFonts w:eastAsia="Times New Roman"/>
          <w:color w:val="auto"/>
          <w:lang w:val="en-US" w:eastAsia="en-US"/>
        </w:rPr>
        <w:t>Điểm này được bổ sung theo quy định tại khoản 2 Điều 1 Nghị định số 128/2021/NĐ-CP, có hiệu lực kể từ ngày 01 tháng 01 năm 2022.</w:t>
      </w:r>
    </w:p>
  </w:footnote>
  <w:footnote w:id="8">
    <w:p w:rsidR="00324251" w:rsidRPr="003673FA" w:rsidRDefault="00324251" w:rsidP="006674CC">
      <w:pPr>
        <w:pStyle w:val="FootnoteText"/>
        <w:spacing w:after="120"/>
        <w:ind w:firstLine="720"/>
        <w:jc w:val="both"/>
        <w:rPr>
          <w:color w:val="auto"/>
          <w:lang w:val="en-US"/>
        </w:rPr>
      </w:pPr>
      <w:r w:rsidRPr="003673FA">
        <w:rPr>
          <w:rStyle w:val="FootnoteReference"/>
          <w:color w:val="auto"/>
        </w:rPr>
        <w:t>[8]</w:t>
      </w:r>
      <w:r w:rsidRPr="003673FA">
        <w:rPr>
          <w:color w:val="auto"/>
        </w:rPr>
        <w:t xml:space="preserve"> </w:t>
      </w:r>
      <w:r w:rsidRPr="003673FA">
        <w:rPr>
          <w:rFonts w:eastAsia="Times New Roman"/>
          <w:color w:val="auto"/>
          <w:lang w:val="en-US" w:eastAsia="en-US"/>
        </w:rPr>
        <w:t>Điểm này được sửa đổi, bổ sung theo quy định tại điểm a khoản 2 Điều 1 Nghị định số 306/2025/NĐ-CP, có hiệu lực kể từ ngày 09 tháng 01 năm 2026.</w:t>
      </w:r>
    </w:p>
  </w:footnote>
  <w:footnote w:id="9">
    <w:p w:rsidR="00324251" w:rsidRPr="003673FA" w:rsidRDefault="00324251" w:rsidP="006674CC">
      <w:pPr>
        <w:pStyle w:val="FootnoteText"/>
        <w:spacing w:after="120"/>
        <w:ind w:firstLine="720"/>
        <w:jc w:val="both"/>
        <w:rPr>
          <w:color w:val="auto"/>
          <w:lang w:val="en-US"/>
        </w:rPr>
      </w:pPr>
      <w:r w:rsidRPr="003673FA">
        <w:rPr>
          <w:rStyle w:val="FootnoteReference"/>
          <w:color w:val="auto"/>
        </w:rPr>
        <w:t>[9]</w:t>
      </w:r>
      <w:r w:rsidRPr="003673FA">
        <w:rPr>
          <w:color w:val="auto"/>
        </w:rPr>
        <w:t xml:space="preserve"> </w:t>
      </w:r>
      <w:r w:rsidRPr="003673FA">
        <w:rPr>
          <w:rFonts w:eastAsia="Times New Roman"/>
          <w:color w:val="auto"/>
          <w:lang w:val="en-US" w:eastAsia="en-US"/>
        </w:rPr>
        <w:t>Điểm này được sửa đổi, bổ sung theo quy định tại điểm b Khoản 2 Điều 1 Nghị định số 306/2025/NĐ-CP, có hiệu lực kể từ ngày 09 tháng 01 năm 2026.</w:t>
      </w:r>
    </w:p>
  </w:footnote>
  <w:footnote w:id="10">
    <w:p w:rsidR="00324251" w:rsidRPr="003673FA" w:rsidRDefault="00324251" w:rsidP="006674CC">
      <w:pPr>
        <w:pStyle w:val="FootnoteText"/>
        <w:spacing w:after="120"/>
        <w:ind w:firstLine="720"/>
        <w:jc w:val="both"/>
        <w:rPr>
          <w:color w:val="auto"/>
          <w:lang w:val="en-US"/>
        </w:rPr>
      </w:pPr>
      <w:r w:rsidRPr="003673FA">
        <w:rPr>
          <w:rStyle w:val="FootnoteReference"/>
          <w:color w:val="auto"/>
        </w:rPr>
        <w:t>[10]</w:t>
      </w:r>
      <w:r w:rsidRPr="003673FA">
        <w:rPr>
          <w:color w:val="auto"/>
        </w:rPr>
        <w:t xml:space="preserve"> </w:t>
      </w:r>
      <w:r w:rsidRPr="003673FA">
        <w:rPr>
          <w:rFonts w:eastAsia="Times New Roman"/>
          <w:color w:val="auto"/>
          <w:lang w:val="en-US" w:eastAsia="en-US"/>
        </w:rPr>
        <w:t>Điểm này được sửa đổi, bổ sung theo quy định tại điểm c khoản 3 Điều 1 Nghị định số 128/2021/NĐ-CP, có hiệu lực kể từ ngày 01 tháng 01 năm 2022.</w:t>
      </w:r>
    </w:p>
  </w:footnote>
  <w:footnote w:id="11">
    <w:p w:rsidR="00324251" w:rsidRPr="003673FA" w:rsidRDefault="00324251" w:rsidP="006674CC">
      <w:pPr>
        <w:pStyle w:val="FootnoteText"/>
        <w:spacing w:after="120"/>
        <w:ind w:firstLine="720"/>
        <w:jc w:val="both"/>
        <w:rPr>
          <w:color w:val="auto"/>
          <w:lang w:val="en-US"/>
        </w:rPr>
      </w:pPr>
      <w:r w:rsidRPr="003673FA">
        <w:rPr>
          <w:rStyle w:val="FootnoteReference"/>
          <w:color w:val="auto"/>
        </w:rPr>
        <w:t>[11]</w:t>
      </w:r>
      <w:r w:rsidRPr="003673FA">
        <w:rPr>
          <w:color w:val="auto"/>
        </w:rPr>
        <w:t xml:space="preserve"> </w:t>
      </w:r>
      <w:r w:rsidRPr="003673FA">
        <w:rPr>
          <w:rFonts w:eastAsia="Times New Roman"/>
          <w:color w:val="auto"/>
          <w:lang w:val="en-US" w:eastAsia="en-US"/>
        </w:rPr>
        <w:t>Điểm này được sửa đổi, bổ sung theo quy định tại điểm c khoản 2 Điều 1 Nghị định số 306/2025/NĐ-CP, có hiệu lực kể từ ngày 09 tháng 01 năm 2026.</w:t>
      </w:r>
    </w:p>
  </w:footnote>
  <w:footnote w:id="12">
    <w:p w:rsidR="00324251" w:rsidRPr="003673FA" w:rsidRDefault="00324251" w:rsidP="006674CC">
      <w:pPr>
        <w:pStyle w:val="FootnoteText"/>
        <w:spacing w:after="120"/>
        <w:ind w:firstLine="720"/>
        <w:jc w:val="both"/>
        <w:rPr>
          <w:color w:val="auto"/>
          <w:lang w:val="en-US"/>
        </w:rPr>
      </w:pPr>
      <w:r w:rsidRPr="003673FA">
        <w:rPr>
          <w:rStyle w:val="FootnoteReference"/>
          <w:color w:val="auto"/>
        </w:rPr>
        <w:t>[12]</w:t>
      </w:r>
      <w:r w:rsidRPr="003673FA">
        <w:rPr>
          <w:color w:val="auto"/>
        </w:rPr>
        <w:t xml:space="preserve"> </w:t>
      </w:r>
      <w:r w:rsidRPr="003673FA">
        <w:rPr>
          <w:rFonts w:eastAsia="Times New Roman"/>
          <w:color w:val="auto"/>
          <w:lang w:val="en-US" w:eastAsia="en-US"/>
        </w:rPr>
        <w:t>Điểm này được sửa đổi, bổ sung theo quy định tại điểm c khoản 3 Điều 1 Nghị định số 128/2021/NĐ-CP, có hiệu lực kể từ ngày 01 tháng 01 năm 2022.</w:t>
      </w:r>
    </w:p>
  </w:footnote>
  <w:footnote w:id="13">
    <w:p w:rsidR="00324251" w:rsidRPr="003673FA" w:rsidRDefault="00324251" w:rsidP="006674CC">
      <w:pPr>
        <w:pStyle w:val="FootnoteText"/>
        <w:spacing w:after="120"/>
        <w:ind w:firstLine="720"/>
        <w:jc w:val="both"/>
        <w:rPr>
          <w:color w:val="auto"/>
          <w:lang w:val="en-US"/>
        </w:rPr>
      </w:pPr>
      <w:r w:rsidRPr="003673FA">
        <w:rPr>
          <w:rStyle w:val="FootnoteReference"/>
          <w:color w:val="auto"/>
        </w:rPr>
        <w:t>[13]</w:t>
      </w:r>
      <w:r w:rsidRPr="003673FA">
        <w:rPr>
          <w:color w:val="auto"/>
        </w:rPr>
        <w:t xml:space="preserve"> </w:t>
      </w:r>
      <w:r w:rsidRPr="003673FA">
        <w:rPr>
          <w:rFonts w:eastAsia="Times New Roman"/>
          <w:color w:val="auto"/>
          <w:lang w:val="en-US" w:eastAsia="en-US"/>
        </w:rPr>
        <w:t>Điểm này được sửa đổi, bổ sung theo quy định tại điểm c khoản 2 Điều 1 Nghị định số 306/2025/NĐ-CP, có hiệu lực kể từ ngày 09 tháng 01 năm 2026.</w:t>
      </w:r>
    </w:p>
  </w:footnote>
  <w:footnote w:id="14">
    <w:p w:rsidR="00324251" w:rsidRPr="003673FA" w:rsidRDefault="00324251" w:rsidP="006674CC">
      <w:pPr>
        <w:pStyle w:val="FootnoteText"/>
        <w:spacing w:after="120"/>
        <w:ind w:firstLine="720"/>
        <w:jc w:val="both"/>
        <w:rPr>
          <w:color w:val="auto"/>
          <w:lang w:val="en-US"/>
        </w:rPr>
      </w:pPr>
      <w:r w:rsidRPr="003673FA">
        <w:rPr>
          <w:rStyle w:val="FootnoteReference"/>
          <w:color w:val="auto"/>
        </w:rPr>
        <w:t>[14]</w:t>
      </w:r>
      <w:r w:rsidRPr="003673FA">
        <w:rPr>
          <w:color w:val="auto"/>
        </w:rPr>
        <w:t xml:space="preserve"> </w:t>
      </w:r>
      <w:r w:rsidRPr="003673FA">
        <w:rPr>
          <w:rFonts w:eastAsia="Times New Roman"/>
          <w:color w:val="auto"/>
          <w:lang w:val="en-US" w:eastAsia="en-US"/>
        </w:rPr>
        <w:t>Điểm này được sửa đổi, bổ sung theo quy định tại điểm c khoản 2 Điều 1 Nghị định số 306/2025/NĐ-CP, có hiệu lực kể từ ngày 09 tháng 01 năm 2026.</w:t>
      </w:r>
    </w:p>
  </w:footnote>
  <w:footnote w:id="15">
    <w:p w:rsidR="00324251" w:rsidRPr="003673FA" w:rsidRDefault="00324251" w:rsidP="006674CC">
      <w:pPr>
        <w:pStyle w:val="FootnoteText"/>
        <w:spacing w:after="120"/>
        <w:ind w:firstLine="720"/>
        <w:jc w:val="both"/>
        <w:rPr>
          <w:color w:val="auto"/>
          <w:lang w:val="en-US"/>
        </w:rPr>
      </w:pPr>
      <w:r w:rsidRPr="003673FA">
        <w:rPr>
          <w:rStyle w:val="FootnoteReference"/>
          <w:color w:val="auto"/>
        </w:rPr>
        <w:t>[15]</w:t>
      </w:r>
      <w:r w:rsidRPr="003673FA">
        <w:rPr>
          <w:color w:val="auto"/>
        </w:rPr>
        <w:t xml:space="preserve"> </w:t>
      </w:r>
      <w:r w:rsidRPr="003673FA">
        <w:rPr>
          <w:rFonts w:eastAsia="Times New Roman"/>
          <w:color w:val="auto"/>
          <w:lang w:val="en-US" w:eastAsia="en-US"/>
        </w:rPr>
        <w:t>Điểm này được sửa đổi, bổ sung theo quy định tại điểm c khoản 3 Điều 1 Nghị định số 128/2021/NĐ-CP, có hiệu lực kể từ ngày 01 tháng 01 năm 2022.</w:t>
      </w:r>
    </w:p>
  </w:footnote>
  <w:footnote w:id="16">
    <w:p w:rsidR="00324251" w:rsidRPr="003673FA" w:rsidRDefault="00324251" w:rsidP="006674CC">
      <w:pPr>
        <w:pStyle w:val="FootnoteText"/>
        <w:spacing w:after="120"/>
        <w:ind w:firstLine="720"/>
        <w:jc w:val="both"/>
        <w:rPr>
          <w:color w:val="auto"/>
          <w:lang w:val="en-US"/>
        </w:rPr>
      </w:pPr>
      <w:r w:rsidRPr="003673FA">
        <w:rPr>
          <w:rStyle w:val="FootnoteReference"/>
          <w:color w:val="auto"/>
        </w:rPr>
        <w:t>[16]</w:t>
      </w:r>
      <w:r w:rsidRPr="003673FA">
        <w:rPr>
          <w:color w:val="auto"/>
        </w:rPr>
        <w:t xml:space="preserve"> </w:t>
      </w:r>
      <w:r w:rsidRPr="003673FA">
        <w:rPr>
          <w:rFonts w:eastAsia="Times New Roman"/>
          <w:color w:val="auto"/>
          <w:lang w:val="en-US" w:eastAsia="en-US"/>
        </w:rPr>
        <w:t>Điểm này được sửa đổi, bổ sung theo quy định tại điểm c khoản 2 Điều 1 Nghị định số 306/2025/NĐ-CP, có hiệu lực kể từ ngày 09 tháng 01 năm 2026.</w:t>
      </w:r>
    </w:p>
  </w:footnote>
  <w:footnote w:id="17">
    <w:p w:rsidR="00324251" w:rsidRPr="003673FA" w:rsidRDefault="00324251" w:rsidP="006674CC">
      <w:pPr>
        <w:pStyle w:val="FootnoteText"/>
        <w:spacing w:after="120"/>
        <w:ind w:firstLine="720"/>
        <w:jc w:val="both"/>
        <w:rPr>
          <w:color w:val="auto"/>
          <w:lang w:val="en-US"/>
        </w:rPr>
      </w:pPr>
      <w:r w:rsidRPr="003673FA">
        <w:rPr>
          <w:rStyle w:val="FootnoteReference"/>
          <w:color w:val="auto"/>
        </w:rPr>
        <w:t>[17]</w:t>
      </w:r>
      <w:r w:rsidRPr="003673FA">
        <w:rPr>
          <w:color w:val="auto"/>
        </w:rPr>
        <w:t xml:space="preserve"> </w:t>
      </w:r>
      <w:r w:rsidRPr="003673FA">
        <w:rPr>
          <w:rFonts w:eastAsia="Times New Roman"/>
          <w:color w:val="auto"/>
          <w:lang w:val="en-US" w:eastAsia="en-US"/>
        </w:rPr>
        <w:t>Điểm này được bổ sung theo quy định tại điểm d khoản 3 Điều 1 Nghị định số 128/2021/NĐ-CP, có hiệu lực kể từ ngày 01 tháng 01 năm 2022.</w:t>
      </w:r>
    </w:p>
  </w:footnote>
  <w:footnote w:id="18">
    <w:p w:rsidR="00324251" w:rsidRPr="003673FA" w:rsidRDefault="00324251" w:rsidP="006674CC">
      <w:pPr>
        <w:pStyle w:val="FootnoteText"/>
        <w:spacing w:after="120"/>
        <w:ind w:firstLine="720"/>
        <w:jc w:val="both"/>
        <w:rPr>
          <w:color w:val="auto"/>
          <w:lang w:val="en-US"/>
        </w:rPr>
      </w:pPr>
      <w:r w:rsidRPr="003673FA">
        <w:rPr>
          <w:rStyle w:val="FootnoteReference"/>
          <w:color w:val="auto"/>
        </w:rPr>
        <w:t>[18]</w:t>
      </w:r>
      <w:r w:rsidRPr="003673FA">
        <w:rPr>
          <w:color w:val="auto"/>
        </w:rPr>
        <w:t xml:space="preserve"> </w:t>
      </w:r>
      <w:r w:rsidRPr="003673FA">
        <w:rPr>
          <w:rFonts w:eastAsia="Times New Roman"/>
          <w:color w:val="auto"/>
          <w:lang w:val="en-US" w:eastAsia="en-US"/>
        </w:rPr>
        <w:t>Điểm này được bổ sung theo quy định tại điểm d khoản 3 Điều 1 Nghị định số 128/2021/NĐ-CP, có hiệu lực kể từ ngày 01 tháng 01 năm 2022.</w:t>
      </w:r>
    </w:p>
  </w:footnote>
  <w:footnote w:id="19">
    <w:p w:rsidR="00324251" w:rsidRPr="003673FA" w:rsidRDefault="00324251" w:rsidP="006674CC">
      <w:pPr>
        <w:pStyle w:val="FootnoteText"/>
        <w:spacing w:after="120"/>
        <w:ind w:firstLine="720"/>
        <w:jc w:val="both"/>
        <w:rPr>
          <w:color w:val="auto"/>
          <w:lang w:val="en-US"/>
        </w:rPr>
      </w:pPr>
      <w:r w:rsidRPr="003673FA">
        <w:rPr>
          <w:rStyle w:val="FootnoteReference"/>
          <w:color w:val="auto"/>
        </w:rPr>
        <w:t>[19]</w:t>
      </w:r>
      <w:r w:rsidRPr="003673FA">
        <w:rPr>
          <w:color w:val="auto"/>
        </w:rPr>
        <w:t xml:space="preserve"> </w:t>
      </w:r>
      <w:r w:rsidRPr="003673FA">
        <w:rPr>
          <w:rFonts w:eastAsia="Times New Roman"/>
          <w:color w:val="auto"/>
          <w:lang w:val="en-US" w:eastAsia="en-US"/>
        </w:rPr>
        <w:t>Điểm này được bổ sung theo quy định tại điểm d khoản 3 Điều 1 Nghị định số 128/2021/NĐ-CP, có hiệu lực kể từ ngày 01 tháng 01 năm 2022.</w:t>
      </w:r>
    </w:p>
  </w:footnote>
  <w:footnote w:id="20">
    <w:p w:rsidR="00324251" w:rsidRPr="003673FA" w:rsidRDefault="00324251" w:rsidP="006674CC">
      <w:pPr>
        <w:pStyle w:val="FootnoteText"/>
        <w:spacing w:after="120"/>
        <w:ind w:firstLine="720"/>
        <w:jc w:val="both"/>
        <w:rPr>
          <w:color w:val="auto"/>
          <w:lang w:val="en-US"/>
        </w:rPr>
      </w:pPr>
      <w:r w:rsidRPr="003673FA">
        <w:rPr>
          <w:rStyle w:val="FootnoteReference"/>
          <w:color w:val="auto"/>
        </w:rPr>
        <w:t>[20]</w:t>
      </w:r>
      <w:r w:rsidRPr="003673FA">
        <w:rPr>
          <w:color w:val="auto"/>
        </w:rPr>
        <w:t xml:space="preserve"> </w:t>
      </w:r>
      <w:r w:rsidRPr="003673FA">
        <w:rPr>
          <w:rFonts w:eastAsia="Times New Roman"/>
          <w:color w:val="auto"/>
          <w:lang w:val="en-US" w:eastAsia="en-US"/>
        </w:rPr>
        <w:t>Điểm này được bổ sung theo quy định tại điểm d khoản 2 Điều 1 Nghị định số 306/2025/NĐ-CP, có hiệu lực kể từ ngày 09 tháng 01 năm 2026.</w:t>
      </w:r>
    </w:p>
  </w:footnote>
  <w:footnote w:id="21">
    <w:p w:rsidR="00324251" w:rsidRPr="003673FA" w:rsidRDefault="00324251" w:rsidP="006674CC">
      <w:pPr>
        <w:pStyle w:val="FootnoteText"/>
        <w:spacing w:after="120"/>
        <w:ind w:firstLine="720"/>
        <w:jc w:val="both"/>
        <w:rPr>
          <w:color w:val="auto"/>
          <w:lang w:val="en-US"/>
        </w:rPr>
      </w:pPr>
      <w:r w:rsidRPr="003673FA">
        <w:rPr>
          <w:rStyle w:val="FootnoteReference"/>
          <w:color w:val="auto"/>
        </w:rPr>
        <w:t>[21]</w:t>
      </w:r>
      <w:r w:rsidRPr="003673FA">
        <w:rPr>
          <w:color w:val="auto"/>
        </w:rPr>
        <w:t xml:space="preserve"> </w:t>
      </w:r>
      <w:r w:rsidRPr="003673FA">
        <w:rPr>
          <w:rFonts w:eastAsia="Times New Roman"/>
          <w:color w:val="auto"/>
          <w:lang w:val="en-US" w:eastAsia="en-US"/>
        </w:rPr>
        <w:t>Điều này được sửa đổi, bổ sung theo quy định tại khoản 4 Điều 1 Nghị định số 128/2021/NĐ-CP, có hiệu lực kể từ ngày 01 tháng 01 năm 2022.</w:t>
      </w:r>
    </w:p>
  </w:footnote>
  <w:footnote w:id="22">
    <w:p w:rsidR="00324251" w:rsidRPr="003673FA" w:rsidRDefault="00324251" w:rsidP="006674CC">
      <w:pPr>
        <w:pStyle w:val="FootnoteText"/>
        <w:spacing w:after="120"/>
        <w:ind w:firstLine="720"/>
        <w:jc w:val="both"/>
        <w:rPr>
          <w:color w:val="auto"/>
          <w:lang w:val="en-US"/>
        </w:rPr>
      </w:pPr>
      <w:r w:rsidRPr="003673FA">
        <w:rPr>
          <w:rStyle w:val="FootnoteReference"/>
          <w:color w:val="auto"/>
        </w:rPr>
        <w:t>[22]</w:t>
      </w:r>
      <w:r w:rsidRPr="003673FA">
        <w:rPr>
          <w:color w:val="auto"/>
        </w:rPr>
        <w:t xml:space="preserve"> </w:t>
      </w:r>
      <w:r w:rsidRPr="003673FA">
        <w:rPr>
          <w:rFonts w:eastAsia="Times New Roman"/>
          <w:color w:val="auto"/>
          <w:lang w:val="en-US" w:eastAsia="en-US"/>
        </w:rPr>
        <w:t>Khoản này được sửa đổi, bổ sung theo quy định tại khoản 3 Điều 1 Nghị định số 306/2025/NĐ-CP, có hiệu lực kể từ ngày 09 tháng 01 năm 2026.</w:t>
      </w:r>
    </w:p>
  </w:footnote>
  <w:footnote w:id="23">
    <w:p w:rsidR="00324251" w:rsidRPr="003673FA" w:rsidRDefault="00324251" w:rsidP="006674CC">
      <w:pPr>
        <w:pStyle w:val="FootnoteText"/>
        <w:spacing w:after="120"/>
        <w:ind w:firstLine="720"/>
        <w:jc w:val="both"/>
        <w:rPr>
          <w:color w:val="auto"/>
          <w:lang w:val="en-US"/>
        </w:rPr>
      </w:pPr>
      <w:r w:rsidRPr="003673FA">
        <w:rPr>
          <w:rStyle w:val="FootnoteReference"/>
          <w:color w:val="auto"/>
        </w:rPr>
        <w:t>[23]</w:t>
      </w:r>
      <w:r w:rsidRPr="003673FA">
        <w:rPr>
          <w:color w:val="auto"/>
        </w:rPr>
        <w:t xml:space="preserve"> </w:t>
      </w:r>
      <w:r w:rsidRPr="003673FA">
        <w:rPr>
          <w:rFonts w:eastAsia="Times New Roman"/>
          <w:color w:val="auto"/>
          <w:lang w:val="en-US" w:eastAsia="en-US"/>
        </w:rPr>
        <w:t>Điều này được sửa đổi, bổ sung theo quy định tại khoản 5 Điều 1 Nghị định số 128/2021/NĐ-CP, có hiệu lực kể từ ngày 01 tháng 01 năm 2022.</w:t>
      </w:r>
    </w:p>
  </w:footnote>
  <w:footnote w:id="24">
    <w:p w:rsidR="00324251" w:rsidRPr="003673FA" w:rsidRDefault="00324251" w:rsidP="006674CC">
      <w:pPr>
        <w:pStyle w:val="FootnoteText"/>
        <w:spacing w:after="120"/>
        <w:ind w:firstLine="720"/>
        <w:jc w:val="both"/>
        <w:rPr>
          <w:color w:val="auto"/>
          <w:lang w:val="en-US"/>
        </w:rPr>
      </w:pPr>
      <w:r w:rsidRPr="003673FA">
        <w:rPr>
          <w:rStyle w:val="FootnoteReference"/>
          <w:color w:val="auto"/>
        </w:rPr>
        <w:t>[24]</w:t>
      </w:r>
      <w:r w:rsidRPr="003673FA">
        <w:rPr>
          <w:color w:val="auto"/>
        </w:rPr>
        <w:t xml:space="preserve"> </w:t>
      </w:r>
      <w:r w:rsidRPr="003673FA">
        <w:rPr>
          <w:rFonts w:eastAsia="Times New Roman"/>
          <w:color w:val="auto"/>
          <w:lang w:val="en-US" w:eastAsia="en-US"/>
        </w:rPr>
        <w:t>Khoản này được sửa đổi, bổ sung theo quy định tại khoản 4 Điều 1 Nghị định số 306/2025/NĐ-CP, có hiệu lực kể từ ngày 09 tháng 01 năm 2026.</w:t>
      </w:r>
    </w:p>
  </w:footnote>
  <w:footnote w:id="25">
    <w:p w:rsidR="00324251" w:rsidRPr="003673FA" w:rsidRDefault="00324251" w:rsidP="006674CC">
      <w:pPr>
        <w:pStyle w:val="FootnoteText"/>
        <w:spacing w:after="120"/>
        <w:ind w:firstLine="720"/>
        <w:jc w:val="both"/>
        <w:rPr>
          <w:color w:val="auto"/>
          <w:lang w:val="en-US"/>
        </w:rPr>
      </w:pPr>
      <w:r w:rsidRPr="003673FA">
        <w:rPr>
          <w:rStyle w:val="FootnoteReference"/>
          <w:color w:val="auto"/>
        </w:rPr>
        <w:t>[25]</w:t>
      </w:r>
      <w:r w:rsidRPr="003673FA">
        <w:rPr>
          <w:color w:val="auto"/>
        </w:rPr>
        <w:t xml:space="preserve"> </w:t>
      </w:r>
      <w:r w:rsidRPr="003673FA">
        <w:rPr>
          <w:rFonts w:eastAsia="Times New Roman"/>
          <w:color w:val="auto"/>
          <w:lang w:val="en-US" w:eastAsia="en-US"/>
        </w:rPr>
        <w:t>Tiêu đề được sửa đổi, bổ sung theo quy định tại khoản 5 Điều 1 Nghị định số 306/2025/NĐ-CP, có hiệu lực kể từ ngày 09 tháng 01 năm 2026.</w:t>
      </w:r>
    </w:p>
  </w:footnote>
  <w:footnote w:id="26">
    <w:p w:rsidR="00324251" w:rsidRPr="003673FA" w:rsidRDefault="00324251" w:rsidP="006674CC">
      <w:pPr>
        <w:pStyle w:val="FootnoteText"/>
        <w:spacing w:after="120"/>
        <w:ind w:firstLine="720"/>
        <w:jc w:val="both"/>
        <w:rPr>
          <w:color w:val="auto"/>
          <w:lang w:val="en-US"/>
        </w:rPr>
      </w:pPr>
      <w:r w:rsidRPr="003673FA">
        <w:rPr>
          <w:rStyle w:val="FootnoteReference"/>
          <w:color w:val="auto"/>
        </w:rPr>
        <w:t>[26]</w:t>
      </w:r>
      <w:r w:rsidRPr="003673FA">
        <w:rPr>
          <w:color w:val="auto"/>
        </w:rPr>
        <w:t xml:space="preserve"> </w:t>
      </w:r>
      <w:r w:rsidRPr="003673FA">
        <w:rPr>
          <w:rFonts w:eastAsia="Times New Roman"/>
          <w:color w:val="auto"/>
          <w:lang w:val="en-US" w:eastAsia="en-US"/>
        </w:rPr>
        <w:t>Điều này được sửa đổi, bổ sung theo quy định tại điểm a khoản 6 Điều 1 Nghị định số 306/2025/NĐ-CP, có hiệu lực kể từ ngày 09 tháng 01 năm 2026.</w:t>
      </w:r>
    </w:p>
  </w:footnote>
  <w:footnote w:id="27">
    <w:p w:rsidR="00324251" w:rsidRPr="003673FA" w:rsidRDefault="00324251" w:rsidP="006674CC">
      <w:pPr>
        <w:pStyle w:val="FootnoteText"/>
        <w:spacing w:after="120"/>
        <w:ind w:firstLine="720"/>
        <w:jc w:val="both"/>
        <w:rPr>
          <w:color w:val="auto"/>
          <w:lang w:val="en-US"/>
        </w:rPr>
      </w:pPr>
      <w:r w:rsidRPr="003673FA">
        <w:rPr>
          <w:rStyle w:val="FootnoteReference"/>
          <w:color w:val="auto"/>
        </w:rPr>
        <w:t>[27]</w:t>
      </w:r>
      <w:r w:rsidRPr="003673FA">
        <w:rPr>
          <w:color w:val="auto"/>
        </w:rPr>
        <w:t xml:space="preserve"> </w:t>
      </w:r>
      <w:r w:rsidRPr="003673FA">
        <w:rPr>
          <w:rFonts w:eastAsia="Times New Roman"/>
          <w:color w:val="auto"/>
          <w:lang w:val="en-US" w:eastAsia="en-US"/>
        </w:rPr>
        <w:t>Điều này được bổ sung theo quy định tại điểm b khoản 6 Điều 1 Nghị định số 306/2025/NĐ-CP, có hiệu lực kể từ ngày 09 tháng 01 năm 2026.</w:t>
      </w:r>
    </w:p>
  </w:footnote>
  <w:footnote w:id="28">
    <w:p w:rsidR="00324251" w:rsidRPr="003673FA" w:rsidRDefault="00324251" w:rsidP="006674CC">
      <w:pPr>
        <w:pStyle w:val="FootnoteText"/>
        <w:spacing w:after="120"/>
        <w:ind w:firstLine="720"/>
        <w:jc w:val="both"/>
        <w:rPr>
          <w:color w:val="auto"/>
          <w:lang w:val="en-US"/>
        </w:rPr>
      </w:pPr>
      <w:r w:rsidRPr="003673FA">
        <w:rPr>
          <w:rStyle w:val="FootnoteReference"/>
          <w:color w:val="auto"/>
        </w:rPr>
        <w:t>[28]</w:t>
      </w:r>
      <w:r w:rsidRPr="003673FA">
        <w:rPr>
          <w:color w:val="auto"/>
        </w:rPr>
        <w:t xml:space="preserve"> </w:t>
      </w:r>
      <w:r w:rsidRPr="003673FA">
        <w:rPr>
          <w:rFonts w:eastAsia="Times New Roman"/>
          <w:color w:val="auto"/>
          <w:lang w:val="en-US" w:eastAsia="en-US"/>
        </w:rPr>
        <w:t>Điều này được bổ sung theo quy định tại điểm b khoản 6 Điều 1 Nghị định số 306/2025/NĐ-CP, có hiệu lực kể từ ngày 09 tháng 01 năm 2026.</w:t>
      </w:r>
    </w:p>
  </w:footnote>
  <w:footnote w:id="29">
    <w:p w:rsidR="00324251" w:rsidRPr="003673FA" w:rsidRDefault="00324251" w:rsidP="006674CC">
      <w:pPr>
        <w:pStyle w:val="FootnoteText"/>
        <w:spacing w:after="120"/>
        <w:ind w:firstLine="720"/>
        <w:jc w:val="both"/>
        <w:rPr>
          <w:color w:val="auto"/>
          <w:lang w:val="en-US"/>
        </w:rPr>
      </w:pPr>
      <w:r w:rsidRPr="003673FA">
        <w:rPr>
          <w:rStyle w:val="FootnoteReference"/>
          <w:color w:val="auto"/>
        </w:rPr>
        <w:t>[29]</w:t>
      </w:r>
      <w:r w:rsidRPr="003673FA">
        <w:rPr>
          <w:color w:val="auto"/>
        </w:rPr>
        <w:t xml:space="preserve"> </w:t>
      </w:r>
      <w:r w:rsidRPr="003673FA">
        <w:rPr>
          <w:rFonts w:eastAsia="Times New Roman"/>
          <w:color w:val="auto"/>
          <w:lang w:val="en-US" w:eastAsia="en-US"/>
        </w:rPr>
        <w:t>Điều này được bổ sung theo quy định tại điểm b khoản 6 Điều 1 Nghị định số 306/2025/NĐ-CP, có hiệu lực kể từ ngày 09 tháng 01 năm 2026.</w:t>
      </w:r>
    </w:p>
  </w:footnote>
  <w:footnote w:id="30">
    <w:p w:rsidR="00324251" w:rsidRPr="003673FA" w:rsidRDefault="00324251" w:rsidP="006674CC">
      <w:pPr>
        <w:pStyle w:val="FootnoteText"/>
        <w:spacing w:after="120"/>
        <w:ind w:firstLine="720"/>
        <w:jc w:val="both"/>
        <w:rPr>
          <w:color w:val="auto"/>
          <w:lang w:val="en-US"/>
        </w:rPr>
      </w:pPr>
      <w:r w:rsidRPr="003673FA">
        <w:rPr>
          <w:rStyle w:val="FootnoteReference"/>
          <w:color w:val="auto"/>
        </w:rPr>
        <w:t>[30]</w:t>
      </w:r>
      <w:r w:rsidRPr="003673FA">
        <w:rPr>
          <w:color w:val="auto"/>
        </w:rPr>
        <w:t xml:space="preserve"> </w:t>
      </w:r>
      <w:r w:rsidRPr="003673FA">
        <w:rPr>
          <w:rFonts w:eastAsia="Times New Roman"/>
          <w:color w:val="auto"/>
          <w:lang w:val="en-US" w:eastAsia="en-US"/>
        </w:rPr>
        <w:t>Điểm này được sửa đổi, bổ sung theo quy định tại khoản 8 Điều 1 Nghị định số 128/2021/NĐ-CP, có hiệu lực kể từ ngày 01 tháng 01 năm 2022.</w:t>
      </w:r>
    </w:p>
  </w:footnote>
  <w:footnote w:id="31">
    <w:p w:rsidR="00324251" w:rsidRPr="003673FA" w:rsidRDefault="00324251" w:rsidP="006674CC">
      <w:pPr>
        <w:pStyle w:val="FootnoteText"/>
        <w:spacing w:after="120"/>
        <w:ind w:firstLine="720"/>
        <w:jc w:val="both"/>
        <w:rPr>
          <w:color w:val="auto"/>
          <w:lang w:val="en-US"/>
        </w:rPr>
      </w:pPr>
      <w:r w:rsidRPr="003673FA">
        <w:rPr>
          <w:rStyle w:val="FootnoteReference"/>
          <w:color w:val="auto"/>
        </w:rPr>
        <w:t>[31]</w:t>
      </w:r>
      <w:r w:rsidRPr="003673FA">
        <w:rPr>
          <w:color w:val="auto"/>
        </w:rPr>
        <w:t xml:space="preserve"> </w:t>
      </w:r>
      <w:r w:rsidRPr="003673FA">
        <w:rPr>
          <w:rFonts w:eastAsia="Times New Roman"/>
          <w:color w:val="auto"/>
          <w:lang w:val="en-US" w:eastAsia="en-US"/>
        </w:rPr>
        <w:t>Điểm này được sửa đổi, bổ sung theo quy định tại khoản 8 Điều 1 Nghị định số 128/2021/NĐ-CP, có hiệu lực kể từ ngày 01 tháng 01 năm 2022.</w:t>
      </w:r>
    </w:p>
  </w:footnote>
  <w:footnote w:id="32">
    <w:p w:rsidR="00324251" w:rsidRPr="003673FA" w:rsidRDefault="00324251" w:rsidP="006674CC">
      <w:pPr>
        <w:pStyle w:val="FootnoteText"/>
        <w:spacing w:after="120"/>
        <w:ind w:firstLine="720"/>
        <w:jc w:val="both"/>
        <w:rPr>
          <w:color w:val="auto"/>
          <w:lang w:val="en-US"/>
        </w:rPr>
      </w:pPr>
      <w:r w:rsidRPr="003673FA">
        <w:rPr>
          <w:rStyle w:val="FootnoteReference"/>
          <w:color w:val="auto"/>
        </w:rPr>
        <w:t>[32]</w:t>
      </w:r>
      <w:r w:rsidRPr="003673FA">
        <w:rPr>
          <w:color w:val="auto"/>
        </w:rPr>
        <w:t xml:space="preserve"> </w:t>
      </w:r>
      <w:r w:rsidRPr="003673FA">
        <w:rPr>
          <w:rFonts w:eastAsia="Times New Roman"/>
          <w:color w:val="auto"/>
          <w:lang w:val="en-US" w:eastAsia="en-US"/>
        </w:rPr>
        <w:t>Điểm này được sửa đổi, bổ sung theo quy định tại điểm a khoản 9 Điều 1 Nghị định số 128/2021/NĐ-CP, có hiệu lực kể từ ngày 01 tháng 01 năm 2022.</w:t>
      </w:r>
    </w:p>
  </w:footnote>
  <w:footnote w:id="33">
    <w:p w:rsidR="00324251" w:rsidRPr="003673FA" w:rsidRDefault="00324251" w:rsidP="006674CC">
      <w:pPr>
        <w:pStyle w:val="FootnoteText"/>
        <w:spacing w:after="120"/>
        <w:ind w:firstLine="720"/>
        <w:jc w:val="both"/>
        <w:rPr>
          <w:color w:val="auto"/>
          <w:lang w:val="en-US"/>
        </w:rPr>
      </w:pPr>
      <w:r w:rsidRPr="003673FA">
        <w:rPr>
          <w:rStyle w:val="FootnoteReference"/>
          <w:color w:val="auto"/>
        </w:rPr>
        <w:t>[33]</w:t>
      </w:r>
      <w:r w:rsidRPr="003673FA">
        <w:rPr>
          <w:color w:val="auto"/>
        </w:rPr>
        <w:t xml:space="preserve"> </w:t>
      </w:r>
      <w:r w:rsidRPr="003673FA">
        <w:rPr>
          <w:rFonts w:eastAsia="Times New Roman"/>
          <w:color w:val="auto"/>
          <w:lang w:val="en-US" w:eastAsia="en-US"/>
        </w:rPr>
        <w:t>Cụm từ "trong thời hạn" được thay thế bởi cụm từ "có thời hạn" theo quy định tại khoản 46 Điều 1 Nghị định số 128/2021/NĐ-CP, có hiệu lực kể từ ngày 01 tháng 01 năm 2022.</w:t>
      </w:r>
    </w:p>
  </w:footnote>
  <w:footnote w:id="34">
    <w:p w:rsidR="00324251" w:rsidRPr="003673FA" w:rsidRDefault="00324251" w:rsidP="006674CC">
      <w:pPr>
        <w:pStyle w:val="FootnoteText"/>
        <w:spacing w:after="120"/>
        <w:ind w:firstLine="720"/>
        <w:jc w:val="both"/>
        <w:rPr>
          <w:color w:val="auto"/>
          <w:lang w:val="en-US"/>
        </w:rPr>
      </w:pPr>
      <w:r w:rsidRPr="003673FA">
        <w:rPr>
          <w:rStyle w:val="FootnoteReference"/>
          <w:color w:val="auto"/>
        </w:rPr>
        <w:t>[34]</w:t>
      </w:r>
      <w:r w:rsidRPr="003673FA">
        <w:rPr>
          <w:color w:val="auto"/>
        </w:rPr>
        <w:t xml:space="preserve"> </w:t>
      </w:r>
      <w:r w:rsidRPr="003673FA">
        <w:rPr>
          <w:rFonts w:eastAsia="Times New Roman"/>
          <w:color w:val="auto"/>
          <w:lang w:val="en-US" w:eastAsia="en-US"/>
        </w:rPr>
        <w:t>Điểm này được sửa đổi, bổ sung theo quy định tại điểm b khoản 9 Điều 1 Nghị định số 128/2021/NĐ-CP, có hiệu lực kể từ ngày 01 tháng 01 năm 2022.</w:t>
      </w:r>
    </w:p>
  </w:footnote>
  <w:footnote w:id="35">
    <w:p w:rsidR="00324251" w:rsidRPr="003673FA" w:rsidRDefault="00324251" w:rsidP="006674CC">
      <w:pPr>
        <w:pStyle w:val="FootnoteText"/>
        <w:spacing w:after="120"/>
        <w:ind w:firstLine="720"/>
        <w:jc w:val="both"/>
        <w:rPr>
          <w:color w:val="auto"/>
          <w:lang w:val="en-US"/>
        </w:rPr>
      </w:pPr>
      <w:r w:rsidRPr="003673FA">
        <w:rPr>
          <w:rStyle w:val="FootnoteReference"/>
          <w:color w:val="auto"/>
        </w:rPr>
        <w:t>[35]</w:t>
      </w:r>
      <w:r w:rsidRPr="003673FA">
        <w:rPr>
          <w:color w:val="auto"/>
        </w:rPr>
        <w:t xml:space="preserve"> </w:t>
      </w:r>
      <w:r w:rsidRPr="003673FA">
        <w:rPr>
          <w:rFonts w:eastAsia="Times New Roman"/>
          <w:color w:val="auto"/>
          <w:lang w:val="en-US" w:eastAsia="en-US"/>
        </w:rPr>
        <w:t>Khoản này được bổ sung theo quy định tại điểm a khoản 10 Điều 1 Nghị định số 128/2021/NĐ-CP, có hiệu lực kể từ ngày 01 tháng 01 năm 2022.</w:t>
      </w:r>
    </w:p>
  </w:footnote>
  <w:footnote w:id="36">
    <w:p w:rsidR="00324251" w:rsidRPr="003673FA" w:rsidRDefault="00324251" w:rsidP="006674CC">
      <w:pPr>
        <w:pStyle w:val="FootnoteText"/>
        <w:spacing w:after="120"/>
        <w:ind w:firstLine="720"/>
        <w:jc w:val="both"/>
        <w:rPr>
          <w:color w:val="auto"/>
          <w:lang w:val="en-US"/>
        </w:rPr>
      </w:pPr>
      <w:r w:rsidRPr="003673FA">
        <w:rPr>
          <w:rStyle w:val="FootnoteReference"/>
          <w:color w:val="auto"/>
        </w:rPr>
        <w:t>[36]</w:t>
      </w:r>
      <w:r w:rsidRPr="003673FA">
        <w:rPr>
          <w:color w:val="auto"/>
        </w:rPr>
        <w:t xml:space="preserve"> </w:t>
      </w:r>
      <w:r w:rsidRPr="003673FA">
        <w:rPr>
          <w:rFonts w:eastAsia="Times New Roman"/>
          <w:color w:val="auto"/>
          <w:lang w:val="en-US" w:eastAsia="en-US"/>
        </w:rPr>
        <w:t>Điểm này được sửa đổi, bổ sung theo quy định tại điểm b khoản 10 Điều 1 Nghị định số 128/2021/NĐ-CP, có hiệu lực kể từ ngày 01 tháng 01 năm 2022.</w:t>
      </w:r>
    </w:p>
  </w:footnote>
  <w:footnote w:id="37">
    <w:p w:rsidR="00324251" w:rsidRPr="003673FA" w:rsidRDefault="00324251" w:rsidP="006674CC">
      <w:pPr>
        <w:pStyle w:val="FootnoteText"/>
        <w:spacing w:after="120"/>
        <w:ind w:firstLine="720"/>
        <w:jc w:val="both"/>
        <w:rPr>
          <w:color w:val="auto"/>
          <w:lang w:val="en-US"/>
        </w:rPr>
      </w:pPr>
      <w:r w:rsidRPr="003673FA">
        <w:rPr>
          <w:rStyle w:val="FootnoteReference"/>
          <w:color w:val="auto"/>
        </w:rPr>
        <w:t>[37]</w:t>
      </w:r>
      <w:r w:rsidRPr="003673FA">
        <w:rPr>
          <w:color w:val="auto"/>
        </w:rPr>
        <w:t xml:space="preserve"> </w:t>
      </w:r>
      <w:r w:rsidRPr="003673FA">
        <w:rPr>
          <w:rFonts w:eastAsia="Times New Roman"/>
          <w:color w:val="auto"/>
          <w:lang w:val="en-US" w:eastAsia="en-US"/>
        </w:rPr>
        <w:t>Khoản này được sửa đổi, bổ sung theo quy định tại điểm c khoản 10 Điều 1 Nghị định số 128/2021/NĐ-CP, có hiệu lực kể từ ngày 01 tháng 01 năm 2022.</w:t>
      </w:r>
    </w:p>
  </w:footnote>
  <w:footnote w:id="38">
    <w:p w:rsidR="00324251" w:rsidRPr="003673FA" w:rsidRDefault="00324251" w:rsidP="006674CC">
      <w:pPr>
        <w:pStyle w:val="FootnoteText"/>
        <w:spacing w:after="120"/>
        <w:ind w:firstLine="720"/>
        <w:jc w:val="both"/>
        <w:rPr>
          <w:color w:val="auto"/>
          <w:lang w:val="en-US"/>
        </w:rPr>
      </w:pPr>
      <w:r w:rsidRPr="003673FA">
        <w:rPr>
          <w:rStyle w:val="FootnoteReference"/>
          <w:color w:val="auto"/>
        </w:rPr>
        <w:t>[38]</w:t>
      </w:r>
      <w:r w:rsidRPr="003673FA">
        <w:rPr>
          <w:color w:val="auto"/>
        </w:rPr>
        <w:t xml:space="preserve"> </w:t>
      </w:r>
      <w:r w:rsidRPr="003673FA">
        <w:rPr>
          <w:rFonts w:eastAsia="Times New Roman"/>
          <w:color w:val="auto"/>
          <w:lang w:val="en-US" w:eastAsia="en-US"/>
        </w:rPr>
        <w:t>Điểm này được sửa đổi, bổ sung theo quy định tại điểm b khoản 11 Điều 1 Nghị định số 128/2021/NĐ-CP, có hiệu lực kể từ ngày 01 tháng 01 năm 2022.</w:t>
      </w:r>
    </w:p>
  </w:footnote>
  <w:footnote w:id="39">
    <w:p w:rsidR="00324251" w:rsidRPr="003673FA" w:rsidRDefault="00324251" w:rsidP="006674CC">
      <w:pPr>
        <w:pStyle w:val="FootnoteText"/>
        <w:spacing w:after="120"/>
        <w:ind w:firstLine="720"/>
        <w:jc w:val="both"/>
        <w:rPr>
          <w:color w:val="auto"/>
          <w:lang w:val="en-US"/>
        </w:rPr>
      </w:pPr>
      <w:r w:rsidRPr="003673FA">
        <w:rPr>
          <w:rStyle w:val="FootnoteReference"/>
          <w:color w:val="auto"/>
        </w:rPr>
        <w:t>[39]</w:t>
      </w:r>
      <w:r w:rsidRPr="003673FA">
        <w:rPr>
          <w:color w:val="auto"/>
        </w:rPr>
        <w:t xml:space="preserve"> </w:t>
      </w:r>
      <w:r w:rsidRPr="003673FA">
        <w:rPr>
          <w:rFonts w:eastAsia="Times New Roman"/>
          <w:color w:val="auto"/>
          <w:lang w:val="en-US" w:eastAsia="en-US"/>
        </w:rPr>
        <w:t>Khoản này được bổ sung theo quy định tại điểm a khoản 11 Điều 1 Nghị định số 128/2021/NĐ-CP, có hiệu lực kể từ ngày 01 tháng 01 năm 2022.</w:t>
      </w:r>
    </w:p>
  </w:footnote>
  <w:footnote w:id="40">
    <w:p w:rsidR="00324251" w:rsidRPr="003673FA" w:rsidRDefault="00324251" w:rsidP="006674CC">
      <w:pPr>
        <w:pStyle w:val="FootnoteText"/>
        <w:spacing w:after="120"/>
        <w:ind w:firstLine="720"/>
        <w:jc w:val="both"/>
        <w:rPr>
          <w:color w:val="auto"/>
          <w:lang w:val="en-US"/>
        </w:rPr>
      </w:pPr>
      <w:r w:rsidRPr="003673FA">
        <w:rPr>
          <w:rStyle w:val="FootnoteReference"/>
          <w:color w:val="auto"/>
        </w:rPr>
        <w:t>[40]</w:t>
      </w:r>
      <w:r w:rsidRPr="003673FA">
        <w:rPr>
          <w:color w:val="auto"/>
        </w:rPr>
        <w:t xml:space="preserve"> </w:t>
      </w:r>
      <w:r w:rsidRPr="003673FA">
        <w:rPr>
          <w:rFonts w:eastAsia="Times New Roman"/>
          <w:color w:val="auto"/>
          <w:lang w:val="en-US" w:eastAsia="en-US"/>
        </w:rPr>
        <w:t>Điểm này được sửa đổi, bổ sung theo quy định tại điểm c khoản 11 Điều 1 Nghị định số 128/2021/NĐ-CP, có hiệu lực kể từ ngày 01 tháng 01 năm 2022.</w:t>
      </w:r>
    </w:p>
  </w:footnote>
  <w:footnote w:id="41">
    <w:p w:rsidR="00324251" w:rsidRPr="003673FA" w:rsidRDefault="00324251" w:rsidP="006674CC">
      <w:pPr>
        <w:pStyle w:val="FootnoteText"/>
        <w:spacing w:after="120"/>
        <w:ind w:firstLine="720"/>
        <w:jc w:val="both"/>
        <w:rPr>
          <w:color w:val="auto"/>
          <w:lang w:val="en-US"/>
        </w:rPr>
      </w:pPr>
      <w:r w:rsidRPr="003673FA">
        <w:rPr>
          <w:rStyle w:val="FootnoteReference"/>
          <w:color w:val="auto"/>
        </w:rPr>
        <w:t>[41]</w:t>
      </w:r>
      <w:r w:rsidRPr="003673FA">
        <w:rPr>
          <w:color w:val="auto"/>
        </w:rPr>
        <w:t xml:space="preserve"> </w:t>
      </w:r>
      <w:r w:rsidRPr="003673FA">
        <w:rPr>
          <w:rFonts w:eastAsia="Times New Roman"/>
          <w:color w:val="auto"/>
          <w:lang w:val="en-US" w:eastAsia="en-US"/>
        </w:rPr>
        <w:t>Khoản này được sửa đổi, bổ sung theo quy định tại khoản 12 Điều 1 Nghị định số 128/2021/NĐ-CP, có hiệu lực kể từ ngày 01 tháng 01 năm 2022.</w:t>
      </w:r>
    </w:p>
  </w:footnote>
  <w:footnote w:id="42">
    <w:p w:rsidR="00324251" w:rsidRPr="003673FA" w:rsidRDefault="00324251" w:rsidP="006674CC">
      <w:pPr>
        <w:pStyle w:val="FootnoteText"/>
        <w:spacing w:after="120"/>
        <w:ind w:firstLine="720"/>
        <w:jc w:val="both"/>
        <w:rPr>
          <w:color w:val="auto"/>
          <w:lang w:val="en-US"/>
        </w:rPr>
      </w:pPr>
      <w:r w:rsidRPr="003673FA">
        <w:rPr>
          <w:rStyle w:val="FootnoteReference"/>
          <w:color w:val="auto"/>
        </w:rPr>
        <w:t>[42]</w:t>
      </w:r>
      <w:r w:rsidRPr="003673FA">
        <w:rPr>
          <w:color w:val="auto"/>
        </w:rPr>
        <w:t xml:space="preserve"> </w:t>
      </w:r>
      <w:r w:rsidRPr="003673FA">
        <w:rPr>
          <w:rFonts w:eastAsia="Times New Roman"/>
          <w:color w:val="auto"/>
          <w:lang w:val="en-US" w:eastAsia="en-US"/>
        </w:rPr>
        <w:t>Điều này được sửa đổi, bổ sung theo quy định tại khoản 13 Điều 1 Nghị định số 128/2021/NĐ-CP, có hiệu lực kể từ ngày 01 tháng 01 năm 2022.</w:t>
      </w:r>
    </w:p>
  </w:footnote>
  <w:footnote w:id="43">
    <w:p w:rsidR="00324251" w:rsidRPr="003673FA" w:rsidRDefault="00324251" w:rsidP="006674CC">
      <w:pPr>
        <w:pStyle w:val="FootnoteText"/>
        <w:spacing w:after="120"/>
        <w:ind w:firstLine="720"/>
        <w:jc w:val="both"/>
        <w:rPr>
          <w:color w:val="auto"/>
          <w:lang w:val="en-US"/>
        </w:rPr>
      </w:pPr>
      <w:r w:rsidRPr="003673FA">
        <w:rPr>
          <w:rStyle w:val="FootnoteReference"/>
          <w:color w:val="auto"/>
        </w:rPr>
        <w:t>[43]</w:t>
      </w:r>
      <w:r w:rsidRPr="003673FA">
        <w:rPr>
          <w:color w:val="auto"/>
        </w:rPr>
        <w:t xml:space="preserve"> </w:t>
      </w:r>
      <w:r w:rsidRPr="003673FA">
        <w:rPr>
          <w:rFonts w:eastAsia="Times New Roman"/>
          <w:color w:val="auto"/>
          <w:lang w:val="en-US" w:eastAsia="en-US"/>
        </w:rPr>
        <w:t>Điểm này được sửa đổi, bổ sung theo quy định tại điểm a khoản 7 Điều 1 Nghị định số 306/2025/NĐ-CP, có hiệu lực kể từ ngày 09 tháng 01 năm 2026.</w:t>
      </w:r>
    </w:p>
  </w:footnote>
  <w:footnote w:id="44">
    <w:p w:rsidR="00324251" w:rsidRPr="003673FA" w:rsidRDefault="00324251" w:rsidP="006674CC">
      <w:pPr>
        <w:pStyle w:val="FootnoteText"/>
        <w:spacing w:after="120"/>
        <w:ind w:firstLine="720"/>
        <w:jc w:val="both"/>
        <w:rPr>
          <w:color w:val="auto"/>
          <w:lang w:val="en-US"/>
        </w:rPr>
      </w:pPr>
      <w:r w:rsidRPr="003673FA">
        <w:rPr>
          <w:rStyle w:val="FootnoteReference"/>
          <w:color w:val="auto"/>
        </w:rPr>
        <w:t>[44]</w:t>
      </w:r>
      <w:r w:rsidRPr="003673FA">
        <w:rPr>
          <w:color w:val="auto"/>
        </w:rPr>
        <w:t xml:space="preserve"> </w:t>
      </w:r>
      <w:r w:rsidRPr="003673FA">
        <w:rPr>
          <w:rFonts w:eastAsia="Times New Roman"/>
          <w:color w:val="auto"/>
          <w:lang w:val="en-US" w:eastAsia="en-US"/>
        </w:rPr>
        <w:t>Khoản này được sửa đổi, bổ sung theo quy định tại điểm b khoản 7 Điều 1 Nghị định số 306/2025/NĐ-CP, có hiệu lực kể từ ngày 09 tháng 01 năm 2026.</w:t>
      </w:r>
    </w:p>
  </w:footnote>
  <w:footnote w:id="45">
    <w:p w:rsidR="00324251" w:rsidRPr="003673FA" w:rsidRDefault="00324251" w:rsidP="006674CC">
      <w:pPr>
        <w:pStyle w:val="FootnoteText"/>
        <w:spacing w:after="120"/>
        <w:ind w:firstLine="720"/>
        <w:jc w:val="both"/>
        <w:rPr>
          <w:color w:val="auto"/>
          <w:lang w:val="en-US"/>
        </w:rPr>
      </w:pPr>
      <w:r w:rsidRPr="003673FA">
        <w:rPr>
          <w:rStyle w:val="FootnoteReference"/>
          <w:color w:val="auto"/>
        </w:rPr>
        <w:t>[45]</w:t>
      </w:r>
      <w:r w:rsidRPr="003673FA">
        <w:rPr>
          <w:color w:val="auto"/>
        </w:rPr>
        <w:t xml:space="preserve"> </w:t>
      </w:r>
      <w:r w:rsidRPr="003673FA">
        <w:rPr>
          <w:rFonts w:eastAsia="Times New Roman"/>
          <w:color w:val="auto"/>
          <w:lang w:val="en-US" w:eastAsia="en-US"/>
        </w:rPr>
        <w:t>Điểm này được sửa đổi, bổ sung theo quy định tại điểm c khoản 7 Điều 1 Nghị định số 306/2025/NĐ-CP, có hiệu lực kể từ ngày 09 tháng 01 năm 2026.</w:t>
      </w:r>
    </w:p>
  </w:footnote>
  <w:footnote w:id="46">
    <w:p w:rsidR="00324251" w:rsidRPr="003673FA" w:rsidRDefault="00324251" w:rsidP="006674CC">
      <w:pPr>
        <w:pStyle w:val="FootnoteText"/>
        <w:spacing w:after="120"/>
        <w:ind w:firstLine="720"/>
        <w:jc w:val="both"/>
        <w:rPr>
          <w:color w:val="auto"/>
          <w:lang w:val="en-US"/>
        </w:rPr>
      </w:pPr>
      <w:r w:rsidRPr="003673FA">
        <w:rPr>
          <w:rStyle w:val="FootnoteReference"/>
          <w:color w:val="auto"/>
        </w:rPr>
        <w:t>[46]</w:t>
      </w:r>
      <w:r w:rsidRPr="003673FA">
        <w:rPr>
          <w:color w:val="auto"/>
        </w:rPr>
        <w:t xml:space="preserve"> </w:t>
      </w:r>
      <w:r w:rsidRPr="003673FA">
        <w:rPr>
          <w:rFonts w:eastAsia="Times New Roman"/>
          <w:color w:val="auto"/>
          <w:lang w:val="en-US" w:eastAsia="en-US"/>
        </w:rPr>
        <w:t>Điểm này được sửa đổi, bổ sung theo quy định tại điểm c khoản 7 Điều 1 Nghị định số 306/2025/NĐ-CP, có hiệu lực kể từ ngày 09 tháng 01 năm 2026.</w:t>
      </w:r>
    </w:p>
  </w:footnote>
  <w:footnote w:id="47">
    <w:p w:rsidR="00324251" w:rsidRPr="003673FA" w:rsidRDefault="00324251" w:rsidP="006674CC">
      <w:pPr>
        <w:pStyle w:val="FootnoteText"/>
        <w:spacing w:after="120"/>
        <w:ind w:firstLine="720"/>
        <w:jc w:val="both"/>
        <w:rPr>
          <w:color w:val="auto"/>
          <w:lang w:val="en-US"/>
        </w:rPr>
      </w:pPr>
      <w:r w:rsidRPr="003673FA">
        <w:rPr>
          <w:rStyle w:val="FootnoteReference"/>
          <w:color w:val="auto"/>
        </w:rPr>
        <w:t>[47]</w:t>
      </w:r>
      <w:r w:rsidRPr="003673FA">
        <w:rPr>
          <w:color w:val="auto"/>
        </w:rPr>
        <w:t xml:space="preserve"> </w:t>
      </w:r>
      <w:r w:rsidRPr="003673FA">
        <w:rPr>
          <w:rFonts w:eastAsia="Times New Roman"/>
          <w:color w:val="auto"/>
          <w:lang w:val="en-US" w:eastAsia="en-US"/>
        </w:rPr>
        <w:t>Điểm này được sửa đổi, bổ sung theo quy định tại điểm d khoản 7 Điều 1 Nghị định số 306/2025/NĐ-CP, có hiệu lực kể từ ngày 09 tháng 01 năm 2026.</w:t>
      </w:r>
    </w:p>
  </w:footnote>
  <w:footnote w:id="48">
    <w:p w:rsidR="00324251" w:rsidRPr="003673FA" w:rsidRDefault="00324251" w:rsidP="006674CC">
      <w:pPr>
        <w:pStyle w:val="FootnoteText"/>
        <w:spacing w:after="120"/>
        <w:ind w:firstLine="720"/>
        <w:jc w:val="both"/>
        <w:rPr>
          <w:color w:val="auto"/>
          <w:lang w:val="en-US"/>
        </w:rPr>
      </w:pPr>
      <w:r w:rsidRPr="003673FA">
        <w:rPr>
          <w:rStyle w:val="FootnoteReference"/>
          <w:color w:val="auto"/>
        </w:rPr>
        <w:t>[48]</w:t>
      </w:r>
      <w:r w:rsidRPr="003673FA">
        <w:rPr>
          <w:color w:val="auto"/>
        </w:rPr>
        <w:t xml:space="preserve"> </w:t>
      </w:r>
      <w:r w:rsidRPr="003673FA">
        <w:rPr>
          <w:rFonts w:eastAsia="Times New Roman"/>
          <w:color w:val="auto"/>
          <w:lang w:val="en-US" w:eastAsia="en-US"/>
        </w:rPr>
        <w:t>Điểm này được sửa đổi, bổ sung theo quy định tại điểm đ khoản 7 Điều 1 Nghị định số 306/2025/NĐ-CP, có hiệu lực kể từ ngày 09 tháng 01 năm 2026.</w:t>
      </w:r>
    </w:p>
  </w:footnote>
  <w:footnote w:id="49">
    <w:p w:rsidR="00324251" w:rsidRPr="003673FA" w:rsidRDefault="00324251" w:rsidP="006674CC">
      <w:pPr>
        <w:pStyle w:val="FootnoteText"/>
        <w:spacing w:after="120"/>
        <w:ind w:firstLine="720"/>
        <w:jc w:val="both"/>
        <w:rPr>
          <w:color w:val="auto"/>
          <w:lang w:val="en-US"/>
        </w:rPr>
      </w:pPr>
      <w:r w:rsidRPr="003673FA">
        <w:rPr>
          <w:rStyle w:val="FootnoteReference"/>
          <w:color w:val="auto"/>
        </w:rPr>
        <w:t>[49]</w:t>
      </w:r>
      <w:r w:rsidRPr="003673FA">
        <w:rPr>
          <w:color w:val="auto"/>
        </w:rPr>
        <w:t xml:space="preserve"> </w:t>
      </w:r>
      <w:r w:rsidRPr="003673FA">
        <w:rPr>
          <w:rFonts w:eastAsia="Times New Roman"/>
          <w:color w:val="auto"/>
          <w:lang w:val="en-US" w:eastAsia="en-US"/>
        </w:rPr>
        <w:t>Điểm này được sửa đổi, bổ sung theo quy định tại điểm e khoản 7 Điều 1 Nghị định số 306/2025/NĐ-CP, có hiệu lực kể từ ngày 09 tháng 01 năm 2026.</w:t>
      </w:r>
    </w:p>
  </w:footnote>
  <w:footnote w:id="50">
    <w:p w:rsidR="00324251" w:rsidRPr="003673FA" w:rsidRDefault="00324251" w:rsidP="006674CC">
      <w:pPr>
        <w:pStyle w:val="FootnoteText"/>
        <w:spacing w:after="120"/>
        <w:ind w:firstLine="720"/>
        <w:jc w:val="both"/>
        <w:rPr>
          <w:color w:val="auto"/>
          <w:lang w:val="en-US"/>
        </w:rPr>
      </w:pPr>
      <w:r w:rsidRPr="003673FA">
        <w:rPr>
          <w:rStyle w:val="FootnoteReference"/>
          <w:color w:val="auto"/>
        </w:rPr>
        <w:t>[50]</w:t>
      </w:r>
      <w:r w:rsidRPr="003673FA">
        <w:rPr>
          <w:color w:val="auto"/>
        </w:rPr>
        <w:t xml:space="preserve"> </w:t>
      </w:r>
      <w:r w:rsidRPr="003673FA">
        <w:rPr>
          <w:rFonts w:eastAsia="Times New Roman"/>
          <w:color w:val="auto"/>
          <w:lang w:val="en-US" w:eastAsia="en-US"/>
        </w:rPr>
        <w:t>Điểm này được bổ sung theo quy định tại điểm g khoản 7 Điều 1 Nghị định số 306/2025/NĐ-CP, có hiệu lực kể từ ngày 09 tháng 01 năm 2026.</w:t>
      </w:r>
    </w:p>
  </w:footnote>
  <w:footnote w:id="51">
    <w:p w:rsidR="00324251" w:rsidRPr="003673FA" w:rsidRDefault="00324251" w:rsidP="006674CC">
      <w:pPr>
        <w:pStyle w:val="FootnoteText"/>
        <w:spacing w:after="120"/>
        <w:ind w:firstLine="720"/>
        <w:jc w:val="both"/>
        <w:rPr>
          <w:color w:val="auto"/>
          <w:lang w:val="en-US"/>
        </w:rPr>
      </w:pPr>
      <w:r w:rsidRPr="003673FA">
        <w:rPr>
          <w:rStyle w:val="FootnoteReference"/>
          <w:color w:val="auto"/>
        </w:rPr>
        <w:t>[51]</w:t>
      </w:r>
      <w:r w:rsidRPr="003673FA">
        <w:rPr>
          <w:color w:val="auto"/>
        </w:rPr>
        <w:t xml:space="preserve"> </w:t>
      </w:r>
      <w:r w:rsidRPr="003673FA">
        <w:rPr>
          <w:rFonts w:eastAsia="Times New Roman"/>
          <w:color w:val="auto"/>
          <w:lang w:val="en-US" w:eastAsia="en-US"/>
        </w:rPr>
        <w:t>Điều này được bổ sung theo quy định tại khoản 14 Điều 1 Nghị định số 128/2021/NĐ-CP, có hiệu lực kể từ ngày 01 tháng 01 năm 2022.</w:t>
      </w:r>
    </w:p>
  </w:footnote>
  <w:footnote w:id="52">
    <w:p w:rsidR="00324251" w:rsidRPr="003673FA" w:rsidRDefault="00324251" w:rsidP="006674CC">
      <w:pPr>
        <w:pStyle w:val="FootnoteText"/>
        <w:spacing w:after="120"/>
        <w:ind w:firstLine="720"/>
        <w:jc w:val="both"/>
        <w:rPr>
          <w:color w:val="auto"/>
          <w:lang w:val="en-US"/>
        </w:rPr>
      </w:pPr>
      <w:r w:rsidRPr="003673FA">
        <w:rPr>
          <w:rStyle w:val="FootnoteReference"/>
          <w:color w:val="auto"/>
        </w:rPr>
        <w:t>[52]</w:t>
      </w:r>
      <w:r w:rsidRPr="003673FA">
        <w:rPr>
          <w:color w:val="auto"/>
        </w:rPr>
        <w:t xml:space="preserve"> </w:t>
      </w:r>
      <w:r w:rsidRPr="003673FA">
        <w:rPr>
          <w:rFonts w:eastAsia="Times New Roman"/>
          <w:color w:val="auto"/>
          <w:lang w:val="en-US" w:eastAsia="en-US"/>
        </w:rPr>
        <w:t>Tên Điều này được sửa đổi theo quy định tại điểm a khoản 15 Điều 1 Nghị định số 128/2021/NĐ-CP, có hiệu lực kể từ ngày 01 tháng 01 năm 2022.</w:t>
      </w:r>
    </w:p>
  </w:footnote>
  <w:footnote w:id="53">
    <w:p w:rsidR="00324251" w:rsidRPr="003673FA" w:rsidRDefault="00324251" w:rsidP="006674CC">
      <w:pPr>
        <w:pStyle w:val="FootnoteText"/>
        <w:spacing w:after="120"/>
        <w:ind w:firstLine="720"/>
        <w:jc w:val="both"/>
        <w:rPr>
          <w:color w:val="auto"/>
          <w:lang w:val="en-US"/>
        </w:rPr>
      </w:pPr>
      <w:r w:rsidRPr="003673FA">
        <w:rPr>
          <w:rStyle w:val="FootnoteReference"/>
          <w:color w:val="auto"/>
        </w:rPr>
        <w:t>[53]</w:t>
      </w:r>
      <w:r w:rsidRPr="003673FA">
        <w:rPr>
          <w:color w:val="auto"/>
        </w:rPr>
        <w:t xml:space="preserve"> </w:t>
      </w:r>
      <w:r w:rsidRPr="003673FA">
        <w:rPr>
          <w:rFonts w:eastAsia="Times New Roman"/>
          <w:color w:val="auto"/>
          <w:lang w:val="en-US" w:eastAsia="en-US"/>
        </w:rPr>
        <w:t>Điểm này được bổ sung theo quy định tại điểm b khoản 15 Điều 1 Nghị định số 128/2021/NĐ-CP, có hiệu lực kể từ ngày 01 tháng 01 năm 2022.</w:t>
      </w:r>
    </w:p>
  </w:footnote>
  <w:footnote w:id="54">
    <w:p w:rsidR="00324251" w:rsidRPr="003673FA" w:rsidRDefault="00324251" w:rsidP="006674CC">
      <w:pPr>
        <w:pStyle w:val="FootnoteText"/>
        <w:spacing w:after="120"/>
        <w:ind w:firstLine="720"/>
        <w:jc w:val="both"/>
        <w:rPr>
          <w:color w:val="auto"/>
          <w:lang w:val="en-US"/>
        </w:rPr>
      </w:pPr>
      <w:r w:rsidRPr="003673FA">
        <w:rPr>
          <w:rStyle w:val="FootnoteReference"/>
          <w:color w:val="auto"/>
        </w:rPr>
        <w:t>[54]</w:t>
      </w:r>
      <w:r w:rsidRPr="003673FA">
        <w:rPr>
          <w:color w:val="auto"/>
        </w:rPr>
        <w:t xml:space="preserve"> </w:t>
      </w:r>
      <w:r w:rsidRPr="003673FA">
        <w:rPr>
          <w:rFonts w:eastAsia="Times New Roman"/>
          <w:color w:val="auto"/>
          <w:lang w:val="en-US" w:eastAsia="en-US"/>
        </w:rPr>
        <w:t>Điểm này được sửa đổi theo quy định tại điểm c khoản 15 Điều 1 Nghị định số 128/2021/NĐ-CP, có hiệu lực kể từ ngày 01 tháng 01 năm 2022.</w:t>
      </w:r>
    </w:p>
  </w:footnote>
  <w:footnote w:id="55">
    <w:p w:rsidR="00324251" w:rsidRPr="003673FA" w:rsidRDefault="00324251" w:rsidP="006674CC">
      <w:pPr>
        <w:pStyle w:val="FootnoteText"/>
        <w:spacing w:after="120"/>
        <w:ind w:firstLine="720"/>
        <w:jc w:val="both"/>
        <w:rPr>
          <w:color w:val="auto"/>
          <w:lang w:val="en-US"/>
        </w:rPr>
      </w:pPr>
      <w:r w:rsidRPr="003673FA">
        <w:rPr>
          <w:rStyle w:val="FootnoteReference"/>
          <w:color w:val="auto"/>
        </w:rPr>
        <w:t>[55]</w:t>
      </w:r>
      <w:r w:rsidRPr="003673FA">
        <w:rPr>
          <w:color w:val="auto"/>
        </w:rPr>
        <w:t xml:space="preserve"> </w:t>
      </w:r>
      <w:r w:rsidRPr="003673FA">
        <w:rPr>
          <w:rFonts w:eastAsia="Times New Roman"/>
          <w:color w:val="auto"/>
          <w:lang w:val="en-US" w:eastAsia="en-US"/>
        </w:rPr>
        <w:t>Điểm này được sửa đổi theo quy định tại điểm c khoản 15 Điều 1 Nghị định số 128/2021/NĐ-CP, có hiệu lực kể từ ngày 01 tháng 01 năm 2022.</w:t>
      </w:r>
    </w:p>
  </w:footnote>
  <w:footnote w:id="56">
    <w:p w:rsidR="00324251" w:rsidRPr="003673FA" w:rsidRDefault="00324251" w:rsidP="006674CC">
      <w:pPr>
        <w:pStyle w:val="FootnoteText"/>
        <w:spacing w:after="120"/>
        <w:ind w:firstLine="720"/>
        <w:jc w:val="both"/>
        <w:rPr>
          <w:color w:val="auto"/>
          <w:lang w:val="en-US"/>
        </w:rPr>
      </w:pPr>
      <w:r w:rsidRPr="003673FA">
        <w:rPr>
          <w:rStyle w:val="FootnoteReference"/>
          <w:color w:val="auto"/>
        </w:rPr>
        <w:t>[56]</w:t>
      </w:r>
      <w:r w:rsidRPr="003673FA">
        <w:rPr>
          <w:color w:val="auto"/>
        </w:rPr>
        <w:t xml:space="preserve"> </w:t>
      </w:r>
      <w:r w:rsidRPr="003673FA">
        <w:rPr>
          <w:rFonts w:eastAsia="Times New Roman"/>
          <w:color w:val="auto"/>
          <w:lang w:val="en-US" w:eastAsia="en-US"/>
        </w:rPr>
        <w:t>Điểm này được bổ sung theo quy định tại điểm c khoản 15 Điều 1 Nghị định số 128/2021/NĐ-CP, có hiệu lực kể từ ngày 01 tháng 01 năm 2022.</w:t>
      </w:r>
    </w:p>
  </w:footnote>
  <w:footnote w:id="57">
    <w:p w:rsidR="00324251" w:rsidRPr="003673FA" w:rsidRDefault="00324251" w:rsidP="006674CC">
      <w:pPr>
        <w:pStyle w:val="FootnoteText"/>
        <w:spacing w:after="120"/>
        <w:ind w:firstLine="720"/>
        <w:jc w:val="both"/>
        <w:rPr>
          <w:color w:val="auto"/>
          <w:lang w:val="en-US"/>
        </w:rPr>
      </w:pPr>
      <w:r w:rsidRPr="003673FA">
        <w:rPr>
          <w:rStyle w:val="FootnoteReference"/>
          <w:color w:val="auto"/>
        </w:rPr>
        <w:t>[57]</w:t>
      </w:r>
      <w:r w:rsidRPr="003673FA">
        <w:rPr>
          <w:color w:val="auto"/>
        </w:rPr>
        <w:t xml:space="preserve"> </w:t>
      </w:r>
      <w:r w:rsidRPr="003673FA">
        <w:rPr>
          <w:rFonts w:eastAsia="Times New Roman"/>
          <w:color w:val="auto"/>
          <w:lang w:val="en-US" w:eastAsia="en-US"/>
        </w:rPr>
        <w:t>Điểm này được sửa đổi, bổ sung theo quy định tại điểm a khoản 16 Điều 1 Nghị định số 128/2021/NĐ-CP, có hiệu lực kể từ ngày 01 tháng 01 năm 2022.</w:t>
      </w:r>
    </w:p>
  </w:footnote>
  <w:footnote w:id="58">
    <w:p w:rsidR="00324251" w:rsidRPr="003673FA" w:rsidRDefault="00324251" w:rsidP="006674CC">
      <w:pPr>
        <w:pStyle w:val="FootnoteText"/>
        <w:spacing w:after="120"/>
        <w:ind w:firstLine="720"/>
        <w:jc w:val="both"/>
        <w:rPr>
          <w:color w:val="auto"/>
          <w:lang w:val="en-US"/>
        </w:rPr>
      </w:pPr>
      <w:r w:rsidRPr="003673FA">
        <w:rPr>
          <w:rStyle w:val="FootnoteReference"/>
          <w:color w:val="auto"/>
        </w:rPr>
        <w:t>[58]</w:t>
      </w:r>
      <w:r w:rsidRPr="003673FA">
        <w:rPr>
          <w:color w:val="auto"/>
        </w:rPr>
        <w:t xml:space="preserve"> </w:t>
      </w:r>
      <w:r w:rsidRPr="003673FA">
        <w:rPr>
          <w:rFonts w:eastAsia="Times New Roman"/>
          <w:color w:val="auto"/>
          <w:lang w:val="en-US" w:eastAsia="en-US"/>
        </w:rPr>
        <w:t>Điểm này được sửa đổi, bổ sung theo quy định tại điểm a khoản 16 Điều 1 Nghị định số 128/2021/NĐ-CP, có hiệu lực kể từ ngày 01 tháng 01 năm 2022.</w:t>
      </w:r>
    </w:p>
  </w:footnote>
  <w:footnote w:id="59">
    <w:p w:rsidR="00324251" w:rsidRPr="003673FA" w:rsidRDefault="00324251" w:rsidP="006674CC">
      <w:pPr>
        <w:pStyle w:val="FootnoteText"/>
        <w:spacing w:after="120"/>
        <w:ind w:firstLine="720"/>
        <w:jc w:val="both"/>
        <w:rPr>
          <w:color w:val="auto"/>
          <w:lang w:val="en-US"/>
        </w:rPr>
      </w:pPr>
      <w:r w:rsidRPr="003673FA">
        <w:rPr>
          <w:rStyle w:val="FootnoteReference"/>
          <w:color w:val="auto"/>
        </w:rPr>
        <w:t>[59]</w:t>
      </w:r>
      <w:r w:rsidRPr="003673FA">
        <w:rPr>
          <w:color w:val="auto"/>
        </w:rPr>
        <w:t xml:space="preserve"> </w:t>
      </w:r>
      <w:r w:rsidRPr="003673FA">
        <w:rPr>
          <w:rFonts w:eastAsia="Times New Roman"/>
          <w:color w:val="auto"/>
          <w:lang w:val="en-US" w:eastAsia="en-US"/>
        </w:rPr>
        <w:t>Điểm này được sửa đổi, bổ sung theo quy định tại điểm a khoản 16 Điều 1 Nghị định số 128/2021/NĐ-CP, có hiệu lực kể từ ngày 01 tháng 01 năm 2022.</w:t>
      </w:r>
    </w:p>
  </w:footnote>
  <w:footnote w:id="60">
    <w:p w:rsidR="00324251" w:rsidRPr="003673FA" w:rsidRDefault="00324251" w:rsidP="006674CC">
      <w:pPr>
        <w:pStyle w:val="FootnoteText"/>
        <w:spacing w:after="120"/>
        <w:ind w:firstLine="720"/>
        <w:jc w:val="both"/>
        <w:rPr>
          <w:color w:val="auto"/>
          <w:lang w:val="en-US"/>
        </w:rPr>
      </w:pPr>
      <w:r w:rsidRPr="003673FA">
        <w:rPr>
          <w:rStyle w:val="FootnoteReference"/>
          <w:color w:val="auto"/>
        </w:rPr>
        <w:t>[60]</w:t>
      </w:r>
      <w:r w:rsidRPr="003673FA">
        <w:rPr>
          <w:color w:val="auto"/>
        </w:rPr>
        <w:t xml:space="preserve"> </w:t>
      </w:r>
      <w:r w:rsidRPr="003673FA">
        <w:rPr>
          <w:rFonts w:eastAsia="Times New Roman"/>
          <w:color w:val="auto"/>
          <w:lang w:val="en-US" w:eastAsia="en-US"/>
        </w:rPr>
        <w:t>Điểm này được sửa đổi, bổ sung theo quy định tại điểm a khoản 16 Điều 1 Nghị định số 128/2021/NĐ-CP, có hiệu lực kể từ ngày 01 tháng 01 năm 2022.</w:t>
      </w:r>
    </w:p>
  </w:footnote>
  <w:footnote w:id="61">
    <w:p w:rsidR="00324251" w:rsidRPr="003673FA" w:rsidRDefault="00324251" w:rsidP="006674CC">
      <w:pPr>
        <w:pStyle w:val="FootnoteText"/>
        <w:spacing w:after="120"/>
        <w:ind w:firstLine="720"/>
        <w:jc w:val="both"/>
        <w:rPr>
          <w:color w:val="auto"/>
          <w:lang w:val="en-US"/>
        </w:rPr>
      </w:pPr>
      <w:r w:rsidRPr="003673FA">
        <w:rPr>
          <w:rStyle w:val="FootnoteReference"/>
          <w:color w:val="auto"/>
        </w:rPr>
        <w:t>[61]</w:t>
      </w:r>
      <w:r w:rsidRPr="003673FA">
        <w:rPr>
          <w:color w:val="auto"/>
        </w:rPr>
        <w:t xml:space="preserve"> </w:t>
      </w:r>
      <w:r w:rsidRPr="003673FA">
        <w:rPr>
          <w:rFonts w:eastAsia="Times New Roman"/>
          <w:color w:val="auto"/>
          <w:lang w:val="en-US" w:eastAsia="en-US"/>
        </w:rPr>
        <w:t>Điểm này được sửa đổi, bổ sung theo quy định tại điểm a khoản 16 Điều 1 Nghị định số 128/2021/NĐ-CP, có hiệu lực kể từ ngày 01 tháng 01 năm 2022.</w:t>
      </w:r>
    </w:p>
  </w:footnote>
  <w:footnote w:id="62">
    <w:p w:rsidR="00324251" w:rsidRPr="003673FA" w:rsidRDefault="00324251" w:rsidP="006674CC">
      <w:pPr>
        <w:pStyle w:val="FootnoteText"/>
        <w:spacing w:after="120"/>
        <w:ind w:firstLine="720"/>
        <w:jc w:val="both"/>
        <w:rPr>
          <w:color w:val="auto"/>
          <w:lang w:val="en-US"/>
        </w:rPr>
      </w:pPr>
      <w:r w:rsidRPr="003673FA">
        <w:rPr>
          <w:rStyle w:val="FootnoteReference"/>
          <w:color w:val="auto"/>
        </w:rPr>
        <w:t>[62]</w:t>
      </w:r>
      <w:r w:rsidRPr="003673FA">
        <w:rPr>
          <w:color w:val="auto"/>
        </w:rPr>
        <w:t xml:space="preserve"> </w:t>
      </w:r>
      <w:r w:rsidRPr="003673FA">
        <w:rPr>
          <w:rFonts w:eastAsia="Times New Roman"/>
          <w:color w:val="auto"/>
          <w:lang w:val="en-US" w:eastAsia="en-US"/>
        </w:rPr>
        <w:t>Điểm này được sửa đổi, bổ sung theo quy định tại điểm b khoản 16 Điều 1 Nghị định số 128/2021/NĐ-CP, có hiệu lực kể từ ngày 01 tháng 01 năm 2022.</w:t>
      </w:r>
    </w:p>
  </w:footnote>
  <w:footnote w:id="63">
    <w:p w:rsidR="00324251" w:rsidRPr="003673FA" w:rsidRDefault="00324251" w:rsidP="006674CC">
      <w:pPr>
        <w:pStyle w:val="FootnoteText"/>
        <w:spacing w:after="120"/>
        <w:ind w:firstLine="720"/>
        <w:jc w:val="both"/>
        <w:rPr>
          <w:color w:val="auto"/>
          <w:lang w:val="en-US"/>
        </w:rPr>
      </w:pPr>
      <w:r w:rsidRPr="003673FA">
        <w:rPr>
          <w:rStyle w:val="FootnoteReference"/>
          <w:color w:val="auto"/>
        </w:rPr>
        <w:t>[63]</w:t>
      </w:r>
      <w:r w:rsidRPr="003673FA">
        <w:rPr>
          <w:color w:val="auto"/>
        </w:rPr>
        <w:t xml:space="preserve"> </w:t>
      </w:r>
      <w:r w:rsidRPr="003673FA">
        <w:rPr>
          <w:rFonts w:eastAsia="Times New Roman"/>
          <w:color w:val="auto"/>
          <w:lang w:val="en-US" w:eastAsia="en-US"/>
        </w:rPr>
        <w:t>Điểm này được sửa đổi, bổ sung theo quy định tại điểm c khoản 16 Điều 1 Nghị định số 128/2021/NĐ-CP, có hiệu lực kể từ ngày 01 tháng 01 năm 2022.</w:t>
      </w:r>
    </w:p>
  </w:footnote>
  <w:footnote w:id="64">
    <w:p w:rsidR="00324251" w:rsidRPr="003673FA" w:rsidRDefault="00324251" w:rsidP="006674CC">
      <w:pPr>
        <w:pStyle w:val="FootnoteText"/>
        <w:spacing w:after="120"/>
        <w:ind w:firstLine="720"/>
        <w:jc w:val="both"/>
        <w:rPr>
          <w:color w:val="auto"/>
          <w:lang w:val="en-US"/>
        </w:rPr>
      </w:pPr>
      <w:r w:rsidRPr="003673FA">
        <w:rPr>
          <w:rStyle w:val="FootnoteReference"/>
          <w:color w:val="auto"/>
        </w:rPr>
        <w:t>[64]</w:t>
      </w:r>
      <w:r w:rsidRPr="003673FA">
        <w:rPr>
          <w:color w:val="auto"/>
        </w:rPr>
        <w:t xml:space="preserve"> </w:t>
      </w:r>
      <w:r w:rsidRPr="003673FA">
        <w:rPr>
          <w:rFonts w:eastAsia="Times New Roman"/>
          <w:color w:val="auto"/>
          <w:lang w:val="en-US" w:eastAsia="en-US"/>
        </w:rPr>
        <w:t>Điểm này được sửa đổi, bổ sung theo quy định tại điểm c khoản 16 Điều 1 Nghị định số 128/2021/NĐ-CP, có hiệu lực kể từ ngày 01 tháng 01 năm 2022.</w:t>
      </w:r>
    </w:p>
  </w:footnote>
  <w:footnote w:id="65">
    <w:p w:rsidR="00324251" w:rsidRPr="003673FA" w:rsidRDefault="00324251" w:rsidP="006674CC">
      <w:pPr>
        <w:pStyle w:val="FootnoteText"/>
        <w:spacing w:after="120"/>
        <w:ind w:firstLine="720"/>
        <w:jc w:val="both"/>
        <w:rPr>
          <w:color w:val="auto"/>
          <w:lang w:val="en-US"/>
        </w:rPr>
      </w:pPr>
      <w:r w:rsidRPr="003673FA">
        <w:rPr>
          <w:rStyle w:val="FootnoteReference"/>
          <w:color w:val="auto"/>
        </w:rPr>
        <w:t>[65]</w:t>
      </w:r>
      <w:r w:rsidRPr="003673FA">
        <w:rPr>
          <w:color w:val="auto"/>
        </w:rPr>
        <w:t xml:space="preserve"> </w:t>
      </w:r>
      <w:r w:rsidRPr="003673FA">
        <w:rPr>
          <w:rFonts w:eastAsia="Times New Roman"/>
          <w:color w:val="auto"/>
          <w:lang w:val="en-US" w:eastAsia="en-US"/>
        </w:rPr>
        <w:t>Cụm từ "trong thời hạn" được thay thế bởi cụm từ "có thời hạn" theo quy định tại khoản 46 Điều 1 Nghị định số 128/2021/NĐ-CP, có hiệu lực kể từ ngày 01 tháng 01 năm 2022.</w:t>
      </w:r>
    </w:p>
  </w:footnote>
  <w:footnote w:id="66">
    <w:p w:rsidR="00324251" w:rsidRPr="003673FA" w:rsidRDefault="00324251" w:rsidP="006674CC">
      <w:pPr>
        <w:pStyle w:val="FootnoteText"/>
        <w:spacing w:after="120"/>
        <w:ind w:firstLine="720"/>
        <w:jc w:val="both"/>
        <w:rPr>
          <w:color w:val="auto"/>
          <w:lang w:val="en-US"/>
        </w:rPr>
      </w:pPr>
      <w:r w:rsidRPr="003673FA">
        <w:rPr>
          <w:rStyle w:val="FootnoteReference"/>
          <w:color w:val="auto"/>
        </w:rPr>
        <w:t>[66]</w:t>
      </w:r>
      <w:r w:rsidRPr="003673FA">
        <w:rPr>
          <w:color w:val="auto"/>
        </w:rPr>
        <w:t xml:space="preserve"> </w:t>
      </w:r>
      <w:r w:rsidRPr="003673FA">
        <w:rPr>
          <w:rFonts w:eastAsia="Times New Roman"/>
          <w:color w:val="auto"/>
          <w:lang w:val="en-US" w:eastAsia="en-US"/>
        </w:rPr>
        <w:t>Khoản này được bãi bỏ theo quy định tại điểm b khoản 25 Điều 1 Nghị định số 306/2025/NĐ-CP, có hiệu lực kể từ ngày 09 tháng 01 năm 2026.</w:t>
      </w:r>
    </w:p>
  </w:footnote>
  <w:footnote w:id="67">
    <w:p w:rsidR="00324251" w:rsidRPr="003673FA" w:rsidRDefault="00324251" w:rsidP="006674CC">
      <w:pPr>
        <w:pStyle w:val="FootnoteText"/>
        <w:spacing w:after="120"/>
        <w:ind w:firstLine="720"/>
        <w:jc w:val="both"/>
        <w:rPr>
          <w:color w:val="auto"/>
          <w:lang w:val="en-US"/>
        </w:rPr>
      </w:pPr>
      <w:r w:rsidRPr="003673FA">
        <w:rPr>
          <w:rStyle w:val="FootnoteReference"/>
          <w:color w:val="auto"/>
        </w:rPr>
        <w:t>[67]</w:t>
      </w:r>
      <w:r w:rsidRPr="003673FA">
        <w:rPr>
          <w:color w:val="auto"/>
        </w:rPr>
        <w:t xml:space="preserve"> </w:t>
      </w:r>
      <w:r w:rsidRPr="003673FA">
        <w:rPr>
          <w:rFonts w:eastAsia="Times New Roman"/>
          <w:color w:val="auto"/>
          <w:lang w:val="en-US" w:eastAsia="en-US"/>
        </w:rPr>
        <w:t>Khoản này được bãi bỏ theo quy định tại điểm b khoản 25 Điều 1 Nghị định số 306/2025/NĐ-CP, có hiệu lực kể từ ngày 09 tháng 01 năm 2026.</w:t>
      </w:r>
    </w:p>
  </w:footnote>
  <w:footnote w:id="68">
    <w:p w:rsidR="00324251" w:rsidRPr="003673FA" w:rsidRDefault="00324251" w:rsidP="006674CC">
      <w:pPr>
        <w:pStyle w:val="FootnoteText"/>
        <w:spacing w:after="120"/>
        <w:ind w:firstLine="720"/>
        <w:jc w:val="both"/>
        <w:rPr>
          <w:color w:val="auto"/>
          <w:lang w:val="en-US"/>
        </w:rPr>
      </w:pPr>
      <w:r w:rsidRPr="003673FA">
        <w:rPr>
          <w:rStyle w:val="FootnoteReference"/>
          <w:color w:val="auto"/>
        </w:rPr>
        <w:t>[68]</w:t>
      </w:r>
      <w:r w:rsidRPr="003673FA">
        <w:rPr>
          <w:color w:val="auto"/>
        </w:rPr>
        <w:t xml:space="preserve"> </w:t>
      </w:r>
      <w:r w:rsidRPr="003673FA">
        <w:rPr>
          <w:rFonts w:eastAsia="Times New Roman"/>
          <w:color w:val="auto"/>
          <w:lang w:val="en-US" w:eastAsia="en-US"/>
        </w:rPr>
        <w:t>Khoản này được bãi bỏ theo quy định tại điểm b khoản 25 Điều 1 Nghị định số 306/2025/NĐ-CP, có hiệu lực kể từ ngày 09 tháng 01 năm 2026.</w:t>
      </w:r>
    </w:p>
  </w:footnote>
  <w:footnote w:id="69">
    <w:p w:rsidR="00324251" w:rsidRPr="003673FA" w:rsidRDefault="00324251" w:rsidP="006674CC">
      <w:pPr>
        <w:pStyle w:val="FootnoteText"/>
        <w:spacing w:after="120"/>
        <w:ind w:firstLine="720"/>
        <w:jc w:val="both"/>
        <w:rPr>
          <w:color w:val="auto"/>
          <w:lang w:val="en-US"/>
        </w:rPr>
      </w:pPr>
      <w:r w:rsidRPr="003673FA">
        <w:rPr>
          <w:rStyle w:val="FootnoteReference"/>
          <w:color w:val="auto"/>
        </w:rPr>
        <w:t>[69]</w:t>
      </w:r>
      <w:r w:rsidRPr="003673FA">
        <w:rPr>
          <w:color w:val="auto"/>
        </w:rPr>
        <w:t xml:space="preserve"> </w:t>
      </w:r>
      <w:r w:rsidRPr="003673FA">
        <w:rPr>
          <w:rFonts w:eastAsia="Times New Roman"/>
          <w:color w:val="auto"/>
          <w:lang w:val="en-US" w:eastAsia="en-US"/>
        </w:rPr>
        <w:t>Khoản này được bãi bỏ theo quy định tại điểm b khoản 25 Điều 1 Nghị định số 306/2025/NĐ-CP, có hiệu lực kể từ ngày 09 tháng 01 năm 2026.</w:t>
      </w:r>
    </w:p>
  </w:footnote>
  <w:footnote w:id="70">
    <w:p w:rsidR="00324251" w:rsidRPr="003673FA" w:rsidRDefault="00324251" w:rsidP="006674CC">
      <w:pPr>
        <w:pStyle w:val="FootnoteText"/>
        <w:spacing w:after="120"/>
        <w:ind w:firstLine="720"/>
        <w:jc w:val="both"/>
        <w:rPr>
          <w:color w:val="auto"/>
          <w:lang w:val="en-US"/>
        </w:rPr>
      </w:pPr>
      <w:r w:rsidRPr="003673FA">
        <w:rPr>
          <w:rStyle w:val="FootnoteReference"/>
          <w:color w:val="auto"/>
        </w:rPr>
        <w:t>[70]</w:t>
      </w:r>
      <w:r w:rsidRPr="003673FA">
        <w:rPr>
          <w:color w:val="auto"/>
        </w:rPr>
        <w:t xml:space="preserve"> </w:t>
      </w:r>
      <w:r w:rsidRPr="003673FA">
        <w:rPr>
          <w:rFonts w:eastAsia="Times New Roman"/>
          <w:color w:val="auto"/>
          <w:lang w:val="en-US" w:eastAsia="en-US"/>
        </w:rPr>
        <w:t>Cụm từ "trong thời hạn" được thay thế bởi cụm từ "có thời hạn" theo quy định tại khoản 46 Điều 1 Nghị định số 128/2021/NĐ-CP, có hiệu lực kể từ ngày 01 tháng 01 năm 2022.</w:t>
      </w:r>
    </w:p>
  </w:footnote>
  <w:footnote w:id="71">
    <w:p w:rsidR="00324251" w:rsidRPr="003673FA" w:rsidRDefault="00324251" w:rsidP="006674CC">
      <w:pPr>
        <w:pStyle w:val="FootnoteText"/>
        <w:spacing w:after="120"/>
        <w:ind w:firstLine="720"/>
        <w:jc w:val="both"/>
        <w:rPr>
          <w:color w:val="auto"/>
          <w:lang w:val="en-US"/>
        </w:rPr>
      </w:pPr>
      <w:r w:rsidRPr="003673FA">
        <w:rPr>
          <w:rStyle w:val="FootnoteReference"/>
          <w:color w:val="auto"/>
        </w:rPr>
        <w:t>[71]</w:t>
      </w:r>
      <w:r w:rsidRPr="003673FA">
        <w:rPr>
          <w:color w:val="auto"/>
        </w:rPr>
        <w:t xml:space="preserve"> </w:t>
      </w:r>
      <w:r w:rsidRPr="003673FA">
        <w:rPr>
          <w:rFonts w:eastAsia="Times New Roman"/>
          <w:color w:val="auto"/>
          <w:lang w:val="en-US" w:eastAsia="en-US"/>
        </w:rPr>
        <w:t>Cụm từ "trong thời hạn" được thay thế bởi cụm từ "có thời hạn" theo quy định tại khoản 46 Điều 1 Nghị định số 128/2021/NĐ-CP, có hiệu lực kể từ ngày 01 tháng 01 năm 2022.</w:t>
      </w:r>
    </w:p>
  </w:footnote>
  <w:footnote w:id="72">
    <w:p w:rsidR="00324251" w:rsidRPr="003673FA" w:rsidRDefault="00324251" w:rsidP="006674CC">
      <w:pPr>
        <w:pStyle w:val="FootnoteText"/>
        <w:spacing w:after="120"/>
        <w:ind w:firstLine="720"/>
        <w:jc w:val="both"/>
        <w:rPr>
          <w:color w:val="auto"/>
          <w:lang w:val="en-US"/>
        </w:rPr>
      </w:pPr>
      <w:r w:rsidRPr="003673FA">
        <w:rPr>
          <w:rStyle w:val="FootnoteReference"/>
          <w:color w:val="auto"/>
        </w:rPr>
        <w:t>[72]</w:t>
      </w:r>
      <w:r w:rsidRPr="003673FA">
        <w:rPr>
          <w:color w:val="auto"/>
        </w:rPr>
        <w:t xml:space="preserve"> </w:t>
      </w:r>
      <w:r w:rsidRPr="003673FA">
        <w:rPr>
          <w:rFonts w:eastAsia="Times New Roman"/>
          <w:color w:val="auto"/>
          <w:lang w:val="en-US" w:eastAsia="en-US"/>
        </w:rPr>
        <w:t>Điều này được sửa đổi, bổ sung theo quy định tại khoản 17 Điều 1 Nghị định số 128/2021/NĐ-CP, có hiệu lực kể từ ngày 01 tháng 01 năm 2022.</w:t>
      </w:r>
    </w:p>
  </w:footnote>
  <w:footnote w:id="73">
    <w:p w:rsidR="00324251" w:rsidRPr="003673FA" w:rsidRDefault="00324251" w:rsidP="006674CC">
      <w:pPr>
        <w:pStyle w:val="FootnoteText"/>
        <w:spacing w:after="120"/>
        <w:ind w:firstLine="720"/>
        <w:jc w:val="both"/>
        <w:rPr>
          <w:color w:val="auto"/>
          <w:lang w:val="en-US"/>
        </w:rPr>
      </w:pPr>
      <w:r w:rsidRPr="003673FA">
        <w:rPr>
          <w:rStyle w:val="FootnoteReference"/>
          <w:color w:val="auto"/>
        </w:rPr>
        <w:t>[73]</w:t>
      </w:r>
      <w:r w:rsidRPr="003673FA">
        <w:rPr>
          <w:color w:val="auto"/>
        </w:rPr>
        <w:t xml:space="preserve"> </w:t>
      </w:r>
      <w:r w:rsidRPr="003673FA">
        <w:rPr>
          <w:rFonts w:eastAsia="Times New Roman"/>
          <w:color w:val="auto"/>
          <w:lang w:val="en-US" w:eastAsia="en-US"/>
        </w:rPr>
        <w:t>Điều này được sửa đổi, bổ sung theo quy định tại khoản 18 Điều 1 Nghị định số 128/2021/NĐ-CP, có hiệu lực kể từ ngày 01 tháng 01 năm 2022.</w:t>
      </w:r>
    </w:p>
  </w:footnote>
  <w:footnote w:id="74">
    <w:p w:rsidR="00324251" w:rsidRPr="003673FA" w:rsidRDefault="00324251" w:rsidP="006674CC">
      <w:pPr>
        <w:pStyle w:val="FootnoteText"/>
        <w:spacing w:after="120"/>
        <w:ind w:firstLine="720"/>
        <w:jc w:val="both"/>
        <w:rPr>
          <w:color w:val="auto"/>
          <w:lang w:val="en-US"/>
        </w:rPr>
      </w:pPr>
      <w:r w:rsidRPr="003673FA">
        <w:rPr>
          <w:rStyle w:val="FootnoteReference"/>
          <w:color w:val="auto"/>
        </w:rPr>
        <w:t>[74]</w:t>
      </w:r>
      <w:r w:rsidRPr="003673FA">
        <w:rPr>
          <w:color w:val="auto"/>
        </w:rPr>
        <w:t xml:space="preserve"> </w:t>
      </w:r>
      <w:r w:rsidRPr="003673FA">
        <w:rPr>
          <w:rFonts w:eastAsia="Times New Roman"/>
          <w:color w:val="auto"/>
          <w:lang w:val="en-US" w:eastAsia="en-US"/>
        </w:rPr>
        <w:t>Điều này được sửa đổi, bổ sung theo quy định tại khoản 19 Điều 1 Nghị định số 128/2021/NĐ-CP, có hiệu lực kể từ ngày 01 tháng 01 năm 2022.</w:t>
      </w:r>
    </w:p>
  </w:footnote>
  <w:footnote w:id="75">
    <w:p w:rsidR="00324251" w:rsidRPr="003673FA" w:rsidRDefault="00324251" w:rsidP="006674CC">
      <w:pPr>
        <w:pStyle w:val="FootnoteText"/>
        <w:spacing w:after="120"/>
        <w:ind w:firstLine="720"/>
        <w:jc w:val="both"/>
        <w:rPr>
          <w:color w:val="auto"/>
          <w:lang w:val="en-US"/>
        </w:rPr>
      </w:pPr>
      <w:r w:rsidRPr="003673FA">
        <w:rPr>
          <w:rStyle w:val="FootnoteReference"/>
          <w:color w:val="auto"/>
        </w:rPr>
        <w:t>[75]</w:t>
      </w:r>
      <w:r w:rsidRPr="003673FA">
        <w:rPr>
          <w:color w:val="auto"/>
        </w:rPr>
        <w:t xml:space="preserve"> </w:t>
      </w:r>
      <w:r w:rsidRPr="003673FA">
        <w:rPr>
          <w:rFonts w:eastAsia="Times New Roman"/>
          <w:color w:val="auto"/>
          <w:lang w:val="en-US" w:eastAsia="en-US"/>
        </w:rPr>
        <w:t>Điểm này được sửa đổi, bổ sung theo quy định tại điểm a khoản 8 Điều 1 Nghị định số 306/2025/NĐ-CP, có hiệu lực kể từ ngày 09 tháng 01 năm 2026.</w:t>
      </w:r>
    </w:p>
  </w:footnote>
  <w:footnote w:id="76">
    <w:p w:rsidR="00324251" w:rsidRPr="003673FA" w:rsidRDefault="00324251" w:rsidP="006674CC">
      <w:pPr>
        <w:pStyle w:val="FootnoteText"/>
        <w:spacing w:after="120"/>
        <w:ind w:firstLine="720"/>
        <w:jc w:val="both"/>
        <w:rPr>
          <w:color w:val="auto"/>
          <w:lang w:val="en-US"/>
        </w:rPr>
      </w:pPr>
      <w:r w:rsidRPr="003673FA">
        <w:rPr>
          <w:rStyle w:val="FootnoteReference"/>
          <w:color w:val="auto"/>
        </w:rPr>
        <w:t>[76]</w:t>
      </w:r>
      <w:r w:rsidRPr="003673FA">
        <w:rPr>
          <w:color w:val="auto"/>
        </w:rPr>
        <w:t xml:space="preserve"> </w:t>
      </w:r>
      <w:r w:rsidRPr="003673FA">
        <w:rPr>
          <w:rFonts w:eastAsia="Times New Roman"/>
          <w:color w:val="auto"/>
          <w:lang w:val="en-US" w:eastAsia="en-US"/>
        </w:rPr>
        <w:t>Điểm này được bổ sung theo quy định tại điểm b khoản 8 Điều 1 Nghị định số 306/2025/NĐ-CP, có hiệu lực kể từ ngày 09 tháng 01 năm 2026.</w:t>
      </w:r>
    </w:p>
  </w:footnote>
  <w:footnote w:id="77">
    <w:p w:rsidR="00324251" w:rsidRPr="003673FA" w:rsidRDefault="00324251" w:rsidP="006674CC">
      <w:pPr>
        <w:pStyle w:val="FootnoteText"/>
        <w:spacing w:after="120"/>
        <w:ind w:firstLine="720"/>
        <w:jc w:val="both"/>
        <w:rPr>
          <w:color w:val="auto"/>
          <w:lang w:val="en-US"/>
        </w:rPr>
      </w:pPr>
      <w:r w:rsidRPr="003673FA">
        <w:rPr>
          <w:rStyle w:val="FootnoteReference"/>
          <w:color w:val="auto"/>
        </w:rPr>
        <w:t>[77]</w:t>
      </w:r>
      <w:r w:rsidRPr="003673FA">
        <w:rPr>
          <w:color w:val="auto"/>
        </w:rPr>
        <w:t xml:space="preserve"> </w:t>
      </w:r>
      <w:r w:rsidRPr="003673FA">
        <w:rPr>
          <w:rFonts w:eastAsia="Times New Roman"/>
          <w:color w:val="auto"/>
          <w:lang w:val="en-US" w:eastAsia="en-US"/>
        </w:rPr>
        <w:t>Khoản này được bổ sung theo quy định tại điểm c khoản 8 Điều 1 Nghị định số 306/2025/NĐ-CP, có hiệu lực kể từ ngày 09 tháng 01 năm 2026.</w:t>
      </w:r>
    </w:p>
  </w:footnote>
  <w:footnote w:id="78">
    <w:p w:rsidR="00324251" w:rsidRPr="003673FA" w:rsidRDefault="00324251" w:rsidP="006674CC">
      <w:pPr>
        <w:pStyle w:val="FootnoteText"/>
        <w:spacing w:after="120"/>
        <w:ind w:firstLine="720"/>
        <w:jc w:val="both"/>
        <w:rPr>
          <w:color w:val="auto"/>
          <w:lang w:val="en-US"/>
        </w:rPr>
      </w:pPr>
      <w:r w:rsidRPr="003673FA">
        <w:rPr>
          <w:rStyle w:val="FootnoteReference"/>
          <w:color w:val="auto"/>
        </w:rPr>
        <w:t>[78]</w:t>
      </w:r>
      <w:r w:rsidRPr="003673FA">
        <w:rPr>
          <w:color w:val="auto"/>
        </w:rPr>
        <w:t xml:space="preserve"> </w:t>
      </w:r>
      <w:r w:rsidRPr="003673FA">
        <w:rPr>
          <w:rFonts w:eastAsia="Times New Roman"/>
          <w:color w:val="auto"/>
          <w:lang w:val="en-US" w:eastAsia="en-US"/>
        </w:rPr>
        <w:t>Điểm này được sửa đổi, bổ sung theo quy định tại điểm a Khoản 20 Điều 1 Nghị định số 128/2021/NĐ-CP, có hiệu lực kể từ ngày 01 tháng 01 năm 2022.</w:t>
      </w:r>
    </w:p>
  </w:footnote>
  <w:footnote w:id="79">
    <w:p w:rsidR="00324251" w:rsidRPr="003673FA" w:rsidRDefault="00324251" w:rsidP="006674CC">
      <w:pPr>
        <w:pStyle w:val="FootnoteText"/>
        <w:spacing w:after="120"/>
        <w:ind w:firstLine="720"/>
        <w:jc w:val="both"/>
        <w:rPr>
          <w:color w:val="auto"/>
          <w:lang w:val="en-US"/>
        </w:rPr>
      </w:pPr>
      <w:r w:rsidRPr="003673FA">
        <w:rPr>
          <w:rStyle w:val="FootnoteReference"/>
          <w:color w:val="auto"/>
        </w:rPr>
        <w:t>[79]</w:t>
      </w:r>
      <w:r w:rsidRPr="003673FA">
        <w:rPr>
          <w:color w:val="auto"/>
        </w:rPr>
        <w:t xml:space="preserve"> </w:t>
      </w:r>
      <w:r w:rsidRPr="003673FA">
        <w:rPr>
          <w:rFonts w:eastAsia="Times New Roman"/>
          <w:color w:val="auto"/>
          <w:lang w:val="en-US" w:eastAsia="en-US"/>
        </w:rPr>
        <w:t>Khoản này được sửa đổi, bổ sung theo quy định tại điểm d khoản 8 Điều 1 Nghị định số 306/2025/NĐ-CP, có hiệu lực kể từ ngày 09 tháng 01 năm 2026.</w:t>
      </w:r>
    </w:p>
  </w:footnote>
  <w:footnote w:id="80">
    <w:p w:rsidR="00324251" w:rsidRPr="003673FA" w:rsidRDefault="00324251" w:rsidP="006674CC">
      <w:pPr>
        <w:pStyle w:val="FootnoteText"/>
        <w:spacing w:after="120"/>
        <w:ind w:firstLine="720"/>
        <w:jc w:val="both"/>
        <w:rPr>
          <w:color w:val="auto"/>
          <w:lang w:val="en-US"/>
        </w:rPr>
      </w:pPr>
      <w:r w:rsidRPr="003673FA">
        <w:rPr>
          <w:rStyle w:val="FootnoteReference"/>
          <w:color w:val="auto"/>
        </w:rPr>
        <w:t>[80]</w:t>
      </w:r>
      <w:r w:rsidRPr="003673FA">
        <w:rPr>
          <w:color w:val="auto"/>
        </w:rPr>
        <w:t xml:space="preserve"> </w:t>
      </w:r>
      <w:r w:rsidRPr="003673FA">
        <w:rPr>
          <w:rFonts w:eastAsia="Times New Roman"/>
          <w:color w:val="auto"/>
          <w:lang w:val="en-US" w:eastAsia="en-US"/>
        </w:rPr>
        <w:t>Điểm này được bổ sung theo quy định tại điểm c khoản 20 Điều 1 Nghị định số 128/2021/NĐ-CP, có hiệu lực kể từ ngày 01 tháng 01 năm 2022.</w:t>
      </w:r>
    </w:p>
  </w:footnote>
  <w:footnote w:id="81">
    <w:p w:rsidR="00324251" w:rsidRPr="003673FA" w:rsidRDefault="00324251" w:rsidP="006674CC">
      <w:pPr>
        <w:pStyle w:val="FootnoteText"/>
        <w:spacing w:after="120"/>
        <w:ind w:firstLine="720"/>
        <w:jc w:val="both"/>
        <w:rPr>
          <w:color w:val="auto"/>
          <w:lang w:val="en-US"/>
        </w:rPr>
      </w:pPr>
      <w:r w:rsidRPr="003673FA">
        <w:rPr>
          <w:rStyle w:val="FootnoteReference"/>
          <w:color w:val="auto"/>
        </w:rPr>
        <w:t>[81]</w:t>
      </w:r>
      <w:r w:rsidRPr="003673FA">
        <w:rPr>
          <w:color w:val="auto"/>
        </w:rPr>
        <w:t xml:space="preserve"> </w:t>
      </w:r>
      <w:r w:rsidRPr="003673FA">
        <w:rPr>
          <w:rFonts w:eastAsia="Times New Roman"/>
          <w:color w:val="auto"/>
          <w:lang w:val="en-US" w:eastAsia="en-US"/>
        </w:rPr>
        <w:t>Điểm này được bổ sung theo quy định tại điểm đ khoản 8 Điều 1 Nghị định số 306/2025/NĐ-CP, có hiệu lực kể từ ngày 09 tháng 01 năm 2026.</w:t>
      </w:r>
    </w:p>
  </w:footnote>
  <w:footnote w:id="82">
    <w:p w:rsidR="00324251" w:rsidRPr="003673FA" w:rsidRDefault="00324251" w:rsidP="006674CC">
      <w:pPr>
        <w:pStyle w:val="FootnoteText"/>
        <w:spacing w:after="120"/>
        <w:ind w:firstLine="720"/>
        <w:jc w:val="both"/>
        <w:rPr>
          <w:color w:val="auto"/>
          <w:lang w:val="en-US"/>
        </w:rPr>
      </w:pPr>
      <w:r w:rsidRPr="003673FA">
        <w:rPr>
          <w:rStyle w:val="FootnoteReference"/>
          <w:color w:val="auto"/>
        </w:rPr>
        <w:t>[82]</w:t>
      </w:r>
      <w:r w:rsidRPr="003673FA">
        <w:rPr>
          <w:color w:val="auto"/>
        </w:rPr>
        <w:t xml:space="preserve"> </w:t>
      </w:r>
      <w:r w:rsidRPr="003673FA">
        <w:rPr>
          <w:rFonts w:eastAsia="Times New Roman"/>
          <w:color w:val="auto"/>
          <w:lang w:val="en-US" w:eastAsia="en-US"/>
        </w:rPr>
        <w:t>Khoản này được sửa đổi, bổ sung theo quy định tại điểm a khoản 9 Điều 1 Nghị định số 306/2025/NĐ-CP, có hiệu lực kể từ ngày 09 tháng 01 năm 2026.</w:t>
      </w:r>
    </w:p>
  </w:footnote>
  <w:footnote w:id="83">
    <w:p w:rsidR="00324251" w:rsidRPr="003673FA" w:rsidRDefault="00324251" w:rsidP="006674CC">
      <w:pPr>
        <w:pStyle w:val="FootnoteText"/>
        <w:spacing w:after="120"/>
        <w:ind w:firstLine="720"/>
        <w:jc w:val="both"/>
        <w:rPr>
          <w:color w:val="auto"/>
          <w:lang w:val="en-US"/>
        </w:rPr>
      </w:pPr>
      <w:r w:rsidRPr="003673FA">
        <w:rPr>
          <w:rStyle w:val="FootnoteReference"/>
          <w:color w:val="auto"/>
        </w:rPr>
        <w:t>[83]</w:t>
      </w:r>
      <w:r w:rsidRPr="003673FA">
        <w:rPr>
          <w:color w:val="auto"/>
        </w:rPr>
        <w:t xml:space="preserve"> </w:t>
      </w:r>
      <w:r w:rsidRPr="003673FA">
        <w:rPr>
          <w:rFonts w:eastAsia="Times New Roman"/>
          <w:color w:val="auto"/>
          <w:lang w:val="en-US" w:eastAsia="en-US"/>
        </w:rPr>
        <w:t>Khoản này được bổ sung theo quy định tại điểm b khoản 9 Điều 1 Nghị định số 306/2025/NĐ-CP, có hiệu lực kể từ ngày 09 tháng 01 năm 2026.</w:t>
      </w:r>
    </w:p>
  </w:footnote>
  <w:footnote w:id="84">
    <w:p w:rsidR="00324251" w:rsidRPr="003673FA" w:rsidRDefault="00324251" w:rsidP="006674CC">
      <w:pPr>
        <w:pStyle w:val="FootnoteText"/>
        <w:spacing w:after="120"/>
        <w:ind w:firstLine="720"/>
        <w:jc w:val="both"/>
        <w:rPr>
          <w:color w:val="auto"/>
          <w:lang w:val="en-US"/>
        </w:rPr>
      </w:pPr>
      <w:r w:rsidRPr="003673FA">
        <w:rPr>
          <w:rStyle w:val="FootnoteReference"/>
          <w:color w:val="auto"/>
        </w:rPr>
        <w:t>[84]</w:t>
      </w:r>
      <w:r w:rsidRPr="003673FA">
        <w:rPr>
          <w:color w:val="auto"/>
        </w:rPr>
        <w:t xml:space="preserve"> </w:t>
      </w:r>
      <w:r w:rsidRPr="003673FA">
        <w:rPr>
          <w:rFonts w:eastAsia="Times New Roman"/>
          <w:color w:val="auto"/>
          <w:lang w:val="en-US" w:eastAsia="en-US"/>
        </w:rPr>
        <w:t>Khoản này được bổ sung theo quy định tại điểm c khoản 9 Điều 1 Nghị định số 306/2025/NĐ-CP, có hiệu lực kể từ ngày 09 tháng 01 năm 2026.</w:t>
      </w:r>
    </w:p>
  </w:footnote>
  <w:footnote w:id="85">
    <w:p w:rsidR="00324251" w:rsidRPr="003673FA" w:rsidRDefault="00324251" w:rsidP="006674CC">
      <w:pPr>
        <w:pStyle w:val="FootnoteText"/>
        <w:spacing w:after="120"/>
        <w:ind w:firstLine="720"/>
        <w:jc w:val="both"/>
        <w:rPr>
          <w:color w:val="auto"/>
          <w:lang w:val="en-US"/>
        </w:rPr>
      </w:pPr>
      <w:r w:rsidRPr="003673FA">
        <w:rPr>
          <w:rStyle w:val="FootnoteReference"/>
          <w:color w:val="auto"/>
        </w:rPr>
        <w:t>[85]</w:t>
      </w:r>
      <w:r w:rsidRPr="003673FA">
        <w:rPr>
          <w:color w:val="auto"/>
        </w:rPr>
        <w:t xml:space="preserve"> </w:t>
      </w:r>
      <w:r w:rsidRPr="003673FA">
        <w:rPr>
          <w:rFonts w:eastAsia="Times New Roman"/>
          <w:color w:val="auto"/>
          <w:lang w:val="en-US" w:eastAsia="en-US"/>
        </w:rPr>
        <w:t>Điểm này được bổ sung theo quy định tại điểm a khoản 10 Điều 1 Nghị định số 306/2025/NĐ-CP, có hiệu lực kể từ ngày 09 tháng 01 năm 2026.</w:t>
      </w:r>
    </w:p>
  </w:footnote>
  <w:footnote w:id="86">
    <w:p w:rsidR="00324251" w:rsidRPr="003673FA" w:rsidRDefault="00324251" w:rsidP="006674CC">
      <w:pPr>
        <w:pStyle w:val="FootnoteText"/>
        <w:spacing w:after="120"/>
        <w:ind w:firstLine="720"/>
        <w:jc w:val="both"/>
        <w:rPr>
          <w:color w:val="auto"/>
          <w:lang w:val="en-US"/>
        </w:rPr>
      </w:pPr>
      <w:r w:rsidRPr="003673FA">
        <w:rPr>
          <w:rStyle w:val="FootnoteReference"/>
          <w:color w:val="auto"/>
        </w:rPr>
        <w:t>[86]</w:t>
      </w:r>
      <w:r w:rsidRPr="003673FA">
        <w:rPr>
          <w:color w:val="auto"/>
        </w:rPr>
        <w:t xml:space="preserve"> </w:t>
      </w:r>
      <w:r w:rsidRPr="003673FA">
        <w:rPr>
          <w:rFonts w:eastAsia="Times New Roman"/>
          <w:color w:val="auto"/>
          <w:lang w:val="en-US" w:eastAsia="en-US"/>
        </w:rPr>
        <w:t>Điểm này được sửa đổi, bổ sung theo quy định tại điểm a Khoản 21 Điều 1 Nghị định số 128/2021 /NĐ-CP, có hiệu lực kể từ ngày 01 tháng 01 năm 2022.</w:t>
      </w:r>
    </w:p>
  </w:footnote>
  <w:footnote w:id="87">
    <w:p w:rsidR="00324251" w:rsidRPr="003673FA" w:rsidRDefault="00324251" w:rsidP="006674CC">
      <w:pPr>
        <w:pStyle w:val="FootnoteText"/>
        <w:spacing w:after="120"/>
        <w:ind w:firstLine="720"/>
        <w:jc w:val="both"/>
        <w:rPr>
          <w:color w:val="auto"/>
          <w:lang w:val="en-US"/>
        </w:rPr>
      </w:pPr>
      <w:r w:rsidRPr="003673FA">
        <w:rPr>
          <w:rStyle w:val="FootnoteReference"/>
          <w:color w:val="auto"/>
        </w:rPr>
        <w:t>[87]</w:t>
      </w:r>
      <w:r w:rsidRPr="003673FA">
        <w:rPr>
          <w:color w:val="auto"/>
        </w:rPr>
        <w:t xml:space="preserve"> </w:t>
      </w:r>
      <w:r w:rsidRPr="003673FA">
        <w:rPr>
          <w:rFonts w:eastAsia="Times New Roman"/>
          <w:color w:val="auto"/>
          <w:lang w:val="en-US" w:eastAsia="en-US"/>
        </w:rPr>
        <w:t>Điểm này được sửa đổi, bổ sung theo quy định tại điểm b khoản 10 Điều 1 Nghị định số 306/2025/NĐ-CP, có hiệu lực kể từ ngày 09 tháng 01 năm 2026.</w:t>
      </w:r>
    </w:p>
  </w:footnote>
  <w:footnote w:id="88">
    <w:p w:rsidR="00324251" w:rsidRPr="003673FA" w:rsidRDefault="00324251" w:rsidP="006674CC">
      <w:pPr>
        <w:pStyle w:val="FootnoteText"/>
        <w:spacing w:after="120"/>
        <w:ind w:firstLine="720"/>
        <w:jc w:val="both"/>
        <w:rPr>
          <w:color w:val="auto"/>
          <w:lang w:val="en-US"/>
        </w:rPr>
      </w:pPr>
      <w:r w:rsidRPr="003673FA">
        <w:rPr>
          <w:rStyle w:val="FootnoteReference"/>
          <w:color w:val="auto"/>
        </w:rPr>
        <w:t>[88]</w:t>
      </w:r>
      <w:r w:rsidRPr="003673FA">
        <w:rPr>
          <w:color w:val="auto"/>
        </w:rPr>
        <w:t xml:space="preserve"> </w:t>
      </w:r>
      <w:r w:rsidRPr="003673FA">
        <w:rPr>
          <w:rFonts w:eastAsia="Times New Roman"/>
          <w:color w:val="auto"/>
          <w:lang w:val="en-US" w:eastAsia="en-US"/>
        </w:rPr>
        <w:t>Điểm này được sửa đổi, bổ sung theo quy định tại điểm c khoản 10 Điều 1 Nghị định số 306/2025/NĐ-CP, có hiệu lực kể từ ngày 09 tháng 01 năm 2026.</w:t>
      </w:r>
    </w:p>
  </w:footnote>
  <w:footnote w:id="89">
    <w:p w:rsidR="00324251" w:rsidRPr="003673FA" w:rsidRDefault="00324251" w:rsidP="006674CC">
      <w:pPr>
        <w:pStyle w:val="FootnoteText"/>
        <w:spacing w:after="120"/>
        <w:ind w:firstLine="720"/>
        <w:jc w:val="both"/>
        <w:rPr>
          <w:color w:val="auto"/>
          <w:lang w:val="en-US"/>
        </w:rPr>
      </w:pPr>
      <w:r w:rsidRPr="003673FA">
        <w:rPr>
          <w:rStyle w:val="FootnoteReference"/>
          <w:color w:val="auto"/>
        </w:rPr>
        <w:t>[89]</w:t>
      </w:r>
      <w:r w:rsidRPr="003673FA">
        <w:rPr>
          <w:color w:val="auto"/>
        </w:rPr>
        <w:t xml:space="preserve"> </w:t>
      </w:r>
      <w:r w:rsidRPr="003673FA">
        <w:rPr>
          <w:rFonts w:eastAsia="Times New Roman"/>
          <w:color w:val="auto"/>
          <w:lang w:val="en-US" w:eastAsia="en-US"/>
        </w:rPr>
        <w:t>Điểm này được bổ sung theo quy định tại điểm d khoản 10 Điều 1 Nghị định số 306/2025/NĐ-CP, có hiệu lực kể từ ngày 09 tháng 01 năm 2026.</w:t>
      </w:r>
    </w:p>
  </w:footnote>
  <w:footnote w:id="90">
    <w:p w:rsidR="00324251" w:rsidRPr="003673FA" w:rsidRDefault="00324251" w:rsidP="006674CC">
      <w:pPr>
        <w:pStyle w:val="FootnoteText"/>
        <w:spacing w:after="120"/>
        <w:ind w:firstLine="720"/>
        <w:jc w:val="both"/>
        <w:rPr>
          <w:color w:val="auto"/>
          <w:lang w:val="en-US"/>
        </w:rPr>
      </w:pPr>
      <w:r w:rsidRPr="003673FA">
        <w:rPr>
          <w:rStyle w:val="FootnoteReference"/>
          <w:color w:val="auto"/>
        </w:rPr>
        <w:t>[90]</w:t>
      </w:r>
      <w:r w:rsidRPr="003673FA">
        <w:rPr>
          <w:color w:val="auto"/>
        </w:rPr>
        <w:t xml:space="preserve"> </w:t>
      </w:r>
      <w:r w:rsidRPr="003673FA">
        <w:rPr>
          <w:rFonts w:eastAsia="Times New Roman"/>
          <w:color w:val="auto"/>
          <w:lang w:val="en-US" w:eastAsia="en-US"/>
        </w:rPr>
        <w:t>Khoản này được sửa đổi, bổ sung theo quy định tại điểm đ khoản 10 Điều 1 Nghị định số 306/2025/NĐ-CP, có hiệu lực kể từ ngày 09 tháng 01 năm 2026.</w:t>
      </w:r>
    </w:p>
  </w:footnote>
  <w:footnote w:id="91">
    <w:p w:rsidR="00324251" w:rsidRPr="003673FA" w:rsidRDefault="00324251" w:rsidP="006674CC">
      <w:pPr>
        <w:pStyle w:val="FootnoteText"/>
        <w:spacing w:after="120"/>
        <w:ind w:firstLine="720"/>
        <w:jc w:val="both"/>
        <w:rPr>
          <w:color w:val="auto"/>
          <w:lang w:val="en-US"/>
        </w:rPr>
      </w:pPr>
      <w:r w:rsidRPr="003673FA">
        <w:rPr>
          <w:rStyle w:val="FootnoteReference"/>
          <w:color w:val="auto"/>
        </w:rPr>
        <w:t>[91]</w:t>
      </w:r>
      <w:r w:rsidRPr="003673FA">
        <w:rPr>
          <w:color w:val="auto"/>
        </w:rPr>
        <w:t xml:space="preserve"> </w:t>
      </w:r>
      <w:r w:rsidRPr="003673FA">
        <w:rPr>
          <w:rFonts w:eastAsia="Times New Roman"/>
          <w:color w:val="auto"/>
          <w:lang w:val="en-US" w:eastAsia="en-US"/>
        </w:rPr>
        <w:t>Điểm này được sửa đổi, bổ sung theo quy định tại điểm e khoản 10 Điều 1 Nghị định số 306/2025/NĐ-CP, có hiệu lực kể từ ngày 09 tháng 01 năm 2026.</w:t>
      </w:r>
    </w:p>
  </w:footnote>
  <w:footnote w:id="92">
    <w:p w:rsidR="00324251" w:rsidRPr="003673FA" w:rsidRDefault="00324251" w:rsidP="006674CC">
      <w:pPr>
        <w:pStyle w:val="FootnoteText"/>
        <w:spacing w:after="120"/>
        <w:ind w:firstLine="720"/>
        <w:jc w:val="both"/>
        <w:rPr>
          <w:color w:val="auto"/>
          <w:lang w:val="en-US"/>
        </w:rPr>
      </w:pPr>
      <w:r w:rsidRPr="003673FA">
        <w:rPr>
          <w:rStyle w:val="FootnoteReference"/>
          <w:color w:val="auto"/>
        </w:rPr>
        <w:t>[92]</w:t>
      </w:r>
      <w:r w:rsidRPr="003673FA">
        <w:rPr>
          <w:color w:val="auto"/>
        </w:rPr>
        <w:t xml:space="preserve"> </w:t>
      </w:r>
      <w:r w:rsidRPr="003673FA">
        <w:rPr>
          <w:rFonts w:eastAsia="Times New Roman"/>
          <w:color w:val="auto"/>
          <w:lang w:val="en-US" w:eastAsia="en-US"/>
        </w:rPr>
        <w:t>Khoản này được bổ sung theo quy định tại điểm g khoản 10 Điều 1 Nghị định số 306/2025/NĐ-CP, có hiệu lực kể từ ngày 09 tháng 01 năm 2026.</w:t>
      </w:r>
    </w:p>
  </w:footnote>
  <w:footnote w:id="93">
    <w:p w:rsidR="00324251" w:rsidRPr="003673FA" w:rsidRDefault="00324251" w:rsidP="006674CC">
      <w:pPr>
        <w:pStyle w:val="FootnoteText"/>
        <w:spacing w:after="120"/>
        <w:ind w:firstLine="720"/>
        <w:jc w:val="both"/>
        <w:rPr>
          <w:color w:val="auto"/>
          <w:lang w:val="en-US"/>
        </w:rPr>
      </w:pPr>
      <w:r w:rsidRPr="003673FA">
        <w:rPr>
          <w:rStyle w:val="FootnoteReference"/>
          <w:color w:val="auto"/>
        </w:rPr>
        <w:t>[93]</w:t>
      </w:r>
      <w:r w:rsidRPr="003673FA">
        <w:rPr>
          <w:color w:val="auto"/>
        </w:rPr>
        <w:t xml:space="preserve"> </w:t>
      </w:r>
      <w:r w:rsidRPr="003673FA">
        <w:rPr>
          <w:rFonts w:eastAsia="Times New Roman"/>
          <w:color w:val="auto"/>
          <w:lang w:val="en-US" w:eastAsia="en-US"/>
        </w:rPr>
        <w:t>Khoản này được bổ sung theo quy định tại điểm g khoản 10 Điều 1 Nghị định số 306/2025/NĐ-CP, có hiệu lực kể từ ngày 09 tháng 01 năm 2026.</w:t>
      </w:r>
    </w:p>
  </w:footnote>
  <w:footnote w:id="94">
    <w:p w:rsidR="00324251" w:rsidRPr="003673FA" w:rsidRDefault="00324251" w:rsidP="006674CC">
      <w:pPr>
        <w:pStyle w:val="FootnoteText"/>
        <w:spacing w:after="120"/>
        <w:ind w:firstLine="720"/>
        <w:jc w:val="both"/>
        <w:rPr>
          <w:color w:val="auto"/>
          <w:lang w:val="en-US"/>
        </w:rPr>
      </w:pPr>
      <w:r w:rsidRPr="003673FA">
        <w:rPr>
          <w:rStyle w:val="FootnoteReference"/>
          <w:color w:val="auto"/>
        </w:rPr>
        <w:t>[94]</w:t>
      </w:r>
      <w:r w:rsidRPr="003673FA">
        <w:rPr>
          <w:color w:val="auto"/>
        </w:rPr>
        <w:t xml:space="preserve"> </w:t>
      </w:r>
      <w:r w:rsidRPr="003673FA">
        <w:rPr>
          <w:rFonts w:eastAsia="Times New Roman"/>
          <w:color w:val="auto"/>
          <w:lang w:val="en-US" w:eastAsia="en-US"/>
        </w:rPr>
        <w:t>Khoản này được sửa đổi, bổ sung theo quy định tại điểm h khoản 10 Điều 1 Nghị định số 306/2025/NĐ-CP, có hiệu lực kể từ ngày 09 tháng 01 năm 2026.</w:t>
      </w:r>
    </w:p>
  </w:footnote>
  <w:footnote w:id="95">
    <w:p w:rsidR="00324251" w:rsidRPr="003673FA" w:rsidRDefault="00324251" w:rsidP="006674CC">
      <w:pPr>
        <w:pStyle w:val="FootnoteText"/>
        <w:spacing w:after="120"/>
        <w:ind w:firstLine="720"/>
        <w:jc w:val="both"/>
        <w:rPr>
          <w:color w:val="auto"/>
          <w:lang w:val="en-US"/>
        </w:rPr>
      </w:pPr>
      <w:r w:rsidRPr="003673FA">
        <w:rPr>
          <w:rStyle w:val="FootnoteReference"/>
          <w:color w:val="auto"/>
        </w:rPr>
        <w:t>[95]</w:t>
      </w:r>
      <w:r w:rsidRPr="003673FA">
        <w:rPr>
          <w:color w:val="auto"/>
        </w:rPr>
        <w:t xml:space="preserve"> </w:t>
      </w:r>
      <w:r w:rsidRPr="003673FA">
        <w:rPr>
          <w:rFonts w:eastAsia="Times New Roman"/>
          <w:color w:val="auto"/>
          <w:lang w:val="en-US" w:eastAsia="en-US"/>
        </w:rPr>
        <w:t>Khoản này được sửa đổi, bổ sung theo quy định tại điểm i khoản 10 Điều 1 Nghị định số 306/2025/NĐ-CP, có hiệu lực kể từ ngày 09 tháng 01 năm 2026.</w:t>
      </w:r>
    </w:p>
  </w:footnote>
  <w:footnote w:id="96">
    <w:p w:rsidR="00324251" w:rsidRPr="003673FA" w:rsidRDefault="00324251" w:rsidP="006674CC">
      <w:pPr>
        <w:pStyle w:val="FootnoteText"/>
        <w:spacing w:after="120"/>
        <w:ind w:firstLine="720"/>
        <w:jc w:val="both"/>
        <w:rPr>
          <w:color w:val="auto"/>
          <w:lang w:val="en-US"/>
        </w:rPr>
      </w:pPr>
      <w:r w:rsidRPr="003673FA">
        <w:rPr>
          <w:rStyle w:val="FootnoteReference"/>
          <w:color w:val="auto"/>
        </w:rPr>
        <w:t>[96]</w:t>
      </w:r>
      <w:r w:rsidRPr="003673FA">
        <w:rPr>
          <w:color w:val="auto"/>
        </w:rPr>
        <w:t xml:space="preserve"> </w:t>
      </w:r>
      <w:r w:rsidRPr="003673FA">
        <w:rPr>
          <w:rFonts w:eastAsia="Times New Roman"/>
          <w:color w:val="auto"/>
          <w:lang w:val="en-US" w:eastAsia="en-US"/>
        </w:rPr>
        <w:t>Điểm này được sửa đổi, bổ sung theo quy định tại điểm a khoản 22 Điều 1 Nghị định số 128/2021/NĐ-CP, có hiệu lực kể từ ngày 01 tháng 01 năm 2022.</w:t>
      </w:r>
    </w:p>
  </w:footnote>
  <w:footnote w:id="97">
    <w:p w:rsidR="00324251" w:rsidRPr="003673FA" w:rsidRDefault="00324251" w:rsidP="006674CC">
      <w:pPr>
        <w:pStyle w:val="FootnoteText"/>
        <w:spacing w:after="120"/>
        <w:ind w:firstLine="720"/>
        <w:jc w:val="both"/>
        <w:rPr>
          <w:color w:val="auto"/>
          <w:lang w:val="en-US"/>
        </w:rPr>
      </w:pPr>
      <w:r w:rsidRPr="003673FA">
        <w:rPr>
          <w:rStyle w:val="FootnoteReference"/>
          <w:color w:val="auto"/>
        </w:rPr>
        <w:t>[97]</w:t>
      </w:r>
      <w:r w:rsidRPr="003673FA">
        <w:rPr>
          <w:color w:val="auto"/>
        </w:rPr>
        <w:t xml:space="preserve"> </w:t>
      </w:r>
      <w:r w:rsidRPr="003673FA">
        <w:rPr>
          <w:rFonts w:eastAsia="Times New Roman"/>
          <w:color w:val="auto"/>
          <w:lang w:val="en-US" w:eastAsia="en-US"/>
        </w:rPr>
        <w:t>Điểm này được sửa đổi, bổ sung theo quy định tại điểm b khoản 22 Điều 1 Nghị định số 128/2021/NĐ-CP, có hiệu lực kể từ ngày 01 tháng 01 năm 2022.</w:t>
      </w:r>
    </w:p>
  </w:footnote>
  <w:footnote w:id="98">
    <w:p w:rsidR="00324251" w:rsidRPr="003673FA" w:rsidRDefault="00324251" w:rsidP="006674CC">
      <w:pPr>
        <w:pStyle w:val="FootnoteText"/>
        <w:spacing w:after="120"/>
        <w:ind w:firstLine="720"/>
        <w:jc w:val="both"/>
        <w:rPr>
          <w:color w:val="auto"/>
          <w:lang w:val="en-US"/>
        </w:rPr>
      </w:pPr>
      <w:r w:rsidRPr="003673FA">
        <w:rPr>
          <w:rStyle w:val="FootnoteReference"/>
          <w:color w:val="auto"/>
        </w:rPr>
        <w:t>[98]</w:t>
      </w:r>
      <w:r w:rsidRPr="003673FA">
        <w:rPr>
          <w:color w:val="auto"/>
        </w:rPr>
        <w:t xml:space="preserve"> </w:t>
      </w:r>
      <w:r w:rsidRPr="003673FA">
        <w:rPr>
          <w:rFonts w:eastAsia="Times New Roman"/>
          <w:color w:val="auto"/>
          <w:lang w:val="en-US" w:eastAsia="en-US"/>
        </w:rPr>
        <w:t>Điểm này được sửa đổi, bổ sung theo quy định tại điểm b khoản 22 Điều 1 Nghị định số 128/2021/NĐ-CP, có hiệu lực kể từ ngày 01 tháng 01 năm 2022.</w:t>
      </w:r>
    </w:p>
  </w:footnote>
  <w:footnote w:id="99">
    <w:p w:rsidR="00324251" w:rsidRPr="003673FA" w:rsidRDefault="00324251" w:rsidP="006674CC">
      <w:pPr>
        <w:pStyle w:val="FootnoteText"/>
        <w:spacing w:after="120"/>
        <w:ind w:firstLine="720"/>
        <w:jc w:val="both"/>
        <w:rPr>
          <w:color w:val="auto"/>
          <w:lang w:val="en-US"/>
        </w:rPr>
      </w:pPr>
      <w:r w:rsidRPr="003673FA">
        <w:rPr>
          <w:rStyle w:val="FootnoteReference"/>
          <w:color w:val="auto"/>
        </w:rPr>
        <w:t>[99]</w:t>
      </w:r>
      <w:r w:rsidRPr="003673FA">
        <w:rPr>
          <w:color w:val="auto"/>
        </w:rPr>
        <w:t xml:space="preserve"> </w:t>
      </w:r>
      <w:r w:rsidRPr="003673FA">
        <w:rPr>
          <w:rFonts w:eastAsia="Times New Roman"/>
          <w:color w:val="auto"/>
          <w:lang w:val="en-US" w:eastAsia="en-US"/>
        </w:rPr>
        <w:t>Điểm này được bổ sung theo quy định tụi điểm b khoản 22 Điều 1 Nghị định số 128/2021/NĐ-CP, có hiệu lực kể từ ngày 01 tháng 01 năm 2022.</w:t>
      </w:r>
    </w:p>
  </w:footnote>
  <w:footnote w:id="100">
    <w:p w:rsidR="00324251" w:rsidRPr="003673FA" w:rsidRDefault="00324251" w:rsidP="006674CC">
      <w:pPr>
        <w:pStyle w:val="FootnoteText"/>
        <w:spacing w:after="120"/>
        <w:ind w:firstLine="720"/>
        <w:jc w:val="both"/>
        <w:rPr>
          <w:color w:val="auto"/>
          <w:lang w:val="en-US"/>
        </w:rPr>
      </w:pPr>
      <w:r w:rsidRPr="003673FA">
        <w:rPr>
          <w:rStyle w:val="FootnoteReference"/>
          <w:color w:val="auto"/>
        </w:rPr>
        <w:t>[100]</w:t>
      </w:r>
      <w:r w:rsidRPr="003673FA">
        <w:rPr>
          <w:color w:val="auto"/>
        </w:rPr>
        <w:t xml:space="preserve"> </w:t>
      </w:r>
      <w:r w:rsidRPr="003673FA">
        <w:rPr>
          <w:rFonts w:eastAsia="Times New Roman"/>
          <w:color w:val="auto"/>
          <w:lang w:val="en-US" w:eastAsia="en-US"/>
        </w:rPr>
        <w:t>Điểm này được sửa đổi, bổ sung theo quy định lại điểm c khoản 22 Điều 1 Nghị định số 128/2021/NĐ-CP, có hiệu lực kể từ ngày 01 tháng 01 năm 2022.</w:t>
      </w:r>
    </w:p>
  </w:footnote>
  <w:footnote w:id="101">
    <w:p w:rsidR="00324251" w:rsidRPr="003673FA" w:rsidRDefault="00324251" w:rsidP="006674CC">
      <w:pPr>
        <w:pStyle w:val="FootnoteText"/>
        <w:spacing w:after="120"/>
        <w:ind w:firstLine="720"/>
        <w:jc w:val="both"/>
        <w:rPr>
          <w:color w:val="auto"/>
          <w:lang w:val="en-US"/>
        </w:rPr>
      </w:pPr>
      <w:r w:rsidRPr="003673FA">
        <w:rPr>
          <w:rStyle w:val="FootnoteReference"/>
          <w:color w:val="auto"/>
        </w:rPr>
        <w:t>[101]</w:t>
      </w:r>
      <w:r w:rsidRPr="003673FA">
        <w:rPr>
          <w:color w:val="auto"/>
        </w:rPr>
        <w:t xml:space="preserve"> </w:t>
      </w:r>
      <w:r w:rsidRPr="003673FA">
        <w:rPr>
          <w:rFonts w:eastAsia="Times New Roman"/>
          <w:color w:val="auto"/>
          <w:lang w:val="en-US" w:eastAsia="en-US"/>
        </w:rPr>
        <w:t>Điểm này được sửa đổi, bổ sung theo quy định tại điểm c khoản 22 Điều 1 Nghị định số 128/2021/NĐ-CP, có hiệu lực kể từ ngày 01 tháng 01 năm 2022.</w:t>
      </w:r>
    </w:p>
  </w:footnote>
  <w:footnote w:id="102">
    <w:p w:rsidR="00324251" w:rsidRPr="003673FA" w:rsidRDefault="00324251" w:rsidP="006674CC">
      <w:pPr>
        <w:pStyle w:val="FootnoteText"/>
        <w:spacing w:after="120"/>
        <w:ind w:firstLine="720"/>
        <w:jc w:val="both"/>
        <w:rPr>
          <w:color w:val="auto"/>
          <w:lang w:val="en-US"/>
        </w:rPr>
      </w:pPr>
      <w:r w:rsidRPr="003673FA">
        <w:rPr>
          <w:rStyle w:val="FootnoteReference"/>
          <w:color w:val="auto"/>
        </w:rPr>
        <w:t>[102]</w:t>
      </w:r>
      <w:r w:rsidRPr="003673FA">
        <w:rPr>
          <w:color w:val="auto"/>
        </w:rPr>
        <w:t xml:space="preserve"> </w:t>
      </w:r>
      <w:r w:rsidRPr="003673FA">
        <w:rPr>
          <w:rFonts w:eastAsia="Times New Roman"/>
          <w:color w:val="auto"/>
          <w:lang w:val="en-US" w:eastAsia="en-US"/>
        </w:rPr>
        <w:t>Điểm này được sửa đổi, bổ sung theo quy định tại điểm c khoản 22 Điều 1 Nghị định số 128/2021/NĐ-CP, có hiệu lực kể từ ngày 01 tháng 01 năm 2022.</w:t>
      </w:r>
    </w:p>
  </w:footnote>
  <w:footnote w:id="103">
    <w:p w:rsidR="00324251" w:rsidRPr="003673FA" w:rsidRDefault="00324251" w:rsidP="006674CC">
      <w:pPr>
        <w:pStyle w:val="FootnoteText"/>
        <w:spacing w:after="120"/>
        <w:ind w:firstLine="720"/>
        <w:jc w:val="both"/>
        <w:rPr>
          <w:color w:val="auto"/>
          <w:lang w:val="en-US"/>
        </w:rPr>
      </w:pPr>
      <w:r w:rsidRPr="003673FA">
        <w:rPr>
          <w:rStyle w:val="FootnoteReference"/>
          <w:color w:val="auto"/>
        </w:rPr>
        <w:t>[103]</w:t>
      </w:r>
      <w:r w:rsidRPr="003673FA">
        <w:rPr>
          <w:color w:val="auto"/>
        </w:rPr>
        <w:t xml:space="preserve"> </w:t>
      </w:r>
      <w:r w:rsidRPr="003673FA">
        <w:rPr>
          <w:rFonts w:eastAsia="Times New Roman"/>
          <w:color w:val="auto"/>
          <w:lang w:val="en-US" w:eastAsia="en-US"/>
        </w:rPr>
        <w:t>Cụm từ "trong thời hạn" được thay thế bởi cụm từ "có thời hạn" theo quy định tại khoản 46 Điều 1 Nghị định số 128/2021/NĐ-CP, có hiệu lực kể từ ngày 01 tháng 01 năm 2022.</w:t>
      </w:r>
    </w:p>
  </w:footnote>
  <w:footnote w:id="104">
    <w:p w:rsidR="00324251" w:rsidRPr="003673FA" w:rsidRDefault="00324251" w:rsidP="006674CC">
      <w:pPr>
        <w:pStyle w:val="FootnoteText"/>
        <w:spacing w:after="120"/>
        <w:ind w:firstLine="720"/>
        <w:jc w:val="both"/>
        <w:rPr>
          <w:color w:val="auto"/>
          <w:lang w:val="en-US"/>
        </w:rPr>
      </w:pPr>
      <w:r w:rsidRPr="003673FA">
        <w:rPr>
          <w:rStyle w:val="FootnoteReference"/>
          <w:color w:val="auto"/>
        </w:rPr>
        <w:t>[104]</w:t>
      </w:r>
      <w:r w:rsidRPr="003673FA">
        <w:rPr>
          <w:color w:val="auto"/>
        </w:rPr>
        <w:t xml:space="preserve"> </w:t>
      </w:r>
      <w:r w:rsidRPr="003673FA">
        <w:rPr>
          <w:rFonts w:eastAsia="Times New Roman"/>
          <w:color w:val="auto"/>
          <w:lang w:val="en-US" w:eastAsia="en-US"/>
        </w:rPr>
        <w:t>Điểm này được sửa đổi theo quy định tại khoản 23 Điều 1 Nghị định số 128/2021/NĐ-CP, có hiệu lực kể từ ngày 01 tháng 01 năm 2022.</w:t>
      </w:r>
    </w:p>
  </w:footnote>
  <w:footnote w:id="105">
    <w:p w:rsidR="00324251" w:rsidRPr="003673FA" w:rsidRDefault="00324251" w:rsidP="006674CC">
      <w:pPr>
        <w:pStyle w:val="FootnoteText"/>
        <w:spacing w:after="120"/>
        <w:ind w:firstLine="720"/>
        <w:jc w:val="both"/>
        <w:rPr>
          <w:color w:val="auto"/>
          <w:lang w:val="en-US"/>
        </w:rPr>
      </w:pPr>
      <w:r w:rsidRPr="003673FA">
        <w:rPr>
          <w:rStyle w:val="FootnoteReference"/>
          <w:color w:val="auto"/>
        </w:rPr>
        <w:t>[105]</w:t>
      </w:r>
      <w:r w:rsidRPr="003673FA">
        <w:rPr>
          <w:color w:val="auto"/>
        </w:rPr>
        <w:t xml:space="preserve"> </w:t>
      </w:r>
      <w:r w:rsidRPr="003673FA">
        <w:rPr>
          <w:rFonts w:eastAsia="Times New Roman"/>
          <w:color w:val="auto"/>
          <w:lang w:val="en-US" w:eastAsia="en-US"/>
        </w:rPr>
        <w:t>Điểm này được sửa đổi, bổ sung theo quy định tại điểm a khoản 11 Điều 1 Nghị định số 306/2025/NĐ-CP, có hiệu lực kể từ ngày 09 tháng 01 năm 2026.</w:t>
      </w:r>
    </w:p>
  </w:footnote>
  <w:footnote w:id="106">
    <w:p w:rsidR="00324251" w:rsidRPr="003673FA" w:rsidRDefault="00324251" w:rsidP="006674CC">
      <w:pPr>
        <w:pStyle w:val="FootnoteText"/>
        <w:spacing w:after="120"/>
        <w:ind w:firstLine="720"/>
        <w:jc w:val="both"/>
        <w:rPr>
          <w:color w:val="auto"/>
          <w:lang w:val="en-US"/>
        </w:rPr>
      </w:pPr>
      <w:r w:rsidRPr="003673FA">
        <w:rPr>
          <w:rStyle w:val="FootnoteReference"/>
          <w:color w:val="auto"/>
        </w:rPr>
        <w:t>[106]</w:t>
      </w:r>
      <w:r w:rsidRPr="003673FA">
        <w:rPr>
          <w:color w:val="auto"/>
        </w:rPr>
        <w:t xml:space="preserve"> </w:t>
      </w:r>
      <w:r w:rsidRPr="003673FA">
        <w:rPr>
          <w:rFonts w:eastAsia="Times New Roman"/>
          <w:color w:val="auto"/>
          <w:lang w:val="en-US" w:eastAsia="en-US"/>
        </w:rPr>
        <w:t>Điểm này được bổ sung theo quy định tại điểm b khoản 11 Điều 1 Nghị định số 306/2025/NĐ-CP, có hiệu lực kể từ ngày 09 tháng 01 năm 2026.</w:t>
      </w:r>
    </w:p>
  </w:footnote>
  <w:footnote w:id="107">
    <w:p w:rsidR="00324251" w:rsidRPr="003673FA" w:rsidRDefault="00324251" w:rsidP="006674CC">
      <w:pPr>
        <w:pStyle w:val="FootnoteText"/>
        <w:spacing w:after="120"/>
        <w:ind w:firstLine="720"/>
        <w:jc w:val="both"/>
        <w:rPr>
          <w:color w:val="auto"/>
          <w:lang w:val="en-US"/>
        </w:rPr>
      </w:pPr>
      <w:r w:rsidRPr="003673FA">
        <w:rPr>
          <w:rStyle w:val="FootnoteReference"/>
          <w:color w:val="auto"/>
        </w:rPr>
        <w:t>[107]</w:t>
      </w:r>
      <w:r w:rsidRPr="003673FA">
        <w:rPr>
          <w:color w:val="auto"/>
        </w:rPr>
        <w:t xml:space="preserve"> </w:t>
      </w:r>
      <w:r w:rsidRPr="003673FA">
        <w:rPr>
          <w:rFonts w:eastAsia="Times New Roman"/>
          <w:color w:val="auto"/>
          <w:lang w:val="en-US" w:eastAsia="en-US"/>
        </w:rPr>
        <w:t>Điểm này được bãi bỏ theo quy định tại Điều 2 Nghị định số 128/2021/NĐ-CP, có hiệu lực kể từ ngày 01 tháng 01 năm 2022.</w:t>
      </w:r>
    </w:p>
  </w:footnote>
  <w:footnote w:id="108">
    <w:p w:rsidR="00324251" w:rsidRPr="003673FA" w:rsidRDefault="00324251" w:rsidP="006674CC">
      <w:pPr>
        <w:pStyle w:val="FootnoteText"/>
        <w:spacing w:after="120"/>
        <w:ind w:firstLine="720"/>
        <w:jc w:val="both"/>
        <w:rPr>
          <w:color w:val="auto"/>
          <w:lang w:val="en-US"/>
        </w:rPr>
      </w:pPr>
      <w:r w:rsidRPr="003673FA">
        <w:rPr>
          <w:rStyle w:val="FootnoteReference"/>
          <w:color w:val="auto"/>
        </w:rPr>
        <w:t>[108]</w:t>
      </w:r>
      <w:r w:rsidRPr="003673FA">
        <w:rPr>
          <w:color w:val="auto"/>
        </w:rPr>
        <w:t xml:space="preserve"> </w:t>
      </w:r>
      <w:r w:rsidRPr="003673FA">
        <w:rPr>
          <w:rFonts w:eastAsia="Times New Roman"/>
          <w:color w:val="auto"/>
          <w:lang w:val="en-US" w:eastAsia="en-US"/>
        </w:rPr>
        <w:t>Khoản này được sửa đổi, bổ sung theo quy định tại khoản 24 Điều 1 Nghị định số 128/2021/NĐ-CP, có hiệu lực kể từ ngày 01 tháng 01 năm 2022.</w:t>
      </w:r>
    </w:p>
  </w:footnote>
  <w:footnote w:id="109">
    <w:p w:rsidR="00324251" w:rsidRPr="003673FA" w:rsidRDefault="00324251" w:rsidP="006674CC">
      <w:pPr>
        <w:pStyle w:val="FootnoteText"/>
        <w:spacing w:after="120"/>
        <w:ind w:firstLine="720"/>
        <w:jc w:val="both"/>
        <w:rPr>
          <w:color w:val="auto"/>
          <w:lang w:val="en-US"/>
        </w:rPr>
      </w:pPr>
      <w:r w:rsidRPr="003673FA">
        <w:rPr>
          <w:rStyle w:val="FootnoteReference"/>
          <w:color w:val="auto"/>
        </w:rPr>
        <w:t>[109]</w:t>
      </w:r>
      <w:r w:rsidRPr="003673FA">
        <w:rPr>
          <w:color w:val="auto"/>
        </w:rPr>
        <w:t xml:space="preserve"> </w:t>
      </w:r>
      <w:r w:rsidRPr="003673FA">
        <w:rPr>
          <w:rFonts w:eastAsia="Times New Roman"/>
          <w:color w:val="auto"/>
          <w:lang w:val="en-US" w:eastAsia="en-US"/>
        </w:rPr>
        <w:t>Khoản này được sửa đổi, bổ sung theo quy định tại khoản 24 Điều 1 Nghị định số 128/2021/NĐ-CP, có hiệu lực kể từ ngày 01 tháng 01 năm 2022.</w:t>
      </w:r>
    </w:p>
  </w:footnote>
  <w:footnote w:id="110">
    <w:p w:rsidR="00324251" w:rsidRPr="003673FA" w:rsidRDefault="00324251" w:rsidP="006674CC">
      <w:pPr>
        <w:pStyle w:val="FootnoteText"/>
        <w:spacing w:after="120"/>
        <w:ind w:firstLine="720"/>
        <w:jc w:val="both"/>
        <w:rPr>
          <w:color w:val="auto"/>
          <w:lang w:val="en-US"/>
        </w:rPr>
      </w:pPr>
      <w:r w:rsidRPr="003673FA">
        <w:rPr>
          <w:rStyle w:val="FootnoteReference"/>
          <w:color w:val="auto"/>
        </w:rPr>
        <w:t>[110]</w:t>
      </w:r>
      <w:r w:rsidRPr="003673FA">
        <w:rPr>
          <w:color w:val="auto"/>
        </w:rPr>
        <w:t xml:space="preserve"> </w:t>
      </w:r>
      <w:r w:rsidRPr="003673FA">
        <w:rPr>
          <w:rFonts w:eastAsia="Times New Roman"/>
          <w:color w:val="auto"/>
          <w:lang w:val="en-US" w:eastAsia="en-US"/>
        </w:rPr>
        <w:t>Khoản này được sửa đổi, bổ sung theo quy định tại khoản 24 Điều 1 Nghị định số 128/2021/NĐ-CP, có hiệu lực kể từ ngày 01 tháng 01 năm 2022.</w:t>
      </w:r>
    </w:p>
  </w:footnote>
  <w:footnote w:id="111">
    <w:p w:rsidR="00324251" w:rsidRPr="003673FA" w:rsidRDefault="00324251" w:rsidP="006674CC">
      <w:pPr>
        <w:pStyle w:val="FootnoteText"/>
        <w:spacing w:after="120"/>
        <w:ind w:firstLine="720"/>
        <w:jc w:val="both"/>
        <w:rPr>
          <w:color w:val="auto"/>
          <w:lang w:val="en-US"/>
        </w:rPr>
      </w:pPr>
      <w:r w:rsidRPr="003673FA">
        <w:rPr>
          <w:rStyle w:val="FootnoteReference"/>
          <w:color w:val="auto"/>
        </w:rPr>
        <w:t>[111]</w:t>
      </w:r>
      <w:r w:rsidRPr="003673FA">
        <w:rPr>
          <w:color w:val="auto"/>
        </w:rPr>
        <w:t xml:space="preserve"> </w:t>
      </w:r>
      <w:r w:rsidRPr="003673FA">
        <w:rPr>
          <w:rFonts w:eastAsia="Times New Roman"/>
          <w:color w:val="auto"/>
          <w:lang w:val="en-US" w:eastAsia="en-US"/>
        </w:rPr>
        <w:t>Khoản này được sửa đổi, bổ sung theo quy định tại khoản 24 Điều 1 Nghị định số 128/2021/NĐ-CP, có hiệu lực kể từ ngày 01 tháng 01 năm 2022.</w:t>
      </w:r>
    </w:p>
  </w:footnote>
  <w:footnote w:id="112">
    <w:p w:rsidR="00324251" w:rsidRPr="003673FA" w:rsidRDefault="00324251" w:rsidP="006674CC">
      <w:pPr>
        <w:pStyle w:val="FootnoteText"/>
        <w:spacing w:after="120"/>
        <w:ind w:firstLine="720"/>
        <w:jc w:val="both"/>
        <w:rPr>
          <w:color w:val="auto"/>
          <w:lang w:val="en-US"/>
        </w:rPr>
      </w:pPr>
      <w:r w:rsidRPr="003673FA">
        <w:rPr>
          <w:rStyle w:val="FootnoteReference"/>
          <w:color w:val="auto"/>
        </w:rPr>
        <w:t>[112]</w:t>
      </w:r>
      <w:r w:rsidRPr="003673FA">
        <w:rPr>
          <w:color w:val="auto"/>
        </w:rPr>
        <w:t xml:space="preserve"> </w:t>
      </w:r>
      <w:r w:rsidRPr="003673FA">
        <w:rPr>
          <w:rFonts w:eastAsia="Times New Roman"/>
          <w:color w:val="auto"/>
          <w:lang w:val="en-US" w:eastAsia="en-US"/>
        </w:rPr>
        <w:t>Khoản này được bổ sung theo quy định tại khoản 24 Điều 1 Nghị định số 128/2021/NĐ-CP, có hiệu lực kể từ ngày 01 tháng 01 năm 2022.</w:t>
      </w:r>
    </w:p>
  </w:footnote>
  <w:footnote w:id="113">
    <w:p w:rsidR="00324251" w:rsidRPr="003673FA" w:rsidRDefault="00324251" w:rsidP="006674CC">
      <w:pPr>
        <w:pStyle w:val="FootnoteText"/>
        <w:spacing w:after="120"/>
        <w:ind w:firstLine="720"/>
        <w:jc w:val="both"/>
        <w:rPr>
          <w:color w:val="auto"/>
          <w:lang w:val="en-US"/>
        </w:rPr>
      </w:pPr>
      <w:r w:rsidRPr="003673FA">
        <w:rPr>
          <w:rStyle w:val="FootnoteReference"/>
          <w:color w:val="auto"/>
        </w:rPr>
        <w:t>[113]</w:t>
      </w:r>
      <w:r w:rsidRPr="003673FA">
        <w:rPr>
          <w:color w:val="auto"/>
        </w:rPr>
        <w:t xml:space="preserve"> </w:t>
      </w:r>
      <w:r w:rsidRPr="003673FA">
        <w:rPr>
          <w:rFonts w:eastAsia="Times New Roman"/>
          <w:color w:val="auto"/>
          <w:lang w:val="en-US" w:eastAsia="en-US"/>
        </w:rPr>
        <w:t>Khoản này được sửa đổi, bổ sung theo quy định tại điểm a khoản 25 Điều 1 Nghị định số 128/2021/NĐ-CP, có hiệu lực kể từ ngày 01 tháng 01 năm 2022.</w:t>
      </w:r>
    </w:p>
  </w:footnote>
  <w:footnote w:id="114">
    <w:p w:rsidR="00324251" w:rsidRPr="003673FA" w:rsidRDefault="00324251" w:rsidP="006674CC">
      <w:pPr>
        <w:pStyle w:val="FootnoteText"/>
        <w:spacing w:after="120"/>
        <w:ind w:firstLine="720"/>
        <w:jc w:val="both"/>
        <w:rPr>
          <w:color w:val="auto"/>
          <w:lang w:val="en-US"/>
        </w:rPr>
      </w:pPr>
      <w:r w:rsidRPr="003673FA">
        <w:rPr>
          <w:rStyle w:val="FootnoteReference"/>
          <w:color w:val="auto"/>
        </w:rPr>
        <w:t>[114]</w:t>
      </w:r>
      <w:r w:rsidRPr="003673FA">
        <w:rPr>
          <w:color w:val="auto"/>
        </w:rPr>
        <w:t xml:space="preserve"> </w:t>
      </w:r>
      <w:r w:rsidRPr="003673FA">
        <w:rPr>
          <w:rFonts w:eastAsia="Times New Roman"/>
          <w:color w:val="auto"/>
          <w:lang w:val="en-US" w:eastAsia="en-US"/>
        </w:rPr>
        <w:t>Điểm này được sửa đổi, bổ sung theo quy định tại điểm b khoản 25 Điều 1 Nghị định số 128/2021/NĐ-CP, có hiệu lực kể từ ngày 01 tháng 01 năm 2022.</w:t>
      </w:r>
    </w:p>
  </w:footnote>
  <w:footnote w:id="115">
    <w:p w:rsidR="00324251" w:rsidRPr="003673FA" w:rsidRDefault="00324251" w:rsidP="006674CC">
      <w:pPr>
        <w:pStyle w:val="FootnoteText"/>
        <w:spacing w:after="120"/>
        <w:ind w:firstLine="720"/>
        <w:jc w:val="both"/>
        <w:rPr>
          <w:color w:val="auto"/>
          <w:lang w:val="en-US"/>
        </w:rPr>
      </w:pPr>
      <w:r w:rsidRPr="003673FA">
        <w:rPr>
          <w:rStyle w:val="FootnoteReference"/>
          <w:color w:val="auto"/>
        </w:rPr>
        <w:t>[115]</w:t>
      </w:r>
      <w:r w:rsidRPr="003673FA">
        <w:rPr>
          <w:color w:val="auto"/>
        </w:rPr>
        <w:t xml:space="preserve"> </w:t>
      </w:r>
      <w:r w:rsidRPr="003673FA">
        <w:rPr>
          <w:rFonts w:eastAsia="Times New Roman"/>
          <w:color w:val="auto"/>
          <w:lang w:val="en-US" w:eastAsia="en-US"/>
        </w:rPr>
        <w:t>Khoản này được sửa đổi, bổ sung theo quy định tại điểm c khoản 25 Điều 1 Nghị định số 128/2021/NĐ-CP, có hiệu lực kể từ ngày 01 tháng 01 năm 2022.</w:t>
      </w:r>
    </w:p>
  </w:footnote>
  <w:footnote w:id="116">
    <w:p w:rsidR="00324251" w:rsidRPr="003673FA" w:rsidRDefault="00324251" w:rsidP="006674CC">
      <w:pPr>
        <w:pStyle w:val="FootnoteText"/>
        <w:spacing w:after="120"/>
        <w:ind w:firstLine="720"/>
        <w:jc w:val="both"/>
        <w:rPr>
          <w:color w:val="auto"/>
          <w:lang w:val="en-US"/>
        </w:rPr>
      </w:pPr>
      <w:r w:rsidRPr="003673FA">
        <w:rPr>
          <w:rStyle w:val="FootnoteReference"/>
          <w:color w:val="auto"/>
        </w:rPr>
        <w:t>[116]</w:t>
      </w:r>
      <w:r w:rsidRPr="003673FA">
        <w:rPr>
          <w:color w:val="auto"/>
        </w:rPr>
        <w:t xml:space="preserve"> </w:t>
      </w:r>
      <w:r w:rsidRPr="003673FA">
        <w:rPr>
          <w:rFonts w:eastAsia="Times New Roman"/>
          <w:color w:val="auto"/>
          <w:lang w:val="en-US" w:eastAsia="en-US"/>
        </w:rPr>
        <w:t>Tiêu đề Khoản này được sửa đổi, bổ sung theo quy định tại điểm a khoản 12 Điều 1 Nghị định số 306/2025/NĐ-CP, có hiệu lực kể từ ngày 09 tháng 01 năm 2026.</w:t>
      </w:r>
    </w:p>
  </w:footnote>
  <w:footnote w:id="117">
    <w:p w:rsidR="00324251" w:rsidRPr="003673FA" w:rsidRDefault="00324251" w:rsidP="006674CC">
      <w:pPr>
        <w:pStyle w:val="FootnoteText"/>
        <w:spacing w:after="120"/>
        <w:ind w:firstLine="720"/>
        <w:jc w:val="both"/>
        <w:rPr>
          <w:color w:val="auto"/>
          <w:lang w:val="en-US"/>
        </w:rPr>
      </w:pPr>
      <w:r w:rsidRPr="003673FA">
        <w:rPr>
          <w:rStyle w:val="FootnoteReference"/>
          <w:color w:val="auto"/>
        </w:rPr>
        <w:t>[117]</w:t>
      </w:r>
      <w:r w:rsidRPr="003673FA">
        <w:rPr>
          <w:color w:val="auto"/>
        </w:rPr>
        <w:t xml:space="preserve"> </w:t>
      </w:r>
      <w:r w:rsidRPr="003673FA">
        <w:rPr>
          <w:rFonts w:eastAsia="Times New Roman"/>
          <w:color w:val="auto"/>
          <w:lang w:val="en-US" w:eastAsia="en-US"/>
        </w:rPr>
        <w:t>Tiêu đề khoản này được sửa đổi, bổ sung theo quy định tại điểm b khoản 12 Điều 1 Nghị định số 306/2025/NĐ-CP, có hiệu lực kể từ ngày 09 tháng 01 năm 2026.</w:t>
      </w:r>
    </w:p>
  </w:footnote>
  <w:footnote w:id="118">
    <w:p w:rsidR="00324251" w:rsidRPr="003673FA" w:rsidRDefault="00324251" w:rsidP="006674CC">
      <w:pPr>
        <w:pStyle w:val="FootnoteText"/>
        <w:spacing w:after="120"/>
        <w:ind w:firstLine="720"/>
        <w:jc w:val="both"/>
        <w:rPr>
          <w:color w:val="auto"/>
          <w:lang w:val="en-US"/>
        </w:rPr>
      </w:pPr>
      <w:r w:rsidRPr="003673FA">
        <w:rPr>
          <w:rStyle w:val="FootnoteReference"/>
          <w:color w:val="auto"/>
        </w:rPr>
        <w:t>[118]</w:t>
      </w:r>
      <w:r w:rsidRPr="003673FA">
        <w:rPr>
          <w:color w:val="auto"/>
        </w:rPr>
        <w:t xml:space="preserve"> </w:t>
      </w:r>
      <w:r w:rsidRPr="003673FA">
        <w:rPr>
          <w:rFonts w:eastAsia="Times New Roman"/>
          <w:color w:val="auto"/>
          <w:lang w:val="en-US" w:eastAsia="en-US"/>
        </w:rPr>
        <w:t>Khoản này được bổ sung theo quy định tại điểm c khoản 12 Điều 1 Nghị định số 306/2025/NĐ-CP, có hiệu lực kể từ ngày 09 tháng 01 năm 2026.</w:t>
      </w:r>
    </w:p>
  </w:footnote>
  <w:footnote w:id="119">
    <w:p w:rsidR="00324251" w:rsidRPr="003673FA" w:rsidRDefault="00324251" w:rsidP="006674CC">
      <w:pPr>
        <w:pStyle w:val="FootnoteText"/>
        <w:spacing w:after="120"/>
        <w:ind w:firstLine="720"/>
        <w:jc w:val="both"/>
        <w:rPr>
          <w:color w:val="auto"/>
          <w:lang w:val="en-US"/>
        </w:rPr>
      </w:pPr>
      <w:r w:rsidRPr="003673FA">
        <w:rPr>
          <w:rStyle w:val="FootnoteReference"/>
          <w:color w:val="auto"/>
        </w:rPr>
        <w:t>[119]</w:t>
      </w:r>
      <w:r w:rsidRPr="003673FA">
        <w:rPr>
          <w:color w:val="auto"/>
        </w:rPr>
        <w:t xml:space="preserve"> </w:t>
      </w:r>
      <w:r w:rsidRPr="003673FA">
        <w:rPr>
          <w:rFonts w:eastAsia="Times New Roman"/>
          <w:color w:val="auto"/>
          <w:lang w:val="en-US" w:eastAsia="en-US"/>
        </w:rPr>
        <w:t>Khoản này được bãi bỏ theo quy định tại điểm b khoản 25 Điều 1 Nghị định số 306/2025/NĐ-CP, có hiệu lực kể từ ngày 09 tháng 01 năm 2026.</w:t>
      </w:r>
    </w:p>
  </w:footnote>
  <w:footnote w:id="120">
    <w:p w:rsidR="00324251" w:rsidRPr="003673FA" w:rsidRDefault="00324251" w:rsidP="006674CC">
      <w:pPr>
        <w:pStyle w:val="FootnoteText"/>
        <w:spacing w:after="120"/>
        <w:ind w:firstLine="720"/>
        <w:jc w:val="both"/>
        <w:rPr>
          <w:color w:val="auto"/>
          <w:lang w:val="en-US"/>
        </w:rPr>
      </w:pPr>
      <w:r w:rsidRPr="003673FA">
        <w:rPr>
          <w:rStyle w:val="FootnoteReference"/>
          <w:color w:val="auto"/>
        </w:rPr>
        <w:t>[120]</w:t>
      </w:r>
      <w:r w:rsidRPr="003673FA">
        <w:rPr>
          <w:color w:val="auto"/>
        </w:rPr>
        <w:t xml:space="preserve"> </w:t>
      </w:r>
      <w:r w:rsidRPr="003673FA">
        <w:rPr>
          <w:rFonts w:eastAsia="Times New Roman"/>
          <w:color w:val="auto"/>
          <w:lang w:val="en-US" w:eastAsia="en-US"/>
        </w:rPr>
        <w:t>Tiêu đề khoản này được sửa đổi, bổ sung theo quy định tại điểm d khoản 12 Điều 1 Nghị định số 306/2025/NĐ-CP, có hiệu lực kể từ ngày 09 tháng 01 năm 2026.</w:t>
      </w:r>
    </w:p>
  </w:footnote>
  <w:footnote w:id="121">
    <w:p w:rsidR="00324251" w:rsidRPr="003673FA" w:rsidRDefault="00324251" w:rsidP="006674CC">
      <w:pPr>
        <w:pStyle w:val="FootnoteText"/>
        <w:spacing w:after="120"/>
        <w:ind w:firstLine="720"/>
        <w:jc w:val="both"/>
        <w:rPr>
          <w:color w:val="auto"/>
          <w:lang w:val="en-US"/>
        </w:rPr>
      </w:pPr>
      <w:r w:rsidRPr="003673FA">
        <w:rPr>
          <w:rStyle w:val="FootnoteReference"/>
          <w:color w:val="auto"/>
        </w:rPr>
        <w:t>[121]</w:t>
      </w:r>
      <w:r w:rsidRPr="003673FA">
        <w:rPr>
          <w:color w:val="auto"/>
        </w:rPr>
        <w:t xml:space="preserve"> </w:t>
      </w:r>
      <w:r w:rsidRPr="003673FA">
        <w:rPr>
          <w:rFonts w:eastAsia="Times New Roman"/>
          <w:color w:val="auto"/>
          <w:lang w:val="en-US" w:eastAsia="en-US"/>
        </w:rPr>
        <w:t>Tiêu đề khoản này được sửa đổi, bổ sung theo quy định tại điểm đ khoản 12 Điều 1 Nghị định số 306/2025/NĐ-CP, có hiệu lực kể từ ngày 09 tháng 01 năm 2026.</w:t>
      </w:r>
    </w:p>
  </w:footnote>
  <w:footnote w:id="122">
    <w:p w:rsidR="00324251" w:rsidRPr="003673FA" w:rsidRDefault="00324251" w:rsidP="006674CC">
      <w:pPr>
        <w:pStyle w:val="FootnoteText"/>
        <w:spacing w:after="120"/>
        <w:ind w:firstLine="720"/>
        <w:jc w:val="both"/>
        <w:rPr>
          <w:color w:val="auto"/>
          <w:lang w:val="en-US"/>
        </w:rPr>
      </w:pPr>
      <w:r w:rsidRPr="003673FA">
        <w:rPr>
          <w:rStyle w:val="FootnoteReference"/>
          <w:color w:val="auto"/>
        </w:rPr>
        <w:t>[122]</w:t>
      </w:r>
      <w:r w:rsidRPr="003673FA">
        <w:rPr>
          <w:color w:val="auto"/>
        </w:rPr>
        <w:t xml:space="preserve"> </w:t>
      </w:r>
      <w:r w:rsidRPr="003673FA">
        <w:rPr>
          <w:rFonts w:eastAsia="Times New Roman"/>
          <w:color w:val="auto"/>
          <w:lang w:val="en-US" w:eastAsia="en-US"/>
        </w:rPr>
        <w:t>Khoản này được sửa đổi, bổ sung theo quy định tại điểm b khoản 26 Điều 1 Nghị định số 128/2021/NĐ-CP, có hiệu lực kể từ ngày 01 tháng 01 năm 2022.</w:t>
      </w:r>
    </w:p>
  </w:footnote>
  <w:footnote w:id="123">
    <w:p w:rsidR="00324251" w:rsidRPr="003673FA" w:rsidRDefault="00324251" w:rsidP="006674CC">
      <w:pPr>
        <w:pStyle w:val="FootnoteText"/>
        <w:spacing w:after="120"/>
        <w:ind w:firstLine="720"/>
        <w:jc w:val="both"/>
        <w:rPr>
          <w:color w:val="auto"/>
          <w:lang w:val="en-US"/>
        </w:rPr>
      </w:pPr>
      <w:r w:rsidRPr="003673FA">
        <w:rPr>
          <w:rStyle w:val="FootnoteReference"/>
          <w:color w:val="auto"/>
        </w:rPr>
        <w:t>[123]</w:t>
      </w:r>
      <w:r w:rsidRPr="003673FA">
        <w:rPr>
          <w:color w:val="auto"/>
        </w:rPr>
        <w:t xml:space="preserve"> </w:t>
      </w:r>
      <w:r w:rsidRPr="003673FA">
        <w:rPr>
          <w:rFonts w:eastAsia="Times New Roman"/>
          <w:color w:val="auto"/>
          <w:lang w:val="en-US" w:eastAsia="en-US"/>
        </w:rPr>
        <w:t>Khoản này được sửa đổi, bổ sung theo quy định tại điểm e khoản 12 Điều 1 Nghị định số 306/2025/NĐ-CP, có hiệu lực kể từ ngày 09 tháng 01 năm 2026.</w:t>
      </w:r>
    </w:p>
  </w:footnote>
  <w:footnote w:id="124">
    <w:p w:rsidR="00324251" w:rsidRPr="003673FA" w:rsidRDefault="00324251" w:rsidP="006674CC">
      <w:pPr>
        <w:pStyle w:val="FootnoteText"/>
        <w:spacing w:after="120"/>
        <w:ind w:firstLine="720"/>
        <w:jc w:val="both"/>
        <w:rPr>
          <w:color w:val="auto"/>
          <w:lang w:val="en-US"/>
        </w:rPr>
      </w:pPr>
      <w:r w:rsidRPr="003673FA">
        <w:rPr>
          <w:rStyle w:val="FootnoteReference"/>
          <w:color w:val="auto"/>
        </w:rPr>
        <w:t>[124]</w:t>
      </w:r>
      <w:r w:rsidRPr="003673FA">
        <w:rPr>
          <w:color w:val="auto"/>
        </w:rPr>
        <w:t xml:space="preserve"> </w:t>
      </w:r>
      <w:r w:rsidRPr="003673FA">
        <w:rPr>
          <w:rFonts w:eastAsia="Times New Roman"/>
          <w:color w:val="auto"/>
          <w:lang w:val="en-US" w:eastAsia="en-US"/>
        </w:rPr>
        <w:t>Khoản này được sửa đổi, bổ sung theo quy định tại điểm c khoản 26 Điều 1 Nghị định số 128/2021/NĐ-CP, có hiệu lực kể từ ngày 01 tháng 01 năm 2022.</w:t>
      </w:r>
    </w:p>
  </w:footnote>
  <w:footnote w:id="125">
    <w:p w:rsidR="00324251" w:rsidRPr="003673FA" w:rsidRDefault="00324251" w:rsidP="006674CC">
      <w:pPr>
        <w:pStyle w:val="FootnoteText"/>
        <w:spacing w:after="120"/>
        <w:ind w:firstLine="720"/>
        <w:jc w:val="both"/>
        <w:rPr>
          <w:color w:val="auto"/>
          <w:lang w:val="en-US"/>
        </w:rPr>
      </w:pPr>
      <w:r w:rsidRPr="003673FA">
        <w:rPr>
          <w:rStyle w:val="FootnoteReference"/>
          <w:color w:val="auto"/>
        </w:rPr>
        <w:t>[125]</w:t>
      </w:r>
      <w:r w:rsidRPr="003673FA">
        <w:rPr>
          <w:color w:val="auto"/>
        </w:rPr>
        <w:t xml:space="preserve"> </w:t>
      </w:r>
      <w:r w:rsidRPr="003673FA">
        <w:rPr>
          <w:rFonts w:eastAsia="Times New Roman"/>
          <w:color w:val="auto"/>
          <w:lang w:val="en-US" w:eastAsia="en-US"/>
        </w:rPr>
        <w:t>Điều này được sửa đổi, bổ sung theo quy định tại khoản 13 Điều 1 Nghị định số 306/2025/NĐ-CP, có hiệu lực kể từ ngày 09 tháng 01 năm 2026.</w:t>
      </w:r>
    </w:p>
  </w:footnote>
  <w:footnote w:id="126">
    <w:p w:rsidR="00324251" w:rsidRPr="003673FA" w:rsidRDefault="00324251" w:rsidP="006674CC">
      <w:pPr>
        <w:pStyle w:val="FootnoteText"/>
        <w:spacing w:after="120"/>
        <w:ind w:firstLine="720"/>
        <w:jc w:val="both"/>
        <w:rPr>
          <w:color w:val="auto"/>
          <w:lang w:val="en-US"/>
        </w:rPr>
      </w:pPr>
      <w:r w:rsidRPr="003673FA">
        <w:rPr>
          <w:rStyle w:val="FootnoteReference"/>
          <w:color w:val="auto"/>
        </w:rPr>
        <w:t>[126]</w:t>
      </w:r>
      <w:r w:rsidRPr="003673FA">
        <w:rPr>
          <w:color w:val="auto"/>
        </w:rPr>
        <w:t xml:space="preserve"> </w:t>
      </w:r>
      <w:r w:rsidRPr="003673FA">
        <w:rPr>
          <w:rFonts w:eastAsia="Times New Roman"/>
          <w:color w:val="auto"/>
          <w:lang w:val="en-US" w:eastAsia="en-US"/>
        </w:rPr>
        <w:t>Khoản này được sửa đổi, bổ sung theo quy định tại điểm a khoản 14 Điều 1 Nghị định số 306/2025/NĐ-CP, có hiệu lực kể từ ngày 09 tháng 01 năm 2026.</w:t>
      </w:r>
    </w:p>
  </w:footnote>
  <w:footnote w:id="127">
    <w:p w:rsidR="00324251" w:rsidRPr="003673FA" w:rsidRDefault="00324251" w:rsidP="006674CC">
      <w:pPr>
        <w:pStyle w:val="FootnoteText"/>
        <w:spacing w:after="120"/>
        <w:ind w:firstLine="720"/>
        <w:jc w:val="both"/>
        <w:rPr>
          <w:color w:val="auto"/>
          <w:lang w:val="en-US"/>
        </w:rPr>
      </w:pPr>
      <w:r w:rsidRPr="003673FA">
        <w:rPr>
          <w:rStyle w:val="FootnoteReference"/>
          <w:color w:val="auto"/>
        </w:rPr>
        <w:t>[127]</w:t>
      </w:r>
      <w:r w:rsidRPr="003673FA">
        <w:rPr>
          <w:color w:val="auto"/>
        </w:rPr>
        <w:t xml:space="preserve"> </w:t>
      </w:r>
      <w:r w:rsidRPr="003673FA">
        <w:rPr>
          <w:rFonts w:eastAsia="Times New Roman"/>
          <w:color w:val="auto"/>
          <w:lang w:val="en-US" w:eastAsia="en-US"/>
        </w:rPr>
        <w:t>Điểm này được sửa đổi, bổ sung theo quy định tại điểm b khoản 14 Điều 1 Nghị định số 306/2025/NĐ-CP, có hiệu lực kể từ ngày 09 tháng 01 năm 2026.</w:t>
      </w:r>
    </w:p>
  </w:footnote>
  <w:footnote w:id="128">
    <w:p w:rsidR="00324251" w:rsidRPr="003673FA" w:rsidRDefault="00324251" w:rsidP="006674CC">
      <w:pPr>
        <w:pStyle w:val="FootnoteText"/>
        <w:spacing w:after="120"/>
        <w:ind w:firstLine="720"/>
        <w:jc w:val="both"/>
        <w:rPr>
          <w:color w:val="auto"/>
          <w:lang w:val="en-US"/>
        </w:rPr>
      </w:pPr>
      <w:r w:rsidRPr="003673FA">
        <w:rPr>
          <w:rStyle w:val="FootnoteReference"/>
          <w:color w:val="auto"/>
        </w:rPr>
        <w:t>[128]</w:t>
      </w:r>
      <w:r w:rsidRPr="003673FA">
        <w:rPr>
          <w:color w:val="auto"/>
        </w:rPr>
        <w:t xml:space="preserve"> </w:t>
      </w:r>
      <w:r w:rsidRPr="003673FA">
        <w:rPr>
          <w:rFonts w:eastAsia="Times New Roman"/>
          <w:color w:val="auto"/>
          <w:lang w:val="en-US" w:eastAsia="en-US"/>
        </w:rPr>
        <w:t>Khoản này được sửa đổi, bổ sung theo quy định tại khoản 28 Điều 1 Nghị định số 128/2021/NĐ-CP, có hiệu lực kể từ ngày 01 tháng 01 năm 2022.</w:t>
      </w:r>
    </w:p>
  </w:footnote>
  <w:footnote w:id="129">
    <w:p w:rsidR="00324251" w:rsidRPr="003673FA" w:rsidRDefault="00324251" w:rsidP="006674CC">
      <w:pPr>
        <w:pStyle w:val="FootnoteText"/>
        <w:spacing w:after="120"/>
        <w:ind w:firstLine="720"/>
        <w:jc w:val="both"/>
        <w:rPr>
          <w:color w:val="auto"/>
          <w:lang w:val="en-US"/>
        </w:rPr>
      </w:pPr>
      <w:r w:rsidRPr="003673FA">
        <w:rPr>
          <w:rStyle w:val="FootnoteReference"/>
          <w:color w:val="auto"/>
        </w:rPr>
        <w:t>[129]</w:t>
      </w:r>
      <w:r w:rsidRPr="003673FA">
        <w:rPr>
          <w:color w:val="auto"/>
        </w:rPr>
        <w:t xml:space="preserve"> </w:t>
      </w:r>
      <w:r w:rsidRPr="003673FA">
        <w:rPr>
          <w:rFonts w:eastAsia="Times New Roman"/>
          <w:color w:val="auto"/>
          <w:lang w:val="en-US" w:eastAsia="en-US"/>
        </w:rPr>
        <w:t>Cụm từ "trong thời hạn" được thay thế bởi cụm từ "có thời hạn" theo quy định tại khoản 46 Điều 1 Nghị định số 128/2021/NĐ-CP, có hiệu lực kể từ ngày 01 tháng 01 năm 2022.</w:t>
      </w:r>
    </w:p>
  </w:footnote>
  <w:footnote w:id="130">
    <w:p w:rsidR="00324251" w:rsidRPr="003673FA" w:rsidRDefault="00324251" w:rsidP="006674CC">
      <w:pPr>
        <w:pStyle w:val="FootnoteText"/>
        <w:spacing w:after="120"/>
        <w:ind w:firstLine="720"/>
        <w:jc w:val="both"/>
        <w:rPr>
          <w:color w:val="auto"/>
          <w:lang w:val="en-US"/>
        </w:rPr>
      </w:pPr>
      <w:r w:rsidRPr="003673FA">
        <w:rPr>
          <w:rStyle w:val="FootnoteReference"/>
          <w:color w:val="auto"/>
        </w:rPr>
        <w:t>[130]</w:t>
      </w:r>
      <w:r w:rsidRPr="003673FA">
        <w:rPr>
          <w:color w:val="auto"/>
        </w:rPr>
        <w:t xml:space="preserve"> </w:t>
      </w:r>
      <w:r w:rsidRPr="003673FA">
        <w:rPr>
          <w:rFonts w:eastAsia="Times New Roman"/>
          <w:color w:val="auto"/>
          <w:lang w:val="en-US" w:eastAsia="en-US"/>
        </w:rPr>
        <w:t>Khoản này được sửa đổi, bổ sung theo quy định tại khoản 29 Điều 1 Nghị định số 128/2021/NĐ-CP, có hiệu lực kể từ ngày 01 tháng 01 năm 2022.</w:t>
      </w:r>
    </w:p>
  </w:footnote>
  <w:footnote w:id="131">
    <w:p w:rsidR="00324251" w:rsidRPr="003673FA" w:rsidRDefault="00324251" w:rsidP="006674CC">
      <w:pPr>
        <w:pStyle w:val="FootnoteText"/>
        <w:spacing w:after="120"/>
        <w:ind w:firstLine="720"/>
        <w:jc w:val="both"/>
        <w:rPr>
          <w:color w:val="auto"/>
          <w:lang w:val="en-US"/>
        </w:rPr>
      </w:pPr>
      <w:r w:rsidRPr="003673FA">
        <w:rPr>
          <w:rStyle w:val="FootnoteReference"/>
          <w:color w:val="auto"/>
        </w:rPr>
        <w:t>[131]</w:t>
      </w:r>
      <w:r w:rsidRPr="003673FA">
        <w:rPr>
          <w:color w:val="auto"/>
        </w:rPr>
        <w:t xml:space="preserve"> </w:t>
      </w:r>
      <w:r w:rsidRPr="003673FA">
        <w:rPr>
          <w:rFonts w:eastAsia="Times New Roman"/>
          <w:color w:val="auto"/>
          <w:lang w:val="en-US" w:eastAsia="en-US"/>
        </w:rPr>
        <w:t>Cụm từ "trong thời hạn" được thay thế bởi cụm từ "có thời hạn" theo quy định tại khoản 46 Điều 1 Nghị định số 128/2021/NĐ-CP, có hiệu lực kể từ ngày 01 tháng 01 năm 2022.</w:t>
      </w:r>
    </w:p>
  </w:footnote>
  <w:footnote w:id="132">
    <w:p w:rsidR="00324251" w:rsidRPr="003673FA" w:rsidRDefault="00324251" w:rsidP="006674CC">
      <w:pPr>
        <w:pStyle w:val="FootnoteText"/>
        <w:spacing w:after="120"/>
        <w:ind w:firstLine="720"/>
        <w:jc w:val="both"/>
        <w:rPr>
          <w:color w:val="auto"/>
          <w:lang w:val="en-US"/>
        </w:rPr>
      </w:pPr>
      <w:r w:rsidRPr="003673FA">
        <w:rPr>
          <w:rStyle w:val="FootnoteReference"/>
          <w:color w:val="auto"/>
        </w:rPr>
        <w:t>[132]</w:t>
      </w:r>
      <w:r w:rsidRPr="003673FA">
        <w:rPr>
          <w:color w:val="auto"/>
        </w:rPr>
        <w:t xml:space="preserve"> </w:t>
      </w:r>
      <w:r w:rsidRPr="003673FA">
        <w:rPr>
          <w:rFonts w:eastAsia="Times New Roman"/>
          <w:color w:val="auto"/>
          <w:lang w:val="en-US" w:eastAsia="en-US"/>
        </w:rPr>
        <w:t>Cụm từ "trong thời hạn" được thay thế bởi cụm từ "có thời hạn" theo quy định tại khoản 46 Điều 1 Nghị định số 128/2021/NĐ-CP, có hiệu lực kể từ ngày 01 tháng 01 năm 2022.</w:t>
      </w:r>
    </w:p>
  </w:footnote>
  <w:footnote w:id="133">
    <w:p w:rsidR="00324251" w:rsidRPr="003673FA" w:rsidRDefault="00324251" w:rsidP="006674CC">
      <w:pPr>
        <w:pStyle w:val="FootnoteText"/>
        <w:spacing w:after="120"/>
        <w:ind w:firstLine="720"/>
        <w:jc w:val="both"/>
        <w:rPr>
          <w:color w:val="auto"/>
          <w:lang w:val="en-US"/>
        </w:rPr>
      </w:pPr>
      <w:r w:rsidRPr="003673FA">
        <w:rPr>
          <w:rStyle w:val="FootnoteReference"/>
          <w:color w:val="auto"/>
        </w:rPr>
        <w:t>[133]</w:t>
      </w:r>
      <w:r w:rsidRPr="003673FA">
        <w:rPr>
          <w:color w:val="auto"/>
        </w:rPr>
        <w:t xml:space="preserve"> </w:t>
      </w:r>
      <w:r w:rsidRPr="003673FA">
        <w:rPr>
          <w:rFonts w:eastAsia="Times New Roman"/>
          <w:color w:val="auto"/>
          <w:lang w:val="en-US" w:eastAsia="en-US"/>
        </w:rPr>
        <w:t>Khoản này được sửa đổi, bổ sung theo quy định tại khoản 30 Điều 1 Nghị định số 128/2021/NĐ-CP, có hiệu lực kể từ ngày 01 tháng 01 năm 2022.</w:t>
      </w:r>
    </w:p>
  </w:footnote>
  <w:footnote w:id="134">
    <w:p w:rsidR="00324251" w:rsidRPr="003673FA" w:rsidRDefault="00324251" w:rsidP="006674CC">
      <w:pPr>
        <w:pStyle w:val="FootnoteText"/>
        <w:spacing w:after="120"/>
        <w:ind w:firstLine="720"/>
        <w:jc w:val="both"/>
        <w:rPr>
          <w:color w:val="auto"/>
          <w:lang w:val="en-US"/>
        </w:rPr>
      </w:pPr>
      <w:r w:rsidRPr="003673FA">
        <w:rPr>
          <w:rStyle w:val="FootnoteReference"/>
          <w:color w:val="auto"/>
        </w:rPr>
        <w:t>[134]</w:t>
      </w:r>
      <w:r w:rsidRPr="003673FA">
        <w:rPr>
          <w:color w:val="auto"/>
        </w:rPr>
        <w:t xml:space="preserve"> </w:t>
      </w:r>
      <w:r w:rsidRPr="003673FA">
        <w:rPr>
          <w:rFonts w:eastAsia="Times New Roman"/>
          <w:color w:val="auto"/>
          <w:lang w:val="en-US" w:eastAsia="en-US"/>
        </w:rPr>
        <w:t>Cụm từ "trong thời hạn" được thay thế bởi cụm từ "có thời hạn" theo quy định tại khoản 46 Điều 1 Nghị định số 128/2021/NĐ-CP, có hiệu lực kể từ ngày 01 tháng 01 năm 2022.</w:t>
      </w:r>
    </w:p>
  </w:footnote>
  <w:footnote w:id="135">
    <w:p w:rsidR="00324251" w:rsidRPr="003673FA" w:rsidRDefault="00324251" w:rsidP="006674CC">
      <w:pPr>
        <w:pStyle w:val="FootnoteText"/>
        <w:spacing w:after="120"/>
        <w:ind w:firstLine="720"/>
        <w:jc w:val="both"/>
        <w:rPr>
          <w:color w:val="auto"/>
          <w:lang w:val="en-US"/>
        </w:rPr>
      </w:pPr>
      <w:r w:rsidRPr="003673FA">
        <w:rPr>
          <w:rStyle w:val="FootnoteReference"/>
          <w:color w:val="auto"/>
        </w:rPr>
        <w:t>[135]</w:t>
      </w:r>
      <w:r w:rsidRPr="003673FA">
        <w:rPr>
          <w:color w:val="auto"/>
        </w:rPr>
        <w:t xml:space="preserve"> </w:t>
      </w:r>
      <w:r w:rsidRPr="003673FA">
        <w:rPr>
          <w:rFonts w:eastAsia="Times New Roman"/>
          <w:color w:val="auto"/>
          <w:lang w:val="en-US" w:eastAsia="en-US"/>
        </w:rPr>
        <w:t>Cụm từ "trong thời hạn" được thay thế bởi cụm từ "có thời hạn" theo quy định tại khoản 46 Điều 1 Nghị định số 128/2021/NĐ-CP, có hiệu lực kể từ ngày 01 tháng 01 năm 2022.</w:t>
      </w:r>
    </w:p>
  </w:footnote>
  <w:footnote w:id="136">
    <w:p w:rsidR="00324251" w:rsidRPr="003673FA" w:rsidRDefault="00324251" w:rsidP="006674CC">
      <w:pPr>
        <w:pStyle w:val="FootnoteText"/>
        <w:spacing w:after="120"/>
        <w:ind w:firstLine="720"/>
        <w:jc w:val="both"/>
        <w:rPr>
          <w:color w:val="auto"/>
          <w:lang w:val="en-US"/>
        </w:rPr>
      </w:pPr>
      <w:r w:rsidRPr="003673FA">
        <w:rPr>
          <w:rStyle w:val="FootnoteReference"/>
          <w:color w:val="auto"/>
        </w:rPr>
        <w:t>[136]</w:t>
      </w:r>
      <w:r w:rsidRPr="003673FA">
        <w:rPr>
          <w:color w:val="auto"/>
        </w:rPr>
        <w:t xml:space="preserve"> </w:t>
      </w:r>
      <w:r w:rsidRPr="003673FA">
        <w:rPr>
          <w:rFonts w:eastAsia="Times New Roman"/>
          <w:color w:val="auto"/>
          <w:lang w:val="en-US" w:eastAsia="en-US"/>
        </w:rPr>
        <w:t>Khoản này được sửa đổi, bổ sung theo quy định tại khoản 31 Điều 1 Nghị định số 128/2021/NĐ-CP, có hiệu lực kể từ ngày 01 tháng 01 năm 2022.</w:t>
      </w:r>
    </w:p>
  </w:footnote>
  <w:footnote w:id="137">
    <w:p w:rsidR="00324251" w:rsidRPr="003673FA" w:rsidRDefault="00324251" w:rsidP="006674CC">
      <w:pPr>
        <w:pStyle w:val="FootnoteText"/>
        <w:spacing w:after="120"/>
        <w:ind w:firstLine="720"/>
        <w:jc w:val="both"/>
        <w:rPr>
          <w:color w:val="auto"/>
          <w:lang w:val="en-US"/>
        </w:rPr>
      </w:pPr>
      <w:r w:rsidRPr="003673FA">
        <w:rPr>
          <w:rStyle w:val="FootnoteReference"/>
          <w:color w:val="auto"/>
        </w:rPr>
        <w:t>[137]</w:t>
      </w:r>
      <w:r w:rsidRPr="003673FA">
        <w:rPr>
          <w:color w:val="auto"/>
        </w:rPr>
        <w:t xml:space="preserve"> </w:t>
      </w:r>
      <w:r w:rsidRPr="003673FA">
        <w:rPr>
          <w:rFonts w:eastAsia="Times New Roman"/>
          <w:color w:val="auto"/>
          <w:lang w:val="en-US" w:eastAsia="en-US"/>
        </w:rPr>
        <w:t>Khoản này được sửa đổi, bổ sung theo quy định tại khoản 31 Điều 1 Nghị định số 128/2021/NĐ-CP, có hiệu lực kể từ ngày 01 tháng 01 năm 2022.</w:t>
      </w:r>
    </w:p>
  </w:footnote>
  <w:footnote w:id="138">
    <w:p w:rsidR="00324251" w:rsidRPr="003673FA" w:rsidRDefault="00324251" w:rsidP="006674CC">
      <w:pPr>
        <w:pStyle w:val="FootnoteText"/>
        <w:spacing w:after="120"/>
        <w:ind w:firstLine="720"/>
        <w:jc w:val="both"/>
        <w:rPr>
          <w:color w:val="auto"/>
          <w:lang w:val="en-US"/>
        </w:rPr>
      </w:pPr>
      <w:r w:rsidRPr="003673FA">
        <w:rPr>
          <w:rStyle w:val="FootnoteReference"/>
          <w:color w:val="auto"/>
        </w:rPr>
        <w:t>[138]</w:t>
      </w:r>
      <w:r w:rsidRPr="003673FA">
        <w:rPr>
          <w:color w:val="auto"/>
        </w:rPr>
        <w:t xml:space="preserve"> </w:t>
      </w:r>
      <w:r w:rsidRPr="003673FA">
        <w:rPr>
          <w:rFonts w:eastAsia="Times New Roman"/>
          <w:color w:val="auto"/>
          <w:lang w:val="en-US" w:eastAsia="en-US"/>
        </w:rPr>
        <w:t>Khoản này được sửa đổi, bổ sung theo quy định tại khoản 31 Điều 1 Nghị định số 128/2021/NĐ-CP, có hiệu lực kể từ ngày 01 tháng 01 năm 2022.</w:t>
      </w:r>
    </w:p>
  </w:footnote>
  <w:footnote w:id="139">
    <w:p w:rsidR="00324251" w:rsidRPr="003673FA" w:rsidRDefault="00324251" w:rsidP="006674CC">
      <w:pPr>
        <w:pStyle w:val="FootnoteText"/>
        <w:spacing w:after="120"/>
        <w:ind w:firstLine="720"/>
        <w:jc w:val="both"/>
        <w:rPr>
          <w:color w:val="auto"/>
          <w:lang w:val="en-US"/>
        </w:rPr>
      </w:pPr>
      <w:r w:rsidRPr="003673FA">
        <w:rPr>
          <w:rStyle w:val="FootnoteReference"/>
          <w:color w:val="auto"/>
        </w:rPr>
        <w:t>[139]</w:t>
      </w:r>
      <w:r w:rsidRPr="003673FA">
        <w:rPr>
          <w:color w:val="auto"/>
        </w:rPr>
        <w:t xml:space="preserve"> </w:t>
      </w:r>
      <w:r w:rsidRPr="003673FA">
        <w:rPr>
          <w:rFonts w:eastAsia="Times New Roman"/>
          <w:color w:val="auto"/>
          <w:lang w:val="en-US" w:eastAsia="en-US"/>
        </w:rPr>
        <w:t>Cụm từ “Tổng công ty lưu ký và bù trừ chứng khoán Việt Nam” được thay thế bằng cụm từ “Tổng công ty lưu ký và bù trừ chứng khoán Việt Nam và công ty con” theo quy định tại điểm a khoản 25 Điều 1 Nghị định số 306/2025/NĐ-CP, có hiệu lực kể từ ngày 09 tháng 01 năm 2026.</w:t>
      </w:r>
    </w:p>
  </w:footnote>
  <w:footnote w:id="140">
    <w:p w:rsidR="00324251" w:rsidRPr="003673FA" w:rsidRDefault="00324251" w:rsidP="006674CC">
      <w:pPr>
        <w:pStyle w:val="FootnoteText"/>
        <w:spacing w:after="120"/>
        <w:ind w:firstLine="720"/>
        <w:jc w:val="both"/>
        <w:rPr>
          <w:color w:val="auto"/>
          <w:lang w:val="en-US"/>
        </w:rPr>
      </w:pPr>
      <w:r w:rsidRPr="003673FA">
        <w:rPr>
          <w:rStyle w:val="FootnoteReference"/>
          <w:color w:val="auto"/>
        </w:rPr>
        <w:t>[140]</w:t>
      </w:r>
      <w:r w:rsidRPr="003673FA">
        <w:rPr>
          <w:color w:val="auto"/>
        </w:rPr>
        <w:t xml:space="preserve"> </w:t>
      </w:r>
      <w:r w:rsidRPr="003673FA">
        <w:rPr>
          <w:rFonts w:eastAsia="Times New Roman"/>
          <w:color w:val="auto"/>
          <w:lang w:val="en-US" w:eastAsia="en-US"/>
        </w:rPr>
        <w:t>Đoạn mở đầu khoản này được sửa đổi, bổ sung theo quy định tại điểm a khoản 32 Điều 1 Nghị định số 128/2021/NĐ-CP, có hiệu lực kể từ ngày 01 tháng 01 năm 2022.</w:t>
      </w:r>
    </w:p>
  </w:footnote>
  <w:footnote w:id="141">
    <w:p w:rsidR="00324251" w:rsidRPr="003673FA" w:rsidRDefault="00324251" w:rsidP="006674CC">
      <w:pPr>
        <w:pStyle w:val="FootnoteText"/>
        <w:spacing w:after="120"/>
        <w:ind w:firstLine="720"/>
        <w:jc w:val="both"/>
        <w:rPr>
          <w:color w:val="auto"/>
          <w:lang w:val="en-US"/>
        </w:rPr>
      </w:pPr>
      <w:r w:rsidRPr="003673FA">
        <w:rPr>
          <w:rStyle w:val="FootnoteReference"/>
          <w:color w:val="auto"/>
        </w:rPr>
        <w:t>[141]</w:t>
      </w:r>
      <w:r w:rsidRPr="003673FA">
        <w:rPr>
          <w:color w:val="auto"/>
        </w:rPr>
        <w:t xml:space="preserve"> </w:t>
      </w:r>
      <w:r w:rsidRPr="003673FA">
        <w:rPr>
          <w:rFonts w:eastAsia="Times New Roman"/>
          <w:color w:val="auto"/>
          <w:lang w:val="en-US" w:eastAsia="en-US"/>
        </w:rPr>
        <w:t>Đoạn mở đầu khoản này được sửa đổi, bổ sung theo quy định tại điểm b khoản 32 Điều 1 Nghị định số 128/2021/NĐ-CP, có hiệu lực kể từ ngày 01 tháng 01 năm 2022.</w:t>
      </w:r>
    </w:p>
  </w:footnote>
  <w:footnote w:id="142">
    <w:p w:rsidR="00324251" w:rsidRPr="003673FA" w:rsidRDefault="00324251" w:rsidP="006674CC">
      <w:pPr>
        <w:pStyle w:val="FootnoteText"/>
        <w:spacing w:after="120"/>
        <w:ind w:firstLine="720"/>
        <w:jc w:val="both"/>
        <w:rPr>
          <w:color w:val="auto"/>
          <w:lang w:val="en-US"/>
        </w:rPr>
      </w:pPr>
      <w:r w:rsidRPr="003673FA">
        <w:rPr>
          <w:rStyle w:val="FootnoteReference"/>
          <w:color w:val="auto"/>
        </w:rPr>
        <w:t>[142]</w:t>
      </w:r>
      <w:r w:rsidRPr="003673FA">
        <w:rPr>
          <w:color w:val="auto"/>
        </w:rPr>
        <w:t xml:space="preserve"> </w:t>
      </w:r>
      <w:r w:rsidRPr="003673FA">
        <w:rPr>
          <w:rFonts w:eastAsia="Times New Roman"/>
          <w:color w:val="auto"/>
          <w:lang w:val="en-US" w:eastAsia="en-US"/>
        </w:rPr>
        <w:t>Điểm này được sửa đổi, bổ sung theo quy định tại điểm c khoản 32 Điều 1 Nghị định số 128/2021/NĐ-CP, có hiệu lực kể từ ngày 01 tháng 01 năm 2022.</w:t>
      </w:r>
    </w:p>
  </w:footnote>
  <w:footnote w:id="143">
    <w:p w:rsidR="00324251" w:rsidRPr="003673FA" w:rsidRDefault="00324251" w:rsidP="006674CC">
      <w:pPr>
        <w:pStyle w:val="FootnoteText"/>
        <w:spacing w:after="120"/>
        <w:ind w:firstLine="720"/>
        <w:jc w:val="both"/>
        <w:rPr>
          <w:color w:val="auto"/>
          <w:lang w:val="en-US"/>
        </w:rPr>
      </w:pPr>
      <w:r w:rsidRPr="003673FA">
        <w:rPr>
          <w:rStyle w:val="FootnoteReference"/>
          <w:color w:val="auto"/>
        </w:rPr>
        <w:t>[143]</w:t>
      </w:r>
      <w:r w:rsidRPr="003673FA">
        <w:rPr>
          <w:color w:val="auto"/>
        </w:rPr>
        <w:t xml:space="preserve"> </w:t>
      </w:r>
      <w:r w:rsidRPr="003673FA">
        <w:rPr>
          <w:rFonts w:eastAsia="Times New Roman"/>
          <w:color w:val="auto"/>
          <w:lang w:val="en-US" w:eastAsia="en-US"/>
        </w:rPr>
        <w:t>Điểm này được sửa đổi, bổ sung theo quy định tại điểm c khoản 32 Điều 1 Nghị định số 128/2021/NĐ-CP, có hiệu lực kể từ ngày 01 tháng 01 năm 2022.</w:t>
      </w:r>
    </w:p>
  </w:footnote>
  <w:footnote w:id="144">
    <w:p w:rsidR="00324251" w:rsidRPr="003673FA" w:rsidRDefault="00324251" w:rsidP="006674CC">
      <w:pPr>
        <w:pStyle w:val="FootnoteText"/>
        <w:spacing w:after="120"/>
        <w:ind w:firstLine="720"/>
        <w:jc w:val="both"/>
        <w:rPr>
          <w:color w:val="auto"/>
          <w:lang w:val="en-US"/>
        </w:rPr>
      </w:pPr>
      <w:r w:rsidRPr="003673FA">
        <w:rPr>
          <w:rStyle w:val="FootnoteReference"/>
          <w:color w:val="auto"/>
        </w:rPr>
        <w:t>[144]</w:t>
      </w:r>
      <w:r w:rsidRPr="003673FA">
        <w:rPr>
          <w:color w:val="auto"/>
        </w:rPr>
        <w:t xml:space="preserve"> </w:t>
      </w:r>
      <w:r w:rsidRPr="003673FA">
        <w:rPr>
          <w:rFonts w:eastAsia="Times New Roman"/>
          <w:color w:val="auto"/>
          <w:lang w:val="en-US" w:eastAsia="en-US"/>
        </w:rPr>
        <w:t>Điểm này được sửa đổi, bổ sung theo quy định tại điểm a khoản 15 Điều 1 Nghị định số 306/2025/NĐ-CP, có hiệu lực kể từ ngày 09 tháng 01 năm 2026.</w:t>
      </w:r>
    </w:p>
  </w:footnote>
  <w:footnote w:id="145">
    <w:p w:rsidR="00324251" w:rsidRPr="003673FA" w:rsidRDefault="00324251" w:rsidP="006674CC">
      <w:pPr>
        <w:pStyle w:val="FootnoteText"/>
        <w:spacing w:after="120"/>
        <w:ind w:firstLine="720"/>
        <w:jc w:val="both"/>
        <w:rPr>
          <w:color w:val="auto"/>
          <w:lang w:val="en-US"/>
        </w:rPr>
      </w:pPr>
      <w:r w:rsidRPr="003673FA">
        <w:rPr>
          <w:rStyle w:val="FootnoteReference"/>
          <w:color w:val="auto"/>
        </w:rPr>
        <w:t>[145]</w:t>
      </w:r>
      <w:r w:rsidRPr="003673FA">
        <w:rPr>
          <w:color w:val="auto"/>
        </w:rPr>
        <w:t xml:space="preserve"> </w:t>
      </w:r>
      <w:r w:rsidRPr="003673FA">
        <w:rPr>
          <w:rFonts w:eastAsia="Times New Roman"/>
          <w:color w:val="auto"/>
          <w:lang w:val="en-US" w:eastAsia="en-US"/>
        </w:rPr>
        <w:t>Cụm từ “Tổng công ty lưu ký và bù trừ chứng khoán Việt Nam” được thay thế bằng cụm từ “Tổng công ty lưu ký và bù trừ chứng khoán Việt Nam và công ty con” theo quy định tại điểm a khoản 25 Điều 1 Nghị định số 306/2025/NĐ-CP, có hiệu lực kể từ ngày 09 tháng 01 năm 2026.</w:t>
      </w:r>
    </w:p>
  </w:footnote>
  <w:footnote w:id="146">
    <w:p w:rsidR="00324251" w:rsidRPr="003673FA" w:rsidRDefault="00324251" w:rsidP="006674CC">
      <w:pPr>
        <w:pStyle w:val="FootnoteText"/>
        <w:spacing w:after="120"/>
        <w:ind w:firstLine="720"/>
        <w:jc w:val="both"/>
        <w:rPr>
          <w:color w:val="auto"/>
          <w:lang w:val="en-US"/>
        </w:rPr>
      </w:pPr>
      <w:r w:rsidRPr="003673FA">
        <w:rPr>
          <w:rStyle w:val="FootnoteReference"/>
          <w:color w:val="auto"/>
        </w:rPr>
        <w:t>[146]</w:t>
      </w:r>
      <w:r w:rsidRPr="003673FA">
        <w:rPr>
          <w:color w:val="auto"/>
        </w:rPr>
        <w:t xml:space="preserve"> </w:t>
      </w:r>
      <w:r w:rsidRPr="003673FA">
        <w:rPr>
          <w:rFonts w:eastAsia="Times New Roman"/>
          <w:color w:val="auto"/>
          <w:lang w:val="en-US" w:eastAsia="en-US"/>
        </w:rPr>
        <w:t>Cụm từ “Tổng công ty lưu ký và bù trừ chứng khoán Việt Nam” được thay thế bằng cụm từ “Tổng công ty lưu ký và bù trừ chứng khoán Việt Nam và công ty con" theo quy định tại điểm a khoản 25 Điều 1 Nghị định số 306/2025/NĐ-CP, có hiệu lực kể từ ngày 09 tháng 01 năm 2026.</w:t>
      </w:r>
    </w:p>
  </w:footnote>
  <w:footnote w:id="147">
    <w:p w:rsidR="00324251" w:rsidRPr="003673FA" w:rsidRDefault="00324251" w:rsidP="006674CC">
      <w:pPr>
        <w:pStyle w:val="FootnoteText"/>
        <w:spacing w:after="120"/>
        <w:ind w:firstLine="720"/>
        <w:jc w:val="both"/>
        <w:rPr>
          <w:color w:val="auto"/>
          <w:lang w:val="en-US"/>
        </w:rPr>
      </w:pPr>
      <w:r w:rsidRPr="003673FA">
        <w:rPr>
          <w:rStyle w:val="FootnoteReference"/>
          <w:color w:val="auto"/>
        </w:rPr>
        <w:t>[147]</w:t>
      </w:r>
      <w:r w:rsidRPr="003673FA">
        <w:rPr>
          <w:color w:val="auto"/>
        </w:rPr>
        <w:t xml:space="preserve"> </w:t>
      </w:r>
      <w:r w:rsidRPr="003673FA">
        <w:rPr>
          <w:rFonts w:eastAsia="Times New Roman"/>
          <w:color w:val="auto"/>
          <w:lang w:val="en-US" w:eastAsia="en-US"/>
        </w:rPr>
        <w:t>Khoản này được sửa đổi, bổ sung theo quy định tại điểm d khoản 32 Điều 1 Nghị định số 128/2021/NĐ-CP, có hiệu lực kể từ ngày 01 tháng 01 năm 2022.</w:t>
      </w:r>
    </w:p>
  </w:footnote>
  <w:footnote w:id="148">
    <w:p w:rsidR="00324251" w:rsidRPr="003673FA" w:rsidRDefault="00324251" w:rsidP="006674CC">
      <w:pPr>
        <w:pStyle w:val="FootnoteText"/>
        <w:spacing w:after="120"/>
        <w:ind w:firstLine="720"/>
        <w:jc w:val="both"/>
        <w:rPr>
          <w:color w:val="auto"/>
          <w:lang w:val="en-US"/>
        </w:rPr>
      </w:pPr>
      <w:r w:rsidRPr="003673FA">
        <w:rPr>
          <w:rStyle w:val="FootnoteReference"/>
          <w:color w:val="auto"/>
        </w:rPr>
        <w:t>[148]</w:t>
      </w:r>
      <w:r w:rsidRPr="003673FA">
        <w:rPr>
          <w:color w:val="auto"/>
        </w:rPr>
        <w:t xml:space="preserve"> </w:t>
      </w:r>
      <w:r w:rsidRPr="003673FA">
        <w:rPr>
          <w:rFonts w:eastAsia="Times New Roman"/>
          <w:color w:val="auto"/>
          <w:lang w:val="en-US" w:eastAsia="en-US"/>
        </w:rPr>
        <w:t>Điểm này được sửa đổi, bổ sung theo quy định tại điểm b khoản 15 Điều 1 Nghị định số 306/2025/NĐ-CP, có hiệu lực kể từ ngày 09 tháng 01 năm 2026.</w:t>
      </w:r>
    </w:p>
  </w:footnote>
  <w:footnote w:id="149">
    <w:p w:rsidR="00324251" w:rsidRPr="003673FA" w:rsidRDefault="00324251" w:rsidP="006674CC">
      <w:pPr>
        <w:pStyle w:val="FootnoteText"/>
        <w:spacing w:after="120"/>
        <w:ind w:firstLine="720"/>
        <w:jc w:val="both"/>
        <w:rPr>
          <w:color w:val="auto"/>
          <w:lang w:val="en-US"/>
        </w:rPr>
      </w:pPr>
      <w:r w:rsidRPr="003673FA">
        <w:rPr>
          <w:rStyle w:val="FootnoteReference"/>
          <w:color w:val="auto"/>
        </w:rPr>
        <w:t>[140]</w:t>
      </w:r>
      <w:r w:rsidRPr="003673FA">
        <w:rPr>
          <w:color w:val="auto"/>
        </w:rPr>
        <w:t xml:space="preserve"> </w:t>
      </w:r>
      <w:r w:rsidRPr="003673FA">
        <w:rPr>
          <w:rFonts w:eastAsia="Times New Roman"/>
          <w:color w:val="auto"/>
          <w:lang w:val="en-US" w:eastAsia="en-US"/>
        </w:rPr>
        <w:t>Điểm này được sửa đổi, bổ sung theo quy định tại điểm b khoản 15 Điều 1 Nghị định số 306/2025/NĐ-CP, có hiệu lực kể từ ngày 09 tháng 01 năm 2026.</w:t>
      </w:r>
    </w:p>
  </w:footnote>
  <w:footnote w:id="150">
    <w:p w:rsidR="00324251" w:rsidRPr="003673FA" w:rsidRDefault="00324251" w:rsidP="006674CC">
      <w:pPr>
        <w:widowControl/>
        <w:spacing w:after="120"/>
        <w:ind w:firstLine="720"/>
        <w:jc w:val="both"/>
        <w:rPr>
          <w:rFonts w:eastAsia="Times New Roman"/>
          <w:color w:val="auto"/>
          <w:sz w:val="20"/>
          <w:szCs w:val="20"/>
          <w:lang w:val="en-US" w:eastAsia="en-US"/>
        </w:rPr>
      </w:pPr>
      <w:r w:rsidRPr="003673FA">
        <w:rPr>
          <w:rStyle w:val="FootnoteReference"/>
          <w:color w:val="auto"/>
          <w:sz w:val="20"/>
          <w:szCs w:val="20"/>
        </w:rPr>
        <w:t>[150]</w:t>
      </w:r>
      <w:r w:rsidRPr="003673FA">
        <w:rPr>
          <w:color w:val="auto"/>
          <w:sz w:val="20"/>
          <w:szCs w:val="20"/>
        </w:rPr>
        <w:t xml:space="preserve"> </w:t>
      </w:r>
      <w:r w:rsidRPr="003673FA">
        <w:rPr>
          <w:color w:val="auto"/>
          <w:sz w:val="20"/>
          <w:szCs w:val="20"/>
          <w:lang w:val="en-US" w:eastAsia="en-US"/>
        </w:rPr>
        <w:t>Cụm từ "trong thời hạn" được thay thế bởi cụm từ "có thời hạn" theo quy định tại khoản 46 Điều 1 Nghị định số 128/2021/NĐ-CP, có hiệu lực kể từ ngày 01 tháng 01 năm 2022.</w:t>
      </w:r>
    </w:p>
  </w:footnote>
  <w:footnote w:id="151">
    <w:p w:rsidR="00324251" w:rsidRPr="003673FA" w:rsidRDefault="00324251" w:rsidP="006674CC">
      <w:pPr>
        <w:pStyle w:val="FootnoteText"/>
        <w:spacing w:after="120"/>
        <w:ind w:firstLine="720"/>
        <w:jc w:val="both"/>
        <w:rPr>
          <w:color w:val="auto"/>
          <w:lang w:val="en-US"/>
        </w:rPr>
      </w:pPr>
      <w:r w:rsidRPr="003673FA">
        <w:rPr>
          <w:rStyle w:val="FootnoteReference"/>
          <w:color w:val="auto"/>
        </w:rPr>
        <w:t>[151]</w:t>
      </w:r>
      <w:r w:rsidRPr="003673FA">
        <w:rPr>
          <w:color w:val="auto"/>
        </w:rPr>
        <w:t xml:space="preserve"> </w:t>
      </w:r>
      <w:r w:rsidRPr="003673FA">
        <w:rPr>
          <w:rFonts w:eastAsia="Times New Roman"/>
          <w:color w:val="auto"/>
          <w:lang w:val="en-US" w:eastAsia="en-US"/>
        </w:rPr>
        <w:t>Điều này được sửa đổi, bổ sung theo quy định tại khoản 16 Điều 1 Nghị định số 306/2025/NĐ-CP, có hiệu lực kể từ ngày 09 tháng 01 năm 2026.</w:t>
      </w:r>
    </w:p>
  </w:footnote>
  <w:footnote w:id="152">
    <w:p w:rsidR="00324251" w:rsidRPr="003673FA" w:rsidRDefault="00324251" w:rsidP="006674CC">
      <w:pPr>
        <w:pStyle w:val="FootnoteText"/>
        <w:spacing w:after="120"/>
        <w:ind w:firstLine="720"/>
        <w:jc w:val="both"/>
        <w:rPr>
          <w:color w:val="auto"/>
          <w:lang w:val="en-US"/>
        </w:rPr>
      </w:pPr>
      <w:r w:rsidRPr="003673FA">
        <w:rPr>
          <w:rStyle w:val="FootnoteReference"/>
          <w:color w:val="auto"/>
        </w:rPr>
        <w:t>[152]</w:t>
      </w:r>
      <w:r w:rsidRPr="003673FA">
        <w:rPr>
          <w:color w:val="auto"/>
        </w:rPr>
        <w:t xml:space="preserve"> </w:t>
      </w:r>
      <w:r w:rsidRPr="003673FA">
        <w:rPr>
          <w:rFonts w:eastAsia="Times New Roman"/>
          <w:color w:val="auto"/>
          <w:lang w:val="en-US" w:eastAsia="en-US"/>
        </w:rPr>
        <w:t>Điều này được sửa đổi, bổ sung theo quy định tại khoản 17 Điều 1 Nghị định số 306/2025/NĐ-CP, có hiệu lực kể từ ngày 09 tháng 01 năm 2026.</w:t>
      </w:r>
    </w:p>
  </w:footnote>
  <w:footnote w:id="153">
    <w:p w:rsidR="00324251" w:rsidRPr="003673FA" w:rsidRDefault="00324251" w:rsidP="006674CC">
      <w:pPr>
        <w:pStyle w:val="FootnoteText"/>
        <w:spacing w:after="120"/>
        <w:ind w:firstLine="720"/>
        <w:jc w:val="both"/>
        <w:rPr>
          <w:color w:val="auto"/>
          <w:lang w:val="en-US"/>
        </w:rPr>
      </w:pPr>
      <w:r w:rsidRPr="003673FA">
        <w:rPr>
          <w:rStyle w:val="FootnoteReference"/>
          <w:color w:val="auto"/>
        </w:rPr>
        <w:t>[153]</w:t>
      </w:r>
      <w:r w:rsidRPr="003673FA">
        <w:rPr>
          <w:color w:val="auto"/>
        </w:rPr>
        <w:t xml:space="preserve"> </w:t>
      </w:r>
      <w:r w:rsidRPr="003673FA">
        <w:rPr>
          <w:rFonts w:eastAsia="Times New Roman"/>
          <w:color w:val="auto"/>
          <w:lang w:val="en-US" w:eastAsia="en-US"/>
        </w:rPr>
        <w:t>Điểm này được sửa đổi, bổ sung theo quy định tại khoản 35 Điều 1 Nghị định số 128/2021/NĐ-CP, có hiệu lực kể từ ngày 01 tháng 01 năm 2022.</w:t>
      </w:r>
    </w:p>
  </w:footnote>
  <w:footnote w:id="154">
    <w:p w:rsidR="00324251" w:rsidRPr="003673FA" w:rsidRDefault="00324251" w:rsidP="006674CC">
      <w:pPr>
        <w:pStyle w:val="FootnoteText"/>
        <w:spacing w:after="120"/>
        <w:ind w:firstLine="720"/>
        <w:jc w:val="both"/>
        <w:rPr>
          <w:color w:val="auto"/>
          <w:lang w:val="en-US"/>
        </w:rPr>
      </w:pPr>
      <w:r w:rsidRPr="003673FA">
        <w:rPr>
          <w:rStyle w:val="FootnoteReference"/>
          <w:color w:val="auto"/>
        </w:rPr>
        <w:t>[154]</w:t>
      </w:r>
      <w:r w:rsidRPr="003673FA">
        <w:rPr>
          <w:color w:val="auto"/>
        </w:rPr>
        <w:t xml:space="preserve"> </w:t>
      </w:r>
      <w:r w:rsidRPr="003673FA">
        <w:rPr>
          <w:rFonts w:eastAsia="Times New Roman"/>
          <w:color w:val="auto"/>
          <w:lang w:val="en-US" w:eastAsia="en-US"/>
        </w:rPr>
        <w:t>Tiêu đề này được sửa đổi, bổ sung theo quy định tại khoản 18 Điều 1 Nghị định số 306/2025/NĐ-CP, có hiệu lực kể từ ngày 09 tháng 01 năm 2026.</w:t>
      </w:r>
    </w:p>
  </w:footnote>
  <w:footnote w:id="155">
    <w:p w:rsidR="00324251" w:rsidRPr="003673FA" w:rsidRDefault="00324251" w:rsidP="006674CC">
      <w:pPr>
        <w:pStyle w:val="FootnoteText"/>
        <w:spacing w:after="120"/>
        <w:ind w:firstLine="720"/>
        <w:jc w:val="both"/>
        <w:rPr>
          <w:color w:val="auto"/>
          <w:lang w:val="en-US"/>
        </w:rPr>
      </w:pPr>
      <w:r w:rsidRPr="003673FA">
        <w:rPr>
          <w:rStyle w:val="FootnoteReference"/>
          <w:color w:val="auto"/>
        </w:rPr>
        <w:t>[155]</w:t>
      </w:r>
      <w:r w:rsidRPr="003673FA">
        <w:rPr>
          <w:color w:val="auto"/>
        </w:rPr>
        <w:t xml:space="preserve"> </w:t>
      </w:r>
      <w:r w:rsidRPr="003673FA">
        <w:rPr>
          <w:rFonts w:eastAsia="Times New Roman"/>
          <w:color w:val="auto"/>
          <w:lang w:val="en-US" w:eastAsia="en-US"/>
        </w:rPr>
        <w:t>Điều này được sửa đổi, bổ sung theo quy định tại khoản 18 Điều 1 Nghị định số 306/2025/NĐ-CP, có hiệu lực kể từ ngày 09 tháng 01 năm 2026.</w:t>
      </w:r>
    </w:p>
  </w:footnote>
  <w:footnote w:id="156">
    <w:p w:rsidR="00324251" w:rsidRPr="003673FA" w:rsidRDefault="00324251" w:rsidP="006674CC">
      <w:pPr>
        <w:pStyle w:val="FootnoteText"/>
        <w:spacing w:after="120"/>
        <w:ind w:firstLine="720"/>
        <w:jc w:val="both"/>
        <w:rPr>
          <w:color w:val="auto"/>
          <w:lang w:val="en-US"/>
        </w:rPr>
      </w:pPr>
      <w:r w:rsidRPr="003673FA">
        <w:rPr>
          <w:rStyle w:val="FootnoteReference"/>
          <w:color w:val="auto"/>
        </w:rPr>
        <w:t>[156]</w:t>
      </w:r>
      <w:r w:rsidRPr="003673FA">
        <w:rPr>
          <w:color w:val="auto"/>
        </w:rPr>
        <w:t xml:space="preserve"> </w:t>
      </w:r>
      <w:r w:rsidRPr="003673FA">
        <w:rPr>
          <w:rFonts w:eastAsia="Times New Roman"/>
          <w:color w:val="auto"/>
          <w:lang w:val="en-US" w:eastAsia="en-US"/>
        </w:rPr>
        <w:t>Cụm từ "trong thời hạn" được thay thế bởi cụm từ "có thời hạn" theo quy định tại khoản 46 Điều 1 Nghị định số 128/2021/NĐ-CP, có hiệu lực kể từ ngày 01 tháng 01 năm 2022.</w:t>
      </w:r>
    </w:p>
  </w:footnote>
  <w:footnote w:id="157">
    <w:p w:rsidR="00324251" w:rsidRPr="003673FA" w:rsidRDefault="00324251" w:rsidP="006674CC">
      <w:pPr>
        <w:pStyle w:val="FootnoteText"/>
        <w:spacing w:after="120"/>
        <w:ind w:firstLine="720"/>
        <w:jc w:val="both"/>
        <w:rPr>
          <w:color w:val="auto"/>
          <w:lang w:val="en-US"/>
        </w:rPr>
      </w:pPr>
      <w:r w:rsidRPr="003673FA">
        <w:rPr>
          <w:rStyle w:val="FootnoteReference"/>
          <w:color w:val="auto"/>
        </w:rPr>
        <w:t>[157]</w:t>
      </w:r>
      <w:r w:rsidRPr="003673FA">
        <w:rPr>
          <w:color w:val="auto"/>
        </w:rPr>
        <w:t xml:space="preserve"> </w:t>
      </w:r>
      <w:r w:rsidRPr="003673FA">
        <w:rPr>
          <w:rFonts w:eastAsia="Times New Roman"/>
          <w:color w:val="auto"/>
          <w:lang w:val="en-US" w:eastAsia="en-US"/>
        </w:rPr>
        <w:t>Cụm từ "trong thời hạn" được thay thế bởi cụm từ "có thời hạn" theo quy định tại khoản 46 Điều 1 Nghị định số 128/2021/NĐ-CP, có hiệu lực kể từ ngày 01 tháng 01 năm 2022.</w:t>
      </w:r>
    </w:p>
  </w:footnote>
  <w:footnote w:id="158">
    <w:p w:rsidR="00324251" w:rsidRPr="003673FA" w:rsidRDefault="00324251" w:rsidP="006674CC">
      <w:pPr>
        <w:pStyle w:val="FootnoteText"/>
        <w:spacing w:after="120"/>
        <w:ind w:firstLine="720"/>
        <w:jc w:val="both"/>
        <w:rPr>
          <w:color w:val="auto"/>
          <w:lang w:val="en-US"/>
        </w:rPr>
      </w:pPr>
      <w:r w:rsidRPr="003673FA">
        <w:rPr>
          <w:rStyle w:val="FootnoteReference"/>
          <w:color w:val="auto"/>
        </w:rPr>
        <w:t>[158]</w:t>
      </w:r>
      <w:r w:rsidRPr="003673FA">
        <w:rPr>
          <w:color w:val="auto"/>
        </w:rPr>
        <w:t xml:space="preserve"> </w:t>
      </w:r>
      <w:r w:rsidRPr="003673FA">
        <w:rPr>
          <w:rFonts w:eastAsia="Times New Roman"/>
          <w:color w:val="auto"/>
          <w:lang w:val="en-US" w:eastAsia="en-US"/>
        </w:rPr>
        <w:t>Khoản này được sửa đổi, bổ sung theo quy định tại điểm a khoản 19 Điều 1 Nghị định số 306/2025/NĐ-CP, có hiệu lực kể từ ngày 09 tháng 01 năm 2026.</w:t>
      </w:r>
    </w:p>
  </w:footnote>
  <w:footnote w:id="159">
    <w:p w:rsidR="00324251" w:rsidRPr="003673FA" w:rsidRDefault="00324251" w:rsidP="006674CC">
      <w:pPr>
        <w:pStyle w:val="FootnoteText"/>
        <w:spacing w:after="120"/>
        <w:ind w:firstLine="720"/>
        <w:jc w:val="both"/>
        <w:rPr>
          <w:color w:val="auto"/>
          <w:lang w:val="en-US"/>
        </w:rPr>
      </w:pPr>
      <w:r w:rsidRPr="003673FA">
        <w:rPr>
          <w:rStyle w:val="FootnoteReference"/>
          <w:color w:val="auto"/>
        </w:rPr>
        <w:t>[159]</w:t>
      </w:r>
      <w:r w:rsidRPr="003673FA">
        <w:rPr>
          <w:color w:val="auto"/>
        </w:rPr>
        <w:t xml:space="preserve"> </w:t>
      </w:r>
      <w:r w:rsidRPr="003673FA">
        <w:rPr>
          <w:rFonts w:eastAsia="Times New Roman"/>
          <w:color w:val="auto"/>
          <w:lang w:val="en-US" w:eastAsia="en-US"/>
        </w:rPr>
        <w:t>Khoản này được bổ sung theo quy định tại điểm b khoản 19 Điều 1 Nghị định số 306/2025/NĐ-CP, có hiệu lực kể từ ngày 09 tháng 01 năm 2026.</w:t>
      </w:r>
    </w:p>
  </w:footnote>
  <w:footnote w:id="160">
    <w:p w:rsidR="00324251" w:rsidRPr="003673FA" w:rsidRDefault="00324251" w:rsidP="006674CC">
      <w:pPr>
        <w:pStyle w:val="FootnoteText"/>
        <w:spacing w:after="120"/>
        <w:ind w:firstLine="720"/>
        <w:jc w:val="both"/>
        <w:rPr>
          <w:color w:val="auto"/>
          <w:lang w:val="en-US"/>
        </w:rPr>
      </w:pPr>
      <w:r w:rsidRPr="003673FA">
        <w:rPr>
          <w:rStyle w:val="FootnoteReference"/>
          <w:color w:val="auto"/>
        </w:rPr>
        <w:t>[160]</w:t>
      </w:r>
      <w:r w:rsidRPr="003673FA">
        <w:rPr>
          <w:color w:val="auto"/>
        </w:rPr>
        <w:t xml:space="preserve"> </w:t>
      </w:r>
      <w:r w:rsidRPr="003673FA">
        <w:rPr>
          <w:rFonts w:eastAsia="Times New Roman"/>
          <w:color w:val="auto"/>
          <w:lang w:val="en-US" w:eastAsia="en-US"/>
        </w:rPr>
        <w:t>Điểm này được sửa đổi theo quy định tại điểm b khoản 37 Điều 1 Nghị định số 128/2021/NĐ-CP, có hiệu lực kể từ ngày 01 tháng 01 năm 2022.</w:t>
      </w:r>
    </w:p>
  </w:footnote>
  <w:footnote w:id="161">
    <w:p w:rsidR="00324251" w:rsidRPr="003673FA" w:rsidRDefault="00324251" w:rsidP="006674CC">
      <w:pPr>
        <w:pStyle w:val="FootnoteText"/>
        <w:spacing w:after="120"/>
        <w:ind w:firstLine="720"/>
        <w:jc w:val="both"/>
        <w:rPr>
          <w:color w:val="auto"/>
          <w:lang w:val="en-US"/>
        </w:rPr>
      </w:pPr>
      <w:r w:rsidRPr="003673FA">
        <w:rPr>
          <w:rStyle w:val="FootnoteReference"/>
          <w:color w:val="auto"/>
        </w:rPr>
        <w:t>[161]</w:t>
      </w:r>
      <w:r w:rsidRPr="003673FA">
        <w:rPr>
          <w:color w:val="auto"/>
        </w:rPr>
        <w:t xml:space="preserve"> </w:t>
      </w:r>
      <w:r w:rsidRPr="003673FA">
        <w:rPr>
          <w:rFonts w:eastAsia="Times New Roman"/>
          <w:color w:val="auto"/>
          <w:lang w:val="en-US" w:eastAsia="en-US"/>
        </w:rPr>
        <w:t>Điểm này được sửa đổi theo quy định tại điểm c khoản 37 Điều 1 Nghị định số 128/2021 /NĐ-CP, có hiệu lực kể từ ngày 01 tháng 01 năm 2022.</w:t>
      </w:r>
    </w:p>
  </w:footnote>
  <w:footnote w:id="162">
    <w:p w:rsidR="00324251" w:rsidRPr="003673FA" w:rsidRDefault="00324251" w:rsidP="006674CC">
      <w:pPr>
        <w:pStyle w:val="FootnoteText"/>
        <w:spacing w:after="120"/>
        <w:ind w:firstLine="720"/>
        <w:jc w:val="both"/>
        <w:rPr>
          <w:color w:val="auto"/>
          <w:lang w:val="en-US"/>
        </w:rPr>
      </w:pPr>
      <w:r w:rsidRPr="003673FA">
        <w:rPr>
          <w:rStyle w:val="FootnoteReference"/>
          <w:color w:val="auto"/>
        </w:rPr>
        <w:t>[162]</w:t>
      </w:r>
      <w:r w:rsidRPr="003673FA">
        <w:rPr>
          <w:color w:val="auto"/>
        </w:rPr>
        <w:t xml:space="preserve"> </w:t>
      </w:r>
      <w:r w:rsidRPr="003673FA">
        <w:rPr>
          <w:rFonts w:eastAsia="Times New Roman"/>
          <w:color w:val="auto"/>
          <w:lang w:val="en-US" w:eastAsia="en-US"/>
        </w:rPr>
        <w:t>Khoản này được sửa đổi, bổ sung theo quy định tại khoản 38 Điều 1 Nghị định số 128/2021/NĐ-CP, có hiệu lực kể từ ngày 01 tháng 01 năm 2022.</w:t>
      </w:r>
    </w:p>
  </w:footnote>
  <w:footnote w:id="163">
    <w:p w:rsidR="00324251" w:rsidRPr="003673FA" w:rsidRDefault="00324251" w:rsidP="006674CC">
      <w:pPr>
        <w:pStyle w:val="FootnoteText"/>
        <w:spacing w:after="120"/>
        <w:ind w:firstLine="720"/>
        <w:jc w:val="both"/>
        <w:rPr>
          <w:color w:val="auto"/>
          <w:lang w:val="en-US"/>
        </w:rPr>
      </w:pPr>
      <w:r w:rsidRPr="003673FA">
        <w:rPr>
          <w:rStyle w:val="FootnoteReference"/>
          <w:color w:val="auto"/>
        </w:rPr>
        <w:t>[163]</w:t>
      </w:r>
      <w:r w:rsidRPr="003673FA">
        <w:rPr>
          <w:color w:val="auto"/>
        </w:rPr>
        <w:t xml:space="preserve"> </w:t>
      </w:r>
      <w:r w:rsidRPr="003673FA">
        <w:rPr>
          <w:rFonts w:eastAsia="Times New Roman"/>
          <w:color w:val="auto"/>
          <w:lang w:val="en-US" w:eastAsia="en-US"/>
        </w:rPr>
        <w:t>Khoản này được bãi bỏ theo quy định tại điểm b khoản 25 Điều 1 Nghị định số 306/2025/NĐ-CP, có hiệu lực kể từ ngày 09 tháng 01 năm 2026.</w:t>
      </w:r>
    </w:p>
  </w:footnote>
  <w:footnote w:id="164">
    <w:p w:rsidR="00324251" w:rsidRPr="003673FA" w:rsidRDefault="00324251" w:rsidP="006674CC">
      <w:pPr>
        <w:pStyle w:val="FootnoteText"/>
        <w:spacing w:after="120"/>
        <w:ind w:firstLine="720"/>
        <w:jc w:val="both"/>
        <w:rPr>
          <w:color w:val="auto"/>
          <w:lang w:val="en-US"/>
        </w:rPr>
      </w:pPr>
      <w:r w:rsidRPr="003673FA">
        <w:rPr>
          <w:rStyle w:val="FootnoteReference"/>
          <w:color w:val="auto"/>
        </w:rPr>
        <w:t>[164]</w:t>
      </w:r>
      <w:r w:rsidRPr="003673FA">
        <w:rPr>
          <w:color w:val="auto"/>
        </w:rPr>
        <w:t xml:space="preserve"> </w:t>
      </w:r>
      <w:r w:rsidRPr="003673FA">
        <w:rPr>
          <w:rFonts w:eastAsia="Times New Roman"/>
          <w:color w:val="auto"/>
          <w:lang w:val="en-US" w:eastAsia="en-US"/>
        </w:rPr>
        <w:t>Khoản này được sửa đổi, bổ sung theo quy định tại điểm a khoản 20 Điều 1 Nghị định số 306/2025/NĐ-CP, có hiệu lực kể từ ngày 09 tháng 01 năm 2026.</w:t>
      </w:r>
    </w:p>
  </w:footnote>
  <w:footnote w:id="165">
    <w:p w:rsidR="00324251" w:rsidRPr="003673FA" w:rsidRDefault="00324251" w:rsidP="006674CC">
      <w:pPr>
        <w:pStyle w:val="FootnoteText"/>
        <w:spacing w:after="120"/>
        <w:ind w:firstLine="720"/>
        <w:jc w:val="both"/>
        <w:rPr>
          <w:color w:val="auto"/>
          <w:lang w:val="en-US"/>
        </w:rPr>
      </w:pPr>
      <w:r w:rsidRPr="003673FA">
        <w:rPr>
          <w:rStyle w:val="FootnoteReference"/>
          <w:color w:val="auto"/>
        </w:rPr>
        <w:t>[165]</w:t>
      </w:r>
      <w:r w:rsidRPr="003673FA">
        <w:rPr>
          <w:color w:val="auto"/>
        </w:rPr>
        <w:t xml:space="preserve"> </w:t>
      </w:r>
      <w:r w:rsidRPr="003673FA">
        <w:rPr>
          <w:rFonts w:eastAsia="Times New Roman"/>
          <w:color w:val="auto"/>
          <w:lang w:val="en-US" w:eastAsia="en-US"/>
        </w:rPr>
        <w:t>Khoản này được sửa đổi, bổ sung theo quy định tại khoản 39 Điều 1 Nghị định số 128/2021/NĐ-CP, có hiệu lực kể từ ngày 01 tháng 01 năm 2022.</w:t>
      </w:r>
    </w:p>
  </w:footnote>
  <w:footnote w:id="166">
    <w:p w:rsidR="00324251" w:rsidRPr="003673FA" w:rsidRDefault="00324251" w:rsidP="006674CC">
      <w:pPr>
        <w:pStyle w:val="FootnoteText"/>
        <w:spacing w:after="120"/>
        <w:ind w:firstLine="720"/>
        <w:jc w:val="both"/>
        <w:rPr>
          <w:color w:val="auto"/>
          <w:lang w:val="en-US"/>
        </w:rPr>
      </w:pPr>
      <w:r w:rsidRPr="003673FA">
        <w:rPr>
          <w:rStyle w:val="FootnoteReference"/>
          <w:color w:val="auto"/>
        </w:rPr>
        <w:t>[166]</w:t>
      </w:r>
      <w:r w:rsidRPr="003673FA">
        <w:rPr>
          <w:color w:val="auto"/>
        </w:rPr>
        <w:t xml:space="preserve"> </w:t>
      </w:r>
      <w:r w:rsidRPr="003673FA">
        <w:rPr>
          <w:rFonts w:eastAsia="Times New Roman"/>
          <w:color w:val="auto"/>
          <w:lang w:val="en-US" w:eastAsia="en-US"/>
        </w:rPr>
        <w:t>Khoản này được sửa đổi, bổ sung theo quy định tại điểm a khoản 20 Điều 1 Nghị định số 306/2025/NĐ-CP, có hiệu lực kể từ ngày 09 tháng 01 năm 2026.</w:t>
      </w:r>
    </w:p>
  </w:footnote>
  <w:footnote w:id="167">
    <w:p w:rsidR="00324251" w:rsidRPr="003673FA" w:rsidRDefault="00324251" w:rsidP="006674CC">
      <w:pPr>
        <w:pStyle w:val="FootnoteText"/>
        <w:spacing w:after="120"/>
        <w:ind w:firstLine="720"/>
        <w:jc w:val="both"/>
        <w:rPr>
          <w:color w:val="auto"/>
          <w:lang w:val="en-US"/>
        </w:rPr>
      </w:pPr>
      <w:r w:rsidRPr="003673FA">
        <w:rPr>
          <w:rStyle w:val="FootnoteReference"/>
          <w:color w:val="auto"/>
        </w:rPr>
        <w:t>[167]</w:t>
      </w:r>
      <w:r w:rsidRPr="003673FA">
        <w:rPr>
          <w:color w:val="auto"/>
        </w:rPr>
        <w:t xml:space="preserve"> </w:t>
      </w:r>
      <w:r w:rsidRPr="003673FA">
        <w:rPr>
          <w:rFonts w:eastAsia="Times New Roman"/>
          <w:color w:val="auto"/>
          <w:lang w:val="en-US" w:eastAsia="en-US"/>
        </w:rPr>
        <w:t>Điều này được sửa đổi, bổ sung theo quy định tại khoản 40 Điều 1 Nghị định số 128/2021/NĐ-CP, có hiệu lực kể từ ngày 01 tháng 01 năm 2022.</w:t>
      </w:r>
    </w:p>
  </w:footnote>
  <w:footnote w:id="168">
    <w:p w:rsidR="00324251" w:rsidRPr="003673FA" w:rsidRDefault="00324251" w:rsidP="006674CC">
      <w:pPr>
        <w:pStyle w:val="FootnoteText"/>
        <w:spacing w:after="120"/>
        <w:ind w:firstLine="720"/>
        <w:jc w:val="both"/>
        <w:rPr>
          <w:color w:val="auto"/>
          <w:lang w:val="en-US"/>
        </w:rPr>
      </w:pPr>
      <w:r w:rsidRPr="003673FA">
        <w:rPr>
          <w:rStyle w:val="FootnoteReference"/>
          <w:color w:val="auto"/>
        </w:rPr>
        <w:t>[168]</w:t>
      </w:r>
      <w:r w:rsidRPr="003673FA">
        <w:rPr>
          <w:color w:val="auto"/>
        </w:rPr>
        <w:t xml:space="preserve"> </w:t>
      </w:r>
      <w:r w:rsidRPr="003673FA">
        <w:rPr>
          <w:rFonts w:eastAsia="Times New Roman"/>
          <w:color w:val="auto"/>
          <w:lang w:val="en-US" w:eastAsia="en-US"/>
        </w:rPr>
        <w:t>Khoản này được sửa đổi, bổ sung theo quy định tại khoản 21 Điều 1 Nghị định số 306/2025/NĐ-CP, có hiệu lực kể từ ngày 09 tháng 01 năm 2026.</w:t>
      </w:r>
    </w:p>
  </w:footnote>
  <w:footnote w:id="169">
    <w:p w:rsidR="00324251" w:rsidRPr="003673FA" w:rsidRDefault="00324251" w:rsidP="006674CC">
      <w:pPr>
        <w:pStyle w:val="FootnoteText"/>
        <w:spacing w:after="120"/>
        <w:ind w:firstLine="720"/>
        <w:jc w:val="both"/>
        <w:rPr>
          <w:color w:val="auto"/>
          <w:lang w:val="en-US"/>
        </w:rPr>
      </w:pPr>
      <w:r w:rsidRPr="003673FA">
        <w:rPr>
          <w:rStyle w:val="FootnoteReference"/>
          <w:color w:val="auto"/>
        </w:rPr>
        <w:t>[169]</w:t>
      </w:r>
      <w:r w:rsidRPr="003673FA">
        <w:rPr>
          <w:color w:val="auto"/>
        </w:rPr>
        <w:t xml:space="preserve"> </w:t>
      </w:r>
      <w:r w:rsidRPr="003673FA">
        <w:rPr>
          <w:rFonts w:eastAsia="Times New Roman"/>
          <w:color w:val="auto"/>
          <w:lang w:val="en-US" w:eastAsia="en-US"/>
        </w:rPr>
        <w:t>Khoản này được sửa đổi, bổ sung theo quy định tại khoản 21 Điều 1 Nghị định số 306/2025/NĐ-CP, có hiệu lực kể từ ngày 09 tháng 01 năm 2026.</w:t>
      </w:r>
    </w:p>
  </w:footnote>
  <w:footnote w:id="170">
    <w:p w:rsidR="00324251" w:rsidRPr="003673FA" w:rsidRDefault="00324251" w:rsidP="006674CC">
      <w:pPr>
        <w:pStyle w:val="FootnoteText"/>
        <w:spacing w:after="120"/>
        <w:ind w:firstLine="720"/>
        <w:jc w:val="both"/>
        <w:rPr>
          <w:color w:val="auto"/>
          <w:lang w:val="en-US"/>
        </w:rPr>
      </w:pPr>
      <w:r w:rsidRPr="003673FA">
        <w:rPr>
          <w:rStyle w:val="FootnoteReference"/>
          <w:color w:val="auto"/>
        </w:rPr>
        <w:t>[170]</w:t>
      </w:r>
      <w:r w:rsidRPr="003673FA">
        <w:rPr>
          <w:color w:val="auto"/>
        </w:rPr>
        <w:t xml:space="preserve"> </w:t>
      </w:r>
      <w:r w:rsidRPr="003673FA">
        <w:rPr>
          <w:rFonts w:eastAsia="Times New Roman"/>
          <w:color w:val="auto"/>
          <w:lang w:val="en-US" w:eastAsia="en-US"/>
        </w:rPr>
        <w:t>Điều này được bổ sung theo quy định tại khoản 41 Điều 1 Nghị định số 128/2021/NĐ-CP, có hiệu lực kể từ ngày 01 tháng 01 năm 2022.</w:t>
      </w:r>
    </w:p>
  </w:footnote>
  <w:footnote w:id="171">
    <w:p w:rsidR="00324251" w:rsidRPr="003673FA" w:rsidRDefault="00324251" w:rsidP="006674CC">
      <w:pPr>
        <w:pStyle w:val="FootnoteText"/>
        <w:spacing w:after="120"/>
        <w:ind w:firstLine="720"/>
        <w:jc w:val="both"/>
        <w:rPr>
          <w:color w:val="auto"/>
          <w:lang w:val="en-US"/>
        </w:rPr>
      </w:pPr>
      <w:r w:rsidRPr="003673FA">
        <w:rPr>
          <w:rStyle w:val="FootnoteReference"/>
          <w:color w:val="auto"/>
        </w:rPr>
        <w:t>[171]</w:t>
      </w:r>
      <w:r w:rsidRPr="003673FA">
        <w:rPr>
          <w:color w:val="auto"/>
        </w:rPr>
        <w:t xml:space="preserve"> </w:t>
      </w:r>
      <w:r w:rsidRPr="003673FA">
        <w:rPr>
          <w:rFonts w:eastAsia="Times New Roman"/>
          <w:color w:val="auto"/>
          <w:lang w:val="en-US" w:eastAsia="en-US"/>
        </w:rPr>
        <w:t>Khoản này được sửa đổi, bổ sung theo quy định tại khoản 22 Điều 1 Nghị định số 306/2025/NĐ-CP, có hiệu lực kể từ ngày 09 tháng 01 năm 2026.</w:t>
      </w:r>
    </w:p>
  </w:footnote>
  <w:footnote w:id="172">
    <w:p w:rsidR="00324251" w:rsidRPr="003673FA" w:rsidRDefault="00324251" w:rsidP="006674CC">
      <w:pPr>
        <w:pStyle w:val="FootnoteText"/>
        <w:spacing w:after="120"/>
        <w:ind w:firstLine="720"/>
        <w:jc w:val="both"/>
        <w:rPr>
          <w:color w:val="auto"/>
          <w:lang w:val="en-US"/>
        </w:rPr>
      </w:pPr>
      <w:r w:rsidRPr="003673FA">
        <w:rPr>
          <w:rStyle w:val="FootnoteReference"/>
          <w:color w:val="auto"/>
        </w:rPr>
        <w:t>[172]</w:t>
      </w:r>
      <w:r w:rsidRPr="003673FA">
        <w:rPr>
          <w:color w:val="auto"/>
        </w:rPr>
        <w:t xml:space="preserve"> </w:t>
      </w:r>
      <w:r w:rsidRPr="003673FA">
        <w:rPr>
          <w:rFonts w:eastAsia="Times New Roman"/>
          <w:color w:val="auto"/>
          <w:lang w:val="en-US" w:eastAsia="en-US"/>
        </w:rPr>
        <w:t>Khoản này được sửa đổi, bổ sung theo quy định tại điểm a khoản 23 Điều 1 Nghị định số 306/2025/NĐ-CP, có hiệu lực kể từ ngày 09 tháng 01 năm 2026.</w:t>
      </w:r>
    </w:p>
  </w:footnote>
  <w:footnote w:id="173">
    <w:p w:rsidR="00324251" w:rsidRPr="003673FA" w:rsidRDefault="00324251" w:rsidP="006674CC">
      <w:pPr>
        <w:pStyle w:val="FootnoteText"/>
        <w:spacing w:after="120"/>
        <w:ind w:firstLine="720"/>
        <w:jc w:val="both"/>
        <w:rPr>
          <w:color w:val="auto"/>
          <w:lang w:val="en-US"/>
        </w:rPr>
      </w:pPr>
      <w:r w:rsidRPr="003673FA">
        <w:rPr>
          <w:rStyle w:val="FootnoteReference"/>
          <w:color w:val="auto"/>
        </w:rPr>
        <w:t>[173]</w:t>
      </w:r>
      <w:r w:rsidRPr="003673FA">
        <w:rPr>
          <w:color w:val="auto"/>
        </w:rPr>
        <w:t xml:space="preserve"> </w:t>
      </w:r>
      <w:r w:rsidRPr="003673FA">
        <w:rPr>
          <w:rFonts w:eastAsia="Times New Roman"/>
          <w:color w:val="auto"/>
          <w:lang w:val="en-US" w:eastAsia="en-US"/>
        </w:rPr>
        <w:t>Tiêu đề khoản này được sửa đổi, bổ sung theo quy định tại điểm b khoản 23 Điều 1 Nghị định số 306/2025/NĐ-CP, có hiệu lực kể từ ngày 09 tháng 01 năm 2026.</w:t>
      </w:r>
    </w:p>
  </w:footnote>
  <w:footnote w:id="174">
    <w:p w:rsidR="00324251" w:rsidRPr="003673FA" w:rsidRDefault="00324251" w:rsidP="006674CC">
      <w:pPr>
        <w:pStyle w:val="FootnoteText"/>
        <w:spacing w:after="120"/>
        <w:ind w:firstLine="720"/>
        <w:jc w:val="both"/>
        <w:rPr>
          <w:color w:val="auto"/>
          <w:lang w:val="en-US"/>
        </w:rPr>
      </w:pPr>
      <w:r w:rsidRPr="003673FA">
        <w:rPr>
          <w:rStyle w:val="FootnoteReference"/>
          <w:color w:val="auto"/>
        </w:rPr>
        <w:t>[174]</w:t>
      </w:r>
      <w:r w:rsidRPr="003673FA">
        <w:rPr>
          <w:color w:val="auto"/>
        </w:rPr>
        <w:t xml:space="preserve"> </w:t>
      </w:r>
      <w:r w:rsidRPr="003673FA">
        <w:rPr>
          <w:rFonts w:eastAsia="Times New Roman"/>
          <w:color w:val="auto"/>
          <w:lang w:val="en-US" w:eastAsia="en-US"/>
        </w:rPr>
        <w:t>Điểm này được sửa đổi, bổ sung theo quy định tại điểm b khoản 42 Điều 1 Nghị định số 128/2021/NĐ-CP, có hiệu lực kể từ ngày 01 tháng 01 năm 2022.</w:t>
      </w:r>
    </w:p>
  </w:footnote>
  <w:footnote w:id="175">
    <w:p w:rsidR="00324251" w:rsidRPr="003673FA" w:rsidRDefault="00324251" w:rsidP="006674CC">
      <w:pPr>
        <w:pStyle w:val="FootnoteText"/>
        <w:spacing w:after="120"/>
        <w:ind w:firstLine="720"/>
        <w:jc w:val="both"/>
        <w:rPr>
          <w:color w:val="auto"/>
          <w:lang w:val="en-US"/>
        </w:rPr>
      </w:pPr>
      <w:r w:rsidRPr="003673FA">
        <w:rPr>
          <w:rStyle w:val="FootnoteReference"/>
          <w:color w:val="auto"/>
        </w:rPr>
        <w:t>[175]</w:t>
      </w:r>
      <w:r w:rsidRPr="003673FA">
        <w:rPr>
          <w:color w:val="auto"/>
        </w:rPr>
        <w:t xml:space="preserve"> </w:t>
      </w:r>
      <w:r w:rsidRPr="003673FA">
        <w:rPr>
          <w:rFonts w:eastAsia="Times New Roman"/>
          <w:color w:val="auto"/>
          <w:lang w:val="en-US" w:eastAsia="en-US"/>
        </w:rPr>
        <w:t>Điểm này được sửa đổi, bổ sung theo quy định tại điểm c khoản 23 Điều 1 Nghị định số 306/2025/NĐ-CP, có hiệu lực kể từ ngày 09 tháng 01 năm 2026.</w:t>
      </w:r>
    </w:p>
  </w:footnote>
  <w:footnote w:id="176">
    <w:p w:rsidR="00324251" w:rsidRPr="003673FA" w:rsidRDefault="00324251" w:rsidP="006674CC">
      <w:pPr>
        <w:pStyle w:val="FootnoteText"/>
        <w:spacing w:after="120"/>
        <w:ind w:firstLine="720"/>
        <w:jc w:val="both"/>
        <w:rPr>
          <w:color w:val="auto"/>
          <w:lang w:val="en-US"/>
        </w:rPr>
      </w:pPr>
      <w:r w:rsidRPr="003673FA">
        <w:rPr>
          <w:rStyle w:val="FootnoteReference"/>
          <w:color w:val="auto"/>
        </w:rPr>
        <w:t>[176]</w:t>
      </w:r>
      <w:r w:rsidRPr="003673FA">
        <w:rPr>
          <w:color w:val="auto"/>
        </w:rPr>
        <w:t xml:space="preserve"> </w:t>
      </w:r>
      <w:r w:rsidRPr="003673FA">
        <w:rPr>
          <w:rFonts w:eastAsia="Times New Roman"/>
          <w:color w:val="auto"/>
          <w:lang w:val="en-US" w:eastAsia="en-US"/>
        </w:rPr>
        <w:t>Điểm này được sửa đổi, bổ sung theo quy định tại điểm c khoản 23 Điều 1 Nghị định số 306/2025/NĐ-CP, có hiệu lực kể từ ngày 09 tháng 01 năm 2026.</w:t>
      </w:r>
    </w:p>
  </w:footnote>
  <w:footnote w:id="177">
    <w:p w:rsidR="00324251" w:rsidRPr="003673FA" w:rsidRDefault="00324251" w:rsidP="006674CC">
      <w:pPr>
        <w:pStyle w:val="FootnoteText"/>
        <w:spacing w:after="120"/>
        <w:ind w:firstLine="720"/>
        <w:jc w:val="both"/>
        <w:rPr>
          <w:color w:val="auto"/>
          <w:lang w:val="en-US"/>
        </w:rPr>
      </w:pPr>
      <w:r w:rsidRPr="003673FA">
        <w:rPr>
          <w:rStyle w:val="FootnoteReference"/>
          <w:color w:val="auto"/>
        </w:rPr>
        <w:t>[177]</w:t>
      </w:r>
      <w:r w:rsidRPr="003673FA">
        <w:rPr>
          <w:color w:val="auto"/>
        </w:rPr>
        <w:t xml:space="preserve"> </w:t>
      </w:r>
      <w:r w:rsidRPr="003673FA">
        <w:rPr>
          <w:rFonts w:eastAsia="Times New Roman"/>
          <w:color w:val="auto"/>
          <w:lang w:val="en-US" w:eastAsia="en-US"/>
        </w:rPr>
        <w:t>Điểm này được sửa đổi, bổ sung theo quy định tại điểm c khoản 42 Điều 1 Nghị định số 128/2021/NĐ-CP, có hiệu lực kể từ ngày 01 tháng 01 năm 2022.</w:t>
      </w:r>
    </w:p>
  </w:footnote>
  <w:footnote w:id="178">
    <w:p w:rsidR="00324251" w:rsidRPr="003673FA" w:rsidRDefault="00324251" w:rsidP="006674CC">
      <w:pPr>
        <w:pStyle w:val="FootnoteText"/>
        <w:spacing w:after="120"/>
        <w:ind w:firstLine="720"/>
        <w:jc w:val="both"/>
        <w:rPr>
          <w:color w:val="auto"/>
          <w:lang w:val="en-US"/>
        </w:rPr>
      </w:pPr>
      <w:r w:rsidRPr="003673FA">
        <w:rPr>
          <w:rStyle w:val="FootnoteReference"/>
          <w:color w:val="auto"/>
        </w:rPr>
        <w:t>[178]</w:t>
      </w:r>
      <w:r w:rsidRPr="003673FA">
        <w:rPr>
          <w:color w:val="auto"/>
        </w:rPr>
        <w:t xml:space="preserve"> </w:t>
      </w:r>
      <w:r w:rsidRPr="003673FA">
        <w:rPr>
          <w:rFonts w:eastAsia="Times New Roman"/>
          <w:color w:val="auto"/>
          <w:lang w:val="en-US" w:eastAsia="en-US"/>
        </w:rPr>
        <w:t>Điều này được bổ sung theo quy định tại khoản 43 Điều 1 Nghị định số 128/2021/NĐ-CP, có hiệu lực kể từ ngày 01 tháng 01 năm 2022.</w:t>
      </w:r>
    </w:p>
  </w:footnote>
  <w:footnote w:id="179">
    <w:p w:rsidR="00324251" w:rsidRPr="003673FA" w:rsidRDefault="00324251" w:rsidP="006674CC">
      <w:pPr>
        <w:pStyle w:val="FootnoteText"/>
        <w:spacing w:after="120"/>
        <w:ind w:firstLine="720"/>
        <w:jc w:val="both"/>
        <w:rPr>
          <w:color w:val="auto"/>
          <w:lang w:val="en-US"/>
        </w:rPr>
      </w:pPr>
      <w:r w:rsidRPr="003673FA">
        <w:rPr>
          <w:rStyle w:val="FootnoteReference"/>
          <w:color w:val="auto"/>
        </w:rPr>
        <w:t>[179]</w:t>
      </w:r>
      <w:r w:rsidRPr="003673FA">
        <w:rPr>
          <w:color w:val="auto"/>
        </w:rPr>
        <w:t xml:space="preserve"> </w:t>
      </w:r>
      <w:r w:rsidRPr="003673FA">
        <w:rPr>
          <w:rFonts w:eastAsia="Times New Roman"/>
          <w:color w:val="auto"/>
          <w:lang w:val="en-US" w:eastAsia="en-US"/>
        </w:rPr>
        <w:t>Khoản này được sửa đổi, bổ sung theo quy định tại khoản 24 Điều 1 Nghị định số 306/2025/NĐ-CP, có hiệu lực kể từ ngày 09 tháng 01 năm 2026.</w:t>
      </w:r>
    </w:p>
  </w:footnote>
  <w:footnote w:id="180">
    <w:p w:rsidR="00324251" w:rsidRPr="003673FA" w:rsidRDefault="00324251" w:rsidP="006674CC">
      <w:pPr>
        <w:widowControl/>
        <w:spacing w:after="120"/>
        <w:ind w:firstLine="720"/>
        <w:jc w:val="both"/>
        <w:rPr>
          <w:rFonts w:eastAsia="Times New Roman"/>
          <w:color w:val="auto"/>
          <w:sz w:val="20"/>
          <w:szCs w:val="20"/>
          <w:lang w:val="en-US" w:eastAsia="en-US"/>
        </w:rPr>
      </w:pPr>
      <w:r w:rsidRPr="003673FA">
        <w:rPr>
          <w:rStyle w:val="FootnoteReference"/>
          <w:color w:val="auto"/>
          <w:sz w:val="20"/>
          <w:szCs w:val="20"/>
        </w:rPr>
        <w:t>[180]</w:t>
      </w:r>
      <w:r w:rsidRPr="003673FA">
        <w:rPr>
          <w:color w:val="auto"/>
          <w:sz w:val="20"/>
          <w:szCs w:val="20"/>
        </w:rPr>
        <w:t xml:space="preserve"> </w:t>
      </w:r>
      <w:r w:rsidRPr="003673FA">
        <w:rPr>
          <w:rFonts w:eastAsia="Times New Roman"/>
          <w:color w:val="auto"/>
          <w:sz w:val="20"/>
          <w:szCs w:val="20"/>
          <w:lang w:val="en-US" w:eastAsia="en-US"/>
        </w:rPr>
        <w:t>Điều 3 Nghị định số 128/2021/NĐ-CP, có hiệu lực kể từ ngày 01 tháng 01 năm 2022, quy định như sau:</w:t>
      </w:r>
    </w:p>
    <w:p w:rsidR="00324251" w:rsidRPr="003673FA" w:rsidRDefault="00324251" w:rsidP="006674CC">
      <w:pPr>
        <w:widowControl/>
        <w:spacing w:after="120"/>
        <w:ind w:firstLine="720"/>
        <w:jc w:val="both"/>
        <w:rPr>
          <w:rFonts w:eastAsia="Times New Roman"/>
          <w:b/>
          <w:i/>
          <w:color w:val="auto"/>
          <w:sz w:val="20"/>
          <w:szCs w:val="20"/>
          <w:lang w:val="en-US" w:eastAsia="en-US"/>
        </w:rPr>
      </w:pPr>
      <w:r w:rsidRPr="003673FA">
        <w:rPr>
          <w:rFonts w:eastAsia="Times New Roman"/>
          <w:b/>
          <w:i/>
          <w:color w:val="auto"/>
          <w:sz w:val="20"/>
          <w:szCs w:val="20"/>
          <w:lang w:val="en-US" w:eastAsia="en-US"/>
        </w:rPr>
        <w:t>Điều 3. Điều khoản thi hành</w:t>
      </w:r>
    </w:p>
    <w:p w:rsidR="00324251" w:rsidRPr="003673FA" w:rsidRDefault="00324251" w:rsidP="006674CC">
      <w:pPr>
        <w:widowControl/>
        <w:spacing w:after="120"/>
        <w:ind w:firstLine="720"/>
        <w:jc w:val="both"/>
        <w:rPr>
          <w:rFonts w:eastAsia="Times New Roman"/>
          <w:i/>
          <w:color w:val="auto"/>
          <w:sz w:val="20"/>
          <w:szCs w:val="20"/>
          <w:lang w:val="en-US" w:eastAsia="en-US"/>
        </w:rPr>
      </w:pPr>
      <w:r w:rsidRPr="003673FA">
        <w:rPr>
          <w:rFonts w:eastAsia="Times New Roman"/>
          <w:i/>
          <w:color w:val="auto"/>
          <w:sz w:val="20"/>
          <w:szCs w:val="20"/>
          <w:lang w:val="en-US" w:eastAsia="en-US"/>
        </w:rPr>
        <w:t>1. Nghị định này có hiệu lực từ ngày 01 tháng 01 năm 2022.</w:t>
      </w:r>
    </w:p>
    <w:p w:rsidR="00324251" w:rsidRPr="003673FA" w:rsidRDefault="00324251" w:rsidP="006674CC">
      <w:pPr>
        <w:widowControl/>
        <w:spacing w:after="120"/>
        <w:ind w:firstLine="720"/>
        <w:jc w:val="both"/>
        <w:rPr>
          <w:rFonts w:eastAsia="Times New Roman"/>
          <w:i/>
          <w:color w:val="auto"/>
          <w:sz w:val="20"/>
          <w:szCs w:val="20"/>
          <w:lang w:val="en-US" w:eastAsia="en-US"/>
        </w:rPr>
      </w:pPr>
      <w:r w:rsidRPr="003673FA">
        <w:rPr>
          <w:rFonts w:eastAsia="Times New Roman"/>
          <w:i/>
          <w:color w:val="auto"/>
          <w:sz w:val="20"/>
          <w:szCs w:val="20"/>
          <w:lang w:val="en-US" w:eastAsia="en-US"/>
        </w:rPr>
        <w:t>2. Điều khoản chuyển tiếp:</w:t>
      </w:r>
    </w:p>
    <w:p w:rsidR="00324251" w:rsidRPr="003673FA" w:rsidRDefault="00324251" w:rsidP="006674CC">
      <w:pPr>
        <w:widowControl/>
        <w:spacing w:after="120"/>
        <w:ind w:firstLine="720"/>
        <w:jc w:val="both"/>
        <w:rPr>
          <w:rFonts w:eastAsia="Times New Roman"/>
          <w:i/>
          <w:color w:val="auto"/>
          <w:sz w:val="20"/>
          <w:szCs w:val="20"/>
          <w:lang w:val="en-US" w:eastAsia="en-US"/>
        </w:rPr>
      </w:pPr>
      <w:r w:rsidRPr="003673FA">
        <w:rPr>
          <w:rFonts w:eastAsia="Times New Roman"/>
          <w:i/>
          <w:color w:val="auto"/>
          <w:sz w:val="20"/>
          <w:szCs w:val="20"/>
          <w:lang w:val="en-US" w:eastAsia="en-US"/>
        </w:rPr>
        <w:t>a) Đối với hành vi vi phạm hành chính về chứng khoán và thị trường chứng khoán xảy ra trước thời điểm Nghị định này có hiệu lực mà bị phát hiện hoặc xem xét ra quyết định xử phạt khi Nghị định này đã có hiệu lực thì áp dụng quy định của Nghị định này nếu Nghị định này không quy định trách nhiệm pháp lý hoặc quy định trách nhiệm pháp lý nhẹ hơn;</w:t>
      </w:r>
    </w:p>
    <w:p w:rsidR="00324251" w:rsidRPr="003673FA" w:rsidRDefault="00324251" w:rsidP="006674CC">
      <w:pPr>
        <w:widowControl/>
        <w:spacing w:after="120"/>
        <w:ind w:firstLine="720"/>
        <w:jc w:val="both"/>
        <w:rPr>
          <w:rFonts w:eastAsia="Times New Roman"/>
          <w:i/>
          <w:color w:val="auto"/>
          <w:sz w:val="20"/>
          <w:szCs w:val="20"/>
          <w:lang w:val="en-US" w:eastAsia="en-US"/>
        </w:rPr>
      </w:pPr>
      <w:r w:rsidRPr="003673FA">
        <w:rPr>
          <w:rFonts w:eastAsia="Times New Roman"/>
          <w:i/>
          <w:color w:val="auto"/>
          <w:sz w:val="20"/>
          <w:szCs w:val="20"/>
          <w:lang w:val="en-US" w:eastAsia="en-US"/>
        </w:rPr>
        <w:t>b) Đối với các hành vi vi phạm hành chính về chứng khoán và thị trường chứng khoán đã có quyết định xử phạt vi phạm hành chính hoặc đã được thi hành xong trước thời điểm Nghị định này có hiệu lực mà cá nhân, tổ chức còn khiếu nại, khởi kiện thì được giải quyết theo quy định của pháp luật xử phạt vi phạm hành chính về chứng khoán và thị trường chứng khoán và các quy định pháp luật liên quan có hiệu lực tại thời điểm thực hiện hành vi vi phạm.</w:t>
      </w:r>
    </w:p>
    <w:p w:rsidR="00324251" w:rsidRPr="003673FA" w:rsidRDefault="00324251" w:rsidP="006674CC">
      <w:pPr>
        <w:widowControl/>
        <w:spacing w:after="120"/>
        <w:ind w:firstLine="720"/>
        <w:jc w:val="both"/>
        <w:rPr>
          <w:rFonts w:eastAsia="Times New Roman"/>
          <w:i/>
          <w:color w:val="auto"/>
          <w:sz w:val="20"/>
          <w:szCs w:val="20"/>
          <w:lang w:val="en-US" w:eastAsia="en-US"/>
        </w:rPr>
      </w:pPr>
      <w:r w:rsidRPr="003673FA">
        <w:rPr>
          <w:rFonts w:eastAsia="Times New Roman"/>
          <w:i/>
          <w:color w:val="auto"/>
          <w:sz w:val="20"/>
          <w:szCs w:val="20"/>
          <w:lang w:val="en-US" w:eastAsia="en-US"/>
        </w:rPr>
        <w:t>3. Trách nhiệm tổ chức thực hiện:</w:t>
      </w:r>
    </w:p>
    <w:p w:rsidR="00324251" w:rsidRPr="003673FA" w:rsidRDefault="00324251" w:rsidP="006674CC">
      <w:pPr>
        <w:widowControl/>
        <w:spacing w:after="120"/>
        <w:ind w:firstLine="720"/>
        <w:jc w:val="both"/>
        <w:rPr>
          <w:rFonts w:eastAsia="Times New Roman"/>
          <w:i/>
          <w:color w:val="auto"/>
          <w:sz w:val="20"/>
          <w:szCs w:val="20"/>
          <w:lang w:val="en-US" w:eastAsia="en-US"/>
        </w:rPr>
      </w:pPr>
      <w:r w:rsidRPr="003673FA">
        <w:rPr>
          <w:rFonts w:eastAsia="Times New Roman"/>
          <w:i/>
          <w:color w:val="auto"/>
          <w:sz w:val="20"/>
          <w:szCs w:val="20"/>
          <w:lang w:val="en-US" w:eastAsia="en-US"/>
        </w:rPr>
        <w:t>Các Bộ trưởng, Thủ trưởng cơ quan ngang Bộ, Thủ trưởng cơ quan thuộc Chính phủ, Chủ tịch Ủy ban nhân dân tỉnh, thành phố trực thuộc Trung ương và các tổ chức, cá nhân liên quan chịu trách nhiệm thi hành Nghị định này./.</w:t>
      </w:r>
    </w:p>
    <w:p w:rsidR="00324251" w:rsidRPr="003673FA" w:rsidRDefault="00324251" w:rsidP="006674CC">
      <w:pPr>
        <w:widowControl/>
        <w:spacing w:after="120"/>
        <w:ind w:firstLine="720"/>
        <w:jc w:val="both"/>
        <w:rPr>
          <w:rFonts w:eastAsia="Times New Roman"/>
          <w:color w:val="auto"/>
          <w:sz w:val="20"/>
          <w:szCs w:val="20"/>
          <w:lang w:val="en-US" w:eastAsia="en-US"/>
        </w:rPr>
      </w:pPr>
      <w:r w:rsidRPr="003673FA">
        <w:rPr>
          <w:rFonts w:eastAsia="Times New Roman"/>
          <w:color w:val="auto"/>
          <w:sz w:val="20"/>
          <w:szCs w:val="20"/>
          <w:lang w:val="en-US" w:eastAsia="en-US"/>
        </w:rPr>
        <w:t>Điều 3 Nghị định số 306/2025/NĐ-CP, có hiệu lực kể từ ngày 09 tháng 01 năm 2026, quy định như sau:</w:t>
      </w:r>
    </w:p>
    <w:p w:rsidR="00324251" w:rsidRPr="003673FA" w:rsidRDefault="00324251" w:rsidP="006674CC">
      <w:pPr>
        <w:widowControl/>
        <w:spacing w:after="120"/>
        <w:ind w:firstLine="720"/>
        <w:jc w:val="both"/>
        <w:rPr>
          <w:rFonts w:eastAsia="Times New Roman"/>
          <w:b/>
          <w:i/>
          <w:color w:val="auto"/>
          <w:sz w:val="20"/>
          <w:szCs w:val="20"/>
          <w:lang w:val="en-US" w:eastAsia="en-US"/>
        </w:rPr>
      </w:pPr>
      <w:r w:rsidRPr="003673FA">
        <w:rPr>
          <w:rFonts w:eastAsia="Times New Roman"/>
          <w:b/>
          <w:i/>
          <w:color w:val="auto"/>
          <w:sz w:val="20"/>
          <w:szCs w:val="20"/>
          <w:lang w:val="en-US" w:eastAsia="en-US"/>
        </w:rPr>
        <w:t>Điều 3. Điều khoản thi hành</w:t>
      </w:r>
    </w:p>
    <w:p w:rsidR="00324251" w:rsidRPr="003673FA" w:rsidRDefault="00324251" w:rsidP="006674CC">
      <w:pPr>
        <w:widowControl/>
        <w:spacing w:after="120"/>
        <w:ind w:firstLine="720"/>
        <w:jc w:val="both"/>
        <w:rPr>
          <w:rFonts w:eastAsia="Times New Roman"/>
          <w:i/>
          <w:color w:val="auto"/>
          <w:sz w:val="20"/>
          <w:szCs w:val="20"/>
          <w:lang w:val="en-US" w:eastAsia="en-US"/>
        </w:rPr>
      </w:pPr>
      <w:r w:rsidRPr="003673FA">
        <w:rPr>
          <w:rFonts w:eastAsia="Times New Roman"/>
          <w:i/>
          <w:color w:val="auto"/>
          <w:sz w:val="20"/>
          <w:szCs w:val="20"/>
          <w:lang w:val="en-US" w:eastAsia="en-US"/>
        </w:rPr>
        <w:t>1. Nghị định này có hiệu lực thi hành từ ngày 09 tháng 01 năm 2026.</w:t>
      </w:r>
    </w:p>
    <w:p w:rsidR="00324251" w:rsidRPr="003673FA" w:rsidRDefault="00324251" w:rsidP="006674CC">
      <w:pPr>
        <w:widowControl/>
        <w:spacing w:after="120"/>
        <w:ind w:firstLine="720"/>
        <w:jc w:val="both"/>
        <w:rPr>
          <w:rFonts w:eastAsia="Times New Roman"/>
          <w:i/>
          <w:color w:val="auto"/>
          <w:sz w:val="20"/>
          <w:szCs w:val="20"/>
          <w:lang w:val="en-US" w:eastAsia="en-US"/>
        </w:rPr>
      </w:pPr>
      <w:r w:rsidRPr="003673FA">
        <w:rPr>
          <w:rFonts w:eastAsia="Times New Roman"/>
          <w:i/>
          <w:color w:val="auto"/>
          <w:sz w:val="20"/>
          <w:szCs w:val="20"/>
          <w:lang w:val="en-US" w:eastAsia="en-US"/>
        </w:rPr>
        <w:t>2. Điều khoản chuyển tiếp:</w:t>
      </w:r>
    </w:p>
    <w:p w:rsidR="00324251" w:rsidRPr="003673FA" w:rsidRDefault="00324251" w:rsidP="006674CC">
      <w:pPr>
        <w:widowControl/>
        <w:spacing w:after="120"/>
        <w:ind w:firstLine="720"/>
        <w:jc w:val="both"/>
        <w:rPr>
          <w:rFonts w:eastAsia="Times New Roman"/>
          <w:i/>
          <w:color w:val="auto"/>
          <w:sz w:val="20"/>
          <w:szCs w:val="20"/>
          <w:lang w:val="en-US" w:eastAsia="en-US"/>
        </w:rPr>
      </w:pPr>
      <w:r w:rsidRPr="003673FA">
        <w:rPr>
          <w:rFonts w:eastAsia="Times New Roman"/>
          <w:i/>
          <w:color w:val="auto"/>
          <w:sz w:val="20"/>
          <w:szCs w:val="20"/>
          <w:lang w:val="en-US" w:eastAsia="en-US"/>
        </w:rPr>
        <w:t>Đối với các hành vi vi phạm hành chính về chứng khoán và thị trường chứng khoán đã có quyết định xử phạt vi phạm hành chính hoặc đã được thi hành xong trước thời điểm Nghị định này có hiệu lực mà cá nhân, tổ chức còn khiếu nại, khởi kiện thì được giải quyết theo quy định của pháp luật xử phạt vi phạm hành chính về chứng khoán và thị trường chứng khoán và các quy định pháp luật liên quan có hiệu lực tại thời điểm thực hiện hành vi vi phạm.</w:t>
      </w:r>
    </w:p>
    <w:p w:rsidR="00324251" w:rsidRPr="003673FA" w:rsidRDefault="00324251" w:rsidP="006674CC">
      <w:pPr>
        <w:widowControl/>
        <w:spacing w:after="120"/>
        <w:ind w:firstLine="720"/>
        <w:jc w:val="both"/>
        <w:rPr>
          <w:rFonts w:eastAsia="Times New Roman"/>
          <w:i/>
          <w:color w:val="auto"/>
          <w:sz w:val="20"/>
          <w:szCs w:val="20"/>
          <w:lang w:val="en-US" w:eastAsia="en-US"/>
        </w:rPr>
      </w:pPr>
      <w:r w:rsidRPr="003673FA">
        <w:rPr>
          <w:rFonts w:eastAsia="Times New Roman"/>
          <w:i/>
          <w:color w:val="auto"/>
          <w:sz w:val="20"/>
          <w:szCs w:val="20"/>
          <w:lang w:val="en-US" w:eastAsia="en-US"/>
        </w:rPr>
        <w:t>3. Trách nhiệm tổ chức thực hiện:</w:t>
      </w:r>
    </w:p>
    <w:p w:rsidR="00324251" w:rsidRPr="003673FA" w:rsidRDefault="00324251" w:rsidP="006674CC">
      <w:pPr>
        <w:pStyle w:val="FootnoteText"/>
        <w:spacing w:after="120"/>
        <w:ind w:firstLine="720"/>
        <w:jc w:val="both"/>
        <w:rPr>
          <w:color w:val="auto"/>
          <w:lang w:val="en-US"/>
        </w:rPr>
      </w:pPr>
      <w:r w:rsidRPr="003673FA">
        <w:rPr>
          <w:rFonts w:eastAsia="Times New Roman"/>
          <w:i/>
          <w:color w:val="auto"/>
          <w:lang w:val="en-US" w:eastAsia="en-US"/>
        </w:rPr>
        <w:t>Các Bộ trưởng, Thủ trưởng cơ quan ngang bộ, Thủ trưởng cơ quan thuộc Chính phủ, Chủ tịch Ủy ban nhân dân tỉnh, thành phố trực thuộc trung ương và các tổ chức, cá nhân liên quan chịu trách nhiệm thi hành Nghị định này./.</w:t>
      </w:r>
    </w:p>
  </w:footnote>
  <w:footnote w:id="181">
    <w:p w:rsidR="00324251" w:rsidRPr="003673FA" w:rsidRDefault="00324251" w:rsidP="006674CC">
      <w:pPr>
        <w:pStyle w:val="FootnoteText"/>
        <w:spacing w:after="120"/>
        <w:ind w:firstLine="720"/>
        <w:jc w:val="both"/>
        <w:rPr>
          <w:color w:val="auto"/>
          <w:lang w:val="en-US"/>
        </w:rPr>
      </w:pPr>
      <w:r w:rsidRPr="003673FA">
        <w:rPr>
          <w:rStyle w:val="FootnoteReference"/>
          <w:color w:val="auto"/>
        </w:rPr>
        <w:t>[181]</w:t>
      </w:r>
      <w:r w:rsidRPr="003673FA">
        <w:rPr>
          <w:color w:val="auto"/>
        </w:rPr>
        <w:t xml:space="preserve"> </w:t>
      </w:r>
      <w:r w:rsidRPr="003673FA">
        <w:rPr>
          <w:rFonts w:eastAsia="Times New Roman"/>
          <w:color w:val="auto"/>
          <w:lang w:val="en-US" w:eastAsia="en-US"/>
        </w:rPr>
        <w:t>Điều này được bổ sung theo quy định tại khoản 44 Điều 1 Nghị định số 128/2021/NĐ-CP, có hiệu lực kể từ ngày 01 tháng 01 năm 2022.</w:t>
      </w:r>
    </w:p>
  </w:footnote>
  <w:footnote w:id="182">
    <w:p w:rsidR="00324251" w:rsidRPr="003673FA" w:rsidRDefault="00324251" w:rsidP="006674CC">
      <w:pPr>
        <w:pStyle w:val="FootnoteText"/>
        <w:spacing w:after="120"/>
        <w:ind w:firstLine="720"/>
        <w:jc w:val="both"/>
        <w:rPr>
          <w:color w:val="auto"/>
          <w:lang w:val="en-US"/>
        </w:rPr>
      </w:pPr>
      <w:r w:rsidRPr="003673FA">
        <w:rPr>
          <w:rStyle w:val="FootnoteReference"/>
          <w:color w:val="auto"/>
        </w:rPr>
        <w:t>[182]</w:t>
      </w:r>
      <w:r w:rsidRPr="003673FA">
        <w:rPr>
          <w:color w:val="auto"/>
        </w:rPr>
        <w:t xml:space="preserve"> </w:t>
      </w:r>
      <w:r w:rsidRPr="003673FA">
        <w:rPr>
          <w:rFonts w:eastAsia="Times New Roman"/>
          <w:color w:val="auto"/>
          <w:lang w:val="en-US" w:eastAsia="en-US"/>
        </w:rPr>
        <w:t>Điều này được bổ sung theo quy định tại khoản 45 Điều 1 Nghị định số 128/2021/NĐ-CP, có hiệu lực kể từ ngày 01 tháng 01 năm 2022.</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81"/>
  <w:displayHorizontalDrawingGridEvery w:val="2"/>
  <w:doNotShadeFormData/>
  <w:characterSpacingControl w:val="compressPunctuation"/>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7798"/>
    <w:rsid w:val="00001300"/>
    <w:rsid w:val="000071DB"/>
    <w:rsid w:val="00007862"/>
    <w:rsid w:val="00012FFB"/>
    <w:rsid w:val="000150A7"/>
    <w:rsid w:val="0001626E"/>
    <w:rsid w:val="000368B9"/>
    <w:rsid w:val="00037070"/>
    <w:rsid w:val="00042C77"/>
    <w:rsid w:val="00045BE3"/>
    <w:rsid w:val="0004620B"/>
    <w:rsid w:val="00052415"/>
    <w:rsid w:val="00053D84"/>
    <w:rsid w:val="000602D6"/>
    <w:rsid w:val="00063144"/>
    <w:rsid w:val="0008133D"/>
    <w:rsid w:val="00087B23"/>
    <w:rsid w:val="00094754"/>
    <w:rsid w:val="000958A8"/>
    <w:rsid w:val="000A03FC"/>
    <w:rsid w:val="000A25A0"/>
    <w:rsid w:val="000A321A"/>
    <w:rsid w:val="000A450D"/>
    <w:rsid w:val="000A48E5"/>
    <w:rsid w:val="000A6542"/>
    <w:rsid w:val="000A6D47"/>
    <w:rsid w:val="000B0DBC"/>
    <w:rsid w:val="000C7807"/>
    <w:rsid w:val="000D48CF"/>
    <w:rsid w:val="000E5C22"/>
    <w:rsid w:val="000E5C9D"/>
    <w:rsid w:val="000E7ABE"/>
    <w:rsid w:val="000F5D39"/>
    <w:rsid w:val="000F6081"/>
    <w:rsid w:val="00117C3E"/>
    <w:rsid w:val="001478A4"/>
    <w:rsid w:val="001600BE"/>
    <w:rsid w:val="0016330B"/>
    <w:rsid w:val="001644D0"/>
    <w:rsid w:val="001671CE"/>
    <w:rsid w:val="00170C72"/>
    <w:rsid w:val="0017623D"/>
    <w:rsid w:val="0018672D"/>
    <w:rsid w:val="00186A00"/>
    <w:rsid w:val="0019219D"/>
    <w:rsid w:val="001927CA"/>
    <w:rsid w:val="00192FB5"/>
    <w:rsid w:val="001A3AA1"/>
    <w:rsid w:val="001A7CA0"/>
    <w:rsid w:val="001C1739"/>
    <w:rsid w:val="001C6C64"/>
    <w:rsid w:val="001E1296"/>
    <w:rsid w:val="001E14A2"/>
    <w:rsid w:val="001E201A"/>
    <w:rsid w:val="001E2952"/>
    <w:rsid w:val="001F1362"/>
    <w:rsid w:val="001F6633"/>
    <w:rsid w:val="00203D0E"/>
    <w:rsid w:val="0020634E"/>
    <w:rsid w:val="002075A4"/>
    <w:rsid w:val="00211611"/>
    <w:rsid w:val="002213B9"/>
    <w:rsid w:val="0022180E"/>
    <w:rsid w:val="00225D14"/>
    <w:rsid w:val="002470E9"/>
    <w:rsid w:val="002541F4"/>
    <w:rsid w:val="00254AED"/>
    <w:rsid w:val="00275142"/>
    <w:rsid w:val="00276B93"/>
    <w:rsid w:val="00281A7E"/>
    <w:rsid w:val="00290C2C"/>
    <w:rsid w:val="00290EEB"/>
    <w:rsid w:val="00291571"/>
    <w:rsid w:val="00292B5F"/>
    <w:rsid w:val="00297BF9"/>
    <w:rsid w:val="002A2B54"/>
    <w:rsid w:val="002A6F48"/>
    <w:rsid w:val="002B14D5"/>
    <w:rsid w:val="002B2721"/>
    <w:rsid w:val="002B38E0"/>
    <w:rsid w:val="002B446B"/>
    <w:rsid w:val="002C0153"/>
    <w:rsid w:val="002C5737"/>
    <w:rsid w:val="002C7496"/>
    <w:rsid w:val="002E4606"/>
    <w:rsid w:val="002F0CCC"/>
    <w:rsid w:val="002F3E52"/>
    <w:rsid w:val="002F5860"/>
    <w:rsid w:val="002F72E2"/>
    <w:rsid w:val="00302ABF"/>
    <w:rsid w:val="00317F11"/>
    <w:rsid w:val="00320806"/>
    <w:rsid w:val="00324251"/>
    <w:rsid w:val="00326063"/>
    <w:rsid w:val="00326E1F"/>
    <w:rsid w:val="0032785E"/>
    <w:rsid w:val="00327D2F"/>
    <w:rsid w:val="0033554A"/>
    <w:rsid w:val="00335E2F"/>
    <w:rsid w:val="0034159D"/>
    <w:rsid w:val="00342CC2"/>
    <w:rsid w:val="00343689"/>
    <w:rsid w:val="003469E1"/>
    <w:rsid w:val="003539E4"/>
    <w:rsid w:val="00360030"/>
    <w:rsid w:val="00362865"/>
    <w:rsid w:val="00364F51"/>
    <w:rsid w:val="0036530B"/>
    <w:rsid w:val="003673FA"/>
    <w:rsid w:val="003808BC"/>
    <w:rsid w:val="00380E10"/>
    <w:rsid w:val="00386AA1"/>
    <w:rsid w:val="00393318"/>
    <w:rsid w:val="00396900"/>
    <w:rsid w:val="003B0880"/>
    <w:rsid w:val="003B2AE2"/>
    <w:rsid w:val="003B3ACB"/>
    <w:rsid w:val="003C006C"/>
    <w:rsid w:val="003C72FA"/>
    <w:rsid w:val="003D4A32"/>
    <w:rsid w:val="003D4DE8"/>
    <w:rsid w:val="003E4B0B"/>
    <w:rsid w:val="003F1164"/>
    <w:rsid w:val="003F3EAC"/>
    <w:rsid w:val="0040036E"/>
    <w:rsid w:val="00400921"/>
    <w:rsid w:val="0040466E"/>
    <w:rsid w:val="00406682"/>
    <w:rsid w:val="00413B99"/>
    <w:rsid w:val="00414B7E"/>
    <w:rsid w:val="00415A03"/>
    <w:rsid w:val="004219B6"/>
    <w:rsid w:val="004300D2"/>
    <w:rsid w:val="004330E4"/>
    <w:rsid w:val="004331F8"/>
    <w:rsid w:val="00433CDB"/>
    <w:rsid w:val="00437873"/>
    <w:rsid w:val="00441375"/>
    <w:rsid w:val="00443246"/>
    <w:rsid w:val="004505FE"/>
    <w:rsid w:val="00452F65"/>
    <w:rsid w:val="00453993"/>
    <w:rsid w:val="0045447D"/>
    <w:rsid w:val="00463B8B"/>
    <w:rsid w:val="00475572"/>
    <w:rsid w:val="00475A3F"/>
    <w:rsid w:val="00482C78"/>
    <w:rsid w:val="00482F54"/>
    <w:rsid w:val="00484189"/>
    <w:rsid w:val="00484795"/>
    <w:rsid w:val="004852EA"/>
    <w:rsid w:val="004858C2"/>
    <w:rsid w:val="00486043"/>
    <w:rsid w:val="00490DCE"/>
    <w:rsid w:val="00491297"/>
    <w:rsid w:val="00497737"/>
    <w:rsid w:val="004A1050"/>
    <w:rsid w:val="004A3D5C"/>
    <w:rsid w:val="004A7E5F"/>
    <w:rsid w:val="004B6E68"/>
    <w:rsid w:val="004C1098"/>
    <w:rsid w:val="004C6A87"/>
    <w:rsid w:val="004C6CA6"/>
    <w:rsid w:val="004D0019"/>
    <w:rsid w:val="004D1B7C"/>
    <w:rsid w:val="004D230B"/>
    <w:rsid w:val="004D338F"/>
    <w:rsid w:val="004D5EF5"/>
    <w:rsid w:val="004D7FB9"/>
    <w:rsid w:val="004E4A4B"/>
    <w:rsid w:val="004F17AE"/>
    <w:rsid w:val="004F1C1C"/>
    <w:rsid w:val="004F4FBC"/>
    <w:rsid w:val="004F76A9"/>
    <w:rsid w:val="004F7798"/>
    <w:rsid w:val="005004B3"/>
    <w:rsid w:val="00500C6B"/>
    <w:rsid w:val="00502504"/>
    <w:rsid w:val="00506E89"/>
    <w:rsid w:val="0051311F"/>
    <w:rsid w:val="00515A0C"/>
    <w:rsid w:val="0052278A"/>
    <w:rsid w:val="00526221"/>
    <w:rsid w:val="005263D2"/>
    <w:rsid w:val="005334B9"/>
    <w:rsid w:val="005347B1"/>
    <w:rsid w:val="00535A18"/>
    <w:rsid w:val="005362EA"/>
    <w:rsid w:val="00544B24"/>
    <w:rsid w:val="0054600B"/>
    <w:rsid w:val="00546D20"/>
    <w:rsid w:val="00555B6C"/>
    <w:rsid w:val="0056244D"/>
    <w:rsid w:val="00566E09"/>
    <w:rsid w:val="00572EA8"/>
    <w:rsid w:val="00581542"/>
    <w:rsid w:val="00583C4A"/>
    <w:rsid w:val="00595292"/>
    <w:rsid w:val="005A3939"/>
    <w:rsid w:val="005A63A4"/>
    <w:rsid w:val="005B0846"/>
    <w:rsid w:val="005B155E"/>
    <w:rsid w:val="005B3146"/>
    <w:rsid w:val="005B5C53"/>
    <w:rsid w:val="005C2A63"/>
    <w:rsid w:val="005C2D92"/>
    <w:rsid w:val="005C438D"/>
    <w:rsid w:val="005D11C1"/>
    <w:rsid w:val="005D4F60"/>
    <w:rsid w:val="005E008B"/>
    <w:rsid w:val="005F0D34"/>
    <w:rsid w:val="005F390C"/>
    <w:rsid w:val="005F67D8"/>
    <w:rsid w:val="005F7374"/>
    <w:rsid w:val="006038D8"/>
    <w:rsid w:val="00604E17"/>
    <w:rsid w:val="006067C8"/>
    <w:rsid w:val="00607CF8"/>
    <w:rsid w:val="006337D2"/>
    <w:rsid w:val="00634B4B"/>
    <w:rsid w:val="00637528"/>
    <w:rsid w:val="006574E4"/>
    <w:rsid w:val="00662B17"/>
    <w:rsid w:val="00663500"/>
    <w:rsid w:val="006651D3"/>
    <w:rsid w:val="006674CC"/>
    <w:rsid w:val="00667B4F"/>
    <w:rsid w:val="00672FE1"/>
    <w:rsid w:val="00674865"/>
    <w:rsid w:val="006820E5"/>
    <w:rsid w:val="0068442C"/>
    <w:rsid w:val="00694330"/>
    <w:rsid w:val="006A1527"/>
    <w:rsid w:val="006A483A"/>
    <w:rsid w:val="006A55BA"/>
    <w:rsid w:val="006B203C"/>
    <w:rsid w:val="006B3FF8"/>
    <w:rsid w:val="006B4E41"/>
    <w:rsid w:val="006B65D7"/>
    <w:rsid w:val="006B7286"/>
    <w:rsid w:val="006B7F10"/>
    <w:rsid w:val="006D4AB4"/>
    <w:rsid w:val="006E24CE"/>
    <w:rsid w:val="006E60FC"/>
    <w:rsid w:val="006F3270"/>
    <w:rsid w:val="006F4B7D"/>
    <w:rsid w:val="006F6626"/>
    <w:rsid w:val="007046D8"/>
    <w:rsid w:val="00705C7D"/>
    <w:rsid w:val="0071247C"/>
    <w:rsid w:val="00717BE9"/>
    <w:rsid w:val="00725114"/>
    <w:rsid w:val="007255BB"/>
    <w:rsid w:val="00725696"/>
    <w:rsid w:val="00726691"/>
    <w:rsid w:val="00730B9A"/>
    <w:rsid w:val="007322CE"/>
    <w:rsid w:val="00732E57"/>
    <w:rsid w:val="00736502"/>
    <w:rsid w:val="007369E7"/>
    <w:rsid w:val="00740B3B"/>
    <w:rsid w:val="007459FB"/>
    <w:rsid w:val="007473F1"/>
    <w:rsid w:val="00752F3F"/>
    <w:rsid w:val="00753BC2"/>
    <w:rsid w:val="007576F8"/>
    <w:rsid w:val="00766AFD"/>
    <w:rsid w:val="00770C10"/>
    <w:rsid w:val="0077571B"/>
    <w:rsid w:val="00775FDA"/>
    <w:rsid w:val="00782D37"/>
    <w:rsid w:val="00792FA3"/>
    <w:rsid w:val="00794EA2"/>
    <w:rsid w:val="00795C4B"/>
    <w:rsid w:val="007A0951"/>
    <w:rsid w:val="007A6383"/>
    <w:rsid w:val="007B0A22"/>
    <w:rsid w:val="007B30D5"/>
    <w:rsid w:val="007B36D3"/>
    <w:rsid w:val="007B415F"/>
    <w:rsid w:val="007B4F0D"/>
    <w:rsid w:val="007C6649"/>
    <w:rsid w:val="007D34DD"/>
    <w:rsid w:val="007E46C6"/>
    <w:rsid w:val="007F20E5"/>
    <w:rsid w:val="007F763E"/>
    <w:rsid w:val="00800B20"/>
    <w:rsid w:val="00803105"/>
    <w:rsid w:val="00804375"/>
    <w:rsid w:val="0080531A"/>
    <w:rsid w:val="008115CE"/>
    <w:rsid w:val="00812096"/>
    <w:rsid w:val="0081375F"/>
    <w:rsid w:val="0081452B"/>
    <w:rsid w:val="008201AD"/>
    <w:rsid w:val="00821CD9"/>
    <w:rsid w:val="008267A6"/>
    <w:rsid w:val="00834203"/>
    <w:rsid w:val="008374AE"/>
    <w:rsid w:val="0084734F"/>
    <w:rsid w:val="008539CD"/>
    <w:rsid w:val="00855F95"/>
    <w:rsid w:val="008765EB"/>
    <w:rsid w:val="00885B82"/>
    <w:rsid w:val="00886AF9"/>
    <w:rsid w:val="008914BB"/>
    <w:rsid w:val="0089490C"/>
    <w:rsid w:val="00895B64"/>
    <w:rsid w:val="008A4532"/>
    <w:rsid w:val="008A6D93"/>
    <w:rsid w:val="008B56A8"/>
    <w:rsid w:val="008B7621"/>
    <w:rsid w:val="008C7D1F"/>
    <w:rsid w:val="008D387D"/>
    <w:rsid w:val="008E7AA1"/>
    <w:rsid w:val="008F2F4F"/>
    <w:rsid w:val="00900D06"/>
    <w:rsid w:val="00911BC9"/>
    <w:rsid w:val="00925DC2"/>
    <w:rsid w:val="00926094"/>
    <w:rsid w:val="009301A6"/>
    <w:rsid w:val="00930C56"/>
    <w:rsid w:val="00933797"/>
    <w:rsid w:val="00942D71"/>
    <w:rsid w:val="0094314C"/>
    <w:rsid w:val="00950CE6"/>
    <w:rsid w:val="0095300C"/>
    <w:rsid w:val="00956492"/>
    <w:rsid w:val="00957EEE"/>
    <w:rsid w:val="00966038"/>
    <w:rsid w:val="00967970"/>
    <w:rsid w:val="00970160"/>
    <w:rsid w:val="00974D7B"/>
    <w:rsid w:val="009773CE"/>
    <w:rsid w:val="00980E50"/>
    <w:rsid w:val="0098142C"/>
    <w:rsid w:val="00986077"/>
    <w:rsid w:val="00997977"/>
    <w:rsid w:val="009A21D7"/>
    <w:rsid w:val="009A4CDA"/>
    <w:rsid w:val="009B0D63"/>
    <w:rsid w:val="009B23E0"/>
    <w:rsid w:val="009C3F41"/>
    <w:rsid w:val="009E332F"/>
    <w:rsid w:val="009E52D3"/>
    <w:rsid w:val="009F1958"/>
    <w:rsid w:val="009F2995"/>
    <w:rsid w:val="009F5B3D"/>
    <w:rsid w:val="00A013DB"/>
    <w:rsid w:val="00A023D4"/>
    <w:rsid w:val="00A04285"/>
    <w:rsid w:val="00A23E9F"/>
    <w:rsid w:val="00A36208"/>
    <w:rsid w:val="00A40C9E"/>
    <w:rsid w:val="00A44D28"/>
    <w:rsid w:val="00A470B4"/>
    <w:rsid w:val="00A471FF"/>
    <w:rsid w:val="00A47C3B"/>
    <w:rsid w:val="00A5338F"/>
    <w:rsid w:val="00A612EE"/>
    <w:rsid w:val="00A64F7C"/>
    <w:rsid w:val="00A67C39"/>
    <w:rsid w:val="00A67F53"/>
    <w:rsid w:val="00A713E6"/>
    <w:rsid w:val="00A745CD"/>
    <w:rsid w:val="00A74717"/>
    <w:rsid w:val="00A74BC5"/>
    <w:rsid w:val="00AA3993"/>
    <w:rsid w:val="00AA3D46"/>
    <w:rsid w:val="00AB131F"/>
    <w:rsid w:val="00AB24B5"/>
    <w:rsid w:val="00AB4581"/>
    <w:rsid w:val="00AB57E9"/>
    <w:rsid w:val="00AC210C"/>
    <w:rsid w:val="00AC2AC5"/>
    <w:rsid w:val="00AC3874"/>
    <w:rsid w:val="00AC4F5C"/>
    <w:rsid w:val="00AD19F9"/>
    <w:rsid w:val="00AE0173"/>
    <w:rsid w:val="00AE1B79"/>
    <w:rsid w:val="00AF3F5A"/>
    <w:rsid w:val="00AF620B"/>
    <w:rsid w:val="00B01748"/>
    <w:rsid w:val="00B059D2"/>
    <w:rsid w:val="00B1183F"/>
    <w:rsid w:val="00B11D04"/>
    <w:rsid w:val="00B232FD"/>
    <w:rsid w:val="00B24868"/>
    <w:rsid w:val="00B263F2"/>
    <w:rsid w:val="00B27D06"/>
    <w:rsid w:val="00B3268F"/>
    <w:rsid w:val="00B35046"/>
    <w:rsid w:val="00B41C37"/>
    <w:rsid w:val="00B4230A"/>
    <w:rsid w:val="00B42EB9"/>
    <w:rsid w:val="00B54B4C"/>
    <w:rsid w:val="00B723CB"/>
    <w:rsid w:val="00B72C92"/>
    <w:rsid w:val="00B730E5"/>
    <w:rsid w:val="00B92F24"/>
    <w:rsid w:val="00B933B0"/>
    <w:rsid w:val="00B94375"/>
    <w:rsid w:val="00B972B0"/>
    <w:rsid w:val="00BA04A4"/>
    <w:rsid w:val="00BA5731"/>
    <w:rsid w:val="00BB79ED"/>
    <w:rsid w:val="00BC0641"/>
    <w:rsid w:val="00BC1983"/>
    <w:rsid w:val="00BC5F3F"/>
    <w:rsid w:val="00BD37DD"/>
    <w:rsid w:val="00BD5953"/>
    <w:rsid w:val="00BE0027"/>
    <w:rsid w:val="00BE4E65"/>
    <w:rsid w:val="00BF3D1F"/>
    <w:rsid w:val="00BF48D7"/>
    <w:rsid w:val="00BF53F4"/>
    <w:rsid w:val="00BF6551"/>
    <w:rsid w:val="00BF713B"/>
    <w:rsid w:val="00C04A8C"/>
    <w:rsid w:val="00C04E82"/>
    <w:rsid w:val="00C04FBE"/>
    <w:rsid w:val="00C109B2"/>
    <w:rsid w:val="00C11A2E"/>
    <w:rsid w:val="00C12B5D"/>
    <w:rsid w:val="00C149C8"/>
    <w:rsid w:val="00C1570D"/>
    <w:rsid w:val="00C2248C"/>
    <w:rsid w:val="00C235AF"/>
    <w:rsid w:val="00C26AA3"/>
    <w:rsid w:val="00C279E0"/>
    <w:rsid w:val="00C4092A"/>
    <w:rsid w:val="00C54E65"/>
    <w:rsid w:val="00C670F4"/>
    <w:rsid w:val="00C67644"/>
    <w:rsid w:val="00C7266B"/>
    <w:rsid w:val="00C733AD"/>
    <w:rsid w:val="00C75354"/>
    <w:rsid w:val="00C75988"/>
    <w:rsid w:val="00C804B7"/>
    <w:rsid w:val="00C839F4"/>
    <w:rsid w:val="00C8463C"/>
    <w:rsid w:val="00C871A2"/>
    <w:rsid w:val="00C973B7"/>
    <w:rsid w:val="00CA262D"/>
    <w:rsid w:val="00CA52DE"/>
    <w:rsid w:val="00CC2D38"/>
    <w:rsid w:val="00CC2F8F"/>
    <w:rsid w:val="00CD1587"/>
    <w:rsid w:val="00CD3462"/>
    <w:rsid w:val="00CE16BD"/>
    <w:rsid w:val="00CE504B"/>
    <w:rsid w:val="00CE5A28"/>
    <w:rsid w:val="00CF1A82"/>
    <w:rsid w:val="00D01E18"/>
    <w:rsid w:val="00D04254"/>
    <w:rsid w:val="00D05BBC"/>
    <w:rsid w:val="00D06B05"/>
    <w:rsid w:val="00D15948"/>
    <w:rsid w:val="00D271DC"/>
    <w:rsid w:val="00D27748"/>
    <w:rsid w:val="00D33E8B"/>
    <w:rsid w:val="00D45B00"/>
    <w:rsid w:val="00D51A3B"/>
    <w:rsid w:val="00D57AC1"/>
    <w:rsid w:val="00D62464"/>
    <w:rsid w:val="00D73833"/>
    <w:rsid w:val="00D74553"/>
    <w:rsid w:val="00D74F14"/>
    <w:rsid w:val="00D979A7"/>
    <w:rsid w:val="00DA021B"/>
    <w:rsid w:val="00DA1B1E"/>
    <w:rsid w:val="00DA3D90"/>
    <w:rsid w:val="00DA3ED4"/>
    <w:rsid w:val="00DA4D17"/>
    <w:rsid w:val="00DB7A9A"/>
    <w:rsid w:val="00DC204D"/>
    <w:rsid w:val="00DC2331"/>
    <w:rsid w:val="00DD1455"/>
    <w:rsid w:val="00DD76EB"/>
    <w:rsid w:val="00DD7A64"/>
    <w:rsid w:val="00DE216E"/>
    <w:rsid w:val="00DF1907"/>
    <w:rsid w:val="00DF3828"/>
    <w:rsid w:val="00DF53C2"/>
    <w:rsid w:val="00E04816"/>
    <w:rsid w:val="00E0577F"/>
    <w:rsid w:val="00E0635D"/>
    <w:rsid w:val="00E0685B"/>
    <w:rsid w:val="00E069AD"/>
    <w:rsid w:val="00E14AE4"/>
    <w:rsid w:val="00E22D16"/>
    <w:rsid w:val="00E2677F"/>
    <w:rsid w:val="00E31514"/>
    <w:rsid w:val="00E31A72"/>
    <w:rsid w:val="00E46C2C"/>
    <w:rsid w:val="00E51819"/>
    <w:rsid w:val="00E52BD3"/>
    <w:rsid w:val="00E548F3"/>
    <w:rsid w:val="00E568E0"/>
    <w:rsid w:val="00E6178F"/>
    <w:rsid w:val="00E82DB6"/>
    <w:rsid w:val="00E849FB"/>
    <w:rsid w:val="00E92AD9"/>
    <w:rsid w:val="00E97877"/>
    <w:rsid w:val="00EA000F"/>
    <w:rsid w:val="00EA1AC3"/>
    <w:rsid w:val="00EB19D8"/>
    <w:rsid w:val="00EC1D82"/>
    <w:rsid w:val="00ED22F1"/>
    <w:rsid w:val="00EE2E23"/>
    <w:rsid w:val="00EE3899"/>
    <w:rsid w:val="00EE7571"/>
    <w:rsid w:val="00EF2E35"/>
    <w:rsid w:val="00EF2EBD"/>
    <w:rsid w:val="00EF356E"/>
    <w:rsid w:val="00EF6591"/>
    <w:rsid w:val="00EF74F4"/>
    <w:rsid w:val="00EF7E71"/>
    <w:rsid w:val="00F12152"/>
    <w:rsid w:val="00F17830"/>
    <w:rsid w:val="00F34FCB"/>
    <w:rsid w:val="00F423BA"/>
    <w:rsid w:val="00F60C7D"/>
    <w:rsid w:val="00F61600"/>
    <w:rsid w:val="00F8539A"/>
    <w:rsid w:val="00F87C95"/>
    <w:rsid w:val="00F900C6"/>
    <w:rsid w:val="00F914F8"/>
    <w:rsid w:val="00F94554"/>
    <w:rsid w:val="00F94EA8"/>
    <w:rsid w:val="00F954DA"/>
    <w:rsid w:val="00F967FA"/>
    <w:rsid w:val="00FA2BF7"/>
    <w:rsid w:val="00FA345C"/>
    <w:rsid w:val="00FB62A0"/>
    <w:rsid w:val="00FC1714"/>
    <w:rsid w:val="00FC2CDA"/>
    <w:rsid w:val="00FC4C26"/>
    <w:rsid w:val="00FE019E"/>
    <w:rsid w:val="00FE139C"/>
    <w:rsid w:val="00FE23CC"/>
    <w:rsid w:val="00FE72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5:chartTrackingRefBased/>
  <w15:docId w15:val="{FC745F5B-D7D8-4DE7-B65C-285C31E9B4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rPr>
      <w:color w:val="000000"/>
      <w:sz w:val="24"/>
      <w:szCs w:val="24"/>
      <w:lang w:val="vi-VN" w:eastAsia="vi-VN"/>
    </w:rPr>
  </w:style>
  <w:style w:type="character" w:default="1" w:styleId="DefaultParagraphFont">
    <w:name w:val="Default Paragraph Font"/>
    <w:link w:val="DefaultParagraphFontParaCharCharCharCharChar"/>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Hyperlink">
    <w:name w:val="Hyperlink"/>
    <w:basedOn w:val="DefaultParagraphFont"/>
    <w:rPr>
      <w:color w:val="0066CC"/>
      <w:spacing w:val="0"/>
      <w:w w:val="100"/>
      <w:position w:val="0"/>
      <w:sz w:val="24"/>
      <w:szCs w:val="24"/>
      <w:u w:val="single"/>
    </w:rPr>
  </w:style>
  <w:style w:type="character" w:customStyle="1" w:styleId="Vnbnnidung">
    <w:name w:val="Văn bản nội dung_"/>
    <w:basedOn w:val="DefaultParagraphFont"/>
    <w:link w:val="Vnbnnidung0"/>
    <w:rPr>
      <w:i/>
      <w:iCs/>
      <w:color w:val="000000"/>
      <w:spacing w:val="0"/>
      <w:w w:val="100"/>
      <w:position w:val="0"/>
      <w:sz w:val="16"/>
      <w:szCs w:val="16"/>
      <w:u w:val="none"/>
    </w:rPr>
  </w:style>
  <w:style w:type="paragraph" w:customStyle="1" w:styleId="Vnbnnidung0">
    <w:name w:val="Văn bản nội dung"/>
    <w:basedOn w:val="Normal"/>
    <w:link w:val="Vnbnnidung"/>
    <w:pPr>
      <w:spacing w:after="40" w:line="283" w:lineRule="auto"/>
      <w:ind w:firstLine="360"/>
    </w:pPr>
    <w:rPr>
      <w:rFonts w:cs="Times New Roman"/>
      <w:i/>
      <w:iCs/>
      <w:color w:val="auto"/>
      <w:sz w:val="16"/>
      <w:szCs w:val="16"/>
      <w:lang w:eastAsia="en-US"/>
    </w:rPr>
  </w:style>
  <w:style w:type="character" w:customStyle="1" w:styleId="Vnbnnidung2">
    <w:name w:val="Văn bản nội dung (2)_"/>
    <w:basedOn w:val="DefaultParagraphFont"/>
    <w:link w:val="Vnbnnidung20"/>
    <w:rPr>
      <w:color w:val="000000"/>
      <w:spacing w:val="0"/>
      <w:w w:val="100"/>
      <w:position w:val="0"/>
      <w:sz w:val="14"/>
      <w:szCs w:val="14"/>
      <w:u w:val="none"/>
    </w:rPr>
  </w:style>
  <w:style w:type="paragraph" w:customStyle="1" w:styleId="Vnbnnidung20">
    <w:name w:val="Văn bản nội dung (2)"/>
    <w:basedOn w:val="Normal"/>
    <w:link w:val="Vnbnnidung2"/>
    <w:pPr>
      <w:spacing w:after="40" w:line="276" w:lineRule="auto"/>
      <w:ind w:firstLine="320"/>
    </w:pPr>
    <w:rPr>
      <w:rFonts w:cs="Times New Roman"/>
      <w:color w:val="auto"/>
      <w:sz w:val="14"/>
      <w:szCs w:val="14"/>
      <w:lang w:eastAsia="en-US"/>
    </w:rPr>
  </w:style>
  <w:style w:type="character" w:customStyle="1" w:styleId="utranghocchntrang2">
    <w:name w:val="Đầu trang hoặc chân trang (2)_"/>
    <w:basedOn w:val="DefaultParagraphFont"/>
    <w:link w:val="utranghocchntrang20"/>
    <w:rPr>
      <w:rFonts w:ascii="Times New Roman" w:hAnsi="Times New Roman" w:cs="Times New Roman"/>
      <w:color w:val="000000"/>
      <w:spacing w:val="0"/>
      <w:w w:val="100"/>
      <w:position w:val="0"/>
      <w:sz w:val="20"/>
      <w:szCs w:val="20"/>
      <w:u w:val="none"/>
    </w:rPr>
  </w:style>
  <w:style w:type="paragraph" w:customStyle="1" w:styleId="utranghocchntrang20">
    <w:name w:val="Đầu trang hoặc chân trang (2)"/>
    <w:basedOn w:val="Normal"/>
    <w:link w:val="utranghocchntrang2"/>
    <w:rPr>
      <w:rFonts w:ascii="Times New Roman" w:hAnsi="Times New Roman" w:cs="Times New Roman"/>
      <w:color w:val="auto"/>
      <w:sz w:val="20"/>
      <w:szCs w:val="20"/>
      <w:lang w:eastAsia="en-US"/>
    </w:rPr>
  </w:style>
  <w:style w:type="character" w:customStyle="1" w:styleId="utranghocchntrang">
    <w:name w:val="Đầu trang hoặc chân trang_"/>
    <w:basedOn w:val="DefaultParagraphFont"/>
    <w:link w:val="utranghocchntrang0"/>
    <w:rPr>
      <w:color w:val="000000"/>
      <w:spacing w:val="0"/>
      <w:w w:val="100"/>
      <w:position w:val="0"/>
      <w:sz w:val="14"/>
      <w:szCs w:val="14"/>
      <w:u w:val="none"/>
    </w:rPr>
  </w:style>
  <w:style w:type="paragraph" w:customStyle="1" w:styleId="utranghocchntrang0">
    <w:name w:val="Đầu trang hoặc chân trang"/>
    <w:basedOn w:val="Normal"/>
    <w:link w:val="utranghocchntrang"/>
    <w:pPr>
      <w:spacing w:line="271" w:lineRule="auto"/>
    </w:pPr>
    <w:rPr>
      <w:rFonts w:cs="Times New Roman"/>
      <w:color w:val="auto"/>
      <w:sz w:val="14"/>
      <w:szCs w:val="14"/>
      <w:lang w:eastAsia="en-US"/>
    </w:rPr>
  </w:style>
  <w:style w:type="character" w:customStyle="1" w:styleId="Ghichcuitrang">
    <w:name w:val="Ghi chú cuối trang_"/>
    <w:basedOn w:val="DefaultParagraphFont"/>
    <w:link w:val="Ghichcuitrang0"/>
    <w:rPr>
      <w:color w:val="000000"/>
      <w:spacing w:val="0"/>
      <w:w w:val="100"/>
      <w:position w:val="0"/>
      <w:sz w:val="14"/>
      <w:szCs w:val="14"/>
      <w:u w:val="none"/>
    </w:rPr>
  </w:style>
  <w:style w:type="paragraph" w:customStyle="1" w:styleId="Ghichcuitrang0">
    <w:name w:val="Ghi chú cuối trang"/>
    <w:basedOn w:val="Normal"/>
    <w:link w:val="Ghichcuitrang"/>
    <w:pPr>
      <w:spacing w:line="276" w:lineRule="auto"/>
      <w:ind w:firstLine="360"/>
    </w:pPr>
    <w:rPr>
      <w:rFonts w:cs="Times New Roman"/>
      <w:color w:val="auto"/>
      <w:sz w:val="14"/>
      <w:szCs w:val="14"/>
      <w:lang w:eastAsia="en-US"/>
    </w:rPr>
  </w:style>
  <w:style w:type="character" w:customStyle="1" w:styleId="Tiu1">
    <w:name w:val="Tiêu đề #1_"/>
    <w:basedOn w:val="DefaultParagraphFont"/>
    <w:link w:val="Tiu10"/>
    <w:rPr>
      <w:b/>
      <w:bCs/>
      <w:color w:val="000000"/>
      <w:spacing w:val="0"/>
      <w:w w:val="100"/>
      <w:position w:val="0"/>
      <w:sz w:val="15"/>
      <w:szCs w:val="15"/>
      <w:u w:val="none"/>
    </w:rPr>
  </w:style>
  <w:style w:type="paragraph" w:customStyle="1" w:styleId="Tiu10">
    <w:name w:val="Tiêu đề #1"/>
    <w:basedOn w:val="Normal"/>
    <w:link w:val="Tiu1"/>
    <w:pPr>
      <w:spacing w:after="40" w:line="300" w:lineRule="auto"/>
      <w:ind w:firstLine="360"/>
      <w:outlineLvl w:val="0"/>
    </w:pPr>
    <w:rPr>
      <w:rFonts w:cs="Times New Roman"/>
      <w:b/>
      <w:bCs/>
      <w:color w:val="auto"/>
      <w:sz w:val="15"/>
      <w:szCs w:val="15"/>
      <w:lang w:eastAsia="en-US"/>
    </w:rPr>
  </w:style>
  <w:style w:type="character" w:customStyle="1" w:styleId="Khc">
    <w:name w:val="Khác_"/>
    <w:basedOn w:val="DefaultParagraphFont"/>
    <w:link w:val="Khc0"/>
    <w:rPr>
      <w:i/>
      <w:iCs/>
      <w:color w:val="000000"/>
      <w:spacing w:val="0"/>
      <w:w w:val="100"/>
      <w:position w:val="0"/>
      <w:sz w:val="16"/>
      <w:szCs w:val="16"/>
      <w:u w:val="none"/>
    </w:rPr>
  </w:style>
  <w:style w:type="paragraph" w:customStyle="1" w:styleId="Khc0">
    <w:name w:val="Khác"/>
    <w:basedOn w:val="Normal"/>
    <w:link w:val="Khc"/>
    <w:pPr>
      <w:spacing w:after="40" w:line="283" w:lineRule="auto"/>
      <w:ind w:firstLine="360"/>
    </w:pPr>
    <w:rPr>
      <w:rFonts w:cs="Times New Roman"/>
      <w:i/>
      <w:iCs/>
      <w:color w:val="auto"/>
      <w:sz w:val="16"/>
      <w:szCs w:val="16"/>
      <w:lang w:eastAsia="en-US"/>
    </w:rPr>
  </w:style>
  <w:style w:type="character" w:customStyle="1" w:styleId="OnceABox">
    <w:name w:val="OnceABox"/>
    <w:rsid w:val="00443246"/>
    <w:rPr>
      <w:rFonts w:cs="Arial"/>
      <w:b/>
      <w:bCs/>
      <w:color w:val="FF0000"/>
      <w:sz w:val="15"/>
      <w:szCs w:val="15"/>
      <w:lang w:eastAsia="vi-VN"/>
    </w:rPr>
  </w:style>
  <w:style w:type="table" w:styleId="TableGrid">
    <w:name w:val="Table Grid"/>
    <w:basedOn w:val="TableNormal"/>
    <w:rsid w:val="00662B17"/>
    <w:pPr>
      <w:widowControl w:val="0"/>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link w:val="DefaultParagraphFont"/>
    <w:autoRedefine/>
    <w:rsid w:val="00662B17"/>
    <w:pPr>
      <w:tabs>
        <w:tab w:val="left" w:pos="1152"/>
      </w:tabs>
      <w:spacing w:before="120" w:after="120" w:line="312" w:lineRule="auto"/>
    </w:pPr>
    <w:rPr>
      <w:rFonts w:eastAsia="Times New Roman"/>
      <w:sz w:val="26"/>
      <w:szCs w:val="26"/>
    </w:rPr>
  </w:style>
  <w:style w:type="paragraph" w:styleId="FootnoteText">
    <w:name w:val="footnote text"/>
    <w:basedOn w:val="Normal"/>
    <w:semiHidden/>
    <w:rsid w:val="00AA3993"/>
    <w:rPr>
      <w:sz w:val="20"/>
      <w:szCs w:val="20"/>
    </w:rPr>
  </w:style>
  <w:style w:type="character" w:styleId="FootnoteReference">
    <w:name w:val="footnote reference"/>
    <w:basedOn w:val="DefaultParagraphFont"/>
    <w:semiHidden/>
    <w:rsid w:val="00AA399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18186251">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53</Pages>
  <Words>27266</Words>
  <Characters>155417</Characters>
  <Application>Microsoft Office Word</Application>
  <DocSecurity>0</DocSecurity>
  <Lines>1295</Lines>
  <Paragraphs>364</Paragraphs>
  <ScaleCrop>false</ScaleCrop>
  <HeadingPairs>
    <vt:vector size="2" baseType="variant">
      <vt:variant>
        <vt:lpstr>Title</vt:lpstr>
      </vt:variant>
      <vt:variant>
        <vt:i4>1</vt:i4>
      </vt:variant>
    </vt:vector>
  </HeadingPairs>
  <TitlesOfParts>
    <vt:vector size="1" baseType="lpstr">
      <vt:lpstr>NGHỊ ĐỊNH'</vt:lpstr>
    </vt:vector>
  </TitlesOfParts>
  <Company>HOME</Company>
  <LinksUpToDate>false</LinksUpToDate>
  <CharactersWithSpaces>182319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NGHỊ ĐỊNH'</dc:title>
  <dc:subject/>
  <dc:creator>User</dc:creator>
  <cp:keywords/>
  <dc:description/>
  <cp:lastModifiedBy>DELL</cp:lastModifiedBy>
  <cp:revision>2</cp:revision>
  <dcterms:created xsi:type="dcterms:W3CDTF">2026-05-29T03:48:00Z</dcterms:created>
  <dcterms:modified xsi:type="dcterms:W3CDTF">2026-05-29T03:48:00Z</dcterms:modified>
</cp:coreProperties>
</file>