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030BC" w14:textId="77777777" w:rsidR="00A8106B" w:rsidRPr="00AC5BD4" w:rsidRDefault="00574F1D" w:rsidP="00C22B15">
      <w:pPr>
        <w:adjustRightInd w:val="0"/>
        <w:snapToGrid w:val="0"/>
        <w:spacing w:after="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t>Phụ lục IV</w:t>
      </w:r>
    </w:p>
    <w:p w14:paraId="5D5A8E69" w14:textId="655CDCA8" w:rsidR="00A8106B" w:rsidRPr="00AC5BD4" w:rsidRDefault="00C22B15" w:rsidP="00C22B15">
      <w:pPr>
        <w:adjustRightInd w:val="0"/>
        <w:snapToGrid w:val="0"/>
        <w:spacing w:after="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t xml:space="preserve">DANH MỤC </w:t>
      </w:r>
      <w:r w:rsidR="00574F1D" w:rsidRPr="00AC5BD4">
        <w:rPr>
          <w:rFonts w:ascii="Arial" w:hAnsi="Arial" w:cs="Arial"/>
          <w:b/>
          <w:color w:val="000000" w:themeColor="text1"/>
          <w:sz w:val="20"/>
          <w:szCs w:val="20"/>
        </w:rPr>
        <w:t xml:space="preserve">VÀ TỶ LỆ SƠ ĐỒ QUY HOẠCH CẤP QUỐC GIA, </w:t>
      </w:r>
      <w:r w:rsidRPr="00AC5BD4">
        <w:rPr>
          <w:rFonts w:ascii="Arial" w:hAnsi="Arial" w:cs="Arial"/>
          <w:b/>
          <w:color w:val="000000" w:themeColor="text1"/>
          <w:sz w:val="20"/>
          <w:szCs w:val="20"/>
        </w:rPr>
        <w:br/>
      </w:r>
      <w:r w:rsidR="00574F1D" w:rsidRPr="00AC5BD4">
        <w:rPr>
          <w:rFonts w:ascii="Arial" w:hAnsi="Arial" w:cs="Arial"/>
          <w:b/>
          <w:color w:val="000000" w:themeColor="text1"/>
          <w:sz w:val="20"/>
          <w:szCs w:val="20"/>
        </w:rPr>
        <w:t>QUY HOẠCH VÙNG, QUY HOẠCH TỈNH</w:t>
      </w:r>
    </w:p>
    <w:p w14:paraId="7616448F" w14:textId="3689F5B8" w:rsidR="00A8106B" w:rsidRPr="00AC5BD4" w:rsidRDefault="00574F1D" w:rsidP="00C22B15">
      <w:pPr>
        <w:adjustRightInd w:val="0"/>
        <w:snapToGrid w:val="0"/>
        <w:spacing w:after="0" w:line="240" w:lineRule="auto"/>
        <w:jc w:val="center"/>
        <w:rPr>
          <w:rFonts w:ascii="Arial" w:hAnsi="Arial" w:cs="Arial"/>
          <w:i/>
          <w:color w:val="000000" w:themeColor="text1"/>
          <w:sz w:val="20"/>
          <w:szCs w:val="20"/>
        </w:rPr>
      </w:pPr>
      <w:r w:rsidRPr="00AC5BD4">
        <w:rPr>
          <w:rFonts w:ascii="Arial" w:hAnsi="Arial" w:cs="Arial"/>
          <w:i/>
          <w:color w:val="000000" w:themeColor="text1"/>
          <w:sz w:val="20"/>
          <w:szCs w:val="20"/>
        </w:rPr>
        <w:t xml:space="preserve">(Kèm theo Nghị định số 70/2026/NĐ-CP </w:t>
      </w:r>
      <w:r w:rsidR="00C22B15" w:rsidRPr="00AC5BD4">
        <w:rPr>
          <w:rFonts w:ascii="Arial" w:hAnsi="Arial" w:cs="Arial"/>
          <w:i/>
          <w:color w:val="000000" w:themeColor="text1"/>
          <w:sz w:val="20"/>
          <w:szCs w:val="20"/>
        </w:rPr>
        <w:br/>
      </w:r>
      <w:r w:rsidRPr="00AC5BD4">
        <w:rPr>
          <w:rFonts w:ascii="Arial" w:hAnsi="Arial" w:cs="Arial"/>
          <w:i/>
          <w:color w:val="000000" w:themeColor="text1"/>
          <w:sz w:val="20"/>
          <w:szCs w:val="20"/>
        </w:rPr>
        <w:t>ngày 09 tháng 3 năm 2026 của Chính phủ)</w:t>
      </w:r>
    </w:p>
    <w:p w14:paraId="7B9D874F" w14:textId="77777777" w:rsidR="00C22B15" w:rsidRPr="00AC5BD4" w:rsidRDefault="00C22B15" w:rsidP="00C22B15">
      <w:pPr>
        <w:adjustRightInd w:val="0"/>
        <w:snapToGrid w:val="0"/>
        <w:spacing w:after="0" w:line="240" w:lineRule="auto"/>
        <w:jc w:val="center"/>
        <w:rPr>
          <w:rFonts w:ascii="Arial" w:hAnsi="Arial" w:cs="Arial"/>
          <w:color w:val="000000" w:themeColor="text1"/>
          <w:sz w:val="20"/>
          <w:szCs w:val="20"/>
        </w:rPr>
      </w:pPr>
    </w:p>
    <w:p w14:paraId="4F5109C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I. QUY HOẠCH TỔNG THỂ QUỐC GIA</w:t>
      </w:r>
    </w:p>
    <w:p w14:paraId="72F1CE0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A.</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Sơ đồ thành lập ở tỷ lệ 1:4.000.000</w:t>
      </w:r>
    </w:p>
    <w:p w14:paraId="417979C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Sơ đồ vị trí địa lý và mối quan hệ giữa Việt Nam với khu vực và thế giới.</w:t>
      </w:r>
    </w:p>
    <w:p w14:paraId="6C41606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B.</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Sơ đồ thành lập ở tỷ lệ 1:100.000 - 1:1.000.000</w:t>
      </w:r>
    </w:p>
    <w:p w14:paraId="231BD6C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Các sơ đồ về hiện trạng điều kiện tự nhiên, kinh tế - xã hội, dân cư, hệ thống kết cấu hạ tầng quan trọng cấp quốc gia và liên vùng.</w:t>
      </w:r>
    </w:p>
    <w:p w14:paraId="7E0AC92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Sơ đồ đánh giá tổng hợp đất đai theo các mục đích sử dụng.</w:t>
      </w:r>
    </w:p>
    <w:p w14:paraId="7ED501D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Sơ đồ định hướng tổ chức không gian phát triển.</w:t>
      </w:r>
    </w:p>
    <w:p w14:paraId="4CB37E9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Sơ đồ định hướng phát triển các ngành, lĩnh vực quan trọng quốc gia.</w:t>
      </w:r>
    </w:p>
    <w:p w14:paraId="1D0BAA8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Sơ đồ định hướng phát triển không gian biển.</w:t>
      </w:r>
    </w:p>
    <w:p w14:paraId="639A418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Sơ đồ định hướng sử dụng đất quốc gia.</w:t>
      </w:r>
    </w:p>
    <w:p w14:paraId="2FCFD5B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Sơ đồ định hướng phát triển vùng và liên kết vùng.</w:t>
      </w:r>
    </w:p>
    <w:p w14:paraId="5347B8B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Sơ đồ định hướng phát triển hệ thống đô thị.</w:t>
      </w:r>
    </w:p>
    <w:p w14:paraId="0186CE8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Sơ đồ định hướng phát triển kết cấu hạ tầng kỹ thuật cấp quốc gia.</w:t>
      </w:r>
    </w:p>
    <w:p w14:paraId="2BAED14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Sơ đồ định hướng phát triển kết cấu hạ tầng xã hội cấp quốc gia.</w:t>
      </w:r>
    </w:p>
    <w:p w14:paraId="6C9FC41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11. Sơ đồ định hướng khai thác, sử dụng và bảo vệ tài nguyên quốc gia.</w:t>
      </w:r>
    </w:p>
    <w:p w14:paraId="4832CB9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12. Sơ đồ định hướng bảo vệ môi trường và bảo tồn đa dạng sinh học.</w:t>
      </w:r>
    </w:p>
    <w:p w14:paraId="5FB9FDB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13. Sơ đồ định hướng phòng, chống thiên tai và ứng phó với biến đổi khí hậu.</w:t>
      </w:r>
    </w:p>
    <w:p w14:paraId="7D46E10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II.</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QUY HOẠCH KHÔNG GIAN BIỂN QUỐC GIA</w:t>
      </w:r>
    </w:p>
    <w:p w14:paraId="2333559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A.</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Sơ đồ thành lập ở tỷ lệ 1:4.000.000</w:t>
      </w:r>
    </w:p>
    <w:p w14:paraId="0367FE9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Sơ đồ vị trí địa lý và mối quan hệ giữa Việt Nam với khu vực và thế giới.</w:t>
      </w:r>
    </w:p>
    <w:p w14:paraId="479EB42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B.</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Sơ đồ thành lập ở tỷ lệ 1:100.000 - 1:1.000.000</w:t>
      </w:r>
    </w:p>
    <w:p w14:paraId="2E7333EF" w14:textId="08798D2D"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Các sơ đồ về điều kiện tự nhiên, hiện trạng sử dụng không gian, tài nguyên biển và hải đảo trong phạm vi không gian bi</w:t>
      </w:r>
      <w:r w:rsidR="00C22B15" w:rsidRPr="00AC5BD4">
        <w:rPr>
          <w:rFonts w:ascii="Arial" w:hAnsi="Arial" w:cs="Arial"/>
          <w:color w:val="000000" w:themeColor="text1"/>
          <w:sz w:val="20"/>
          <w:szCs w:val="20"/>
        </w:rPr>
        <w:t>ể</w:t>
      </w:r>
      <w:r w:rsidRPr="00AC5BD4">
        <w:rPr>
          <w:rFonts w:ascii="Arial" w:hAnsi="Arial" w:cs="Arial"/>
          <w:color w:val="000000" w:themeColor="text1"/>
          <w:sz w:val="20"/>
          <w:szCs w:val="20"/>
        </w:rPr>
        <w:t>n.</w:t>
      </w:r>
    </w:p>
    <w:p w14:paraId="149C2EE5" w14:textId="039892CA"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Sơ đồ định hướng phân vùng sử dụng vùng đất</w:t>
      </w:r>
      <w:r w:rsidR="00984575">
        <w:rPr>
          <w:rFonts w:ascii="Arial" w:hAnsi="Arial" w:cs="Arial"/>
          <w:color w:val="000000" w:themeColor="text1"/>
          <w:sz w:val="20"/>
          <w:szCs w:val="20"/>
        </w:rPr>
        <w:t xml:space="preserve"> v</w:t>
      </w:r>
      <w:r w:rsidRPr="00AC5BD4">
        <w:rPr>
          <w:rFonts w:ascii="Arial" w:hAnsi="Arial" w:cs="Arial"/>
          <w:color w:val="000000" w:themeColor="text1"/>
          <w:sz w:val="20"/>
          <w:szCs w:val="20"/>
        </w:rPr>
        <w:t>en biển, hải đảo, vùng biển trong phạm vi không gian biển.</w:t>
      </w:r>
    </w:p>
    <w:p w14:paraId="46BFBD37" w14:textId="6982E9BB"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III.</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QUY HOẠCH SỬ DỤNG ĐẤT QUỐC GIA</w:t>
      </w:r>
    </w:p>
    <w:p w14:paraId="44CABF65" w14:textId="0F43FE4B"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A. Sơ đồ thành lập ở tỷ lệ 1:100.000 -</w:t>
      </w:r>
      <w:r w:rsidR="00984575">
        <w:rPr>
          <w:rFonts w:ascii="Arial" w:hAnsi="Arial" w:cs="Arial"/>
          <w:b/>
          <w:color w:val="000000" w:themeColor="text1"/>
          <w:sz w:val="20"/>
          <w:szCs w:val="20"/>
        </w:rPr>
        <w:t xml:space="preserve"> </w:t>
      </w:r>
      <w:r w:rsidRPr="00AC5BD4">
        <w:rPr>
          <w:rFonts w:ascii="Arial" w:hAnsi="Arial" w:cs="Arial"/>
          <w:b/>
          <w:color w:val="000000" w:themeColor="text1"/>
          <w:sz w:val="20"/>
          <w:szCs w:val="20"/>
        </w:rPr>
        <w:t>1:1.000.000</w:t>
      </w:r>
    </w:p>
    <w:p w14:paraId="311D6C6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Sơ đồ hiện trạng sử dụng đất quốc gia.</w:t>
      </w:r>
    </w:p>
    <w:p w14:paraId="50D51FD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Sơ đồ định hướng sử dụng đất quốc gia.</w:t>
      </w:r>
    </w:p>
    <w:p w14:paraId="1B331BD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Sơ đồ quy hoạch sử dụng đất quốc gia.</w:t>
      </w:r>
    </w:p>
    <w:p w14:paraId="12C03C2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B. Sơ đồ thành lập ở tỷ lệ 1:50.000 - 1:250.000</w:t>
      </w:r>
    </w:p>
    <w:p w14:paraId="73CFB83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Sơ đồ quy hoạch sử dụng đất quốc gia theo vùng.</w:t>
      </w:r>
    </w:p>
    <w:p w14:paraId="02DA39D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IV.</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QUY HOẠCH NGÀNH</w:t>
      </w:r>
    </w:p>
    <w:p w14:paraId="08E8F73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A. Quy hoạch ngành kết cấu hạ tầng</w:t>
      </w:r>
    </w:p>
    <w:p w14:paraId="6C61EA1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1.</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Sơ đồ thành lập ở tỷ lệ 1:4.000.000*</w:t>
      </w:r>
    </w:p>
    <w:p w14:paraId="035DE8F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Sơ đồ vị trí địa lý và mối quan hệ của kết cấu hạ tầng quốc gia với khu vực và quốc tế.</w:t>
      </w:r>
    </w:p>
    <w:p w14:paraId="44BED8B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lastRenderedPageBreak/>
        <w:t>2.</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Sơ đồ thành lập ở tỷ lệ 1:25.000 - 1:250.000*</w:t>
      </w:r>
    </w:p>
    <w:p w14:paraId="688BE86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Sơ đồ hiện trạng kết cấu hạ tầng quốc gia.</w:t>
      </w:r>
    </w:p>
    <w:p w14:paraId="5A5F72A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Sơ đồ định hướng phát triển kết cấu hạ tầng quốc gia.</w:t>
      </w:r>
    </w:p>
    <w:p w14:paraId="1ABF976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Lưu ý: Tùy theo hình dáng và diện tích của lãnh thổ lập quy hoạch, sơ đồ có thể được thành lập ở tỷ lệ khác nhằm bảo đảm thể hiện được đầy đủ và hợp lý nội dung trên sơ đồ.</w:t>
      </w:r>
    </w:p>
    <w:p w14:paraId="4320904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B. Quy hoạch tổng thể khai thác, sử dụng bền vững tài nguyên vùng bờ:</w:t>
      </w:r>
    </w:p>
    <w:p w14:paraId="534CCF29" w14:textId="6166B505"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1.</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Sơ đồ thành lập ở tỷ lệ 1:50.000 - 1:250.000</w:t>
      </w:r>
    </w:p>
    <w:p w14:paraId="44B4350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Sơ đồ tổng hợp điều kiện tự nhiên, hiện trạng kinh tế xã hội, hiện trạng tài nguyên và môi trường vùng bờ.</w:t>
      </w:r>
    </w:p>
    <w:p w14:paraId="5063454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Sơ đồ hiện trạng và nhu cầu khai thác, sử dụng tài nguyên vùng bờ.</w:t>
      </w:r>
    </w:p>
    <w:p w14:paraId="539EDD3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Sơ đồ phân vùng chức năng vùng bờ.</w:t>
      </w:r>
    </w:p>
    <w:p w14:paraId="1098916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Sơ đồ các khu vực chồng lấn, mâu thuẫn trong khai thác, sử dụng tài nguyên vùng bờ.</w:t>
      </w:r>
    </w:p>
    <w:p w14:paraId="480F8FE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Sơ đồ quy hoạch tổng thể khai thác, sử dụng bền vững tài nguyên vùng bờ.</w:t>
      </w:r>
    </w:p>
    <w:p w14:paraId="1811AA6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2.</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Sơ đồ thành lập ở các khu vực trọng điểm (nếu có). Tỷ lệ không nhỏ hơn 1:25.000.</w:t>
      </w:r>
    </w:p>
    <w:p w14:paraId="78C2FE71" w14:textId="12A34AE6" w:rsidR="00A8106B" w:rsidRPr="00AC5BD4" w:rsidRDefault="00C22B15"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C</w:t>
      </w:r>
      <w:r w:rsidR="00574F1D" w:rsidRPr="00AC5BD4">
        <w:rPr>
          <w:rFonts w:ascii="Arial" w:hAnsi="Arial" w:cs="Arial"/>
          <w:b/>
          <w:color w:val="000000" w:themeColor="text1"/>
          <w:sz w:val="20"/>
          <w:szCs w:val="20"/>
        </w:rPr>
        <w:t>. Quy hoạch điều tra cơ bản địa chất về khoáng sản; quy hoạch khoáng sản nhóm I; quy hoạch khoáng sản nhóm II</w:t>
      </w:r>
    </w:p>
    <w:p w14:paraId="6BA82AC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Sơ đồ thành lập ở tỷ lệ 1:50.000 - 1:500.000</w:t>
      </w:r>
    </w:p>
    <w:p w14:paraId="2D7D627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Sơ đồ địa chất, khoáng sản.</w:t>
      </w:r>
    </w:p>
    <w:p w14:paraId="3E37512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Sơ đồ quy hoạch điều tra cơ bản địa chất về khoáng sản.</w:t>
      </w:r>
    </w:p>
    <w:p w14:paraId="6B317B3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Sơ đồ quy hoạch khoáng sản nhóm I.</w:t>
      </w:r>
    </w:p>
    <w:p w14:paraId="6451E23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Sơ đồ quy hoạch khoáng sản nhóm II.</w:t>
      </w:r>
    </w:p>
    <w:p w14:paraId="345F8EE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Sơ đồ chuyên đề (nếu có).</w:t>
      </w:r>
    </w:p>
    <w:p w14:paraId="50FAF01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D.</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Quy hoạch lâm nghiệp:</w:t>
      </w:r>
    </w:p>
    <w:p w14:paraId="45DA767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Sơ đồ thành lập ở tỷ lệ 1:100.000 -1:1.000.000</w:t>
      </w:r>
    </w:p>
    <w:p w14:paraId="68FF2BE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Sơ đồ hiện trạng rừng và sử dụng đất lâm nghiệp.</w:t>
      </w:r>
    </w:p>
    <w:p w14:paraId="204384F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Sơ đồ quy hoạch hệ thống rừng đặc dụng, phòng hộ, sản xuất và sử dụng đất lâm nghiệp.</w:t>
      </w:r>
    </w:p>
    <w:p w14:paraId="59501DD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Sơ đồ định hướng sử dụng đất cho phát triển lâm nghiệp.</w:t>
      </w:r>
    </w:p>
    <w:p w14:paraId="7194B5F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 Quy hoạch bảo vệ và khai thác nguồn lợi thủy sản:</w:t>
      </w:r>
    </w:p>
    <w:p w14:paraId="711592C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1.</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Sơ đồ thành lập ở tỷ lệ 1:100.000 - 1:1.000.000</w:t>
      </w:r>
    </w:p>
    <w:p w14:paraId="63ADCD2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Sơ đồ hiện trạng quản lý, khai thác, bảo vệ và phát triển nguồn lợi thủy sản.</w:t>
      </w:r>
    </w:p>
    <w:p w14:paraId="1DA4A67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Sơ đồ phân vùng khai thác, bảo vệ và phát triển nguồn lợi thủy sản.</w:t>
      </w:r>
    </w:p>
    <w:p w14:paraId="5093E84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2.</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Sơ đồ thành lập ở tỷ lệ 1:50.000</w:t>
      </w:r>
    </w:p>
    <w:p w14:paraId="5542774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Sơ đồ khoanh định khu vực dự kiến thành lập khu bảo tồn biển; khu bảo vệ nguồn lợi thủy sản; khu vực cấm khai thác thủy sản có thời hạn; khu vực cư trú nhân tạo cho loài thủy sản nguy cấp, quý hiếm, loài thủy sản có giá trị kinh tế, khoa học, loài thủy sản bản địa, loài thủy sản đặc hữu.</w:t>
      </w:r>
    </w:p>
    <w:p w14:paraId="71E5F0C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E.</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Quy hoạch sử dụng đất quốc phòng, quy hoạch sử dụng đất an ninh:</w:t>
      </w:r>
    </w:p>
    <w:p w14:paraId="1D53A97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1.</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 xml:space="preserve">Sơ đồ thành lập </w:t>
      </w:r>
      <w:r w:rsidRPr="00AC5BD4">
        <w:rPr>
          <w:rFonts w:ascii="Arial" w:hAnsi="Arial" w:cs="Arial"/>
          <w:b/>
          <w:i/>
          <w:color w:val="000000" w:themeColor="text1"/>
          <w:sz w:val="20"/>
          <w:szCs w:val="20"/>
        </w:rPr>
        <w:t>ở</w:t>
      </w:r>
      <w:r w:rsidRPr="00AC5BD4">
        <w:rPr>
          <w:rFonts w:ascii="Arial" w:hAnsi="Arial" w:cs="Arial"/>
          <w:b/>
          <w:color w:val="000000" w:themeColor="text1"/>
          <w:sz w:val="20"/>
          <w:szCs w:val="20"/>
        </w:rPr>
        <w:t xml:space="preserve"> tỷ lệ 1:100.000</w:t>
      </w:r>
    </w:p>
    <w:p w14:paraId="2D97F3B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Sơ đồ hiện trạng sử dụng đất quốc phòng/đất an ninh.</w:t>
      </w:r>
    </w:p>
    <w:p w14:paraId="396EB9D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Sơ đồ quy hoạch sử dụng đất quốc phòng/đất an ninh.</w:t>
      </w:r>
    </w:p>
    <w:p w14:paraId="67DCEDB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Sơ đồ khu vực đất quốc phòng/đất an ninh giao lại cho địa phương quản lý, sử dụng vào mục đích phát triển kinh tế - xã hội.</w:t>
      </w:r>
    </w:p>
    <w:p w14:paraId="219923B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2.</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Sơ đồ thành lập ở tỷ lệ 1:50.000</w:t>
      </w:r>
    </w:p>
    <w:p w14:paraId="0AFBAB8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a) Sơ đồ hiện trạng sử dụng đất quốc phòng/đất an ninh của các khu vực trọng điểm.</w:t>
      </w:r>
    </w:p>
    <w:p w14:paraId="73EF11A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Sơ đồ định hướng sử dụng đất quốc phòng/đất an ninh của các khu vực trọng điểm.</w:t>
      </w:r>
    </w:p>
    <w:p w14:paraId="35864BA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bCs/>
          <w:color w:val="000000" w:themeColor="text1"/>
          <w:sz w:val="20"/>
          <w:szCs w:val="20"/>
        </w:rPr>
        <w:t>G.</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Quy hoạch bảo vệ môi trường quốc gia</w:t>
      </w:r>
    </w:p>
    <w:p w14:paraId="7C1120D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Sơ đồ thành lập ở tỷ lệ 1:50.000 - 1:1.000.000</w:t>
      </w:r>
    </w:p>
    <w:p w14:paraId="38264D9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Các sơ đồ về hiện trạng phân vùng môi trường; hiện trạng bảo tồn thiên nhiên và đa dạng sinh học; hiện trạng các khu xử lý chất thải tập trung cấp quốc gia, cấp vùng, cấp tỉnh; hiện trạng mạng lưới quan trắc và cảnh báo môi trường cấp quốc gia, cấp vùng và cấp tỉnh.</w:t>
      </w:r>
    </w:p>
    <w:p w14:paraId="307AB5F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Sơ đồ định hướng phân vùng môi trường.</w:t>
      </w:r>
    </w:p>
    <w:p w14:paraId="6EA40CC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Sơ đồ định hướng các khu bảo tồn thiên nhiên và đa dạng sinh học.</w:t>
      </w:r>
    </w:p>
    <w:p w14:paraId="268B7A7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Sơ đồ định hướng mạng lưới các khu xử lý chất thải tập trung cấp quốc gia, cấp vùng, cấp tỉnh.</w:t>
      </w:r>
    </w:p>
    <w:p w14:paraId="4FE64CB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Sơ đồ định hướng mạng lưới quan trắc và cảnh báo môi trường cấp quốc gia, cấp vùng và cấp tỉnh.</w:t>
      </w:r>
    </w:p>
    <w:p w14:paraId="511B1E9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bCs/>
          <w:color w:val="000000" w:themeColor="text1"/>
          <w:sz w:val="20"/>
          <w:szCs w:val="20"/>
        </w:rPr>
        <w:t>H.</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Quy hoạch bảo tồn đa dạng sinh học quốc gia</w:t>
      </w:r>
    </w:p>
    <w:p w14:paraId="1871739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Sơ đồ thành lập ở tỷ lệ 1:50.000 -1:1.000.000</w:t>
      </w:r>
    </w:p>
    <w:p w14:paraId="536BBDBF" w14:textId="610DC1B7" w:rsidR="00A8106B" w:rsidRPr="00AC5BD4" w:rsidRDefault="00C22B15"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w:t>
      </w:r>
      <w:r w:rsidR="00574F1D" w:rsidRPr="00AC5BD4">
        <w:rPr>
          <w:rFonts w:ascii="Arial" w:hAnsi="Arial" w:cs="Arial"/>
          <w:color w:val="000000" w:themeColor="text1"/>
          <w:sz w:val="20"/>
          <w:szCs w:val="20"/>
        </w:rPr>
        <w:t>. Các sơ đồ về hiện trạng cảnh quan sinh thái quan trọng; hiện trạng khu vực đa dạng sinh học cao; hiện trạng hành lang đa dạng sinh học; hiện trạng khu bảo tồn thiên nhiên; hiện trạng cơ sở bảo tồn đa dạng sinh học; hiện trạng vùng đất ngập nước quan trọng.</w:t>
      </w:r>
    </w:p>
    <w:p w14:paraId="675B1F1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Sơ đồ định hướng quy hoạch cảnh quan sinh thái quan trọng.</w:t>
      </w:r>
    </w:p>
    <w:p w14:paraId="2DC4222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Sơ đồ định hướng quy hoạch các khu vực đa dạng sinh học cao.</w:t>
      </w:r>
    </w:p>
    <w:p w14:paraId="585FDF01" w14:textId="4FDAB644"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Sơ đồ định hướng quy hoạch hành lang đa dạng sinh học.</w:t>
      </w:r>
    </w:p>
    <w:p w14:paraId="70FB0E37" w14:textId="565A886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Sơ đồ định hướng quy hoạch các khu bảo tồn thiên nhiên.</w:t>
      </w:r>
    </w:p>
    <w:p w14:paraId="6A5D408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Sơ đồ định hướng quy hoạch các cơ sở bảo tồn đa dạng sinh học.</w:t>
      </w:r>
    </w:p>
    <w:p w14:paraId="168242B5" w14:textId="46421986"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Sơ đồ định hướng quy hoạch vùng đất ngập nước quan trọng.</w:t>
      </w:r>
    </w:p>
    <w:p w14:paraId="1E45D94C" w14:textId="75C8E25E" w:rsidR="00A8106B" w:rsidRPr="00AC5BD4" w:rsidRDefault="00C22B15"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I</w:t>
      </w:r>
      <w:r w:rsidR="00574F1D" w:rsidRPr="00AC5BD4">
        <w:rPr>
          <w:rFonts w:ascii="Arial" w:hAnsi="Arial" w:cs="Arial"/>
          <w:b/>
          <w:color w:val="000000" w:themeColor="text1"/>
          <w:sz w:val="20"/>
          <w:szCs w:val="20"/>
        </w:rPr>
        <w:t>.</w:t>
      </w:r>
      <w:r w:rsidR="00574F1D" w:rsidRPr="00AC5BD4">
        <w:rPr>
          <w:rFonts w:ascii="Arial" w:hAnsi="Arial" w:cs="Arial"/>
          <w:color w:val="000000" w:themeColor="text1"/>
          <w:sz w:val="20"/>
          <w:szCs w:val="20"/>
        </w:rPr>
        <w:t xml:space="preserve"> </w:t>
      </w:r>
      <w:r w:rsidR="00574F1D" w:rsidRPr="00AC5BD4">
        <w:rPr>
          <w:rFonts w:ascii="Arial" w:hAnsi="Arial" w:cs="Arial"/>
          <w:b/>
          <w:color w:val="000000" w:themeColor="text1"/>
          <w:sz w:val="20"/>
          <w:szCs w:val="20"/>
        </w:rPr>
        <w:t>Quy hoạch mạng lưới trạm khí tượng thủy văn</w:t>
      </w:r>
    </w:p>
    <w:p w14:paraId="78ADED4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Sơ đồ thành lập ở tỷ lệ 1:50.000 - 1:1.000.000</w:t>
      </w:r>
    </w:p>
    <w:p w14:paraId="4374D79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Sơ đồ hiện trạng mạng lưới trạm khí tượng thuỷ văn.</w:t>
      </w:r>
    </w:p>
    <w:p w14:paraId="747FC68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Sơ đồ định hướng mạng lưới trạm khí tượng thuỷ văn.</w:t>
      </w:r>
    </w:p>
    <w:p w14:paraId="64F0CB0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K. Quy hoạch tài nguyên nước, thủy lợi và phòng, chống thiên tai</w:t>
      </w:r>
    </w:p>
    <w:p w14:paraId="04A9307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Sơ đồ hiện trạng tài nguyên nước, thủy lợi và phòng, chống thiên tai.</w:t>
      </w:r>
    </w:p>
    <w:p w14:paraId="69B63C05" w14:textId="048430CC"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Sơ đồ định hướng điều hòa, phân phối, khai thác, sử dụng, bảo vệ tài nguyên nước và phòng chống khắc phục hậu quả tác hại do nước gây ra.</w:t>
      </w:r>
    </w:p>
    <w:p w14:paraId="0F297B6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Sơ đồ định hướng phát triển kết cấu hạ tầng thủy lợi và phòng, chống thiên tai trên phạm vi cả nước và các vùng.</w:t>
      </w:r>
    </w:p>
    <w:p w14:paraId="456F4A3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Sơ đồ định hướng bảo vệ môi trường và ứng phó với biến đổi khí hậu.</w:t>
      </w:r>
    </w:p>
    <w:p w14:paraId="597E5A1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Sơ đồ định hướng bố trí sử dụng đất cho phát triển kết cấu hạ tầng phòng chống thiên tai và thủy lợi quốc gia.</w:t>
      </w:r>
    </w:p>
    <w:p w14:paraId="5F5252A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V.</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QUY HOẠCH VÙNG</w:t>
      </w:r>
    </w:p>
    <w:p w14:paraId="743ADDD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A.</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Sơ đồ thành lập ở tỷ lệ 1:1.000.000</w:t>
      </w:r>
    </w:p>
    <w:p w14:paraId="115E3C6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Sơ đồ vị trí và các mối quan hệ của vùng.</w:t>
      </w:r>
    </w:p>
    <w:p w14:paraId="6740227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B.</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 xml:space="preserve">Sơ đồ thành lập </w:t>
      </w:r>
      <w:r w:rsidRPr="00AC5BD4">
        <w:rPr>
          <w:rFonts w:ascii="Arial" w:hAnsi="Arial" w:cs="Arial"/>
          <w:b/>
          <w:i/>
          <w:color w:val="000000" w:themeColor="text1"/>
          <w:sz w:val="20"/>
          <w:szCs w:val="20"/>
        </w:rPr>
        <w:t>ở</w:t>
      </w:r>
      <w:r w:rsidRPr="00AC5BD4">
        <w:rPr>
          <w:rFonts w:ascii="Arial" w:hAnsi="Arial" w:cs="Arial"/>
          <w:b/>
          <w:color w:val="000000" w:themeColor="text1"/>
          <w:sz w:val="20"/>
          <w:szCs w:val="20"/>
        </w:rPr>
        <w:t xml:space="preserve"> tỷ lệ 1:250.000 - 1:500.000 </w:t>
      </w:r>
      <w:r w:rsidRPr="00AC5BD4">
        <w:rPr>
          <w:rFonts w:ascii="Arial" w:hAnsi="Arial" w:cs="Arial"/>
          <w:color w:val="000000" w:themeColor="text1"/>
          <w:sz w:val="20"/>
          <w:szCs w:val="20"/>
        </w:rPr>
        <w:t>(tùy theo hình dạng và diện tích của vùng)</w:t>
      </w:r>
    </w:p>
    <w:p w14:paraId="22763FE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Các sơ đồ về hiện trạng phát triển vùng.</w:t>
      </w:r>
    </w:p>
    <w:p w14:paraId="2D7DC47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Sơ đồ phương hướng phát triển hệ thống đô thị.</w:t>
      </w:r>
    </w:p>
    <w:p w14:paraId="4CE6599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3. Sơ đồ phương hướng tổ chức không gian và phân vùng chức năng.</w:t>
      </w:r>
    </w:p>
    <w:p w14:paraId="3C074886" w14:textId="5D98632B"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Sơ đồ phương hướng phát triển kết cấu hạ tầng kỹ thuật</w:t>
      </w:r>
      <w:r w:rsidR="00C22B15" w:rsidRPr="00AC5BD4">
        <w:rPr>
          <w:rFonts w:ascii="Arial" w:hAnsi="Arial" w:cs="Arial"/>
          <w:color w:val="000000" w:themeColor="text1"/>
          <w:sz w:val="20"/>
          <w:szCs w:val="20"/>
        </w:rPr>
        <w:t>*</w:t>
      </w:r>
      <w:r w:rsidRPr="00AC5BD4">
        <w:rPr>
          <w:rFonts w:ascii="Arial" w:hAnsi="Arial" w:cs="Arial"/>
          <w:color w:val="000000" w:themeColor="text1"/>
          <w:sz w:val="20"/>
          <w:szCs w:val="20"/>
        </w:rPr>
        <w:t>.</w:t>
      </w:r>
    </w:p>
    <w:p w14:paraId="7E761AA3" w14:textId="2CE4EDAA"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Sơ đồ phương hướng khai thác, sử dụng và bảo vệ tài nguyên</w:t>
      </w:r>
      <w:r w:rsidR="00C22B15" w:rsidRPr="00AC5BD4">
        <w:rPr>
          <w:rFonts w:ascii="Arial" w:hAnsi="Arial" w:cs="Arial"/>
          <w:color w:val="000000" w:themeColor="text1"/>
          <w:sz w:val="20"/>
          <w:szCs w:val="20"/>
        </w:rPr>
        <w:t>*</w:t>
      </w:r>
      <w:r w:rsidRPr="00AC5BD4">
        <w:rPr>
          <w:rFonts w:ascii="Arial" w:hAnsi="Arial" w:cs="Arial"/>
          <w:color w:val="000000" w:themeColor="text1"/>
          <w:sz w:val="20"/>
          <w:szCs w:val="20"/>
        </w:rPr>
        <w:t>.</w:t>
      </w:r>
    </w:p>
    <w:p w14:paraId="13E8D6E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Sơ đồ phương hướng bảo vệ môi trường và bảo tồn đa dạng sinh học*.</w:t>
      </w:r>
    </w:p>
    <w:p w14:paraId="66882C5C" w14:textId="3C726E44"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Sơ đồ phương hướng phòng, chống thiên tai và ứng phó với biến đổi khí hậu</w:t>
      </w:r>
      <w:r w:rsidR="00C22B15" w:rsidRPr="00AC5BD4">
        <w:rPr>
          <w:rFonts w:ascii="Arial" w:hAnsi="Arial" w:cs="Arial"/>
          <w:color w:val="000000" w:themeColor="text1"/>
          <w:sz w:val="20"/>
          <w:szCs w:val="20"/>
        </w:rPr>
        <w:t>*</w:t>
      </w:r>
      <w:r w:rsidRPr="00AC5BD4">
        <w:rPr>
          <w:rFonts w:ascii="Arial" w:hAnsi="Arial" w:cs="Arial"/>
          <w:color w:val="000000" w:themeColor="text1"/>
          <w:sz w:val="20"/>
          <w:szCs w:val="20"/>
        </w:rPr>
        <w:t>.</w:t>
      </w:r>
    </w:p>
    <w:p w14:paraId="111AAF3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Sơ đồ chuyên đề (nếu có).</w:t>
      </w:r>
    </w:p>
    <w:p w14:paraId="47C0E377" w14:textId="64520142" w:rsidR="00A8106B" w:rsidRPr="00AC5BD4" w:rsidRDefault="00C22B15" w:rsidP="0026629A">
      <w:pPr>
        <w:spacing w:after="120" w:line="240" w:lineRule="auto"/>
        <w:ind w:firstLine="720"/>
        <w:jc w:val="both"/>
        <w:rPr>
          <w:rFonts w:ascii="Arial" w:hAnsi="Arial" w:cs="Arial"/>
          <w:color w:val="000000" w:themeColor="text1"/>
          <w:sz w:val="20"/>
          <w:szCs w:val="20"/>
        </w:rPr>
      </w:pPr>
      <w:r w:rsidRPr="00AC5BD4">
        <w:rPr>
          <w:rFonts w:ascii="Arial" w:hAnsi="Arial" w:cs="Arial"/>
          <w:i/>
          <w:iCs/>
          <w:color w:val="000000" w:themeColor="text1"/>
          <w:sz w:val="20"/>
          <w:szCs w:val="20"/>
        </w:rPr>
        <w:t>(*</w:t>
      </w:r>
      <w:r w:rsidR="00574F1D" w:rsidRPr="00AC5BD4">
        <w:rPr>
          <w:rFonts w:ascii="Arial" w:hAnsi="Arial" w:cs="Arial"/>
          <w:i/>
          <w:iCs/>
          <w:color w:val="000000" w:themeColor="text1"/>
          <w:sz w:val="20"/>
          <w:szCs w:val="20"/>
        </w:rPr>
        <w:t>)</w:t>
      </w:r>
      <w:r w:rsidR="00574F1D" w:rsidRPr="00AC5BD4">
        <w:rPr>
          <w:rFonts w:ascii="Arial" w:hAnsi="Arial" w:cs="Arial"/>
          <w:color w:val="000000" w:themeColor="text1"/>
          <w:sz w:val="20"/>
          <w:szCs w:val="20"/>
        </w:rPr>
        <w:t xml:space="preserve"> </w:t>
      </w:r>
      <w:r w:rsidR="00574F1D" w:rsidRPr="00AC5BD4">
        <w:rPr>
          <w:rFonts w:ascii="Arial" w:hAnsi="Arial" w:cs="Arial"/>
          <w:i/>
          <w:color w:val="000000" w:themeColor="text1"/>
          <w:sz w:val="20"/>
          <w:szCs w:val="20"/>
        </w:rPr>
        <w:t>Lưu ý: Tùy vào điều kiện khác biệt của từng vùng có thể lập các sơ đồ riêng cho các đối</w:t>
      </w:r>
      <w:r w:rsidRPr="00AC5BD4">
        <w:rPr>
          <w:rFonts w:ascii="Arial" w:hAnsi="Arial" w:cs="Arial"/>
          <w:i/>
          <w:color w:val="000000" w:themeColor="text1"/>
          <w:sz w:val="20"/>
          <w:szCs w:val="20"/>
        </w:rPr>
        <w:t xml:space="preserve"> </w:t>
      </w:r>
      <w:r w:rsidR="00574F1D" w:rsidRPr="00AC5BD4">
        <w:rPr>
          <w:rFonts w:ascii="Arial" w:hAnsi="Arial" w:cs="Arial"/>
          <w:i/>
          <w:color w:val="000000" w:themeColor="text1"/>
          <w:sz w:val="20"/>
          <w:szCs w:val="20"/>
        </w:rPr>
        <w:t>tượng của ngành hoặc loại tài nguyên để bảo đảm thể hiện được nội dung quy hoạch trên sơ đồ.</w:t>
      </w:r>
    </w:p>
    <w:p w14:paraId="4DE32A3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VI.</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QUY HOẠCH TỈNH</w:t>
      </w:r>
    </w:p>
    <w:p w14:paraId="1ED66B1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A.</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 xml:space="preserve">Sơ đồ thành lập ở tỷ lệ 1:250.000 - 1:1.000.000 </w:t>
      </w:r>
      <w:r w:rsidRPr="00AC5BD4">
        <w:rPr>
          <w:rFonts w:ascii="Arial" w:hAnsi="Arial" w:cs="Arial"/>
          <w:color w:val="000000" w:themeColor="text1"/>
          <w:sz w:val="20"/>
          <w:szCs w:val="20"/>
        </w:rPr>
        <w:t>(tùy theo hình dạng và diện tích của tỉnh)</w:t>
      </w:r>
    </w:p>
    <w:p w14:paraId="22D77AF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Sơ đồ vị trí và các mối quan hệ của tỉnh.</w:t>
      </w:r>
    </w:p>
    <w:p w14:paraId="3F96451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B.</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 xml:space="preserve">Sơ đồ thành lập ở tỷ lệ 1:50.000 - 1:100.000 </w:t>
      </w:r>
      <w:r w:rsidRPr="00AC5BD4">
        <w:rPr>
          <w:rFonts w:ascii="Arial" w:hAnsi="Arial" w:cs="Arial"/>
          <w:color w:val="000000" w:themeColor="text1"/>
          <w:sz w:val="20"/>
          <w:szCs w:val="20"/>
        </w:rPr>
        <w:t>(tùy theo hình dạng và diện tích tỉnh)</w:t>
      </w:r>
    </w:p>
    <w:p w14:paraId="02E5E6B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Các sơ đồ về hiện trạng phát triển.</w:t>
      </w:r>
    </w:p>
    <w:p w14:paraId="48CFCB8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Sơ đồ đánh giá tổng hợp đất đai theo các mục đích sử dụng.</w:t>
      </w:r>
    </w:p>
    <w:p w14:paraId="66BFA88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Sơ đồ phương án quy hoạch hệ thống đô thị và nông thôn (Trừ thành phố trực thuộc trung ương).</w:t>
      </w:r>
    </w:p>
    <w:p w14:paraId="61B018A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Sơ đồ phương hướng phát triển hệ thống đô thị và nông thôn (Đối với thành phố trực thuộc trung ương).</w:t>
      </w:r>
    </w:p>
    <w:p w14:paraId="3BAEBCE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Sơ đồ phương hướng tổ chức không gian và phân vùng chức năng.</w:t>
      </w:r>
    </w:p>
    <w:p w14:paraId="3992860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Sơ đồ phương hướng phát triển kết cấu hạ tầng xã hội*.</w:t>
      </w:r>
    </w:p>
    <w:p w14:paraId="452D4BC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Sơ đồ phương hướng phát triển kết cấu hạ tầng kỹ thuật*.</w:t>
      </w:r>
    </w:p>
    <w:p w14:paraId="75C208AE" w14:textId="54C2A949"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Sơ đồ định hướng sử dụng đất*.</w:t>
      </w:r>
    </w:p>
    <w:p w14:paraId="2FD3FC2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Sơ đồ định hướng phát triển không gian ngầm (nếu có).</w:t>
      </w:r>
    </w:p>
    <w:p w14:paraId="727DA1F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Sơ đồ phương hướng khai thác, sử dụng và bảo vệ tài nguyên*.</w:t>
      </w:r>
    </w:p>
    <w:p w14:paraId="215B8097" w14:textId="1025E5FD"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11. Sơ đồ phương hướng bảo vệ môi trường, bảo tồn đa dạng sinh học.</w:t>
      </w:r>
    </w:p>
    <w:p w14:paraId="4E60F021" w14:textId="2946016B"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12. Sơ đồ phương hướng phòng, chống thiên tai và ứng phó biến đổi khí hậu. </w:t>
      </w:r>
    </w:p>
    <w:p w14:paraId="77E90291" w14:textId="558D4BA3"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13. Sơ đồ chuyên đề (nếu có).</w:t>
      </w:r>
    </w:p>
    <w:p w14:paraId="41147A0C" w14:textId="7124FC3F" w:rsidR="00A8106B" w:rsidRPr="00AC5BD4" w:rsidRDefault="00E672E5"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C</w:t>
      </w:r>
      <w:r w:rsidR="00574F1D" w:rsidRPr="00AC5BD4">
        <w:rPr>
          <w:rFonts w:ascii="Arial" w:hAnsi="Arial" w:cs="Arial"/>
          <w:b/>
          <w:color w:val="000000" w:themeColor="text1"/>
          <w:sz w:val="20"/>
          <w:szCs w:val="20"/>
        </w:rPr>
        <w:t>. Sơ đồ thành lập ở tỷ lệ 1:10.000 -1:25.000</w:t>
      </w:r>
    </w:p>
    <w:p w14:paraId="499B047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Sơ đồ hiện trạng khu vực trọng điểm của tỉnh (nếu có).</w:t>
      </w:r>
    </w:p>
    <w:p w14:paraId="5B07F8F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Sơ đồ định hướng phát triển khu vực trọng điểm của tỉnh (nếu có).</w:t>
      </w:r>
    </w:p>
    <w:p w14:paraId="5BE7E9FC" w14:textId="11111D6D" w:rsidR="00A8106B" w:rsidRPr="00AC5BD4" w:rsidRDefault="00E672E5" w:rsidP="0026629A">
      <w:pPr>
        <w:spacing w:after="120" w:line="240" w:lineRule="auto"/>
        <w:ind w:firstLine="720"/>
        <w:jc w:val="both"/>
        <w:rPr>
          <w:rFonts w:ascii="Arial" w:hAnsi="Arial" w:cs="Arial"/>
          <w:i/>
          <w:color w:val="000000" w:themeColor="text1"/>
          <w:sz w:val="20"/>
          <w:szCs w:val="20"/>
        </w:rPr>
      </w:pPr>
      <w:r w:rsidRPr="00AC5BD4">
        <w:rPr>
          <w:rFonts w:ascii="Arial" w:hAnsi="Arial" w:cs="Arial"/>
          <w:i/>
          <w:iCs/>
          <w:color w:val="000000" w:themeColor="text1"/>
          <w:sz w:val="20"/>
          <w:szCs w:val="20"/>
        </w:rPr>
        <w:t>(</w:t>
      </w:r>
      <w:r w:rsidR="00574F1D" w:rsidRPr="00AC5BD4">
        <w:rPr>
          <w:rFonts w:ascii="Arial" w:hAnsi="Arial" w:cs="Arial"/>
          <w:i/>
          <w:iCs/>
          <w:color w:val="000000" w:themeColor="text1"/>
          <w:sz w:val="20"/>
          <w:szCs w:val="20"/>
        </w:rPr>
        <w:t xml:space="preserve">*) </w:t>
      </w:r>
      <w:r w:rsidR="00574F1D" w:rsidRPr="00AC5BD4">
        <w:rPr>
          <w:rFonts w:ascii="Arial" w:hAnsi="Arial" w:cs="Arial"/>
          <w:i/>
          <w:color w:val="000000" w:themeColor="text1"/>
          <w:sz w:val="20"/>
          <w:szCs w:val="20"/>
        </w:rPr>
        <w:t>Lưu ý: Tùy vào điều kiện khác biệt của từng tỉnh có thể lập các sơ đồ riêng cho các đối tượng của ngành hoặc loại tài nguyên để bảo đảm thể hiện được nội dung quy hoạch trên sơ đồ.</w:t>
      </w:r>
    </w:p>
    <w:p w14:paraId="6E6F548C" w14:textId="77777777" w:rsidR="00E672E5" w:rsidRPr="00AC5BD4" w:rsidRDefault="00E672E5" w:rsidP="0026629A">
      <w:pPr>
        <w:spacing w:after="120" w:line="240" w:lineRule="auto"/>
        <w:ind w:firstLine="720"/>
        <w:jc w:val="both"/>
        <w:rPr>
          <w:rFonts w:ascii="Arial" w:hAnsi="Arial" w:cs="Arial"/>
          <w:color w:val="000000" w:themeColor="text1"/>
          <w:sz w:val="20"/>
          <w:szCs w:val="20"/>
        </w:rPr>
      </w:pPr>
    </w:p>
    <w:sectPr w:rsidR="00E672E5" w:rsidRPr="00AC5BD4" w:rsidSect="0026629A">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D2697" w14:textId="77777777" w:rsidR="00CB0595" w:rsidRDefault="00CB0595">
      <w:pPr>
        <w:spacing w:after="0" w:line="240" w:lineRule="auto"/>
      </w:pPr>
      <w:r>
        <w:separator/>
      </w:r>
    </w:p>
  </w:endnote>
  <w:endnote w:type="continuationSeparator" w:id="0">
    <w:p w14:paraId="10815FD1" w14:textId="77777777" w:rsidR="00CB0595" w:rsidRDefault="00CB0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4F33B" w14:textId="77777777" w:rsidR="00CB0595" w:rsidRDefault="00CB0595">
      <w:pPr>
        <w:spacing w:after="0" w:line="240" w:lineRule="auto"/>
      </w:pPr>
      <w:r>
        <w:separator/>
      </w:r>
    </w:p>
  </w:footnote>
  <w:footnote w:type="continuationSeparator" w:id="0">
    <w:p w14:paraId="6B9A3782" w14:textId="77777777" w:rsidR="00CB0595" w:rsidRDefault="00CB059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06B"/>
    <w:rsid w:val="0004493E"/>
    <w:rsid w:val="00056D0B"/>
    <w:rsid w:val="00073247"/>
    <w:rsid w:val="000C1A9E"/>
    <w:rsid w:val="00103BA4"/>
    <w:rsid w:val="00134E10"/>
    <w:rsid w:val="001A4DA2"/>
    <w:rsid w:val="001B2935"/>
    <w:rsid w:val="001F29DD"/>
    <w:rsid w:val="001F7120"/>
    <w:rsid w:val="0026629A"/>
    <w:rsid w:val="002D2FF2"/>
    <w:rsid w:val="002D307A"/>
    <w:rsid w:val="00432C2A"/>
    <w:rsid w:val="00504726"/>
    <w:rsid w:val="00557E89"/>
    <w:rsid w:val="00574F1D"/>
    <w:rsid w:val="005B2C61"/>
    <w:rsid w:val="00814442"/>
    <w:rsid w:val="008977F8"/>
    <w:rsid w:val="00903881"/>
    <w:rsid w:val="00984575"/>
    <w:rsid w:val="00A00B97"/>
    <w:rsid w:val="00A109AA"/>
    <w:rsid w:val="00A21E27"/>
    <w:rsid w:val="00A33302"/>
    <w:rsid w:val="00A8106B"/>
    <w:rsid w:val="00A855DC"/>
    <w:rsid w:val="00AC5BD4"/>
    <w:rsid w:val="00B366F5"/>
    <w:rsid w:val="00B71B6A"/>
    <w:rsid w:val="00C22B15"/>
    <w:rsid w:val="00C25815"/>
    <w:rsid w:val="00C61D7C"/>
    <w:rsid w:val="00CB0595"/>
    <w:rsid w:val="00D1024B"/>
    <w:rsid w:val="00E037F2"/>
    <w:rsid w:val="00E47BA8"/>
    <w:rsid w:val="00E672E5"/>
    <w:rsid w:val="00F1703B"/>
    <w:rsid w:val="00FA5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4A4C4"/>
  <w15:docId w15:val="{AC64B82F-B83F-4819-B2B0-7292D76EA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62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629A"/>
  </w:style>
  <w:style w:type="paragraph" w:styleId="Footer">
    <w:name w:val="footer"/>
    <w:basedOn w:val="Normal"/>
    <w:link w:val="FooterChar"/>
    <w:uiPriority w:val="99"/>
    <w:unhideWhenUsed/>
    <w:rsid w:val="002662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62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1380</Words>
  <Characters>7867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Windows User</cp:lastModifiedBy>
  <cp:revision>28</cp:revision>
  <dcterms:created xsi:type="dcterms:W3CDTF">2026-03-13T16:14:00Z</dcterms:created>
  <dcterms:modified xsi:type="dcterms:W3CDTF">2026-03-16T04:03:00Z</dcterms:modified>
</cp:coreProperties>
</file>