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00" w:type="pct"/>
        <w:tblCellSpacing w:w="0" w:type="dxa"/>
        <w:tblCellMar>
          <w:left w:w="0" w:type="dxa"/>
          <w:right w:w="0" w:type="dxa"/>
        </w:tblCellMar>
        <w:tblLook w:val="0000" w:firstRow="0" w:lastRow="0" w:firstColumn="0" w:lastColumn="0" w:noHBand="0" w:noVBand="0"/>
      </w:tblPr>
      <w:tblGrid>
        <w:gridCol w:w="3629"/>
        <w:gridCol w:w="5624"/>
      </w:tblGrid>
      <w:tr w:rsidR="00654174" w:rsidRPr="00581E97" w:rsidTr="005E07BA">
        <w:trPr>
          <w:tblCellSpacing w:w="0" w:type="dxa"/>
        </w:trPr>
        <w:tc>
          <w:tcPr>
            <w:tcW w:w="1961" w:type="pct"/>
          </w:tcPr>
          <w:p w:rsidR="00654174" w:rsidRPr="00581E97" w:rsidRDefault="00E70CE3" w:rsidP="005E07BA">
            <w:pPr>
              <w:spacing w:before="60" w:after="60"/>
              <w:jc w:val="center"/>
              <w:rPr>
                <w:rFonts w:ascii="Verdana" w:hAnsi="Verdana"/>
                <w:sz w:val="26"/>
                <w:szCs w:val="26"/>
              </w:rPr>
            </w:pPr>
            <w:r>
              <w:rPr>
                <w:b/>
                <w:noProof/>
                <w:sz w:val="26"/>
                <w:szCs w:val="26"/>
              </w:rPr>
              <mc:AlternateContent>
                <mc:Choice Requires="wps">
                  <w:drawing>
                    <wp:anchor distT="0" distB="0" distL="114300" distR="114300" simplePos="0" relativeHeight="251661312" behindDoc="0" locked="0" layoutInCell="1" allowOverlap="1" wp14:anchorId="3E870D31" wp14:editId="5E11DA28">
                      <wp:simplePos x="0" y="0"/>
                      <wp:positionH relativeFrom="column">
                        <wp:posOffset>619125</wp:posOffset>
                      </wp:positionH>
                      <wp:positionV relativeFrom="paragraph">
                        <wp:posOffset>290195</wp:posOffset>
                      </wp:positionV>
                      <wp:extent cx="9429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42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43C606"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8.75pt,22.85pt" to="123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" strokecolor="black [3200]" strokeweight=".5pt">
                      <v:stroke joinstyle="miter"/>
                    </v:line>
                  </w:pict>
                </mc:Fallback>
              </mc:AlternateContent>
            </w:r>
            <w:r w:rsidR="00654174" w:rsidRPr="00581E97">
              <w:rPr>
                <w:b/>
                <w:sz w:val="26"/>
                <w:szCs w:val="26"/>
              </w:rPr>
              <w:t>BỘ GIÁO DỤC VÀ ĐÀO TẠO</w:t>
            </w:r>
            <w:r w:rsidR="00654174" w:rsidRPr="00581E97">
              <w:rPr>
                <w:rFonts w:ascii="Verdana" w:hAnsi="Verdana"/>
                <w:sz w:val="26"/>
                <w:szCs w:val="26"/>
              </w:rPr>
              <w:br/>
            </w:r>
            <w:r w:rsidR="00654174" w:rsidRPr="00581E97">
              <w:rPr>
                <w:rFonts w:ascii="Verdana" w:hAnsi="Verdana"/>
                <w:sz w:val="26"/>
                <w:szCs w:val="26"/>
              </w:rPr>
              <w:br/>
            </w:r>
            <w:r w:rsidR="00654174" w:rsidRPr="00DE6A2F">
              <w:rPr>
                <w:sz w:val="26"/>
                <w:szCs w:val="26"/>
              </w:rPr>
              <w:t xml:space="preserve">Số: </w:t>
            </w:r>
            <w:r w:rsidR="00654174" w:rsidRPr="00DE6A2F">
              <w:rPr>
                <w:bCs/>
                <w:sz w:val="26"/>
                <w:szCs w:val="26"/>
              </w:rPr>
              <w:t>57/2003/TT-</w:t>
            </w:r>
            <w:r w:rsidR="00654174" w:rsidRPr="00DE6A2F">
              <w:rPr>
                <w:b/>
                <w:bCs/>
                <w:sz w:val="26"/>
                <w:szCs w:val="26"/>
              </w:rPr>
              <w:t xml:space="preserve"> </w:t>
            </w:r>
            <w:r w:rsidR="00654174" w:rsidRPr="00DE6A2F">
              <w:rPr>
                <w:sz w:val="26"/>
                <w:szCs w:val="26"/>
              </w:rPr>
              <w:t>BGD&amp;ĐT</w:t>
            </w:r>
          </w:p>
        </w:tc>
        <w:tc>
          <w:tcPr>
            <w:tcW w:w="3039" w:type="pct"/>
          </w:tcPr>
          <w:p w:rsidR="00654174" w:rsidRPr="00581E97" w:rsidRDefault="00E70CE3" w:rsidP="005E07BA">
            <w:pPr>
              <w:spacing w:before="60" w:after="60"/>
              <w:jc w:val="center"/>
              <w:rPr>
                <w:rFonts w:ascii="Verdana" w:hAnsi="Verdana"/>
                <w:sz w:val="26"/>
                <w:szCs w:val="26"/>
              </w:rPr>
            </w:pPr>
            <w:r w:rsidRPr="00E70CE3">
              <w:rPr>
                <w:rFonts w:ascii="Times New Roman Bold" w:hAnsi="Times New Roman Bold"/>
                <w:b/>
                <w:noProof/>
                <w:spacing w:val="-6"/>
                <w:sz w:val="26"/>
                <w:szCs w:val="26"/>
              </w:rPr>
              <mc:AlternateContent>
                <mc:Choice Requires="wps">
                  <w:drawing>
                    <wp:anchor distT="0" distB="0" distL="114300" distR="114300" simplePos="0" relativeHeight="251662336" behindDoc="0" locked="0" layoutInCell="1" allowOverlap="1">
                      <wp:simplePos x="0" y="0"/>
                      <wp:positionH relativeFrom="column">
                        <wp:posOffset>815975</wp:posOffset>
                      </wp:positionH>
                      <wp:positionV relativeFrom="paragraph">
                        <wp:posOffset>489585</wp:posOffset>
                      </wp:positionV>
                      <wp:extent cx="191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14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8EB0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25pt,38.55pt" to="215pt,3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" strokecolor="black [3200]" strokeweight=".5pt">
                      <v:stroke joinstyle="miter"/>
                    </v:line>
                  </w:pict>
                </mc:Fallback>
              </mc:AlternateContent>
            </w:r>
            <w:r w:rsidR="00654174" w:rsidRPr="00E70CE3">
              <w:rPr>
                <w:rFonts w:ascii="Times New Roman Bold" w:hAnsi="Times New Roman Bold"/>
                <w:b/>
                <w:spacing w:val="-6"/>
                <w:sz w:val="26"/>
                <w:szCs w:val="26"/>
              </w:rPr>
              <w:t xml:space="preserve">CỘNG HOÀ XÃ HỘI CHỦ NGHĨA VIỆT </w:t>
            </w:r>
            <w:smartTag w:uri="urn:schemas-microsoft-com:office:smarttags" w:element="place">
              <w:smartTag w:uri="urn:schemas-microsoft-com:office:smarttags" w:element="country-region">
                <w:r w:rsidR="00654174" w:rsidRPr="00E70CE3">
                  <w:rPr>
                    <w:rFonts w:ascii="Times New Roman Bold" w:hAnsi="Times New Roman Bold"/>
                    <w:b/>
                    <w:spacing w:val="-6"/>
                    <w:sz w:val="26"/>
                    <w:szCs w:val="26"/>
                  </w:rPr>
                  <w:t>NAM</w:t>
                </w:r>
              </w:smartTag>
            </w:smartTag>
            <w:r w:rsidR="00654174" w:rsidRPr="00581E97">
              <w:rPr>
                <w:sz w:val="26"/>
                <w:szCs w:val="26"/>
              </w:rPr>
              <w:br/>
            </w:r>
            <w:r w:rsidR="00654174" w:rsidRPr="00E70CE3">
              <w:rPr>
                <w:b/>
                <w:sz w:val="26"/>
                <w:szCs w:val="26"/>
              </w:rPr>
              <w:t>Độc lập - Tự do - Hạnh phúc</w:t>
            </w:r>
            <w:r w:rsidR="00654174" w:rsidRPr="00581E97">
              <w:rPr>
                <w:sz w:val="26"/>
                <w:szCs w:val="26"/>
              </w:rPr>
              <w:br/>
            </w:r>
            <w:r w:rsidR="00654174" w:rsidRPr="00581E97">
              <w:rPr>
                <w:rFonts w:ascii="Verdana" w:hAnsi="Verdana"/>
                <w:sz w:val="26"/>
                <w:szCs w:val="26"/>
              </w:rPr>
              <w:t xml:space="preserve"> </w:t>
            </w:r>
          </w:p>
          <w:p w:rsidR="00654174" w:rsidRPr="00581E97" w:rsidRDefault="00654174" w:rsidP="005E07BA">
            <w:pPr>
              <w:spacing w:before="60" w:after="60"/>
              <w:jc w:val="right"/>
              <w:rPr>
                <w:sz w:val="26"/>
                <w:szCs w:val="26"/>
              </w:rPr>
            </w:pPr>
            <w:r w:rsidRPr="00581E97">
              <w:rPr>
                <w:i/>
                <w:iCs/>
                <w:sz w:val="26"/>
                <w:szCs w:val="26"/>
              </w:rPr>
              <w:t>Hà Nội, ngày 11 tháng 12 năm 2003</w:t>
            </w:r>
          </w:p>
        </w:tc>
      </w:tr>
    </w:tbl>
    <w:p w:rsidR="00654174" w:rsidRPr="00581E97" w:rsidRDefault="00654174" w:rsidP="00654174">
      <w:pPr>
        <w:spacing w:before="60" w:after="60"/>
        <w:rPr>
          <w:sz w:val="26"/>
          <w:szCs w:val="26"/>
        </w:rPr>
      </w:pPr>
    </w:p>
    <w:p w:rsidR="00654174" w:rsidRPr="00E70CE3" w:rsidRDefault="00654174" w:rsidP="00E70CE3">
      <w:pPr>
        <w:spacing w:after="0" w:line="312" w:lineRule="auto"/>
        <w:jc w:val="center"/>
        <w:rPr>
          <w:b/>
          <w:szCs w:val="28"/>
        </w:rPr>
      </w:pPr>
      <w:r w:rsidRPr="00E70CE3">
        <w:rPr>
          <w:b/>
          <w:szCs w:val="28"/>
        </w:rPr>
        <w:t>THÔNG TƯ</w:t>
      </w:r>
    </w:p>
    <w:p w:rsidR="00654174" w:rsidRPr="00E70CE3" w:rsidRDefault="00E70CE3" w:rsidP="00E70CE3">
      <w:pPr>
        <w:spacing w:after="0" w:line="312" w:lineRule="auto"/>
        <w:jc w:val="center"/>
        <w:rPr>
          <w:b/>
          <w:spacing w:val="-10"/>
          <w:szCs w:val="28"/>
        </w:rPr>
      </w:pPr>
      <w:r w:rsidRPr="00E70CE3">
        <w:rPr>
          <w:b/>
          <w:spacing w:val="-10"/>
          <w:szCs w:val="28"/>
        </w:rPr>
        <w:t xml:space="preserve">Hướng dẫn thực hiện Chỉ thị </w:t>
      </w:r>
      <w:r w:rsidR="00654174" w:rsidRPr="00E70CE3">
        <w:rPr>
          <w:b/>
          <w:spacing w:val="-10"/>
          <w:szCs w:val="28"/>
        </w:rPr>
        <w:t xml:space="preserve">15/2002/CT-TTG </w:t>
      </w:r>
      <w:r w:rsidRPr="00E70CE3">
        <w:rPr>
          <w:b/>
          <w:spacing w:val="-10"/>
          <w:szCs w:val="28"/>
        </w:rPr>
        <w:t>của Thủ tướng Chính phủ</w:t>
      </w:r>
    </w:p>
    <w:p w:rsidR="00654174" w:rsidRPr="0014647C" w:rsidRDefault="00654174" w:rsidP="00E70CE3">
      <w:pPr>
        <w:spacing w:after="0" w:line="312" w:lineRule="auto"/>
        <w:jc w:val="center"/>
        <w:rPr>
          <w:b/>
          <w:sz w:val="2"/>
          <w:szCs w:val="26"/>
        </w:rPr>
      </w:pPr>
    </w:p>
    <w:p w:rsidR="00654174" w:rsidRPr="004631A1" w:rsidRDefault="00654174" w:rsidP="00E70CE3">
      <w:pPr>
        <w:spacing w:after="0" w:line="312" w:lineRule="auto"/>
        <w:jc w:val="center"/>
        <w:rPr>
          <w:b/>
          <w:szCs w:val="28"/>
        </w:rPr>
      </w:pPr>
      <w:r w:rsidRPr="004631A1">
        <w:rPr>
          <w:b/>
          <w:szCs w:val="28"/>
        </w:rPr>
        <w:t xml:space="preserve">Về việc chống tiêu cực trong các hoạt động Thể dục thể thao </w:t>
      </w:r>
    </w:p>
    <w:p w:rsidR="00654174" w:rsidRDefault="00654174" w:rsidP="00E70CE3">
      <w:pPr>
        <w:spacing w:after="0" w:line="312" w:lineRule="auto"/>
        <w:jc w:val="center"/>
        <w:rPr>
          <w:b/>
          <w:szCs w:val="28"/>
        </w:rPr>
      </w:pPr>
      <w:r w:rsidRPr="004631A1">
        <w:rPr>
          <w:b/>
          <w:szCs w:val="28"/>
        </w:rPr>
        <w:t>trong ngành giáo dục và đào tạo</w:t>
      </w:r>
    </w:p>
    <w:p w:rsidR="00E70CE3" w:rsidRPr="004631A1" w:rsidRDefault="00E70CE3" w:rsidP="00654174">
      <w:pPr>
        <w:spacing w:before="60" w:after="60"/>
        <w:jc w:val="center"/>
        <w:rPr>
          <w:b/>
          <w:szCs w:val="28"/>
        </w:rPr>
      </w:pPr>
    </w:p>
    <w:p w:rsidR="00654174" w:rsidRPr="000F622C" w:rsidRDefault="00654174" w:rsidP="00654174">
      <w:pPr>
        <w:spacing w:before="60" w:after="60"/>
        <w:ind w:firstLine="720"/>
        <w:jc w:val="both"/>
      </w:pPr>
      <w:r w:rsidRPr="000F622C">
        <w:t>Những năm qua, các hoạt động thể dục thể thao trong học sinh, sinh viên ngày càng phát triển phong phú, đa dạng, đã đi vào nề nếp, được đông đảo học sinh, sinh viên, cán bộ, giáo viên, giảng viên trong toàn ngành hưởng ứng, được dư luận xã hội hoan nghênh và đánh giá cao. Bên cạnh mặt tích cực, hoạt động thể dục thể thao học sinh, sinh viên còn không ít những hiện tượng tiêu cực cần phải được chấn chỉnh và ngăn chặn kịp thời như: gian lận về độ tuổi, không trung thực về hồ sơ, học bạ, học sinh, sinh viên đi thi đấu không đúng đối tượng…Những hiện tượng tiêu cực trên đã gây ảnh hưởng không tốt, phản tác dụng đối với việc giáo dục tính trung thực, đạo đức tư cách và hình thành nhân cách của thế hệ trẻ Việt Nam sau này.</w:t>
      </w:r>
    </w:p>
    <w:p w:rsidR="00654174" w:rsidRPr="000F622C" w:rsidRDefault="00654174" w:rsidP="00654174">
      <w:pPr>
        <w:spacing w:before="60" w:after="60"/>
        <w:ind w:firstLine="720"/>
        <w:jc w:val="both"/>
      </w:pPr>
      <w:r w:rsidRPr="000F622C">
        <w:t>Ngày 26/7/2002 Thủ tướng Chính phủ đã ban hành Chỉ thị số 15/2002/CT-TTg về việc chống tiêu cực trong các hoạt động thể dục thể thao. Để thực hiện có hiệu quả Chỉ thị này đối với các hoạt động thể dục thể thao trong ngành, Bộ Giáo dục và Đào tạo hướng dẫn các sở giáo dục và đào tạo, các trường các đơn vị trực thuộc Bộ (sau đây gọi tắt là các đơn vị) một số nội dung trong việc tổ chức thực hiện như sau:</w:t>
      </w:r>
    </w:p>
    <w:p w:rsidR="00654174" w:rsidRPr="00581E97" w:rsidRDefault="00654174" w:rsidP="00654174">
      <w:pPr>
        <w:spacing w:before="60" w:after="60"/>
        <w:ind w:firstLine="720"/>
        <w:jc w:val="both"/>
        <w:rPr>
          <w:b/>
          <w:sz w:val="26"/>
          <w:szCs w:val="26"/>
        </w:rPr>
      </w:pPr>
      <w:r w:rsidRPr="00581E97">
        <w:rPr>
          <w:b/>
          <w:sz w:val="26"/>
          <w:szCs w:val="26"/>
        </w:rPr>
        <w:t>1. Mục đích yêu cầu.</w:t>
      </w:r>
    </w:p>
    <w:p w:rsidR="00654174" w:rsidRPr="00581E97" w:rsidRDefault="00654174" w:rsidP="00654174">
      <w:pPr>
        <w:spacing w:before="60" w:after="60"/>
        <w:ind w:firstLine="720"/>
        <w:jc w:val="both"/>
        <w:rPr>
          <w:b/>
          <w:i/>
          <w:sz w:val="26"/>
          <w:szCs w:val="26"/>
        </w:rPr>
      </w:pPr>
      <w:r w:rsidRPr="00581E97">
        <w:rPr>
          <w:b/>
          <w:i/>
          <w:sz w:val="26"/>
          <w:szCs w:val="26"/>
        </w:rPr>
        <w:t>a) Mục đích:</w:t>
      </w:r>
    </w:p>
    <w:p w:rsidR="00654174" w:rsidRPr="000F622C" w:rsidRDefault="00654174" w:rsidP="00654174">
      <w:pPr>
        <w:spacing w:before="60" w:after="60"/>
        <w:ind w:firstLine="720"/>
        <w:jc w:val="both"/>
      </w:pPr>
      <w:r w:rsidRPr="000F622C">
        <w:t>Khắc phục hiện tượng tiêu cực, làm lành mạnh hoá các hoạt động thể dục thể thao trong học sinh, sinh viên, cán bộ giáo viên. Bảo đảm tính trung thực, cao thượng của thể thao, xây dựng đạo đức, lối sống, văn hoá, góp phần nâng cao chất lượng giáo dục toàn diện trong nhà trường.</w:t>
      </w:r>
    </w:p>
    <w:p w:rsidR="00654174" w:rsidRPr="00581E97" w:rsidRDefault="00654174" w:rsidP="00654174">
      <w:pPr>
        <w:spacing w:before="60" w:after="60"/>
        <w:ind w:firstLine="720"/>
        <w:jc w:val="both"/>
        <w:rPr>
          <w:b/>
          <w:i/>
          <w:sz w:val="26"/>
          <w:szCs w:val="26"/>
        </w:rPr>
      </w:pPr>
      <w:r w:rsidRPr="00581E97">
        <w:rPr>
          <w:b/>
          <w:i/>
          <w:sz w:val="26"/>
          <w:szCs w:val="26"/>
        </w:rPr>
        <w:t>b) Yêu cầu:</w:t>
      </w:r>
    </w:p>
    <w:p w:rsidR="00654174" w:rsidRPr="000F622C" w:rsidRDefault="00654174" w:rsidP="00654174">
      <w:pPr>
        <w:spacing w:before="60" w:after="60"/>
        <w:ind w:firstLine="720"/>
        <w:jc w:val="both"/>
        <w:rPr>
          <w:spacing w:val="-4"/>
        </w:rPr>
      </w:pPr>
      <w:r w:rsidRPr="000F622C">
        <w:t xml:space="preserve">Các sở giáo dục và đào tạo, các trường, các đơn vị cần nâng cao nhận thức trách nhiệm, tăng cường sự lãnh đạo, chỉ đạo, tạo sự chuyển biến rõ rệt trong việc chống tiêu </w:t>
      </w:r>
      <w:r w:rsidRPr="000F622C">
        <w:rPr>
          <w:spacing w:val="-4"/>
        </w:rPr>
        <w:t>cực trong các hoạt động thể dục thể thao do ngành Giáo dục và Đào tạo tổ chức, quản lý.</w:t>
      </w:r>
    </w:p>
    <w:p w:rsidR="00654174" w:rsidRPr="00581E97" w:rsidRDefault="00654174" w:rsidP="00654174">
      <w:pPr>
        <w:spacing w:before="60" w:after="60"/>
        <w:ind w:firstLine="720"/>
        <w:jc w:val="both"/>
        <w:rPr>
          <w:b/>
          <w:sz w:val="26"/>
          <w:szCs w:val="26"/>
        </w:rPr>
      </w:pPr>
      <w:r w:rsidRPr="00581E97">
        <w:rPr>
          <w:b/>
          <w:sz w:val="26"/>
          <w:szCs w:val="26"/>
        </w:rPr>
        <w:t>2. Các biện pháp chống tiêu cực trong các hoạt động thể dục thể thao trong ngành Giáo dục và Đào tạo.</w:t>
      </w:r>
    </w:p>
    <w:p w:rsidR="00654174" w:rsidRPr="000F622C" w:rsidRDefault="00654174" w:rsidP="00654174">
      <w:pPr>
        <w:spacing w:before="60" w:after="60"/>
        <w:ind w:firstLine="720"/>
        <w:jc w:val="both"/>
      </w:pPr>
      <w:r w:rsidRPr="000F622C">
        <w:lastRenderedPageBreak/>
        <w:t>2.1. Tổ chức quán triệt Chỉ thị 15/2002/CT-TTg của Thủ tướng Chính phủ tới các cán bộ quản lý, cán bộ công chức, giáo viên, học sinh, sinh viên thuộc đơn vị mình quản lý, nâng cao nhận thức, kiên quyết chống tiêu cực, lập lại trật tự kỷ cương trong các hoạt động thể thao toàn ngành.</w:t>
      </w:r>
    </w:p>
    <w:p w:rsidR="00654174" w:rsidRPr="000F622C" w:rsidRDefault="00654174" w:rsidP="00654174">
      <w:pPr>
        <w:spacing w:before="60" w:after="60"/>
        <w:ind w:firstLine="720"/>
        <w:jc w:val="both"/>
      </w:pPr>
      <w:r w:rsidRPr="000F622C">
        <w:t>2.2. Tăng cường công tác giáo dục chính trị, tư tưởng, xây dựng đạo đức, lối sống văn hoá đối với cán bộ, giáo viên, huấn luyện viên, trọng tài, vận động viên và học sinh, sinh viên.</w:t>
      </w:r>
    </w:p>
    <w:p w:rsidR="00654174" w:rsidRPr="000F622C" w:rsidRDefault="00654174" w:rsidP="00654174">
      <w:pPr>
        <w:spacing w:before="60" w:after="60"/>
        <w:ind w:firstLine="720"/>
        <w:jc w:val="both"/>
      </w:pPr>
      <w:r w:rsidRPr="000F622C">
        <w:t>2.3. Các trường đào tạo đội ngũ cán bộ giáo viên, huấn luyện viên, trọng tài, vận động viên phải đảm bảo đúng quy chế, chống tiêu cực từ khâu tuyển sinh đến quá trình đào tạo.</w:t>
      </w:r>
    </w:p>
    <w:p w:rsidR="00654174" w:rsidRPr="000F622C" w:rsidRDefault="00654174" w:rsidP="00654174">
      <w:pPr>
        <w:spacing w:before="60" w:after="60"/>
        <w:ind w:firstLine="720"/>
        <w:jc w:val="both"/>
      </w:pPr>
      <w:r w:rsidRPr="000F622C">
        <w:t>2.4. Đơn vị ban hành điều lệ và tổ chức các hoạt động thi đấu thể dục thể thao phải có quy định rõ ràng, cụ thể, chặt chẽ về đối tượng, các điều kiện, thủ tục để được tham gia thi đấu, về hình thức khen thưởng, kỷ luật. Tránh những sơ hở, tạo điều kiện cho các đơn vị thực hiện điều lệ có cơ hội nảy sinh tiêu cực. Đơn vị tham dự hoạt động thi đấu thể dục thể thao phải nghiên cứu kỹ điều lệ cuộc thi để thực hiện nghiêm túc.</w:t>
      </w:r>
    </w:p>
    <w:p w:rsidR="00654174" w:rsidRPr="000F622C" w:rsidRDefault="00654174" w:rsidP="00654174">
      <w:pPr>
        <w:spacing w:before="60" w:after="60"/>
        <w:ind w:firstLine="720"/>
        <w:jc w:val="both"/>
      </w:pPr>
      <w:r w:rsidRPr="000F622C">
        <w:t>2.5. Giám đốc Sở Giáo dục và Đào tạo, Hiệu trưởng nhà trường, Thủ trưởng các đơn vị, trưởng ban tổ chức các hoạt động thể dục thể thao phải chịu trách nhiệm về việc xảy ra các tiêu cực trong hoạt động thể dục thể thao thuộc phạm vi quản lý của mình</w:t>
      </w:r>
    </w:p>
    <w:p w:rsidR="00654174" w:rsidRPr="00581E97" w:rsidRDefault="00654174" w:rsidP="00654174">
      <w:pPr>
        <w:spacing w:before="60" w:after="60"/>
        <w:ind w:firstLine="720"/>
        <w:jc w:val="both"/>
        <w:rPr>
          <w:b/>
          <w:sz w:val="26"/>
          <w:szCs w:val="26"/>
        </w:rPr>
      </w:pPr>
      <w:r w:rsidRPr="00581E97">
        <w:rPr>
          <w:b/>
          <w:sz w:val="26"/>
          <w:szCs w:val="26"/>
        </w:rPr>
        <w:t>3. Tổ chức thực hiện, chế độ báo cáo.</w:t>
      </w:r>
    </w:p>
    <w:p w:rsidR="00654174" w:rsidRPr="000F622C" w:rsidRDefault="00654174" w:rsidP="00654174">
      <w:pPr>
        <w:spacing w:before="60" w:after="60"/>
        <w:ind w:firstLine="720"/>
        <w:jc w:val="both"/>
        <w:rPr>
          <w:spacing w:val="-2"/>
        </w:rPr>
      </w:pPr>
      <w:r w:rsidRPr="000F622C">
        <w:rPr>
          <w:spacing w:val="-2"/>
        </w:rPr>
        <w:t>Các sở giáo dục và đào tạo, các trường, các đơn vị cần đánh giá khen thưởng kịp thời, đúng mức những cố gắng, tích cực của đơn vị trong việc thực hiện những quy định, luật, điều lệ các hoạt động thể dục thể thao do ngành tổ chức quản lý. Đồng thời nghiêm túc kiểm điểm tìm ra những tồn tại, những hành vi thái độ, biểu hiện tiêu cực trong các hoạt động thể dục thể thao học sinh, sinh viên.</w:t>
      </w:r>
    </w:p>
    <w:p w:rsidR="00654174" w:rsidRPr="000F622C" w:rsidRDefault="00654174" w:rsidP="00654174">
      <w:pPr>
        <w:spacing w:before="60" w:after="60"/>
        <w:ind w:firstLine="720"/>
        <w:jc w:val="both"/>
        <w:rPr>
          <w:spacing w:val="-2"/>
        </w:rPr>
      </w:pPr>
      <w:r w:rsidRPr="000F622C">
        <w:rPr>
          <w:spacing w:val="-2"/>
        </w:rPr>
        <w:t>Các sở giáo dục và đào tạo, các trường, đơn vị xây dựng kế hoạch triển khai, thực hiện và báo cáo về Bộ ngày 31 tháng 8 năm 2004 và báo cáo định kỳ vào trước ngày 31 tháng 8 hàng năm về tình hình thực hiện Thông tư hướng dẫn này.</w:t>
      </w:r>
    </w:p>
    <w:p w:rsidR="00654174" w:rsidRPr="000F622C" w:rsidRDefault="00654174" w:rsidP="00654174">
      <w:pPr>
        <w:spacing w:before="60" w:after="60"/>
        <w:ind w:firstLine="720"/>
        <w:jc w:val="both"/>
      </w:pPr>
      <w:r w:rsidRPr="000F622C">
        <w:t>Vụ Công tác học sinh, sinh viên có trách nhiệm theo dõi, đôn đốc, kiểm tra việc thực hiện Chỉ thị 15/2002/CT-TTg của Thủ tướng Chính phủ và báo cáo kết quả với lãnh đạo Bộ.</w:t>
      </w:r>
    </w:p>
    <w:p w:rsidR="00654174" w:rsidRPr="000F622C" w:rsidRDefault="00654174" w:rsidP="00654174">
      <w:pPr>
        <w:spacing w:before="60" w:after="60"/>
        <w:ind w:firstLine="720"/>
        <w:jc w:val="both"/>
      </w:pPr>
      <w:r w:rsidRPr="000F622C">
        <w:t>Các Vụ bậc học, Vụ Tổ chức cán bộ, Thanh tra Bộ và các đơn vị có liên quan có trách nhiệm phối hợp với Vụ Công tác học sinh, sinh viên về kiểm tra và thực hiện Thông tư này.</w:t>
      </w:r>
    </w:p>
    <w:tbl>
      <w:tblPr>
        <w:tblW w:w="6120" w:type="dxa"/>
        <w:tblInd w:w="2808" w:type="dxa"/>
        <w:tblLook w:val="01E0" w:firstRow="1" w:lastRow="1" w:firstColumn="1" w:lastColumn="1" w:noHBand="0" w:noVBand="0"/>
      </w:tblPr>
      <w:tblGrid>
        <w:gridCol w:w="6120"/>
      </w:tblGrid>
      <w:tr w:rsidR="00654174" w:rsidRPr="009E1E49" w:rsidTr="005E07BA">
        <w:tc>
          <w:tcPr>
            <w:tcW w:w="6120" w:type="dxa"/>
            <w:shd w:val="clear" w:color="auto" w:fill="auto"/>
          </w:tcPr>
          <w:p w:rsidR="00654174" w:rsidRPr="009E1E49" w:rsidRDefault="00654174" w:rsidP="005E07BA">
            <w:pPr>
              <w:tabs>
                <w:tab w:val="center" w:pos="4320"/>
                <w:tab w:val="right" w:pos="8640"/>
              </w:tabs>
              <w:spacing w:before="60" w:after="60"/>
              <w:jc w:val="center"/>
              <w:rPr>
                <w:b/>
                <w:sz w:val="26"/>
                <w:szCs w:val="26"/>
              </w:rPr>
            </w:pPr>
            <w:r w:rsidRPr="009E1E49">
              <w:rPr>
                <w:b/>
                <w:sz w:val="26"/>
                <w:szCs w:val="26"/>
              </w:rPr>
              <w:t>KT. BỘ TRƯỞNG BỘ GIÁO DỤC VÀ ĐÀO TẠO</w:t>
            </w:r>
          </w:p>
          <w:p w:rsidR="00654174" w:rsidRPr="009E1E49" w:rsidRDefault="00654174" w:rsidP="005E07BA">
            <w:pPr>
              <w:tabs>
                <w:tab w:val="center" w:pos="4320"/>
                <w:tab w:val="right" w:pos="8640"/>
              </w:tabs>
              <w:spacing w:before="60" w:after="60"/>
              <w:jc w:val="center"/>
              <w:rPr>
                <w:b/>
                <w:sz w:val="26"/>
                <w:szCs w:val="26"/>
              </w:rPr>
            </w:pPr>
            <w:r w:rsidRPr="009E1E49">
              <w:rPr>
                <w:b/>
                <w:sz w:val="26"/>
                <w:szCs w:val="26"/>
              </w:rPr>
              <w:t>THỨ TRƯỞNG</w:t>
            </w:r>
          </w:p>
          <w:p w:rsidR="00654174" w:rsidRPr="009E1E49" w:rsidRDefault="00654174" w:rsidP="005E07BA">
            <w:pPr>
              <w:tabs>
                <w:tab w:val="center" w:pos="4320"/>
                <w:tab w:val="right" w:pos="8640"/>
              </w:tabs>
              <w:spacing w:before="60" w:after="60"/>
              <w:jc w:val="center"/>
              <w:rPr>
                <w:b/>
                <w:sz w:val="26"/>
                <w:szCs w:val="26"/>
              </w:rPr>
            </w:pPr>
            <w:r w:rsidRPr="009E1E49">
              <w:rPr>
                <w:b/>
                <w:sz w:val="26"/>
                <w:szCs w:val="26"/>
              </w:rPr>
              <w:t>(Đã ký)</w:t>
            </w:r>
          </w:p>
          <w:p w:rsidR="00654174" w:rsidRPr="009E1E49" w:rsidRDefault="00654174" w:rsidP="005E07BA">
            <w:pPr>
              <w:tabs>
                <w:tab w:val="center" w:pos="4320"/>
                <w:tab w:val="right" w:pos="8640"/>
              </w:tabs>
              <w:spacing w:before="60" w:after="60"/>
              <w:jc w:val="center"/>
              <w:rPr>
                <w:b/>
                <w:sz w:val="26"/>
                <w:szCs w:val="26"/>
              </w:rPr>
            </w:pPr>
            <w:r w:rsidRPr="009E1E49">
              <w:rPr>
                <w:b/>
                <w:sz w:val="26"/>
                <w:szCs w:val="26"/>
              </w:rPr>
              <w:t>NGUYỄN VĂN VỌNG</w:t>
            </w:r>
          </w:p>
        </w:tc>
      </w:tr>
    </w:tbl>
    <w:p w:rsidR="000F484F" w:rsidRDefault="000F484F">
      <w:bookmarkStart w:id="0" w:name="_GoBack"/>
      <w:bookmarkEnd w:id="0"/>
    </w:p>
    <w:sectPr w:rsidR="000F484F" w:rsidSect="00064B74">
      <w:pgSz w:w="11907" w:h="16840" w:code="9"/>
      <w:pgMar w:top="1134" w:right="1134"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74"/>
    <w:rsid w:val="00064B74"/>
    <w:rsid w:val="000F484F"/>
    <w:rsid w:val="004631A1"/>
    <w:rsid w:val="00654174"/>
    <w:rsid w:val="00870063"/>
    <w:rsid w:val="00E70C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A172C7F"/>
  <w15:chartTrackingRefBased/>
  <w15:docId w15:val="{EEAFED2D-EFF3-4A86-8C6F-D2C9FA5A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F4810B-03F9-4D21-9B8C-F8281176183B}"/>
</file>

<file path=customXml/itemProps2.xml><?xml version="1.0" encoding="utf-8"?>
<ds:datastoreItem xmlns:ds="http://schemas.openxmlformats.org/officeDocument/2006/customXml" ds:itemID="{D518BD92-916B-4768-9269-CD05B5477FC5}"/>
</file>

<file path=customXml/itemProps3.xml><?xml version="1.0" encoding="utf-8"?>
<ds:datastoreItem xmlns:ds="http://schemas.openxmlformats.org/officeDocument/2006/customXml" ds:itemID="{BEEDCBE9-8C10-4CE3-BA8B-54C470C558D9}"/>
</file>

<file path=docProps/app.xml><?xml version="1.0" encoding="utf-8"?>
<Properties xmlns="http://schemas.openxmlformats.org/officeDocument/2006/extended-properties" xmlns:vt="http://schemas.openxmlformats.org/officeDocument/2006/docPropsVTypes">
  <Template>Normal</Template>
  <TotalTime>43</TotalTime>
  <Pages>2</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Tinh Pham</dc:creator>
  <cp:keywords/>
  <dc:description/>
  <cp:lastModifiedBy>BGD</cp:lastModifiedBy>
  <cp:revision>4</cp:revision>
  <dcterms:created xsi:type="dcterms:W3CDTF">2019-08-26T07:46:00Z</dcterms:created>
  <dcterms:modified xsi:type="dcterms:W3CDTF">2019-08-26T09:11:00Z</dcterms:modified>
</cp:coreProperties>
</file>