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54CAF5" w14:textId="77777777" w:rsidR="00323DF2" w:rsidRPr="00323DF2" w:rsidRDefault="00323DF2" w:rsidP="00323DF2">
      <w:pPr>
        <w:pStyle w:val="Heading1"/>
        <w:rPr>
          <w:color w:val="000000"/>
          <w:lang w:val="en-US"/>
        </w:rPr>
      </w:pPr>
      <w:bookmarkStart w:id="0" w:name="chuong_phuluc_3"/>
      <w:bookmarkStart w:id="1" w:name="_Toc513020404"/>
      <w:bookmarkStart w:id="2" w:name="_Toc525676961"/>
      <w:bookmarkStart w:id="3" w:name="_Toc530303769"/>
      <w:bookmarkStart w:id="4" w:name="_Toc530603305"/>
      <w:r w:rsidRPr="009360A3">
        <w:rPr>
          <w:color w:val="000000"/>
        </w:rPr>
        <w:t>P</w:t>
      </w:r>
      <w:r w:rsidR="00FE525C">
        <w:rPr>
          <w:color w:val="000000"/>
          <w:lang w:val="en-US"/>
        </w:rPr>
        <w:t>hụ lục III</w:t>
      </w:r>
      <w:bookmarkEnd w:id="0"/>
      <w:bookmarkEnd w:id="1"/>
      <w:bookmarkEnd w:id="2"/>
      <w:bookmarkEnd w:id="3"/>
      <w:bookmarkEnd w:id="4"/>
    </w:p>
    <w:p w14:paraId="4CFAE37B" w14:textId="3DD3F372" w:rsidR="00FE525C" w:rsidRDefault="00323DF2" w:rsidP="00323DF2">
      <w:pPr>
        <w:pStyle w:val="Heading1"/>
        <w:rPr>
          <w:color w:val="000000"/>
        </w:rPr>
      </w:pPr>
      <w:bookmarkStart w:id="5" w:name="chuong_phuluc_3_name"/>
      <w:bookmarkStart w:id="6" w:name="_Toc513020405"/>
      <w:bookmarkStart w:id="7" w:name="_Toc525676962"/>
      <w:bookmarkStart w:id="8" w:name="_Toc530303770"/>
      <w:bookmarkStart w:id="9" w:name="_Toc530603306"/>
      <w:r w:rsidRPr="009360A3">
        <w:rPr>
          <w:color w:val="000000"/>
        </w:rPr>
        <w:t xml:space="preserve">ĐỀ CƯƠNG </w:t>
      </w:r>
      <w:r w:rsidR="000E60EE">
        <w:rPr>
          <w:color w:val="000000"/>
          <w:lang w:val="en-US"/>
        </w:rPr>
        <w:t>CHƯƠNG TRÌNH</w:t>
      </w:r>
      <w:r w:rsidRPr="009360A3">
        <w:rPr>
          <w:color w:val="000000"/>
        </w:rPr>
        <w:t xml:space="preserve"> AN NINH HÀNG KHÔNG CỦA</w:t>
      </w:r>
    </w:p>
    <w:p w14:paraId="4FF5D4A7" w14:textId="045B55E2" w:rsidR="00323DF2" w:rsidRPr="009360A3" w:rsidRDefault="00323DF2" w:rsidP="00323DF2">
      <w:pPr>
        <w:pStyle w:val="Heading1"/>
        <w:rPr>
          <w:color w:val="000000"/>
        </w:rPr>
      </w:pPr>
      <w:r w:rsidRPr="009360A3">
        <w:rPr>
          <w:color w:val="000000"/>
        </w:rPr>
        <w:t>DOANH NGHIỆP CUNG CẤP DỊCH VỤ KHÔNG LƯU</w:t>
      </w:r>
      <w:bookmarkEnd w:id="5"/>
      <w:r w:rsidRPr="009360A3">
        <w:rPr>
          <w:color w:val="000000"/>
        </w:rPr>
        <w:br/>
      </w:r>
      <w:bookmarkEnd w:id="6"/>
      <w:bookmarkEnd w:id="7"/>
      <w:bookmarkEnd w:id="8"/>
      <w:bookmarkEnd w:id="9"/>
      <w:r w:rsidR="00B8527D" w:rsidRPr="00B8527D">
        <w:rPr>
          <w:b w:val="0"/>
          <w:i/>
          <w:color w:val="000000"/>
        </w:rPr>
        <w:t>(Ban hành kèm theo Thông tư số 14/2026/TT-BCA ngày 03 tháng 02 năm 2026 của Bộ trưởng Bộ Công an)</w:t>
      </w:r>
      <w:bookmarkStart w:id="10" w:name="_GoBack"/>
      <w:bookmarkEnd w:id="10"/>
    </w:p>
    <w:p w14:paraId="24EBE4E2" w14:textId="77777777" w:rsidR="00323DF2" w:rsidRPr="009360A3" w:rsidRDefault="00323DF2" w:rsidP="00323DF2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Cs w:val="28"/>
        </w:rPr>
      </w:pPr>
    </w:p>
    <w:p w14:paraId="08B88041" w14:textId="0B26DCF1" w:rsidR="00323DF2" w:rsidRPr="009360A3" w:rsidRDefault="00D124C6" w:rsidP="00323DF2">
      <w:pPr>
        <w:widowControl w:val="0"/>
        <w:autoSpaceDE w:val="0"/>
        <w:autoSpaceDN w:val="0"/>
        <w:adjustRightInd w:val="0"/>
        <w:jc w:val="center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CHƯƠNG TRÌNH</w:t>
      </w:r>
      <w:r w:rsidR="00323DF2" w:rsidRPr="009360A3">
        <w:rPr>
          <w:b/>
          <w:bCs/>
          <w:color w:val="000000"/>
          <w:szCs w:val="28"/>
        </w:rPr>
        <w:t xml:space="preserve"> AN NINH HÀNG KHÔNG</w:t>
      </w:r>
      <w:r w:rsidR="00323DF2" w:rsidRPr="009360A3">
        <w:rPr>
          <w:b/>
          <w:bCs/>
          <w:color w:val="000000"/>
          <w:szCs w:val="28"/>
        </w:rPr>
        <w:br/>
        <w:t>CỦA DOANH NGHIỆP CUNG CẤP DỊCH VỤ KHÔNG LƯU</w:t>
      </w:r>
    </w:p>
    <w:p w14:paraId="291D0266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120"/>
        <w:jc w:val="both"/>
        <w:rPr>
          <w:b/>
          <w:bCs/>
          <w:color w:val="000000"/>
          <w:szCs w:val="28"/>
        </w:rPr>
      </w:pPr>
    </w:p>
    <w:p w14:paraId="58F1D327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Mục lục</w:t>
      </w:r>
    </w:p>
    <w:p w14:paraId="503E5FAD" w14:textId="260453F4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 xml:space="preserve">Danh mục sửa đổi, bổ sung </w:t>
      </w:r>
      <w:r w:rsidR="00D24BDC">
        <w:rPr>
          <w:i/>
          <w:color w:val="000000"/>
          <w:szCs w:val="28"/>
        </w:rPr>
        <w:t>chương trình</w:t>
      </w:r>
    </w:p>
    <w:p w14:paraId="03E947E4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Danh sách phân phối tài liệu</w:t>
      </w:r>
    </w:p>
    <w:p w14:paraId="2777B9B7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i/>
          <w:color w:val="000000"/>
          <w:szCs w:val="28"/>
        </w:rPr>
      </w:pPr>
      <w:r w:rsidRPr="009360A3">
        <w:rPr>
          <w:i/>
          <w:color w:val="000000"/>
          <w:szCs w:val="28"/>
        </w:rPr>
        <w:t>Chữ viết tắt</w:t>
      </w:r>
    </w:p>
    <w:p w14:paraId="371C6AB0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I. Quy định chung</w:t>
      </w:r>
    </w:p>
    <w:p w14:paraId="5835A72C" w14:textId="157B0941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1.1. Mục đ</w:t>
      </w:r>
      <w:r w:rsidR="002250EF">
        <w:rPr>
          <w:color w:val="000000"/>
          <w:szCs w:val="28"/>
        </w:rPr>
        <w:t>ích, phạm vi, đối tượng áp dụng</w:t>
      </w:r>
    </w:p>
    <w:p w14:paraId="1D5B1688" w14:textId="2C1EC84C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1.2. Căn cứ xây dựng </w:t>
      </w:r>
      <w:r w:rsidR="0028578F">
        <w:rPr>
          <w:color w:val="000000"/>
          <w:szCs w:val="28"/>
        </w:rPr>
        <w:t>chương trình</w:t>
      </w:r>
    </w:p>
    <w:p w14:paraId="4A7C2730" w14:textId="2160035E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1.3. Giải thích từ ngữ</w:t>
      </w:r>
    </w:p>
    <w:p w14:paraId="17F836BB" w14:textId="41B6A724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1.4. Mô tả khái quát cơ cấu tổ c</w:t>
      </w:r>
      <w:r w:rsidR="002250EF">
        <w:rPr>
          <w:color w:val="000000"/>
          <w:szCs w:val="28"/>
        </w:rPr>
        <w:t>hức, hoạt động của doanh nghiệp</w:t>
      </w:r>
    </w:p>
    <w:p w14:paraId="285852B1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II. Hệ thống tổ chức đảm bảo an ninh hàng không</w:t>
      </w:r>
    </w:p>
    <w:p w14:paraId="5F6910F6" w14:textId="3170A5C4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2.1. Sơ đồ hệ thống tổ </w:t>
      </w:r>
      <w:r w:rsidR="002250EF">
        <w:rPr>
          <w:color w:val="000000"/>
          <w:szCs w:val="28"/>
        </w:rPr>
        <w:t>chức đảm bảo an ninh hàng không</w:t>
      </w:r>
    </w:p>
    <w:p w14:paraId="5CBCA434" w14:textId="54C4722B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 Trách nhiệm c</w:t>
      </w:r>
      <w:r w:rsidR="002250EF">
        <w:rPr>
          <w:color w:val="000000"/>
          <w:szCs w:val="28"/>
        </w:rPr>
        <w:t>ủa các cơ quan, đơn vị, cá nhân</w:t>
      </w:r>
    </w:p>
    <w:p w14:paraId="4BF43BE0" w14:textId="7145D193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2.3. Trách nhiệm phối hợp đảm bảo an ninh hàng khô</w:t>
      </w:r>
      <w:r w:rsidR="002250EF">
        <w:rPr>
          <w:color w:val="000000"/>
          <w:szCs w:val="28"/>
        </w:rPr>
        <w:t>ng</w:t>
      </w:r>
    </w:p>
    <w:p w14:paraId="73A9EA2C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III. Các biện pháp an ninh phòng ngừa</w:t>
      </w:r>
    </w:p>
    <w:p w14:paraId="5889861B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3.1. Quy định chung</w:t>
      </w:r>
    </w:p>
    <w:p w14:paraId="2EEA97D8" w14:textId="100C1DD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3.1.1. Thẻ, giấy ph</w:t>
      </w:r>
      <w:r w:rsidR="002250EF">
        <w:rPr>
          <w:color w:val="000000"/>
          <w:szCs w:val="28"/>
        </w:rPr>
        <w:t>ép kiểm soát an ninh hàng không</w:t>
      </w:r>
    </w:p>
    <w:p w14:paraId="78D011BB" w14:textId="54649CBD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a) Các loại thẻ, giấy phép</w:t>
      </w:r>
    </w:p>
    <w:p w14:paraId="61453216" w14:textId="04938EFE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b) H</w:t>
      </w:r>
      <w:r w:rsidR="002250EF">
        <w:rPr>
          <w:color w:val="000000"/>
          <w:szCs w:val="28"/>
        </w:rPr>
        <w:t>ồ sơ thủ tục cấp thẻ, giấy phép</w:t>
      </w:r>
    </w:p>
    <w:p w14:paraId="369F5946" w14:textId="0150B480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c) </w:t>
      </w:r>
      <w:r w:rsidR="002250EF">
        <w:rPr>
          <w:color w:val="000000"/>
          <w:szCs w:val="28"/>
        </w:rPr>
        <w:t>Quản lý, sử dụng thẻ, giấy phép</w:t>
      </w:r>
    </w:p>
    <w:p w14:paraId="1A309FC2" w14:textId="1B17F1DE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3.1.2. Kiểm soát người, phương tiện,</w:t>
      </w:r>
      <w:r w:rsidR="002250EF">
        <w:rPr>
          <w:color w:val="000000"/>
          <w:szCs w:val="28"/>
        </w:rPr>
        <w:t xml:space="preserve"> đồ vật ra, vào khu vực hạn chế</w:t>
      </w:r>
    </w:p>
    <w:p w14:paraId="566D9A56" w14:textId="0F04A199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3.1.3. Giám sát, kiểm tra, l</w:t>
      </w:r>
      <w:r w:rsidR="002250EF">
        <w:rPr>
          <w:color w:val="000000"/>
          <w:szCs w:val="28"/>
        </w:rPr>
        <w:t>ục soát an ninh khu vực hạn chế</w:t>
      </w:r>
    </w:p>
    <w:p w14:paraId="45C6AC4F" w14:textId="16B4E38F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3.1.4. Kiểm soát vật phẩm </w:t>
      </w:r>
      <w:r w:rsidR="002250EF">
        <w:rPr>
          <w:color w:val="000000"/>
          <w:szCs w:val="28"/>
        </w:rPr>
        <w:t>nguy hiểm trong khu vực hạn chế</w:t>
      </w:r>
    </w:p>
    <w:p w14:paraId="71CD2F15" w14:textId="461187BB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3.1.5. Quản</w:t>
      </w:r>
      <w:r w:rsidR="002250EF">
        <w:rPr>
          <w:color w:val="000000"/>
          <w:szCs w:val="28"/>
        </w:rPr>
        <w:t xml:space="preserve"> lý tài liệu an ninh hàng không</w:t>
      </w:r>
    </w:p>
    <w:p w14:paraId="67943768" w14:textId="3A0F62A2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3.1.6. Q</w:t>
      </w:r>
      <w:r w:rsidR="002250EF">
        <w:rPr>
          <w:color w:val="000000"/>
          <w:szCs w:val="28"/>
        </w:rPr>
        <w:t>uy chế kiểm soát an ninh nội bộ</w:t>
      </w:r>
    </w:p>
    <w:p w14:paraId="3C1E7782" w14:textId="0964AEE4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Kiểm tra lý lịch, nhân thân của cán bộ,</w:t>
      </w:r>
      <w:r w:rsidR="002250EF">
        <w:rPr>
          <w:color w:val="000000"/>
          <w:szCs w:val="28"/>
        </w:rPr>
        <w:t xml:space="preserve"> nhân viên trước khi tuyển dụng</w:t>
      </w:r>
    </w:p>
    <w:p w14:paraId="77DB9130" w14:textId="76961700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Kiểm soát an ninh nội bộ trong bố trí, sắp xếp, quản lý, sử dụng, bổ nhiệm cán bộ</w:t>
      </w:r>
    </w:p>
    <w:p w14:paraId="3D5DCBE9" w14:textId="6CC0F854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4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Kiểm soát an ninh nội bộ hàng năm; đề nghị cấp phép, năng đị</w:t>
      </w:r>
      <w:r w:rsidR="002250EF">
        <w:rPr>
          <w:color w:val="000000"/>
          <w:szCs w:val="28"/>
        </w:rPr>
        <w:t xml:space="preserve">nh chuyên môn </w:t>
      </w:r>
      <w:r w:rsidR="002250EF">
        <w:rPr>
          <w:color w:val="000000"/>
          <w:szCs w:val="28"/>
        </w:rPr>
        <w:lastRenderedPageBreak/>
        <w:t>đối với nhân viên</w:t>
      </w:r>
    </w:p>
    <w:p w14:paraId="52646BA8" w14:textId="1EF44164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Nhận xét, đán</w:t>
      </w:r>
      <w:r w:rsidR="002250EF">
        <w:rPr>
          <w:color w:val="000000"/>
          <w:szCs w:val="28"/>
        </w:rPr>
        <w:t>h giá</w:t>
      </w:r>
    </w:p>
    <w:p w14:paraId="7182E6D7" w14:textId="333FD241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3.1.6. Bảo đảm an ninh hệ thống thông tin chuyên ngành chống lại can thiệp</w:t>
      </w:r>
      <w:r w:rsidR="002250EF">
        <w:rPr>
          <w:color w:val="000000"/>
          <w:szCs w:val="28"/>
        </w:rPr>
        <w:t xml:space="preserve"> bất hợp pháp vào điều hành bay</w:t>
      </w:r>
    </w:p>
    <w:p w14:paraId="45DECC01" w14:textId="56EE44C9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3.1.7. Cấp độ kiểm soá</w:t>
      </w:r>
      <w:r w:rsidR="002250EF">
        <w:rPr>
          <w:color w:val="000000"/>
          <w:szCs w:val="28"/>
        </w:rPr>
        <w:t>t an ninh hàng không tăng cường</w:t>
      </w:r>
    </w:p>
    <w:p w14:paraId="0F450C9F" w14:textId="7777777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3.2. Các biện pháp an ninh phòng ngừa đối với từng cơ sở cụ thể</w:t>
      </w:r>
    </w:p>
    <w:p w14:paraId="6701E376" w14:textId="51F147B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Viết cụ thể cho từng cơ sở, nơi có công trình, trang bị, thiết bị phục vụ hoạt độn</w:t>
      </w:r>
      <w:r w:rsidR="002250EF">
        <w:rPr>
          <w:color w:val="000000"/>
          <w:szCs w:val="28"/>
        </w:rPr>
        <w:t>g bay, bao gồm các nội dung sau:</w:t>
      </w:r>
    </w:p>
    <w:p w14:paraId="4E800C72" w14:textId="67EE1AF0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3.2.1. Mô tả khái quát cơ c</w:t>
      </w:r>
      <w:r w:rsidR="002250EF">
        <w:rPr>
          <w:color w:val="000000"/>
          <w:szCs w:val="28"/>
        </w:rPr>
        <w:t>ấu tổ chức, hoạt động của cơ sở</w:t>
      </w:r>
    </w:p>
    <w:p w14:paraId="216A3E71" w14:textId="04F6E994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3.2.2</w:t>
      </w:r>
      <w:r w:rsidR="002250EF">
        <w:rPr>
          <w:color w:val="000000"/>
          <w:szCs w:val="28"/>
        </w:rPr>
        <w:t>. Thiết lập các khu vực hạn chế</w:t>
      </w:r>
    </w:p>
    <w:p w14:paraId="03EA4467" w14:textId="2CE134FD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3.2.3. Hàng rào, cổng, c</w:t>
      </w:r>
      <w:r w:rsidR="002250EF">
        <w:rPr>
          <w:color w:val="000000"/>
          <w:szCs w:val="28"/>
        </w:rPr>
        <w:t>ửa, thiết bị an ninh hàng không</w:t>
      </w:r>
    </w:p>
    <w:p w14:paraId="4D4EE49B" w14:textId="4E24AC10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a) Hàng rào bao qu</w:t>
      </w:r>
      <w:r w:rsidR="002250EF">
        <w:rPr>
          <w:color w:val="000000"/>
          <w:szCs w:val="28"/>
        </w:rPr>
        <w:t>anh khu vực doanh nghiệp</w:t>
      </w:r>
    </w:p>
    <w:p w14:paraId="66A4E932" w14:textId="7823A10E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b) Các cổng </w:t>
      </w:r>
      <w:r w:rsidR="002250EF">
        <w:rPr>
          <w:color w:val="000000"/>
          <w:szCs w:val="28"/>
        </w:rPr>
        <w:t>cửa ra vào khu vực doanh nghiệp</w:t>
      </w:r>
    </w:p>
    <w:p w14:paraId="5F9309AA" w14:textId="6F3FD9B2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c) Hệ thống chiếu sáng</w:t>
      </w:r>
    </w:p>
    <w:p w14:paraId="26E6AB2E" w14:textId="3C2BB95D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d) Hệ thống ca-me-ra giám sát và h</w:t>
      </w:r>
      <w:r w:rsidR="002250EF">
        <w:rPr>
          <w:color w:val="000000"/>
          <w:szCs w:val="28"/>
        </w:rPr>
        <w:t>ệ thống phát hiện đột nhập khác</w:t>
      </w:r>
    </w:p>
    <w:p w14:paraId="7A41D72E" w14:textId="79A21D2D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đ) Hệ thống biển báo, cảnh báo</w:t>
      </w:r>
    </w:p>
    <w:p w14:paraId="4AE8E6E3" w14:textId="2F0362B3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e) Sơ đồ về các hệ thống hàng rào, chiếu sáng, giám s</w:t>
      </w:r>
      <w:r w:rsidR="002250EF">
        <w:rPr>
          <w:color w:val="000000"/>
          <w:szCs w:val="28"/>
        </w:rPr>
        <w:t>át và cổng cửa</w:t>
      </w:r>
    </w:p>
    <w:p w14:paraId="63EE70F3" w14:textId="614739A8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3.2.4. Tuần tra, canh gác</w:t>
      </w:r>
    </w:p>
    <w:p w14:paraId="4D6FF5FD" w14:textId="1DFC5C7B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3.2.5. Kiểm soát khu vực công cộng (nếu có), khu vực lân cận của các công trình, thiết bị phục vụ hoạt động bay ngoài khu vực h</w:t>
      </w:r>
      <w:r w:rsidR="002250EF">
        <w:rPr>
          <w:color w:val="000000"/>
          <w:szCs w:val="28"/>
        </w:rPr>
        <w:t>ạn chế cảng hàng không, sân bay</w:t>
      </w:r>
    </w:p>
    <w:p w14:paraId="5B3CD156" w14:textId="17F978F8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3.2.6. Tổ chức lực lượng an ninh hàng không tại cơ </w:t>
      </w:r>
      <w:r w:rsidR="002250EF">
        <w:rPr>
          <w:color w:val="000000"/>
          <w:szCs w:val="28"/>
        </w:rPr>
        <w:t>sở</w:t>
      </w:r>
    </w:p>
    <w:p w14:paraId="4737B5B2" w14:textId="6C42EB2C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Sơ đồ tổ chức, chức năng nhiệm vụ và danh sách người đứng đầu của từng bộ phận t</w:t>
      </w:r>
      <w:r w:rsidR="002250EF">
        <w:rPr>
          <w:color w:val="000000"/>
          <w:szCs w:val="28"/>
        </w:rPr>
        <w:t>ừ cấp tổ và tương đương trở lên</w:t>
      </w:r>
    </w:p>
    <w:p w14:paraId="3F424541" w14:textId="163644E9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Sơ đồ bố trí lực lượng tại các điểm kiểm tra an ninh hàng không, giám sá</w:t>
      </w:r>
      <w:r w:rsidR="002250EF">
        <w:rPr>
          <w:color w:val="000000"/>
          <w:szCs w:val="28"/>
        </w:rPr>
        <w:t>t an ninh và lực lượng tuần tra</w:t>
      </w:r>
    </w:p>
    <w:p w14:paraId="6C67B56A" w14:textId="4DF9AEE2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Chế độ trực</w:t>
      </w:r>
    </w:p>
    <w:p w14:paraId="61A78570" w14:textId="7777777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IV. Trang phục, công cụ hỗ trợ của lực lượng kiểm soát an ninh hàng không</w:t>
      </w:r>
    </w:p>
    <w:p w14:paraId="72B7031C" w14:textId="7777777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V. Công tác báo cáo</w:t>
      </w:r>
    </w:p>
    <w:p w14:paraId="71FF38D0" w14:textId="7777777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VI. Kiểm soát chất lượng an ninh hàng không</w:t>
      </w:r>
    </w:p>
    <w:p w14:paraId="67337647" w14:textId="77777777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6.1. Hệ thống tổ chức của bộ phận kiểm soát chất lượng.</w:t>
      </w:r>
    </w:p>
    <w:p w14:paraId="3C4D5F3B" w14:textId="4D374CAD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Trách nhiệm, quyền hạn, quy định về tiêu chuẩn và việc </w:t>
      </w:r>
      <w:r w:rsidR="002250EF">
        <w:rPr>
          <w:color w:val="000000"/>
          <w:szCs w:val="28"/>
        </w:rPr>
        <w:t>bổ nhiệm giám sát viên nội bộ</w:t>
      </w:r>
    </w:p>
    <w:p w14:paraId="7F4B2150" w14:textId="61C8C45E" w:rsidR="00323DF2" w:rsidRPr="009360A3" w:rsidRDefault="00323DF2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6.2. Nội dung các biện pháp kiểm soát chấ</w:t>
      </w:r>
      <w:r w:rsidR="002250EF">
        <w:rPr>
          <w:color w:val="000000"/>
          <w:szCs w:val="28"/>
        </w:rPr>
        <w:t>t lượng, kinh phí cho hoạt động</w:t>
      </w:r>
    </w:p>
    <w:p w14:paraId="0049F3D3" w14:textId="2EA33465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Kiểm tra</w:t>
      </w:r>
    </w:p>
    <w:p w14:paraId="301B9F93" w14:textId="005034B5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Đánh giá</w:t>
      </w:r>
    </w:p>
    <w:p w14:paraId="2EC58D8A" w14:textId="22C3698A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- Khảo sát</w:t>
      </w:r>
    </w:p>
    <w:p w14:paraId="6BD3C5C4" w14:textId="56A4A668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Thử nghiệm công khai, bí mật</w:t>
      </w:r>
    </w:p>
    <w:p w14:paraId="3656D9DA" w14:textId="1BFE177D" w:rsidR="00323DF2" w:rsidRPr="009360A3" w:rsidRDefault="002250EF" w:rsidP="00045DCA">
      <w:pPr>
        <w:widowControl w:val="0"/>
        <w:autoSpaceDE w:val="0"/>
        <w:autoSpaceDN w:val="0"/>
        <w:adjustRightInd w:val="0"/>
        <w:spacing w:before="60" w:after="60" w:line="334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Điều tra nội bộ</w:t>
      </w:r>
    </w:p>
    <w:p w14:paraId="3CF05E88" w14:textId="5D543983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6.3</w:t>
      </w:r>
      <w:r w:rsidR="002250EF">
        <w:rPr>
          <w:color w:val="000000"/>
          <w:szCs w:val="28"/>
        </w:rPr>
        <w:t>. Kế hoạch kiểm soát chất lượng</w:t>
      </w:r>
    </w:p>
    <w:p w14:paraId="6C67552E" w14:textId="44BDB97F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Nội bộ trong hoạt động của d</w:t>
      </w:r>
      <w:r w:rsidR="002250EF">
        <w:rPr>
          <w:color w:val="000000"/>
          <w:szCs w:val="28"/>
        </w:rPr>
        <w:t>oanh nghiệp</w:t>
      </w:r>
    </w:p>
    <w:p w14:paraId="533BB461" w14:textId="40233B3E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6.4. Quản lý cơ sở dữ liệu về an ninh hàng không, quản </w:t>
      </w:r>
      <w:r w:rsidR="002250EF">
        <w:rPr>
          <w:color w:val="000000"/>
          <w:szCs w:val="28"/>
        </w:rPr>
        <w:t>lý rủi ro về an ninh hàng không</w:t>
      </w:r>
    </w:p>
    <w:p w14:paraId="3483D205" w14:textId="1B99EC48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6.5. Hồ sơ lưu trữ</w:t>
      </w:r>
    </w:p>
    <w:p w14:paraId="401CC90E" w14:textId="77777777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Chương VII. Tuyển dụng, đào tạo, huấn luyện an ninh, diễn tập chống can thiệp bất hợp pháp</w:t>
      </w:r>
    </w:p>
    <w:p w14:paraId="2B5A039E" w14:textId="5698FC40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7.1. Tuyển dụng</w:t>
      </w:r>
    </w:p>
    <w:p w14:paraId="37497C98" w14:textId="3B8328E4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7.2. Đào tạo ban đầu</w:t>
      </w:r>
    </w:p>
    <w:p w14:paraId="193DB5E7" w14:textId="59C02B89" w:rsidR="00323DF2" w:rsidRPr="009360A3" w:rsidRDefault="002374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a) </w:t>
      </w:r>
      <w:r w:rsidR="002250EF">
        <w:rPr>
          <w:color w:val="000000"/>
          <w:szCs w:val="28"/>
        </w:rPr>
        <w:t>Trách nhiệm</w:t>
      </w:r>
    </w:p>
    <w:p w14:paraId="6F781ADC" w14:textId="5B4A844D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b) Đối tượng</w:t>
      </w:r>
    </w:p>
    <w:p w14:paraId="6DAB4FBF" w14:textId="42F9A6D5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c) Cơ sở đào tạo</w:t>
      </w:r>
    </w:p>
    <w:p w14:paraId="601F4CE5" w14:textId="5EE3201E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7.3. Chương trình thực t</w:t>
      </w:r>
      <w:r w:rsidR="002250EF">
        <w:rPr>
          <w:color w:val="000000"/>
          <w:szCs w:val="28"/>
        </w:rPr>
        <w:t>ập cho nhân viên mới tuyển dụng</w:t>
      </w:r>
    </w:p>
    <w:p w14:paraId="2BD5C66F" w14:textId="15C19692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7</w:t>
      </w:r>
      <w:r w:rsidR="002250EF">
        <w:rPr>
          <w:color w:val="000000"/>
          <w:szCs w:val="28"/>
        </w:rPr>
        <w:t>.4. Đào tạo, huấn luyện định kỳ</w:t>
      </w:r>
    </w:p>
    <w:p w14:paraId="432A509D" w14:textId="06F73A81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a) Trách nhiệm</w:t>
      </w:r>
      <w:r w:rsidR="002250EF">
        <w:rPr>
          <w:color w:val="000000"/>
          <w:szCs w:val="28"/>
        </w:rPr>
        <w:t xml:space="preserve"> về đào tạo, huấn luyện định kỳ</w:t>
      </w:r>
    </w:p>
    <w:p w14:paraId="49636B08" w14:textId="79DE58A8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b) Đối tư</w:t>
      </w:r>
      <w:r w:rsidR="002250EF">
        <w:rPr>
          <w:color w:val="000000"/>
          <w:szCs w:val="28"/>
        </w:rPr>
        <w:t>ợng đào tạo, huấn luyện định kỳ</w:t>
      </w:r>
    </w:p>
    <w:p w14:paraId="060DDD23" w14:textId="1DF72589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c) Cơ sở đảm bảo cho công tác đ</w:t>
      </w:r>
      <w:r w:rsidR="002250EF">
        <w:rPr>
          <w:color w:val="000000"/>
          <w:szCs w:val="28"/>
        </w:rPr>
        <w:t>ào tạo, huấn luyện định kỳ</w:t>
      </w:r>
    </w:p>
    <w:p w14:paraId="5CE94947" w14:textId="7CA9A5AB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Giảng viên</w:t>
      </w:r>
    </w:p>
    <w:p w14:paraId="7CAD0028" w14:textId="6E4C95D3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Tài liệu</w:t>
      </w:r>
    </w:p>
    <w:p w14:paraId="13EBF6CB" w14:textId="693B2367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- Phòng học, trang thiết bị</w:t>
      </w:r>
    </w:p>
    <w:p w14:paraId="5E6791C0" w14:textId="11891B53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7.5. Các khóa đào</w:t>
      </w:r>
      <w:r w:rsidR="002250EF">
        <w:rPr>
          <w:color w:val="000000"/>
          <w:szCs w:val="28"/>
        </w:rPr>
        <w:t xml:space="preserve"> tạo, huấn luyện, tập huấn khác</w:t>
      </w:r>
    </w:p>
    <w:p w14:paraId="464F61F2" w14:textId="542A1856" w:rsidR="00323DF2" w:rsidRPr="009360A3" w:rsidRDefault="002250EF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>7.6. Diễn tập</w:t>
      </w:r>
    </w:p>
    <w:p w14:paraId="6E6D49AB" w14:textId="2B54CC4F" w:rsidR="00323DF2" w:rsidRPr="009360A3" w:rsidRDefault="00323DF2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 xml:space="preserve">Chương VIII. </w:t>
      </w:r>
      <w:r w:rsidR="009B497C" w:rsidRPr="00E27CA2">
        <w:rPr>
          <w:b/>
          <w:color w:val="000000"/>
          <w:szCs w:val="28"/>
        </w:rPr>
        <w:t>Đối phó với hành vi can thiệp bất hợp pháp vào hoạt động hàng không dân dụng</w:t>
      </w:r>
    </w:p>
    <w:p w14:paraId="2A8EDF91" w14:textId="77777777" w:rsidR="009B497C" w:rsidRDefault="009B497C" w:rsidP="00323DF2">
      <w:pPr>
        <w:widowControl w:val="0"/>
        <w:autoSpaceDE w:val="0"/>
        <w:autoSpaceDN w:val="0"/>
        <w:adjustRightInd w:val="0"/>
        <w:spacing w:before="60" w:after="60" w:line="336" w:lineRule="exact"/>
        <w:jc w:val="both"/>
        <w:rPr>
          <w:color w:val="000000"/>
          <w:szCs w:val="28"/>
        </w:rPr>
      </w:pPr>
      <w:r>
        <w:rPr>
          <w:bCs/>
          <w:color w:val="000000"/>
          <w:szCs w:val="28"/>
        </w:rPr>
        <w:t>Thực hiện theo Kế hoạch khẩn nguy được phê duyệt</w:t>
      </w:r>
      <w:r w:rsidRPr="009360A3" w:rsidDel="009B497C">
        <w:rPr>
          <w:color w:val="000000"/>
          <w:szCs w:val="28"/>
        </w:rPr>
        <w:t xml:space="preserve"> </w:t>
      </w:r>
    </w:p>
    <w:p w14:paraId="0F7F7993" w14:textId="77777777" w:rsidR="00FC4124" w:rsidRDefault="00323DF2" w:rsidP="00323DF2">
      <w:pPr>
        <w:rPr>
          <w:b/>
          <w:bCs/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CÁC PHỤ LỤC</w:t>
      </w:r>
    </w:p>
    <w:sectPr w:rsidR="00FC4124" w:rsidSect="00191935">
      <w:headerReference w:type="default" r:id="rId8"/>
      <w:headerReference w:type="first" r:id="rId9"/>
      <w:pgSz w:w="11906" w:h="16838" w:code="9"/>
      <w:pgMar w:top="1138" w:right="1138" w:bottom="1138" w:left="1699" w:header="706" w:footer="562" w:gutter="0"/>
      <w:pgNumType w:start="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43FE34" w14:textId="77777777" w:rsidR="00A15094" w:rsidRDefault="00A15094" w:rsidP="00EF5EC5">
      <w:r>
        <w:separator/>
      </w:r>
    </w:p>
  </w:endnote>
  <w:endnote w:type="continuationSeparator" w:id="0">
    <w:p w14:paraId="051C14C0" w14:textId="77777777" w:rsidR="00A15094" w:rsidRDefault="00A15094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D97438" w14:textId="77777777" w:rsidR="00A15094" w:rsidRDefault="00A15094" w:rsidP="00EF5EC5">
      <w:r>
        <w:separator/>
      </w:r>
    </w:p>
  </w:footnote>
  <w:footnote w:type="continuationSeparator" w:id="0">
    <w:p w14:paraId="3AC923EC" w14:textId="77777777" w:rsidR="00A15094" w:rsidRDefault="00A15094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249945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962347" w14:textId="2B0D01E3" w:rsidR="008F4C9F" w:rsidRDefault="008F4C9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527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7CB8D08" w14:textId="3964D6ED" w:rsidR="00EF5EC5" w:rsidRPr="00326F4E" w:rsidRDefault="00EF5EC5" w:rsidP="00A763DA">
    <w:pPr>
      <w:pStyle w:val="Header"/>
      <w:jc w:val="center"/>
      <w:rPr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D52EF1" w14:textId="0CBFE7DA" w:rsidR="00191935" w:rsidRDefault="00191935" w:rsidP="00191935">
    <w:pPr>
      <w:pStyle w:val="Header"/>
      <w:tabs>
        <w:tab w:val="clear" w:pos="4680"/>
        <w:tab w:val="clear" w:pos="9360"/>
        <w:tab w:val="left" w:pos="513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7F"/>
    <w:rsid w:val="00045DCA"/>
    <w:rsid w:val="00083AA1"/>
    <w:rsid w:val="000E60EE"/>
    <w:rsid w:val="000F04AB"/>
    <w:rsid w:val="00121727"/>
    <w:rsid w:val="00191935"/>
    <w:rsid w:val="001B690F"/>
    <w:rsid w:val="002250EF"/>
    <w:rsid w:val="002374EF"/>
    <w:rsid w:val="00243A03"/>
    <w:rsid w:val="0028578F"/>
    <w:rsid w:val="00323DF2"/>
    <w:rsid w:val="003440F8"/>
    <w:rsid w:val="00465874"/>
    <w:rsid w:val="0048538B"/>
    <w:rsid w:val="004B0059"/>
    <w:rsid w:val="004C7280"/>
    <w:rsid w:val="00580176"/>
    <w:rsid w:val="005C71B9"/>
    <w:rsid w:val="00622AF5"/>
    <w:rsid w:val="00625263"/>
    <w:rsid w:val="0064542C"/>
    <w:rsid w:val="00652EDC"/>
    <w:rsid w:val="006B6D7F"/>
    <w:rsid w:val="00705A40"/>
    <w:rsid w:val="008334FC"/>
    <w:rsid w:val="00834446"/>
    <w:rsid w:val="00862815"/>
    <w:rsid w:val="008F4C9F"/>
    <w:rsid w:val="00927BE2"/>
    <w:rsid w:val="009A7C36"/>
    <w:rsid w:val="009B497C"/>
    <w:rsid w:val="00A15094"/>
    <w:rsid w:val="00A763DA"/>
    <w:rsid w:val="00B10A0A"/>
    <w:rsid w:val="00B8527D"/>
    <w:rsid w:val="00BC5474"/>
    <w:rsid w:val="00C15F6C"/>
    <w:rsid w:val="00C47887"/>
    <w:rsid w:val="00C83B74"/>
    <w:rsid w:val="00CC6F7D"/>
    <w:rsid w:val="00CE252C"/>
    <w:rsid w:val="00CF1D1D"/>
    <w:rsid w:val="00D124C6"/>
    <w:rsid w:val="00D24BDC"/>
    <w:rsid w:val="00D57615"/>
    <w:rsid w:val="00D72879"/>
    <w:rsid w:val="00D94488"/>
    <w:rsid w:val="00E07A36"/>
    <w:rsid w:val="00E27CA2"/>
    <w:rsid w:val="00EB3DCA"/>
    <w:rsid w:val="00EB7DE3"/>
    <w:rsid w:val="00EE6279"/>
    <w:rsid w:val="00EF5EC5"/>
    <w:rsid w:val="00F7071D"/>
    <w:rsid w:val="00FC4124"/>
    <w:rsid w:val="00FE525C"/>
    <w:rsid w:val="00FF5B64"/>
    <w:rsid w:val="00FF6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B734"/>
  <w15:docId w15:val="{F57E58F5-F011-4370-98F7-245BD9A2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56C2B-55D2-465D-9F8C-E97209988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18</cp:revision>
  <cp:lastPrinted>2026-02-04T03:46:00Z</cp:lastPrinted>
  <dcterms:created xsi:type="dcterms:W3CDTF">2020-12-27T09:43:00Z</dcterms:created>
  <dcterms:modified xsi:type="dcterms:W3CDTF">2026-02-04T03:46:00Z</dcterms:modified>
</cp:coreProperties>
</file>