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1" w:type="dxa"/>
        <w:tblCellSpacing w:w="0" w:type="dxa"/>
        <w:shd w:val="clear" w:color="auto" w:fill="FFFFFF"/>
        <w:tblCellMar>
          <w:left w:w="0" w:type="dxa"/>
          <w:right w:w="0" w:type="dxa"/>
        </w:tblCellMar>
        <w:tblLook w:val="04A0" w:firstRow="1" w:lastRow="0" w:firstColumn="1" w:lastColumn="0" w:noHBand="0" w:noVBand="1"/>
      </w:tblPr>
      <w:tblGrid>
        <w:gridCol w:w="3694"/>
        <w:gridCol w:w="6077"/>
      </w:tblGrid>
      <w:tr w:rsidR="00EC2801" w:rsidRPr="00EC2801" w:rsidTr="0083647F">
        <w:trPr>
          <w:trHeight w:val="709"/>
          <w:tblCellSpacing w:w="0" w:type="dxa"/>
        </w:trPr>
        <w:tc>
          <w:tcPr>
            <w:tcW w:w="3694" w:type="dxa"/>
            <w:shd w:val="clear" w:color="auto" w:fill="FFFFFF"/>
            <w:tcMar>
              <w:top w:w="0" w:type="dxa"/>
              <w:left w:w="108" w:type="dxa"/>
              <w:bottom w:w="0" w:type="dxa"/>
              <w:right w:w="108" w:type="dxa"/>
            </w:tcMar>
            <w:hideMark/>
          </w:tcPr>
          <w:p w:rsidR="00EC2801" w:rsidRPr="00EC2801" w:rsidRDefault="00EC2801" w:rsidP="00EC2801">
            <w:pPr>
              <w:spacing w:before="120" w:after="120" w:line="234" w:lineRule="atLeast"/>
              <w:jc w:val="center"/>
              <w:rPr>
                <w:rFonts w:ascii="Times New Roman" w:eastAsia="Times New Roman" w:hAnsi="Times New Roman" w:cs="Times New Roman"/>
                <w:color w:val="000000"/>
                <w:sz w:val="28"/>
                <w:szCs w:val="28"/>
              </w:rPr>
            </w:pPr>
            <w:r w:rsidRPr="00EC2801">
              <w:rPr>
                <w:rFonts w:ascii="Times New Roman" w:eastAsia="Times New Roman" w:hAnsi="Times New Roman" w:cs="Times New Roman"/>
                <w:b/>
                <w:bCs/>
                <w:color w:val="000000"/>
                <w:sz w:val="28"/>
                <w:szCs w:val="28"/>
                <w:lang w:val="vi-VN"/>
              </w:rPr>
              <w:t>BỘ CÔNG THƯƠNG</w:t>
            </w:r>
            <w:r w:rsidRPr="00EC2801">
              <w:rPr>
                <w:rFonts w:ascii="Times New Roman" w:eastAsia="Times New Roman" w:hAnsi="Times New Roman" w:cs="Times New Roman"/>
                <w:b/>
                <w:bCs/>
                <w:color w:val="000000"/>
                <w:sz w:val="28"/>
                <w:szCs w:val="28"/>
                <w:lang w:val="vi-VN"/>
              </w:rPr>
              <w:br/>
              <w:t>-------</w:t>
            </w:r>
          </w:p>
        </w:tc>
        <w:tc>
          <w:tcPr>
            <w:tcW w:w="6077" w:type="dxa"/>
            <w:shd w:val="clear" w:color="auto" w:fill="FFFFFF"/>
            <w:tcMar>
              <w:top w:w="0" w:type="dxa"/>
              <w:left w:w="108" w:type="dxa"/>
              <w:bottom w:w="0" w:type="dxa"/>
              <w:right w:w="108" w:type="dxa"/>
            </w:tcMar>
            <w:hideMark/>
          </w:tcPr>
          <w:p w:rsidR="00EC2801" w:rsidRPr="00EC2801" w:rsidRDefault="00EC2801" w:rsidP="0083647F">
            <w:pPr>
              <w:spacing w:before="120" w:after="120" w:line="234" w:lineRule="atLeast"/>
              <w:jc w:val="center"/>
              <w:rPr>
                <w:rFonts w:ascii="Times New Roman" w:eastAsia="Times New Roman" w:hAnsi="Times New Roman" w:cs="Times New Roman"/>
                <w:color w:val="000000"/>
                <w:sz w:val="28"/>
                <w:szCs w:val="28"/>
              </w:rPr>
            </w:pPr>
            <w:r w:rsidRPr="00EC2801">
              <w:rPr>
                <w:rFonts w:ascii="Times New Roman" w:eastAsia="Times New Roman" w:hAnsi="Times New Roman" w:cs="Times New Roman"/>
                <w:b/>
                <w:bCs/>
                <w:color w:val="000000"/>
                <w:sz w:val="28"/>
                <w:szCs w:val="28"/>
                <w:lang w:val="vi-VN"/>
              </w:rPr>
              <w:t>CỘNG HÒA XÃ HỘI CHỦ NGHĨA VIỆT NAM</w:t>
            </w:r>
            <w:r w:rsidRPr="00EC2801">
              <w:rPr>
                <w:rFonts w:ascii="Times New Roman" w:eastAsia="Times New Roman" w:hAnsi="Times New Roman" w:cs="Times New Roman"/>
                <w:b/>
                <w:bCs/>
                <w:color w:val="000000"/>
                <w:sz w:val="28"/>
                <w:szCs w:val="28"/>
                <w:lang w:val="vi-VN"/>
              </w:rPr>
              <w:br/>
              <w:t>Độc lập - Tự do - Hạnh phúc</w:t>
            </w:r>
            <w:r w:rsidRPr="00EC2801">
              <w:rPr>
                <w:rFonts w:ascii="Times New Roman" w:eastAsia="Times New Roman" w:hAnsi="Times New Roman" w:cs="Times New Roman"/>
                <w:b/>
                <w:bCs/>
                <w:color w:val="000000"/>
                <w:sz w:val="28"/>
                <w:szCs w:val="28"/>
                <w:lang w:val="vi-VN"/>
              </w:rPr>
              <w:br/>
              <w:t>---------------</w:t>
            </w:r>
          </w:p>
        </w:tc>
      </w:tr>
      <w:tr w:rsidR="00EC2801" w:rsidRPr="00EC2801" w:rsidTr="0083647F">
        <w:trPr>
          <w:trHeight w:val="691"/>
          <w:tblCellSpacing w:w="0" w:type="dxa"/>
        </w:trPr>
        <w:tc>
          <w:tcPr>
            <w:tcW w:w="3694" w:type="dxa"/>
            <w:shd w:val="clear" w:color="auto" w:fill="FFFFFF"/>
            <w:tcMar>
              <w:top w:w="0" w:type="dxa"/>
              <w:left w:w="108" w:type="dxa"/>
              <w:bottom w:w="0" w:type="dxa"/>
              <w:right w:w="108" w:type="dxa"/>
            </w:tcMar>
            <w:hideMark/>
          </w:tcPr>
          <w:p w:rsidR="00EC2801" w:rsidRPr="00EC2801" w:rsidRDefault="0083647F" w:rsidP="0083647F">
            <w:pPr>
              <w:spacing w:before="120" w:after="12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EC2801" w:rsidRPr="00EC2801">
              <w:rPr>
                <w:rFonts w:ascii="Times New Roman" w:eastAsia="Times New Roman" w:hAnsi="Times New Roman" w:cs="Times New Roman"/>
                <w:color w:val="000000"/>
                <w:sz w:val="28"/>
                <w:szCs w:val="28"/>
                <w:lang w:val="vi-VN"/>
              </w:rPr>
              <w:t>Số: </w:t>
            </w:r>
            <w:r w:rsidR="00EC2801" w:rsidRPr="00EC2801">
              <w:rPr>
                <w:rFonts w:ascii="Times New Roman" w:eastAsia="Times New Roman" w:hAnsi="Times New Roman" w:cs="Times New Roman"/>
                <w:color w:val="000000"/>
                <w:sz w:val="28"/>
                <w:szCs w:val="28"/>
              </w:rPr>
              <w:t>34</w:t>
            </w:r>
            <w:r w:rsidR="00EC2801" w:rsidRPr="00EC2801">
              <w:rPr>
                <w:rFonts w:ascii="Times New Roman" w:eastAsia="Times New Roman" w:hAnsi="Times New Roman" w:cs="Times New Roman"/>
                <w:color w:val="000000"/>
                <w:sz w:val="28"/>
                <w:szCs w:val="28"/>
                <w:lang w:val="vi-VN"/>
              </w:rPr>
              <w:t>/2019/TT-BCT</w:t>
            </w:r>
          </w:p>
        </w:tc>
        <w:tc>
          <w:tcPr>
            <w:tcW w:w="6077" w:type="dxa"/>
            <w:shd w:val="clear" w:color="auto" w:fill="FFFFFF"/>
            <w:tcMar>
              <w:top w:w="0" w:type="dxa"/>
              <w:left w:w="108" w:type="dxa"/>
              <w:bottom w:w="0" w:type="dxa"/>
              <w:right w:w="108" w:type="dxa"/>
            </w:tcMar>
            <w:hideMark/>
          </w:tcPr>
          <w:p w:rsidR="00EC2801" w:rsidRPr="00EC2801" w:rsidRDefault="00EC2801" w:rsidP="00EC2801">
            <w:pPr>
              <w:spacing w:before="120" w:after="120" w:line="234" w:lineRule="atLeast"/>
              <w:jc w:val="right"/>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Hà Nội, ngày</w:t>
            </w:r>
            <w:r w:rsidRPr="00EC2801">
              <w:rPr>
                <w:rFonts w:ascii="Times New Roman" w:eastAsia="Times New Roman" w:hAnsi="Times New Roman" w:cs="Times New Roman"/>
                <w:i/>
                <w:iCs/>
                <w:color w:val="000000"/>
                <w:sz w:val="28"/>
                <w:szCs w:val="28"/>
              </w:rPr>
              <w:t> 28</w:t>
            </w:r>
            <w:r w:rsidRPr="00EC2801">
              <w:rPr>
                <w:rFonts w:ascii="Times New Roman" w:eastAsia="Times New Roman" w:hAnsi="Times New Roman" w:cs="Times New Roman"/>
                <w:i/>
                <w:iCs/>
                <w:color w:val="000000"/>
                <w:sz w:val="28"/>
                <w:szCs w:val="28"/>
                <w:lang w:val="vi-VN"/>
              </w:rPr>
              <w:t> tháng </w:t>
            </w:r>
            <w:r w:rsidRPr="00EC2801">
              <w:rPr>
                <w:rFonts w:ascii="Times New Roman" w:eastAsia="Times New Roman" w:hAnsi="Times New Roman" w:cs="Times New Roman"/>
                <w:i/>
                <w:iCs/>
                <w:color w:val="000000"/>
                <w:sz w:val="28"/>
                <w:szCs w:val="28"/>
              </w:rPr>
              <w:t>11</w:t>
            </w:r>
            <w:r w:rsidRPr="00EC2801">
              <w:rPr>
                <w:rFonts w:ascii="Times New Roman" w:eastAsia="Times New Roman" w:hAnsi="Times New Roman" w:cs="Times New Roman"/>
                <w:i/>
                <w:iCs/>
                <w:color w:val="000000"/>
                <w:sz w:val="28"/>
                <w:szCs w:val="28"/>
                <w:lang w:val="vi-VN"/>
              </w:rPr>
              <w:t> năm 2019</w:t>
            </w:r>
          </w:p>
        </w:tc>
      </w:tr>
    </w:tbl>
    <w:p w:rsidR="00EC2801" w:rsidRPr="00EC2801" w:rsidRDefault="00EC2801" w:rsidP="00EC2801">
      <w:pPr>
        <w:shd w:val="clear" w:color="auto" w:fill="FFFFFF"/>
        <w:spacing w:before="120" w:after="120" w:line="234" w:lineRule="atLeast"/>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 </w:t>
      </w:r>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0" w:name="loai_1"/>
      <w:r w:rsidRPr="00EC2801">
        <w:rPr>
          <w:rFonts w:ascii="Times New Roman" w:eastAsia="Times New Roman" w:hAnsi="Times New Roman" w:cs="Times New Roman"/>
          <w:b/>
          <w:bCs/>
          <w:color w:val="000000"/>
          <w:sz w:val="28"/>
          <w:szCs w:val="28"/>
          <w:lang w:val="vi-VN"/>
        </w:rPr>
        <w:t>THÔNG TƯ</w:t>
      </w:r>
      <w:bookmarkEnd w:id="0"/>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1" w:name="loai_1_name"/>
      <w:r w:rsidRPr="00EC2801">
        <w:rPr>
          <w:rFonts w:ascii="Times New Roman" w:eastAsia="Times New Roman" w:hAnsi="Times New Roman" w:cs="Times New Roman"/>
          <w:color w:val="000000"/>
          <w:sz w:val="28"/>
          <w:szCs w:val="28"/>
          <w:lang w:val="vi-VN"/>
        </w:rPr>
        <w:t>QUY ĐỊNH VỀ HỆ THỐNG THÔNG TIN NĂNG LƯỢNG</w:t>
      </w:r>
      <w:bookmarkEnd w:id="1"/>
    </w:p>
    <w:p w:rsidR="00EC2801" w:rsidRPr="00EC2801" w:rsidRDefault="00EC2801" w:rsidP="00EC2801">
      <w:pPr>
        <w:shd w:val="clear" w:color="auto" w:fill="FFFFFF"/>
        <w:spacing w:before="120" w:after="120" w:line="234" w:lineRule="atLeast"/>
        <w:jc w:val="both"/>
        <w:rPr>
          <w:rFonts w:ascii="Times New Roman" w:eastAsia="Times New Roman" w:hAnsi="Times New Roman" w:cs="Times New Roman"/>
          <w:color w:val="000000"/>
          <w:sz w:val="28"/>
          <w:szCs w:val="28"/>
        </w:rPr>
      </w:pPr>
      <w:r w:rsidRPr="0083647F">
        <w:rPr>
          <w:rFonts w:ascii="Times New Roman" w:eastAsia="Times New Roman" w:hAnsi="Times New Roman" w:cs="Times New Roman"/>
          <w:i/>
          <w:iCs/>
          <w:color w:val="000000"/>
          <w:sz w:val="28"/>
          <w:szCs w:val="28"/>
        </w:rPr>
        <w:t xml:space="preserve"> </w:t>
      </w:r>
      <w:r w:rsidRPr="0083647F">
        <w:rPr>
          <w:rFonts w:ascii="Times New Roman" w:eastAsia="Times New Roman" w:hAnsi="Times New Roman" w:cs="Times New Roman"/>
          <w:i/>
          <w:iCs/>
          <w:color w:val="000000"/>
          <w:sz w:val="28"/>
          <w:szCs w:val="28"/>
        </w:rPr>
        <w:tab/>
      </w:r>
      <w:r w:rsidRPr="00EC2801">
        <w:rPr>
          <w:rFonts w:ascii="Times New Roman" w:eastAsia="Times New Roman" w:hAnsi="Times New Roman" w:cs="Times New Roman"/>
          <w:i/>
          <w:iCs/>
          <w:color w:val="000000"/>
          <w:sz w:val="28"/>
          <w:szCs w:val="28"/>
          <w:lang w:val="vi-VN"/>
        </w:rPr>
        <w:t>Căn cứ Luật Sử dụng năng lượng tiết kiệm và hiệu quả ngày 28 tháng 6 năm 2010 đã được sửa đổi, bổ sung bởi Luật s</w:t>
      </w:r>
      <w:r w:rsidRPr="00EC2801">
        <w:rPr>
          <w:rFonts w:ascii="Times New Roman" w:eastAsia="Times New Roman" w:hAnsi="Times New Roman" w:cs="Times New Roman"/>
          <w:i/>
          <w:iCs/>
          <w:color w:val="000000"/>
          <w:sz w:val="28"/>
          <w:szCs w:val="28"/>
        </w:rPr>
        <w:t>ố </w:t>
      </w:r>
      <w:r w:rsidRPr="00EC2801">
        <w:rPr>
          <w:rFonts w:ascii="Times New Roman" w:eastAsia="Times New Roman" w:hAnsi="Times New Roman" w:cs="Times New Roman"/>
          <w:i/>
          <w:iCs/>
          <w:color w:val="000000"/>
          <w:sz w:val="28"/>
          <w:szCs w:val="28"/>
          <w:lang w:val="vi-VN"/>
        </w:rPr>
        <w:t>28/2018/QH14 ngày 15 tháng 6 năm 2018;</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Căn cứ Luật Thống kê ngày 23 tháng 11 năm 2015;</w:t>
      </w:r>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Căn cứ Nghị định s</w:t>
      </w:r>
      <w:r w:rsidRPr="00EC2801">
        <w:rPr>
          <w:rFonts w:ascii="Times New Roman" w:eastAsia="Times New Roman" w:hAnsi="Times New Roman" w:cs="Times New Roman"/>
          <w:i/>
          <w:iCs/>
          <w:color w:val="000000"/>
          <w:sz w:val="28"/>
          <w:szCs w:val="28"/>
        </w:rPr>
        <w:t>ố</w:t>
      </w:r>
      <w:r w:rsidRPr="00EC2801">
        <w:rPr>
          <w:rFonts w:ascii="Times New Roman" w:eastAsia="Times New Roman" w:hAnsi="Times New Roman" w:cs="Times New Roman"/>
          <w:i/>
          <w:iCs/>
          <w:color w:val="000000"/>
          <w:sz w:val="28"/>
          <w:szCs w:val="28"/>
          <w:lang w:val="vi-VN"/>
        </w:rPr>
        <w:t> </w:t>
      </w:r>
      <w:hyperlink r:id="rId4" w:tgtFrame="_blank" w:tooltip="Nghị định 98/2017/NĐ-CP" w:history="1">
        <w:r w:rsidRPr="00EC2801">
          <w:rPr>
            <w:rFonts w:ascii="Times New Roman" w:eastAsia="Times New Roman" w:hAnsi="Times New Roman" w:cs="Times New Roman"/>
            <w:i/>
            <w:iCs/>
            <w:color w:val="0E70C3"/>
            <w:sz w:val="28"/>
            <w:szCs w:val="28"/>
            <w:u w:val="single"/>
            <w:lang w:val="vi-VN"/>
          </w:rPr>
          <w:t>98/2017/NĐ-CP</w:t>
        </w:r>
      </w:hyperlink>
      <w:r w:rsidRPr="00EC2801">
        <w:rPr>
          <w:rFonts w:ascii="Times New Roman" w:eastAsia="Times New Roman" w:hAnsi="Times New Roman" w:cs="Times New Roman"/>
          <w:i/>
          <w:iCs/>
          <w:color w:val="000000"/>
          <w:sz w:val="28"/>
          <w:szCs w:val="28"/>
          <w:lang w:val="vi-VN"/>
        </w:rPr>
        <w:t> ng</w:t>
      </w:r>
      <w:r w:rsidRPr="00EC2801">
        <w:rPr>
          <w:rFonts w:ascii="Times New Roman" w:eastAsia="Times New Roman" w:hAnsi="Times New Roman" w:cs="Times New Roman"/>
          <w:i/>
          <w:iCs/>
          <w:color w:val="000000"/>
          <w:sz w:val="28"/>
          <w:szCs w:val="28"/>
        </w:rPr>
        <w:t>à</w:t>
      </w:r>
      <w:r w:rsidRPr="00EC2801">
        <w:rPr>
          <w:rFonts w:ascii="Times New Roman" w:eastAsia="Times New Roman" w:hAnsi="Times New Roman" w:cs="Times New Roman"/>
          <w:i/>
          <w:iCs/>
          <w:color w:val="000000"/>
          <w:sz w:val="28"/>
          <w:szCs w:val="28"/>
          <w:lang w:val="vi-VN"/>
        </w:rPr>
        <w:t>y 18 tháng 8 năm 2017 của </w:t>
      </w:r>
      <w:r w:rsidRPr="00EC2801">
        <w:rPr>
          <w:rFonts w:ascii="Times New Roman" w:eastAsia="Times New Roman" w:hAnsi="Times New Roman" w:cs="Times New Roman"/>
          <w:i/>
          <w:iCs/>
          <w:color w:val="000000"/>
          <w:sz w:val="28"/>
          <w:szCs w:val="28"/>
        </w:rPr>
        <w:t>Chính</w:t>
      </w:r>
      <w:r w:rsidRPr="00EC2801">
        <w:rPr>
          <w:rFonts w:ascii="Times New Roman" w:eastAsia="Times New Roman" w:hAnsi="Times New Roman" w:cs="Times New Roman"/>
          <w:i/>
          <w:iCs/>
          <w:color w:val="000000"/>
          <w:sz w:val="28"/>
          <w:szCs w:val="28"/>
          <w:lang w:val="vi-VN"/>
        </w:rPr>
        <w:t> phủ q</w:t>
      </w:r>
      <w:r w:rsidRPr="00EC2801">
        <w:rPr>
          <w:rFonts w:ascii="Times New Roman" w:eastAsia="Times New Roman" w:hAnsi="Times New Roman" w:cs="Times New Roman"/>
          <w:i/>
          <w:iCs/>
          <w:color w:val="000000"/>
          <w:sz w:val="28"/>
          <w:szCs w:val="28"/>
        </w:rPr>
        <w:t>u</w:t>
      </w:r>
      <w:r w:rsidRPr="00EC2801">
        <w:rPr>
          <w:rFonts w:ascii="Times New Roman" w:eastAsia="Times New Roman" w:hAnsi="Times New Roman" w:cs="Times New Roman"/>
          <w:i/>
          <w:iCs/>
          <w:color w:val="000000"/>
          <w:sz w:val="28"/>
          <w:szCs w:val="28"/>
          <w:lang w:val="vi-VN"/>
        </w:rPr>
        <w:t>y định chức năng, nhiệm vụ, quyền hạn và cơ cấu tổ chức của Bộ C</w:t>
      </w:r>
      <w:r w:rsidRPr="00EC2801">
        <w:rPr>
          <w:rFonts w:ascii="Times New Roman" w:eastAsia="Times New Roman" w:hAnsi="Times New Roman" w:cs="Times New Roman"/>
          <w:i/>
          <w:iCs/>
          <w:color w:val="000000"/>
          <w:sz w:val="28"/>
          <w:szCs w:val="28"/>
        </w:rPr>
        <w:t>ô</w:t>
      </w:r>
      <w:r w:rsidRPr="00EC2801">
        <w:rPr>
          <w:rFonts w:ascii="Times New Roman" w:eastAsia="Times New Roman" w:hAnsi="Times New Roman" w:cs="Times New Roman"/>
          <w:i/>
          <w:iCs/>
          <w:color w:val="000000"/>
          <w:sz w:val="28"/>
          <w:szCs w:val="28"/>
          <w:lang w:val="vi-VN"/>
        </w:rPr>
        <w:t>ng Thương;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Căn cứ Nghị định s</w:t>
      </w:r>
      <w:r w:rsidRPr="00EC2801">
        <w:rPr>
          <w:rFonts w:ascii="Times New Roman" w:eastAsia="Times New Roman" w:hAnsi="Times New Roman" w:cs="Times New Roman"/>
          <w:i/>
          <w:iCs/>
          <w:color w:val="000000"/>
          <w:sz w:val="28"/>
          <w:szCs w:val="28"/>
        </w:rPr>
        <w:t>ố</w:t>
      </w:r>
      <w:r w:rsidRPr="00EC2801">
        <w:rPr>
          <w:rFonts w:ascii="Times New Roman" w:eastAsia="Times New Roman" w:hAnsi="Times New Roman" w:cs="Times New Roman"/>
          <w:i/>
          <w:iCs/>
          <w:color w:val="000000"/>
          <w:sz w:val="28"/>
          <w:szCs w:val="28"/>
          <w:lang w:val="vi-VN"/>
        </w:rPr>
        <w:t> 21/2011/NĐ-CP ngày 29 tháng 3 năm 2011 của Chính phủ q</w:t>
      </w:r>
      <w:r w:rsidRPr="00EC2801">
        <w:rPr>
          <w:rFonts w:ascii="Times New Roman" w:eastAsia="Times New Roman" w:hAnsi="Times New Roman" w:cs="Times New Roman"/>
          <w:i/>
          <w:iCs/>
          <w:color w:val="000000"/>
          <w:sz w:val="28"/>
          <w:szCs w:val="28"/>
        </w:rPr>
        <w:t>u</w:t>
      </w:r>
      <w:r w:rsidRPr="00EC2801">
        <w:rPr>
          <w:rFonts w:ascii="Times New Roman" w:eastAsia="Times New Roman" w:hAnsi="Times New Roman" w:cs="Times New Roman"/>
          <w:i/>
          <w:iCs/>
          <w:color w:val="000000"/>
          <w:sz w:val="28"/>
          <w:szCs w:val="28"/>
          <w:lang w:val="vi-VN"/>
        </w:rPr>
        <w:t>y định ch</w:t>
      </w:r>
      <w:r w:rsidRPr="00EC2801">
        <w:rPr>
          <w:rFonts w:ascii="Times New Roman" w:eastAsia="Times New Roman" w:hAnsi="Times New Roman" w:cs="Times New Roman"/>
          <w:i/>
          <w:iCs/>
          <w:color w:val="000000"/>
          <w:sz w:val="28"/>
          <w:szCs w:val="28"/>
        </w:rPr>
        <w:t>i </w:t>
      </w:r>
      <w:r w:rsidRPr="00EC2801">
        <w:rPr>
          <w:rFonts w:ascii="Times New Roman" w:eastAsia="Times New Roman" w:hAnsi="Times New Roman" w:cs="Times New Roman"/>
          <w:i/>
          <w:iCs/>
          <w:color w:val="000000"/>
          <w:sz w:val="28"/>
          <w:szCs w:val="28"/>
          <w:lang w:val="vi-VN"/>
        </w:rPr>
        <w:t>tiết và biện pháp thi hành Luật Sử dụng năng lượng tiết kiệm và hiệu quả;</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Căn cứ Nghị định s</w:t>
      </w:r>
      <w:r w:rsidRPr="00EC2801">
        <w:rPr>
          <w:rFonts w:ascii="Times New Roman" w:eastAsia="Times New Roman" w:hAnsi="Times New Roman" w:cs="Times New Roman"/>
          <w:i/>
          <w:iCs/>
          <w:color w:val="000000"/>
          <w:sz w:val="28"/>
          <w:szCs w:val="28"/>
        </w:rPr>
        <w:t>ố</w:t>
      </w:r>
      <w:r w:rsidRPr="00EC2801">
        <w:rPr>
          <w:rFonts w:ascii="Times New Roman" w:eastAsia="Times New Roman" w:hAnsi="Times New Roman" w:cs="Times New Roman"/>
          <w:i/>
          <w:iCs/>
          <w:color w:val="000000"/>
          <w:sz w:val="28"/>
          <w:szCs w:val="28"/>
          <w:lang w:val="vi-VN"/>
        </w:rPr>
        <w:t> </w:t>
      </w:r>
      <w:hyperlink r:id="rId5" w:tgtFrame="_blank" w:tooltip="Nghị định 09/2019/NĐ-CP" w:history="1">
        <w:r w:rsidRPr="00EC2801">
          <w:rPr>
            <w:rFonts w:ascii="Times New Roman" w:eastAsia="Times New Roman" w:hAnsi="Times New Roman" w:cs="Times New Roman"/>
            <w:i/>
            <w:iCs/>
            <w:color w:val="0E70C3"/>
            <w:sz w:val="28"/>
            <w:szCs w:val="28"/>
            <w:u w:val="single"/>
            <w:lang w:val="vi-VN"/>
          </w:rPr>
          <w:t>09/2019/NĐ-CP</w:t>
        </w:r>
      </w:hyperlink>
      <w:r w:rsidRPr="00EC2801">
        <w:rPr>
          <w:rFonts w:ascii="Times New Roman" w:eastAsia="Times New Roman" w:hAnsi="Times New Roman" w:cs="Times New Roman"/>
          <w:i/>
          <w:iCs/>
          <w:color w:val="000000"/>
          <w:sz w:val="28"/>
          <w:szCs w:val="28"/>
          <w:lang w:val="vi-VN"/>
        </w:rPr>
        <w:t> ngày 24 tháng 01 năm 2019 của Chính phủ quy định về chế độ báo cáo của cơ quan hành chính nhà nước;</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Theo đề nghị của Cục trưởng Cục Điện lực và Năng lượng t</w:t>
      </w:r>
      <w:r w:rsidRPr="00EC2801">
        <w:rPr>
          <w:rFonts w:ascii="Times New Roman" w:eastAsia="Times New Roman" w:hAnsi="Times New Roman" w:cs="Times New Roman"/>
          <w:i/>
          <w:iCs/>
          <w:color w:val="000000"/>
          <w:sz w:val="28"/>
          <w:szCs w:val="28"/>
        </w:rPr>
        <w:t>á</w:t>
      </w:r>
      <w:r w:rsidRPr="00EC2801">
        <w:rPr>
          <w:rFonts w:ascii="Times New Roman" w:eastAsia="Times New Roman" w:hAnsi="Times New Roman" w:cs="Times New Roman"/>
          <w:i/>
          <w:iCs/>
          <w:color w:val="000000"/>
          <w:sz w:val="28"/>
          <w:szCs w:val="28"/>
          <w:lang w:val="vi-VN"/>
        </w:rPr>
        <w:t>i tạo;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i/>
          <w:iCs/>
          <w:color w:val="000000"/>
          <w:sz w:val="28"/>
          <w:szCs w:val="28"/>
          <w:lang w:val="vi-VN"/>
        </w:rPr>
        <w:t>Bộ trưởng Bộ Công Thương ban hành Thông tư quy định về hệ thống thông tin năng lượng.</w:t>
      </w:r>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2" w:name="chuong_1"/>
      <w:r w:rsidRPr="00EC2801">
        <w:rPr>
          <w:rFonts w:ascii="Times New Roman" w:eastAsia="Times New Roman" w:hAnsi="Times New Roman" w:cs="Times New Roman"/>
          <w:b/>
          <w:bCs/>
          <w:color w:val="000000"/>
          <w:sz w:val="28"/>
          <w:szCs w:val="28"/>
          <w:lang w:val="vi-VN"/>
        </w:rPr>
        <w:t>Chương I</w:t>
      </w:r>
      <w:bookmarkEnd w:id="2"/>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3" w:name="chuong_1_name"/>
      <w:r w:rsidRPr="00EC2801">
        <w:rPr>
          <w:rFonts w:ascii="Times New Roman" w:eastAsia="Times New Roman" w:hAnsi="Times New Roman" w:cs="Times New Roman"/>
          <w:b/>
          <w:bCs/>
          <w:color w:val="000000"/>
          <w:sz w:val="28"/>
          <w:szCs w:val="28"/>
          <w:lang w:val="vi-VN"/>
        </w:rPr>
        <w:t>QUY ĐỊNH CHUNG</w:t>
      </w:r>
      <w:bookmarkEnd w:id="3"/>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4" w:name="dieu_1"/>
      <w:r w:rsidRPr="00EC2801">
        <w:rPr>
          <w:rFonts w:ascii="Times New Roman" w:eastAsia="Times New Roman" w:hAnsi="Times New Roman" w:cs="Times New Roman"/>
          <w:b/>
          <w:bCs/>
          <w:color w:val="000000"/>
          <w:sz w:val="28"/>
          <w:szCs w:val="28"/>
          <w:lang w:val="vi-VN"/>
        </w:rPr>
        <w:t>Điều 1. Phạm vi điều chỉnh</w:t>
      </w:r>
      <w:bookmarkEnd w:id="4"/>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Thông tư này quy định về việc thiết lập, quản lý vận hành hệ thống thông tin năng lượng và tổ chức, xây dựng, khai thác cơ sở dữ liệu năng lượng.</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5" w:name="dieu_2"/>
      <w:r w:rsidRPr="00EC2801">
        <w:rPr>
          <w:rFonts w:ascii="Times New Roman" w:eastAsia="Times New Roman" w:hAnsi="Times New Roman" w:cs="Times New Roman"/>
          <w:b/>
          <w:bCs/>
          <w:color w:val="000000"/>
          <w:sz w:val="28"/>
          <w:szCs w:val="28"/>
          <w:lang w:val="vi-VN"/>
        </w:rPr>
        <w:t>Điều 2. Đối tượng áp dụng</w:t>
      </w:r>
      <w:bookmarkEnd w:id="5"/>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Các cơ quan, tổ chức, cá nhân có hoạt động cung cấp, thu thập, quản lý, khai thác và sử dụng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Các Bộ, cơ quan ngang Bộ có liên quan đến công tác thu thập, quản lý, khai thác và sử dụng thông tin năng lượng (sau đây gọi tắt là Bộ, ngành).</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3. Các cơ quan, tổ chức, cá nhân khác có liên quan đến thông tin năng lượng.</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6" w:name="dieu_3"/>
      <w:r w:rsidRPr="00EC2801">
        <w:rPr>
          <w:rFonts w:ascii="Times New Roman" w:eastAsia="Times New Roman" w:hAnsi="Times New Roman" w:cs="Times New Roman"/>
          <w:b/>
          <w:bCs/>
          <w:color w:val="000000"/>
          <w:sz w:val="28"/>
          <w:szCs w:val="28"/>
          <w:lang w:val="vi-VN"/>
        </w:rPr>
        <w:t>Điều 3. Giải thích từ ngữ</w:t>
      </w:r>
      <w:bookmarkEnd w:id="6"/>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năng lượng là các số liệu, dữ liệu, thông tin về cung cấp, chuyển đổi và sử dụng năng lượng; đ</w:t>
      </w:r>
      <w:r w:rsidRPr="00EC2801">
        <w:rPr>
          <w:rFonts w:ascii="Times New Roman" w:eastAsia="Times New Roman" w:hAnsi="Times New Roman" w:cs="Times New Roman"/>
          <w:color w:val="000000"/>
          <w:sz w:val="28"/>
          <w:szCs w:val="28"/>
        </w:rPr>
        <w:t>ặ</w:t>
      </w:r>
      <w:r w:rsidRPr="00EC2801">
        <w:rPr>
          <w:rFonts w:ascii="Times New Roman" w:eastAsia="Times New Roman" w:hAnsi="Times New Roman" w:cs="Times New Roman"/>
          <w:color w:val="000000"/>
          <w:sz w:val="28"/>
          <w:szCs w:val="28"/>
          <w:lang w:val="vi-VN"/>
        </w:rPr>
        <w:t>c điểm kỹ thuật của hạ tầng cơ sở năng lượng; giá năng lượng; chỉ tiêu thống kê năng lượng và các thông tin khác liên quan đến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Hệ thống thông t</w:t>
      </w:r>
      <w:r w:rsidRPr="00EC2801">
        <w:rPr>
          <w:rFonts w:ascii="Times New Roman" w:eastAsia="Times New Roman" w:hAnsi="Times New Roman" w:cs="Times New Roman"/>
          <w:color w:val="000000"/>
          <w:sz w:val="28"/>
          <w:szCs w:val="28"/>
        </w:rPr>
        <w:t>i</w:t>
      </w:r>
      <w:r w:rsidRPr="00EC2801">
        <w:rPr>
          <w:rFonts w:ascii="Times New Roman" w:eastAsia="Times New Roman" w:hAnsi="Times New Roman" w:cs="Times New Roman"/>
          <w:color w:val="000000"/>
          <w:sz w:val="28"/>
          <w:szCs w:val="28"/>
          <w:lang w:val="vi-VN"/>
        </w:rPr>
        <w:t>n năng lượng là hệ thống thu thập, xử lý, lưu trữ, khai thác và cung cấp thông tin năng lượng phục vụ cho mục đích quản lý nhà nước về năng lượng và phát triển kinh tế xã hội.</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Cơ sở dữ liệu năng lượng là tập h</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p có cấu trúc các dữ liệu và thông tin năng lượng, được biên soạn, lưu trữ, sắp xếp có hệ thống theo một phương pháp nhất định để có thể truy cập, khai thác, quản lý và cập nhật thông qua phương tiện điện tử.</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Đơn vị đầu mối hệ thống thông tin năng lượng (sau đây gọi tắt là Đơn vị đầu mối) là đơn vị được Bộ Công Thương quy định chức năng, giao nhiệm vụ thu thập, xử lý, lưu trữ, công bố thông tin năng lư</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ng và quản lý cơ sở dữ liệu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5. Đơn vị báo cáo, cung cấp thông tin năng lượng (s</w:t>
      </w:r>
      <w:r w:rsidRPr="00EC2801">
        <w:rPr>
          <w:rFonts w:ascii="Times New Roman" w:eastAsia="Times New Roman" w:hAnsi="Times New Roman" w:cs="Times New Roman"/>
          <w:color w:val="000000"/>
          <w:sz w:val="28"/>
          <w:szCs w:val="28"/>
        </w:rPr>
        <w:t>a</w:t>
      </w:r>
      <w:r w:rsidRPr="00EC2801">
        <w:rPr>
          <w:rFonts w:ascii="Times New Roman" w:eastAsia="Times New Roman" w:hAnsi="Times New Roman" w:cs="Times New Roman"/>
          <w:color w:val="000000"/>
          <w:sz w:val="28"/>
          <w:szCs w:val="28"/>
          <w:lang w:val="vi-VN"/>
        </w:rPr>
        <w:t>u đây gọi tắt là Đơn vị báo cáo) là các cơ quan, tổ chức thực hiện việc cung cấp các thông tin năng lượng theo chế độ báo cáo quy định tại Điều 7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6. Đơn vị phối h</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p,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ao đổi cung cấp thông tin năng lượng (sa</w:t>
      </w:r>
      <w:r w:rsidRPr="00EC2801">
        <w:rPr>
          <w:rFonts w:ascii="Times New Roman" w:eastAsia="Times New Roman" w:hAnsi="Times New Roman" w:cs="Times New Roman"/>
          <w:color w:val="000000"/>
          <w:sz w:val="28"/>
          <w:szCs w:val="28"/>
        </w:rPr>
        <w:t>u</w:t>
      </w:r>
      <w:r w:rsidRPr="00EC2801">
        <w:rPr>
          <w:rFonts w:ascii="Times New Roman" w:eastAsia="Times New Roman" w:hAnsi="Times New Roman" w:cs="Times New Roman"/>
          <w:color w:val="000000"/>
          <w:sz w:val="28"/>
          <w:szCs w:val="28"/>
          <w:lang w:val="vi-VN"/>
        </w:rPr>
        <w:t> đây gọi tắt là Đơn vị phối hợp) là đơn vị được các Bộ, ngành giao chức năng quản lý, xử lý thông tin, dữ liệu có liên quan đến thông tin năng lượng thuộc phạm vi điều chỉnh của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7. Tồn kho đầu năm là lượng nguyên vật liệu hoặc sản phẩm được lưu trữ trong kho của doanh nghiệp tại thời điểm ngày 01 tháng 01 của năm báo cáo.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8. Tồn kho cuối năm là lượng nguyên vật liệu hoặc sản phẩm được lưu trữ trong kho của doanh nghiệp tại thời điểm ngày 31 tháng 12 của năm báo cáo.</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7" w:name="dieu_4"/>
      <w:r w:rsidRPr="00EC2801">
        <w:rPr>
          <w:rFonts w:ascii="Times New Roman" w:eastAsia="Times New Roman" w:hAnsi="Times New Roman" w:cs="Times New Roman"/>
          <w:b/>
          <w:bCs/>
          <w:color w:val="000000"/>
          <w:sz w:val="28"/>
          <w:szCs w:val="28"/>
          <w:lang w:val="vi-VN"/>
        </w:rPr>
        <w:t>Điều 4. Nguyên tắc chung</w:t>
      </w:r>
      <w:bookmarkEnd w:id="7"/>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Thu thập đầy đủ, toàn diện và chính xác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Quản lý, lưu trữ, bảo quản thông tin năng lượng và xây dựng cơ sở dữ liệu năng lượng đảm bảo sử dụng lâu dài, an toàn thông tin.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Hiệu quả, khả thi, tiết kiệm chi phí, nguồn lực.</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Công bố, cung cấp, khai thác, sử dụng thuận tiện, kịp thời cho các đối tượng theo quy định của pháp luật</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5. Bảo mật thông tin cho các tổ chức, cá nhân cung cấp thông tin năng lượng.</w:t>
      </w:r>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8" w:name="chuong_2"/>
      <w:r w:rsidRPr="00EC2801">
        <w:rPr>
          <w:rFonts w:ascii="Times New Roman" w:eastAsia="Times New Roman" w:hAnsi="Times New Roman" w:cs="Times New Roman"/>
          <w:b/>
          <w:bCs/>
          <w:color w:val="000000"/>
          <w:sz w:val="28"/>
          <w:szCs w:val="28"/>
          <w:lang w:val="vi-VN"/>
        </w:rPr>
        <w:t>Chương II</w:t>
      </w:r>
      <w:bookmarkEnd w:id="8"/>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9" w:name="chuong_2_name"/>
      <w:r w:rsidRPr="00EC2801">
        <w:rPr>
          <w:rFonts w:ascii="Times New Roman" w:eastAsia="Times New Roman" w:hAnsi="Times New Roman" w:cs="Times New Roman"/>
          <w:b/>
          <w:bCs/>
          <w:color w:val="000000"/>
          <w:sz w:val="28"/>
          <w:szCs w:val="28"/>
          <w:lang w:val="vi-VN"/>
        </w:rPr>
        <w:t>THU THẬP, XỬ LÝ, TỔNG HỢP VÀ CÔNG BỐ THÔNG TIN NĂNG LƯỢNG</w:t>
      </w:r>
      <w:bookmarkEnd w:id="9"/>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0" w:name="dieu_5"/>
      <w:r w:rsidRPr="00EC2801">
        <w:rPr>
          <w:rFonts w:ascii="Times New Roman" w:eastAsia="Times New Roman" w:hAnsi="Times New Roman" w:cs="Times New Roman"/>
          <w:b/>
          <w:bCs/>
          <w:color w:val="000000"/>
          <w:sz w:val="28"/>
          <w:szCs w:val="28"/>
          <w:lang w:val="vi-VN"/>
        </w:rPr>
        <w:t>Điều 5. Nội dung thông tin năng lượng</w:t>
      </w:r>
      <w:bookmarkEnd w:id="10"/>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cân bằng cung cầu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Thông tin, số liệu cung cấp năng lượng sơ cấp;</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Thông tin, số liệu sản xu</w:t>
      </w:r>
      <w:r w:rsidRPr="00EC2801">
        <w:rPr>
          <w:rFonts w:ascii="Times New Roman" w:eastAsia="Times New Roman" w:hAnsi="Times New Roman" w:cs="Times New Roman"/>
          <w:color w:val="000000"/>
          <w:sz w:val="28"/>
          <w:szCs w:val="28"/>
        </w:rPr>
        <w:t>ấ</w:t>
      </w:r>
      <w:r w:rsidRPr="00EC2801">
        <w:rPr>
          <w:rFonts w:ascii="Times New Roman" w:eastAsia="Times New Roman" w:hAnsi="Times New Roman" w:cs="Times New Roman"/>
          <w:color w:val="000000"/>
          <w:sz w:val="28"/>
          <w:szCs w:val="28"/>
          <w:lang w:val="vi-VN"/>
        </w:rPr>
        <w:t>t </w:t>
      </w:r>
      <w:r w:rsidRPr="00EC2801">
        <w:rPr>
          <w:rFonts w:ascii="Times New Roman" w:eastAsia="Times New Roman" w:hAnsi="Times New Roman" w:cs="Times New Roman"/>
          <w:color w:val="000000"/>
          <w:sz w:val="28"/>
          <w:szCs w:val="28"/>
        </w:rPr>
        <w:t>v</w:t>
      </w:r>
      <w:r w:rsidRPr="00EC2801">
        <w:rPr>
          <w:rFonts w:ascii="Times New Roman" w:eastAsia="Times New Roman" w:hAnsi="Times New Roman" w:cs="Times New Roman"/>
          <w:color w:val="000000"/>
          <w:sz w:val="28"/>
          <w:szCs w:val="28"/>
          <w:lang w:val="vi-VN"/>
        </w:rPr>
        <w:t>à chuyển đổi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Thông tin, số liệu tiêu thụ năng lượng cuối cùng và phi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Thông tin đặc điểm kỹ thuật cơ sở hạ tầng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Nhà máy điện;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Nhà máy sản xuất điện, nhiệt tự dùng hoặc đồng phát;</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Đường dây và trạm điện;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Nhà máy lọc dầu và chế biến khí ngưng tụ (sau đây gọi tắt là chế biến condensate);</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đ) Nhà máy chế biến khí tự nhiên;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e) Nhà máy sản xuất và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ạm phối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ộn nhiên liệu sinh học;</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g) Nhà máy sản xuất khí thiên nhiên nén (sau đây gọi tắt là CNG);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h) Nhà máy sản xuất và chuyển đổi năng lượng khác.</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Thông tin giá năng lượng bình quân hàng năm.</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Than;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Khí tự nhiên;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Sản phẩm dầu mỏ;</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Điện;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đ) Các dạng năng lượng khác.</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Các thông tin khác theo tiêu chuẩn thống kê năng lượng quốc tế thuộc trách nhiệm công bố của Bộ Công Thương.</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1" w:name="dieu_6"/>
      <w:r w:rsidRPr="00EC2801">
        <w:rPr>
          <w:rFonts w:ascii="Times New Roman" w:eastAsia="Times New Roman" w:hAnsi="Times New Roman" w:cs="Times New Roman"/>
          <w:b/>
          <w:bCs/>
          <w:color w:val="000000"/>
          <w:sz w:val="28"/>
          <w:szCs w:val="28"/>
          <w:lang w:val="vi-VN"/>
        </w:rPr>
        <w:t>Điều 6. Kế hoạch thu thập thông tin năng lượng</w:t>
      </w:r>
      <w:bookmarkEnd w:id="11"/>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Căn cứ lập kế hoạch thu thập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Theo yêu cầu của công tác quản lý nhà nước về năng lượng và yêu cầu phát triển kinh tế - xã hội, đảm bảo quốc phòng, an ninh;</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b) Theo chức năng, nhiệm vụ, quyền hạn được giao;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Theo các chương tr</w:t>
      </w:r>
      <w:r w:rsidRPr="00EC2801">
        <w:rPr>
          <w:rFonts w:ascii="Times New Roman" w:eastAsia="Times New Roman" w:hAnsi="Times New Roman" w:cs="Times New Roman"/>
          <w:color w:val="000000"/>
          <w:sz w:val="28"/>
          <w:szCs w:val="28"/>
        </w:rPr>
        <w:t>ì</w:t>
      </w:r>
      <w:r w:rsidRPr="00EC2801">
        <w:rPr>
          <w:rFonts w:ascii="Times New Roman" w:eastAsia="Times New Roman" w:hAnsi="Times New Roman" w:cs="Times New Roman"/>
          <w:color w:val="000000"/>
          <w:sz w:val="28"/>
          <w:szCs w:val="28"/>
          <w:lang w:val="vi-VN"/>
        </w:rPr>
        <w:t>nh, đề án, dự án, đề tài, nhiệm vụ đã được cấp có thẩm quyền phê duyệt.</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Thông tin năng lượng được thu thập định kỳ và đột xuất, bao gồm:</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Báo cáo năm: thực hiện định kỳ hàng năm có thời gian chốt số liệu tính từ ngày 01 tháng 01 cho đến hết ngày 31 tháng 12.</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Báo cáo đột xuất: thực hiện trong trường h</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p có yêu cầu đột xuất để phục vụ quản lý nhà nước.</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2" w:name="dieu_7"/>
      <w:r w:rsidRPr="00EC2801">
        <w:rPr>
          <w:rFonts w:ascii="Times New Roman" w:eastAsia="Times New Roman" w:hAnsi="Times New Roman" w:cs="Times New Roman"/>
          <w:b/>
          <w:bCs/>
          <w:color w:val="000000"/>
          <w:sz w:val="28"/>
          <w:szCs w:val="28"/>
          <w:lang w:val="vi-VN"/>
        </w:rPr>
        <w:t>Điều 7. Thu thập thông tin năng lượng của các Đơn vị báo cáo</w:t>
      </w:r>
      <w:bookmarkEnd w:id="12"/>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năng lượng được thu thập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ên cơ sở báo cáo của Đơn vị báo cáo được quy định tại các phụ lục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Các báo cáo quy định tại khoản 1 Điều này được thực hiện theo các mẫu số liệu báo cáo lưu trữ tại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ang thông tin điện tử hệ thống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Hình thức báo cáo.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Văn bản giấy có chữ ký, đóng dấu của thủ trưởng đơn vị hoặc người đại diện theo pháp luật hoặc người được ủy quyền gửi về Đơn vị đầu mối;</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Văn bản điện tử gửi về hệ thống phần mềm chế độ báo cáo điện tử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ên trang thông tin đ</w:t>
      </w:r>
      <w:r w:rsidRPr="00EC2801">
        <w:rPr>
          <w:rFonts w:ascii="Times New Roman" w:eastAsia="Times New Roman" w:hAnsi="Times New Roman" w:cs="Times New Roman"/>
          <w:color w:val="000000"/>
          <w:sz w:val="28"/>
          <w:szCs w:val="28"/>
        </w:rPr>
        <w:t>i</w:t>
      </w:r>
      <w:r w:rsidRPr="00EC2801">
        <w:rPr>
          <w:rFonts w:ascii="Times New Roman" w:eastAsia="Times New Roman" w:hAnsi="Times New Roman" w:cs="Times New Roman"/>
          <w:color w:val="000000"/>
          <w:sz w:val="28"/>
          <w:szCs w:val="28"/>
          <w:lang w:val="vi-VN"/>
        </w:rPr>
        <w:t>ện tử hệ thống thông tin năng lượng địa chỉ www.veis.erea.gov.vn hoặc v</w:t>
      </w:r>
      <w:r w:rsidRPr="00EC2801">
        <w:rPr>
          <w:rFonts w:ascii="Times New Roman" w:eastAsia="Times New Roman" w:hAnsi="Times New Roman" w:cs="Times New Roman"/>
          <w:color w:val="000000"/>
          <w:sz w:val="28"/>
          <w:szCs w:val="28"/>
        </w:rPr>
        <w:t>ề</w:t>
      </w:r>
      <w:r w:rsidRPr="00EC2801">
        <w:rPr>
          <w:rFonts w:ascii="Times New Roman" w:eastAsia="Times New Roman" w:hAnsi="Times New Roman" w:cs="Times New Roman"/>
          <w:color w:val="000000"/>
          <w:sz w:val="28"/>
          <w:szCs w:val="28"/>
          <w:lang w:val="vi-VN"/>
        </w:rPr>
        <w:t> địa chỉ email veis@moit.gov.vn.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Thời hạn b</w:t>
      </w:r>
      <w:r w:rsidRPr="00EC2801">
        <w:rPr>
          <w:rFonts w:ascii="Times New Roman" w:eastAsia="Times New Roman" w:hAnsi="Times New Roman" w:cs="Times New Roman"/>
          <w:color w:val="000000"/>
          <w:sz w:val="28"/>
          <w:szCs w:val="28"/>
        </w:rPr>
        <w:t>á</w:t>
      </w:r>
      <w:r w:rsidRPr="00EC2801">
        <w:rPr>
          <w:rFonts w:ascii="Times New Roman" w:eastAsia="Times New Roman" w:hAnsi="Times New Roman" w:cs="Times New Roman"/>
          <w:color w:val="000000"/>
          <w:sz w:val="28"/>
          <w:szCs w:val="28"/>
          <w:lang w:val="vi-VN"/>
        </w:rPr>
        <w:t>o cáo là trước ngày 31 tháng 3 của năm tiếp sau năm báo cáo.</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3" w:name="dieu_8"/>
      <w:r w:rsidRPr="00EC2801">
        <w:rPr>
          <w:rFonts w:ascii="Times New Roman" w:eastAsia="Times New Roman" w:hAnsi="Times New Roman" w:cs="Times New Roman"/>
          <w:b/>
          <w:bCs/>
          <w:color w:val="000000"/>
          <w:sz w:val="28"/>
          <w:szCs w:val="28"/>
          <w:lang w:val="vi-VN"/>
        </w:rPr>
        <w:t>Điều 8. Thu thập thông tin năng lượng của các Đơn vị phối hợp</w:t>
      </w:r>
      <w:bookmarkEnd w:id="13"/>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năng lượng được thu thập bao gồm:</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Thông tin về tiêu thụ năng lượng trong ngành nông nghiệp, lâm nghiệp và thủy sản theo loại nhiên liệu;</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Thông tin về số lượng, tiêu thụ năng lượng trung bình, quãng đường di chuyển trung bình, tổng tiêu thụ năng lượng đối với các phương tiện giao thông đường bộ, đường sắt, đường thủy và đường hàng không theo loại nhiên liệu;</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Thông tin về lượng và trị giá xuất nhập khẩu sản phẩm năng lượng theo mã hàng hóa;</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Các chỉ tiêu kinh tế xã hội; giá trị gia tăng của các phân ngành kinh tế; dữ liệu từ các chương trình khảo sát doanh nghiệp và hộ gia đình;</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e) Thông tin về tổng diện tích sàn, tiêu thụ năng lượng của các tòa nhà thương mại, dân dụng theo loại tòa nhà, theo loại nhiêu liệu và theo mục đích sử dụng.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2. Hình thức cung cấp thông tin.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Văn bản giấy có xác nhận của lãnh đạo Đơn vị phối hợp gửi về Đơn vị đ</w:t>
      </w:r>
      <w:r w:rsidRPr="00EC2801">
        <w:rPr>
          <w:rFonts w:ascii="Times New Roman" w:eastAsia="Times New Roman" w:hAnsi="Times New Roman" w:cs="Times New Roman"/>
          <w:color w:val="000000"/>
          <w:sz w:val="28"/>
          <w:szCs w:val="28"/>
        </w:rPr>
        <w:t>ầ</w:t>
      </w:r>
      <w:r w:rsidRPr="00EC2801">
        <w:rPr>
          <w:rFonts w:ascii="Times New Roman" w:eastAsia="Times New Roman" w:hAnsi="Times New Roman" w:cs="Times New Roman"/>
          <w:color w:val="000000"/>
          <w:sz w:val="28"/>
          <w:szCs w:val="28"/>
          <w:lang w:val="vi-VN"/>
        </w:rPr>
        <w:t>u mối;</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V</w:t>
      </w:r>
      <w:r w:rsidRPr="00EC2801">
        <w:rPr>
          <w:rFonts w:ascii="Times New Roman" w:eastAsia="Times New Roman" w:hAnsi="Times New Roman" w:cs="Times New Roman"/>
          <w:color w:val="000000"/>
          <w:sz w:val="28"/>
          <w:szCs w:val="28"/>
        </w:rPr>
        <w:t>ă</w:t>
      </w:r>
      <w:r w:rsidRPr="00EC2801">
        <w:rPr>
          <w:rFonts w:ascii="Times New Roman" w:eastAsia="Times New Roman" w:hAnsi="Times New Roman" w:cs="Times New Roman"/>
          <w:color w:val="000000"/>
          <w:sz w:val="28"/>
          <w:szCs w:val="28"/>
          <w:lang w:val="vi-VN"/>
        </w:rPr>
        <w:t>n bản điện tử gửi về hệ thống phần mềm chế độ báo cáo điện tử trên trang thông </w:t>
      </w:r>
      <w:r w:rsidRPr="00EC2801">
        <w:rPr>
          <w:rFonts w:ascii="Times New Roman" w:eastAsia="Times New Roman" w:hAnsi="Times New Roman" w:cs="Times New Roman"/>
          <w:color w:val="000000"/>
          <w:sz w:val="28"/>
          <w:szCs w:val="28"/>
        </w:rPr>
        <w:t>tin điện</w:t>
      </w:r>
      <w:r w:rsidRPr="00EC2801">
        <w:rPr>
          <w:rFonts w:ascii="Times New Roman" w:eastAsia="Times New Roman" w:hAnsi="Times New Roman" w:cs="Times New Roman"/>
          <w:color w:val="000000"/>
          <w:sz w:val="28"/>
          <w:szCs w:val="28"/>
          <w:lang w:val="vi-VN"/>
        </w:rPr>
        <w:t> tử hệ thống thông tin năng lượng theo địa chỉ veis.erea.gov.vn hoặc về địa chỉ email veis@moit.gov.vn.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Thời hạn cung cấp thông tin theo các thỏa thuận, hợp tác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ao đổi thông tin.</w:t>
      </w:r>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bookmarkStart w:id="14" w:name="dieu_9"/>
      <w:r w:rsidRPr="00EC2801">
        <w:rPr>
          <w:rFonts w:ascii="Times New Roman" w:eastAsia="Times New Roman" w:hAnsi="Times New Roman" w:cs="Times New Roman"/>
          <w:b/>
          <w:bCs/>
          <w:color w:val="000000"/>
          <w:sz w:val="28"/>
          <w:szCs w:val="28"/>
          <w:lang w:val="vi-VN"/>
        </w:rPr>
        <w:t>Điều 9. Thu thập thông tin năng lượng thông qua điều tra, khảo sát</w:t>
      </w:r>
      <w:bookmarkEnd w:id="14"/>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năng lượng được thu thập trên cơ sở điều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 khảo sát do Đơn vị đầu mối tổ chức thực hiện theo kế hoạch để bổ sung các thông tin chưa thu thập được theo quy định tại Điều 7 và Điều 8 Thông tư này.</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w:t>
      </w:r>
      <w:r w:rsidRPr="00EC2801">
        <w:rPr>
          <w:rFonts w:ascii="Times New Roman" w:eastAsia="Times New Roman" w:hAnsi="Times New Roman" w:cs="Times New Roman"/>
          <w:color w:val="000000"/>
          <w:sz w:val="28"/>
          <w:szCs w:val="28"/>
        </w:rPr>
        <w:t>.</w:t>
      </w:r>
      <w:r w:rsidRPr="00EC2801">
        <w:rPr>
          <w:rFonts w:ascii="Times New Roman" w:eastAsia="Times New Roman" w:hAnsi="Times New Roman" w:cs="Times New Roman"/>
          <w:color w:val="000000"/>
          <w:sz w:val="28"/>
          <w:szCs w:val="28"/>
          <w:lang w:val="vi-VN"/>
        </w:rPr>
        <w:t> Hoạt động điều tra thực hiện theo quy định của pháp luật về điều tra thống kê.</w:t>
      </w:r>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bookmarkStart w:id="15" w:name="dieu_10"/>
      <w:r w:rsidRPr="00EC2801">
        <w:rPr>
          <w:rFonts w:ascii="Times New Roman" w:eastAsia="Times New Roman" w:hAnsi="Times New Roman" w:cs="Times New Roman"/>
          <w:b/>
          <w:bCs/>
          <w:color w:val="000000"/>
          <w:sz w:val="28"/>
          <w:szCs w:val="28"/>
          <w:lang w:val="vi-VN"/>
        </w:rPr>
        <w:t>Điều 10. Cơ chế phối hợp thu thập thông tin năng lượng</w:t>
      </w:r>
      <w:bookmarkEnd w:id="15"/>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Đơn vị đầu mối ký kết thỏa thuận, thỏa ước, quy chế phối hợp để thực hiện thu thập,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ao đổi và cung c</w:t>
      </w:r>
      <w:r w:rsidRPr="00EC2801">
        <w:rPr>
          <w:rFonts w:ascii="Times New Roman" w:eastAsia="Times New Roman" w:hAnsi="Times New Roman" w:cs="Times New Roman"/>
          <w:color w:val="000000"/>
          <w:sz w:val="28"/>
          <w:szCs w:val="28"/>
        </w:rPr>
        <w:t>ấ</w:t>
      </w:r>
      <w:r w:rsidRPr="00EC2801">
        <w:rPr>
          <w:rFonts w:ascii="Times New Roman" w:eastAsia="Times New Roman" w:hAnsi="Times New Roman" w:cs="Times New Roman"/>
          <w:color w:val="000000"/>
          <w:sz w:val="28"/>
          <w:szCs w:val="28"/>
          <w:lang w:val="vi-VN"/>
        </w:rPr>
        <w:t>p th</w:t>
      </w:r>
      <w:r w:rsidRPr="00EC2801">
        <w:rPr>
          <w:rFonts w:ascii="Times New Roman" w:eastAsia="Times New Roman" w:hAnsi="Times New Roman" w:cs="Times New Roman"/>
          <w:color w:val="000000"/>
          <w:sz w:val="28"/>
          <w:szCs w:val="28"/>
        </w:rPr>
        <w:t>ô</w:t>
      </w:r>
      <w:r w:rsidRPr="00EC2801">
        <w:rPr>
          <w:rFonts w:ascii="Times New Roman" w:eastAsia="Times New Roman" w:hAnsi="Times New Roman" w:cs="Times New Roman"/>
          <w:color w:val="000000"/>
          <w:sz w:val="28"/>
          <w:szCs w:val="28"/>
          <w:lang w:val="vi-VN"/>
        </w:rPr>
        <w:t>ng tin với Đơn vị phối hợp theo các nội dung được quy định tại Điều 8 tại Thông tư này và các văn bản pháp luật khác liên quan.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Đơn vị đầu mối ký kết hợp đồng với đơn vị đủ năng lực để tiến hành các điều tra, khảo sát thu thập bổ sung các thông tin năng lượng cần thiết phù h</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p với quy định pháp luật hiện hành.</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6" w:name="dieu_11"/>
      <w:r w:rsidRPr="00EC2801">
        <w:rPr>
          <w:rFonts w:ascii="Times New Roman" w:eastAsia="Times New Roman" w:hAnsi="Times New Roman" w:cs="Times New Roman"/>
          <w:b/>
          <w:bCs/>
          <w:color w:val="000000"/>
          <w:sz w:val="28"/>
          <w:szCs w:val="28"/>
          <w:lang w:val="vi-VN"/>
        </w:rPr>
        <w:t>Điều 11. Công bố, cung cấp và sử dụng thông tin năng lượng</w:t>
      </w:r>
      <w:bookmarkEnd w:id="16"/>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Thông tin năng lượng được công bố dưới dạng ấn phẩm, bao gồm các thông tin cơ bản như sau:</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Tổng quan và xu thế phát triển năng lượng quốc gia;</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Bảng quyết toán và cân bằng cung c</w:t>
      </w:r>
      <w:r w:rsidRPr="00EC2801">
        <w:rPr>
          <w:rFonts w:ascii="Times New Roman" w:eastAsia="Times New Roman" w:hAnsi="Times New Roman" w:cs="Times New Roman"/>
          <w:color w:val="000000"/>
          <w:sz w:val="28"/>
          <w:szCs w:val="28"/>
        </w:rPr>
        <w:t>ầ</w:t>
      </w:r>
      <w:r w:rsidRPr="00EC2801">
        <w:rPr>
          <w:rFonts w:ascii="Times New Roman" w:eastAsia="Times New Roman" w:hAnsi="Times New Roman" w:cs="Times New Roman"/>
          <w:color w:val="000000"/>
          <w:sz w:val="28"/>
          <w:szCs w:val="28"/>
          <w:lang w:val="vi-VN"/>
        </w:rPr>
        <w:t>u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Dữ liệu thông tin theo chuỗi thời gian về khai thác, xuất nhập khẩu, sản xuất, chuyển đổi và tiêu thụ của các loại nhiên liệu điện, than, dầu khí, năng lượng mới và năng lượng tái tạo;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Dữ liệu thông tin theo chuỗi thời gian về công suất nguồn điện và sản lượng điện theo nhiên liệu, sản lượng tiêu thụ điện theo các ngành kinh tế, phụ tải cực đại hệ thống điện, hệ số dự phòng hệ thống điện, tỷ lệ số xã có điện, tỷ lệ số hộ dân có điện và các chỉ số về độ tin cậy cung cấp điện hệ thống;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 xml:space="preserve">đ) Các chỉ tiêu thống kê năng lượng tổng hợp: tổng cung cấp năng lượng sơ cấp, cường độ năng lượng sơ cấp trên tổng sản phẩm quốc nội (sau đây gọi tắt là </w:t>
      </w:r>
      <w:r w:rsidRPr="00EC2801">
        <w:rPr>
          <w:rFonts w:ascii="Times New Roman" w:eastAsia="Times New Roman" w:hAnsi="Times New Roman" w:cs="Times New Roman"/>
          <w:color w:val="000000"/>
          <w:sz w:val="28"/>
          <w:szCs w:val="28"/>
          <w:lang w:val="vi-VN"/>
        </w:rPr>
        <w:lastRenderedPageBreak/>
        <w:t>GDP), cung cấp năng lượng sơ cấp trên đầu người; mức độ phụ thuộc năng lượng nhập khẩu trong tổng cung cấp năng lượng sơ cấp; tổng tiêu thụ năng lượng cuối cùng, cường độ năng lượng sơ cấp trên GDP, tiêu thụ năng lượng cuối cùng trên đầu người; mức độ đa dạng hóa năng lượng, tỷ trọng nhiên liệu trong cung cấp năng lượng sơ cấp và tiêu thụ năng lượng cuối cùng;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rPr>
        <w:t>e</w:t>
      </w:r>
      <w:r w:rsidRPr="00EC2801">
        <w:rPr>
          <w:rFonts w:ascii="Times New Roman" w:eastAsia="Times New Roman" w:hAnsi="Times New Roman" w:cs="Times New Roman"/>
          <w:color w:val="000000"/>
          <w:sz w:val="28"/>
          <w:szCs w:val="28"/>
          <w:lang w:val="vi-VN"/>
        </w:rPr>
        <w:t>) Các chỉ tiêu năng lượng tái tạo: tỷ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ọng năng lượng tái tạo trong cung cấp n</w:t>
      </w:r>
      <w:r w:rsidRPr="00EC2801">
        <w:rPr>
          <w:rFonts w:ascii="Times New Roman" w:eastAsia="Times New Roman" w:hAnsi="Times New Roman" w:cs="Times New Roman"/>
          <w:color w:val="000000"/>
          <w:sz w:val="28"/>
          <w:szCs w:val="28"/>
        </w:rPr>
        <w:t>ă</w:t>
      </w:r>
      <w:r w:rsidRPr="00EC2801">
        <w:rPr>
          <w:rFonts w:ascii="Times New Roman" w:eastAsia="Times New Roman" w:hAnsi="Times New Roman" w:cs="Times New Roman"/>
          <w:color w:val="000000"/>
          <w:sz w:val="28"/>
          <w:szCs w:val="28"/>
          <w:lang w:val="vi-VN"/>
        </w:rPr>
        <w:t>ng lượng sơ cấp, sản xuất điện, tiêu thụ năng lượng cuối cùng; các chỉ tiêu phát thải khí nhà kính trong lĩnh vực năng lượng, sản xuất công nghiệp, công nghiệp chế tạo và xây dựng, giao thông vận tải và trong các phân ngành khác;</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g) Thực hiện so sánh các chỉ tiêu thống kê năng lượng của Việt Nam với một số quốc gia trong khu vực và thế giới.</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Thông tin năng lượng được công bố trên trang thông tin điện tử hệ thống thông tin năng lượng theo địa chỉ www.veis.erea.gov.vn.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Thông tin năng lượng được cung cấp, sử dụng theo các nhóm sau:</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Chia sẻ công khai cho cộng đồng;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Cung cấp theo nghĩa vụ, trách nhiệm trong thỏa thuận giữa nước Cộng hòa xã hội chủ nghĩa Việt Nam và các tổ chức quốc tế;</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Cung cấp theo đề nghị của các tổ chức, cá nhân có liên quan để phục </w:t>
      </w:r>
      <w:r w:rsidRPr="00EC2801">
        <w:rPr>
          <w:rFonts w:ascii="Times New Roman" w:eastAsia="Times New Roman" w:hAnsi="Times New Roman" w:cs="Times New Roman"/>
          <w:color w:val="000000"/>
          <w:sz w:val="28"/>
          <w:szCs w:val="28"/>
        </w:rPr>
        <w:t>v</w:t>
      </w:r>
      <w:r w:rsidRPr="00EC2801">
        <w:rPr>
          <w:rFonts w:ascii="Times New Roman" w:eastAsia="Times New Roman" w:hAnsi="Times New Roman" w:cs="Times New Roman"/>
          <w:color w:val="000000"/>
          <w:sz w:val="28"/>
          <w:szCs w:val="28"/>
          <w:lang w:val="vi-VN"/>
        </w:rPr>
        <w:t>ụ mục đích quản lý nhà nước theo quy định của pháp luật.</w:t>
      </w:r>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17" w:name="chuong_3"/>
      <w:r w:rsidRPr="00EC2801">
        <w:rPr>
          <w:rFonts w:ascii="Times New Roman" w:eastAsia="Times New Roman" w:hAnsi="Times New Roman" w:cs="Times New Roman"/>
          <w:b/>
          <w:bCs/>
          <w:color w:val="000000"/>
          <w:sz w:val="28"/>
          <w:szCs w:val="28"/>
          <w:lang w:val="vi-VN"/>
        </w:rPr>
        <w:t>Chương III</w:t>
      </w:r>
      <w:bookmarkEnd w:id="17"/>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18" w:name="chuong_3_name"/>
      <w:r w:rsidRPr="00EC2801">
        <w:rPr>
          <w:rFonts w:ascii="Times New Roman" w:eastAsia="Times New Roman" w:hAnsi="Times New Roman" w:cs="Times New Roman"/>
          <w:b/>
          <w:bCs/>
          <w:color w:val="000000"/>
          <w:sz w:val="28"/>
          <w:szCs w:val="28"/>
          <w:lang w:val="vi-VN"/>
        </w:rPr>
        <w:t>HỆ THỐNG THÔNG TIN NĂNG LƯỢNG</w:t>
      </w:r>
      <w:bookmarkEnd w:id="18"/>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19" w:name="dieu_12"/>
      <w:r w:rsidRPr="00EC2801">
        <w:rPr>
          <w:rFonts w:ascii="Times New Roman" w:eastAsia="Times New Roman" w:hAnsi="Times New Roman" w:cs="Times New Roman"/>
          <w:b/>
          <w:bCs/>
          <w:color w:val="000000"/>
          <w:sz w:val="28"/>
          <w:szCs w:val="28"/>
          <w:lang w:val="vi-VN"/>
        </w:rPr>
        <w:t>Điều 12. Thiết lập và vận hành hệ thống</w:t>
      </w:r>
      <w:bookmarkEnd w:id="19"/>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Đơn vị đầu mối chủ trì, phối hợp </w:t>
      </w:r>
      <w:r w:rsidRPr="00EC2801">
        <w:rPr>
          <w:rFonts w:ascii="Times New Roman" w:eastAsia="Times New Roman" w:hAnsi="Times New Roman" w:cs="Times New Roman"/>
          <w:color w:val="000000"/>
          <w:sz w:val="28"/>
          <w:szCs w:val="28"/>
        </w:rPr>
        <w:t>với các</w:t>
      </w:r>
      <w:r w:rsidRPr="00EC2801">
        <w:rPr>
          <w:rFonts w:ascii="Times New Roman" w:eastAsia="Times New Roman" w:hAnsi="Times New Roman" w:cs="Times New Roman"/>
          <w:color w:val="000000"/>
          <w:sz w:val="28"/>
          <w:szCs w:val="28"/>
          <w:lang w:val="vi-VN"/>
        </w:rPr>
        <w:t> đơn vị liên quan thiết lập, vận hành hệ thống thông tin năng lượng, cơ sở dữ liệu năng lượng,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ang thông tin điện tử hệ thống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Đơn vị đầu mối trình cấp có th</w:t>
      </w:r>
      <w:r w:rsidRPr="00EC2801">
        <w:rPr>
          <w:rFonts w:ascii="Times New Roman" w:eastAsia="Times New Roman" w:hAnsi="Times New Roman" w:cs="Times New Roman"/>
          <w:color w:val="000000"/>
          <w:sz w:val="28"/>
          <w:szCs w:val="28"/>
        </w:rPr>
        <w:t>ẩ</w:t>
      </w:r>
      <w:r w:rsidRPr="00EC2801">
        <w:rPr>
          <w:rFonts w:ascii="Times New Roman" w:eastAsia="Times New Roman" w:hAnsi="Times New Roman" w:cs="Times New Roman"/>
          <w:color w:val="000000"/>
          <w:sz w:val="28"/>
          <w:szCs w:val="28"/>
          <w:lang w:val="vi-VN"/>
        </w:rPr>
        <w:t>m quyền phê duyệt đề xuất bố trí nguồn nhân lực, kinh phí cho việc thiết lập và vận hành hệ thống.</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20" w:name="dieu_13"/>
      <w:r w:rsidRPr="00EC2801">
        <w:rPr>
          <w:rFonts w:ascii="Times New Roman" w:eastAsia="Times New Roman" w:hAnsi="Times New Roman" w:cs="Times New Roman"/>
          <w:b/>
          <w:bCs/>
          <w:color w:val="000000"/>
          <w:sz w:val="28"/>
          <w:szCs w:val="28"/>
          <w:lang w:val="vi-VN"/>
        </w:rPr>
        <w:t>Điều 13. Cơ sở hạ tầng và biện pháp quản lý hệ thống</w:t>
      </w:r>
      <w:bookmarkEnd w:id="20"/>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Cơ sở hạ tầng c</w:t>
      </w:r>
      <w:r w:rsidRPr="00EC2801">
        <w:rPr>
          <w:rFonts w:ascii="Times New Roman" w:eastAsia="Times New Roman" w:hAnsi="Times New Roman" w:cs="Times New Roman"/>
          <w:color w:val="000000"/>
          <w:sz w:val="28"/>
          <w:szCs w:val="28"/>
        </w:rPr>
        <w:t>ủ</w:t>
      </w:r>
      <w:r w:rsidRPr="00EC2801">
        <w:rPr>
          <w:rFonts w:ascii="Times New Roman" w:eastAsia="Times New Roman" w:hAnsi="Times New Roman" w:cs="Times New Roman"/>
          <w:color w:val="000000"/>
          <w:sz w:val="28"/>
          <w:szCs w:val="28"/>
          <w:lang w:val="vi-VN"/>
        </w:rPr>
        <w:t>a hệ thống thông tin năng</w:t>
      </w:r>
      <w:r w:rsidRPr="00EC2801">
        <w:rPr>
          <w:rFonts w:ascii="Times New Roman" w:eastAsia="Times New Roman" w:hAnsi="Times New Roman" w:cs="Times New Roman"/>
          <w:color w:val="000000"/>
          <w:sz w:val="28"/>
          <w:szCs w:val="28"/>
        </w:rPr>
        <w:t> l</w:t>
      </w:r>
      <w:r w:rsidRPr="00EC2801">
        <w:rPr>
          <w:rFonts w:ascii="Times New Roman" w:eastAsia="Times New Roman" w:hAnsi="Times New Roman" w:cs="Times New Roman"/>
          <w:color w:val="000000"/>
          <w:sz w:val="28"/>
          <w:szCs w:val="28"/>
          <w:lang w:val="vi-VN"/>
        </w:rPr>
        <w:t>ượng cơ bản bao gồm:</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Phòng máy chủ đảm bảo cho việc vận hành hệ thống thông tin năng lượng, bao gồm hệ thống cấp điện, chiếu sáng, thiết bị lưu điện, tủ đựng thiết bị, điều hòa kh</w:t>
      </w:r>
      <w:r w:rsidRPr="00EC2801">
        <w:rPr>
          <w:rFonts w:ascii="Times New Roman" w:eastAsia="Times New Roman" w:hAnsi="Times New Roman" w:cs="Times New Roman"/>
          <w:color w:val="000000"/>
          <w:sz w:val="28"/>
          <w:szCs w:val="28"/>
        </w:rPr>
        <w:t>ô</w:t>
      </w:r>
      <w:r w:rsidRPr="00EC2801">
        <w:rPr>
          <w:rFonts w:ascii="Times New Roman" w:eastAsia="Times New Roman" w:hAnsi="Times New Roman" w:cs="Times New Roman"/>
          <w:color w:val="000000"/>
          <w:sz w:val="28"/>
          <w:szCs w:val="28"/>
          <w:lang w:val="vi-VN"/>
        </w:rPr>
        <w:t>ng khí, thiết bị phòng và chữa cháy, ca-me-ra giám sát, thiết bị kiểm soát ra hoặc vào;</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Thiết bị máy chủ;</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c) Thiết bị lưu trữ và sao lưu dữ liệu;</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Thiết bị an toàn, an ninh và bảo mật thông tin;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đ) Trang thiết bị phục vụ việc truy nhập, khai thác và cập nhật thông tin.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e) Phần mềm cơ sở hạ tầng bao gồm hệ điều hành và các phần mềm liên quan;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g) Phần mềm chuyên dụng phục vụ tính toán hoặc dự toán mô hình, bóc tách và chuyển đổi dữ liệu;</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h) Thiết bị số hóa và tạo dựng nội dung số;</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i) Thiết bị truyền thông và đường truyền.</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Biện pháp quản lý hệ thống.</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Thường xuyên giám sát, bảo trì hoạt động của hệ thống đảm bảo vận hành liên tục an toàn;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Định kỳ rà soát, đề xuất phương án duy trì, nâng cấp, phát triển hạ tầng hệ thống cho phù hợp với nhu cầu thực tế trong từng thời kỳ.</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21" w:name="dieu_14"/>
      <w:r w:rsidRPr="00EC2801">
        <w:rPr>
          <w:rFonts w:ascii="Times New Roman" w:eastAsia="Times New Roman" w:hAnsi="Times New Roman" w:cs="Times New Roman"/>
          <w:b/>
          <w:bCs/>
          <w:color w:val="000000"/>
          <w:sz w:val="28"/>
          <w:szCs w:val="28"/>
          <w:lang w:val="vi-VN"/>
        </w:rPr>
        <w:t>Điều 14. Kinh phí đảm bảo hoạt động của hệ thống</w:t>
      </w:r>
      <w:bookmarkEnd w:id="21"/>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Kinh phí đảm bảo cho việc thiết lập, vận hành, duy trì và phát triển hệ thống thông tin năng lượng từ các nguồn sau:</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Ngân sách nhà nước cấp trên cơ sở dự toán hàng năm của Bộ Công Thương;</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Tài trợ của các tổ chức, cá nhân trong </w:t>
      </w:r>
      <w:r w:rsidRPr="00EC2801">
        <w:rPr>
          <w:rFonts w:ascii="Times New Roman" w:eastAsia="Times New Roman" w:hAnsi="Times New Roman" w:cs="Times New Roman"/>
          <w:color w:val="000000"/>
          <w:sz w:val="28"/>
          <w:szCs w:val="28"/>
        </w:rPr>
        <w:t>n</w:t>
      </w:r>
      <w:r w:rsidRPr="00EC2801">
        <w:rPr>
          <w:rFonts w:ascii="Times New Roman" w:eastAsia="Times New Roman" w:hAnsi="Times New Roman" w:cs="Times New Roman"/>
          <w:color w:val="000000"/>
          <w:sz w:val="28"/>
          <w:szCs w:val="28"/>
          <w:lang w:val="vi-VN"/>
        </w:rPr>
        <w:t>ước và nước ngoài;</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Nguồn kinh phí hợp pháp khác theo quy định của pháp luật</w:t>
      </w:r>
      <w:r w:rsidRPr="00EC2801">
        <w:rPr>
          <w:rFonts w:ascii="Times New Roman" w:eastAsia="Times New Roman" w:hAnsi="Times New Roman" w:cs="Times New Roman"/>
          <w:color w:val="000000"/>
          <w:sz w:val="28"/>
          <w:szCs w:val="28"/>
        </w:rPr>
        <w:t>.</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Kinh phí xây dựng, vận hành, duy trì và phát triển hệ thống thông tin năng lượng bao gồm:</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Đầu tư cơ sở vật chất, kỹ thuật, nguồn nhân lực phục vụ xây dựng, vận hành, duy trì và phát triển hệ thống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Hoạt động nghiên cứu và đ</w:t>
      </w:r>
      <w:r w:rsidRPr="00EC2801">
        <w:rPr>
          <w:rFonts w:ascii="Times New Roman" w:eastAsia="Times New Roman" w:hAnsi="Times New Roman" w:cs="Times New Roman"/>
          <w:color w:val="000000"/>
          <w:sz w:val="28"/>
          <w:szCs w:val="28"/>
        </w:rPr>
        <w:t>à</w:t>
      </w:r>
      <w:r w:rsidRPr="00EC2801">
        <w:rPr>
          <w:rFonts w:ascii="Times New Roman" w:eastAsia="Times New Roman" w:hAnsi="Times New Roman" w:cs="Times New Roman"/>
          <w:color w:val="000000"/>
          <w:sz w:val="28"/>
          <w:szCs w:val="28"/>
          <w:lang w:val="vi-VN"/>
        </w:rPr>
        <w:t>o tạo phục vụ công tác quản lý, vận hành, duy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ì và khai thác hệ thống thông tin năng lượng;</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Điều tra, khảo sát, thu thập, xử lý, cập nhật, tích h</w:t>
      </w:r>
      <w:r w:rsidRPr="00EC2801">
        <w:rPr>
          <w:rFonts w:ascii="Times New Roman" w:eastAsia="Times New Roman" w:hAnsi="Times New Roman" w:cs="Times New Roman"/>
          <w:color w:val="000000"/>
          <w:sz w:val="28"/>
          <w:szCs w:val="28"/>
        </w:rPr>
        <w:t>ợ</w:t>
      </w:r>
      <w:r w:rsidRPr="00EC2801">
        <w:rPr>
          <w:rFonts w:ascii="Times New Roman" w:eastAsia="Times New Roman" w:hAnsi="Times New Roman" w:cs="Times New Roman"/>
          <w:color w:val="000000"/>
          <w:sz w:val="28"/>
          <w:szCs w:val="28"/>
          <w:lang w:val="vi-VN"/>
        </w:rPr>
        <w:t>p thông tin vào hệ thống thông tin năng lượng;</w:t>
      </w:r>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Thực hiện các hoạt động bảo đảm an toàn, an ninh và bảo mật thông tin.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Đơn vị đầu mối chịu trách nhiệm tổng hợp dự toán kinh phí hàng năm từ các nguồn kinh phí quy định tại khoản 1 Điều này.</w:t>
      </w:r>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22" w:name="chuong_4"/>
      <w:r w:rsidRPr="00EC2801">
        <w:rPr>
          <w:rFonts w:ascii="Times New Roman" w:eastAsia="Times New Roman" w:hAnsi="Times New Roman" w:cs="Times New Roman"/>
          <w:b/>
          <w:bCs/>
          <w:color w:val="000000"/>
          <w:sz w:val="28"/>
          <w:szCs w:val="28"/>
          <w:lang w:val="vi-VN"/>
        </w:rPr>
        <w:t>Chương IV</w:t>
      </w:r>
      <w:bookmarkEnd w:id="22"/>
    </w:p>
    <w:p w:rsidR="00EC2801" w:rsidRPr="00EC2801" w:rsidRDefault="00EC2801" w:rsidP="00EC2801">
      <w:pPr>
        <w:shd w:val="clear" w:color="auto" w:fill="FFFFFF"/>
        <w:spacing w:after="0" w:line="234" w:lineRule="atLeast"/>
        <w:jc w:val="center"/>
        <w:rPr>
          <w:rFonts w:ascii="Times New Roman" w:eastAsia="Times New Roman" w:hAnsi="Times New Roman" w:cs="Times New Roman"/>
          <w:color w:val="000000"/>
          <w:sz w:val="28"/>
          <w:szCs w:val="28"/>
        </w:rPr>
      </w:pPr>
      <w:bookmarkStart w:id="23" w:name="chuong_4_name"/>
      <w:r w:rsidRPr="00EC2801">
        <w:rPr>
          <w:rFonts w:ascii="Times New Roman" w:eastAsia="Times New Roman" w:hAnsi="Times New Roman" w:cs="Times New Roman"/>
          <w:b/>
          <w:bCs/>
          <w:color w:val="000000"/>
          <w:sz w:val="28"/>
          <w:szCs w:val="28"/>
          <w:lang w:val="vi-VN"/>
        </w:rPr>
        <w:t>TỔ CHỨC THỰC HIỆN</w:t>
      </w:r>
      <w:bookmarkEnd w:id="23"/>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bookmarkStart w:id="24" w:name="dieu_15"/>
      <w:r w:rsidRPr="00EC2801">
        <w:rPr>
          <w:rFonts w:ascii="Times New Roman" w:eastAsia="Times New Roman" w:hAnsi="Times New Roman" w:cs="Times New Roman"/>
          <w:b/>
          <w:bCs/>
          <w:color w:val="000000"/>
          <w:sz w:val="28"/>
          <w:szCs w:val="28"/>
          <w:lang w:val="vi-VN"/>
        </w:rPr>
        <w:lastRenderedPageBreak/>
        <w:t>Điều 15. Trách nhiệm của các đơn vị trực thuộc Bộ Công Thương</w:t>
      </w:r>
      <w:bookmarkEnd w:id="24"/>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Cục Điện lực và Năng lượng tái tạo.</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a) Cục Điện lực và Năng lượng tái tạo là Đơn vị đầu mối thực hiện các hoạt động thiết lập và quản lý vận hành hệ thống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b) Xây dựng và hướng dẫn thực hiện quy trình quản lý vận hành đảm bảo an toàn hệ thống và bảo mật thông tin;</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 Xây dựng và hướng dẫn quy trình thực hiện báo cáo; tổ chức các hoạt động đ</w:t>
      </w:r>
      <w:r w:rsidRPr="00EC2801">
        <w:rPr>
          <w:rFonts w:ascii="Times New Roman" w:eastAsia="Times New Roman" w:hAnsi="Times New Roman" w:cs="Times New Roman"/>
          <w:color w:val="000000"/>
          <w:sz w:val="28"/>
          <w:szCs w:val="28"/>
        </w:rPr>
        <w:t>à</w:t>
      </w:r>
      <w:r w:rsidRPr="00EC2801">
        <w:rPr>
          <w:rFonts w:ascii="Times New Roman" w:eastAsia="Times New Roman" w:hAnsi="Times New Roman" w:cs="Times New Roman"/>
          <w:color w:val="000000"/>
          <w:sz w:val="28"/>
          <w:szCs w:val="28"/>
          <w:lang w:val="vi-VN"/>
        </w:rPr>
        <w:t>o tạo, nâng cao năng lực cần thiết đối với các Đơn vị báo cáo, Đơn vị phối hợp v</w:t>
      </w:r>
      <w:r w:rsidRPr="00EC2801">
        <w:rPr>
          <w:rFonts w:ascii="Times New Roman" w:eastAsia="Times New Roman" w:hAnsi="Times New Roman" w:cs="Times New Roman"/>
          <w:color w:val="000000"/>
          <w:sz w:val="28"/>
          <w:szCs w:val="28"/>
        </w:rPr>
        <w:t>à</w:t>
      </w:r>
      <w:r w:rsidRPr="00EC2801">
        <w:rPr>
          <w:rFonts w:ascii="Times New Roman" w:eastAsia="Times New Roman" w:hAnsi="Times New Roman" w:cs="Times New Roman"/>
          <w:color w:val="000000"/>
          <w:sz w:val="28"/>
          <w:szCs w:val="28"/>
          <w:lang w:val="vi-VN"/>
        </w:rPr>
        <w:t> các tổ chức, cá nhân có liên quan đến hoạt động thu thập thông tin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d) Tổ chức thực hiện tiếp nhận, kiểm tra, xác thực nội dung thông tin từ các báo cáo, số liệu điều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a, khảo sát và chịu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ách nhiệm về nội dung thông tin, dữ liệu được cập nhật vào cơ sở dữ liệu năng lượng.</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2. Cục Điều tiết Điện lực: cung cấp, cập nhật số lượng doanh nghiệp được cấp giấy phép hoạt động điện lực, số lượng và công suất các nhà máy điện tham gia thị trường điện và các thông tin năng lượng khác thuộc chức năng quản lý của đơn vị;</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Vụ Tiết kiệm năng lượng và Phát triển bền vững: cung cấp, cập nhật thông tin về cơ sở sử dụng năng lượng trọng điểm hàng năm và c</w:t>
      </w:r>
      <w:r w:rsidRPr="00EC2801">
        <w:rPr>
          <w:rFonts w:ascii="Times New Roman" w:eastAsia="Times New Roman" w:hAnsi="Times New Roman" w:cs="Times New Roman"/>
          <w:color w:val="000000"/>
          <w:sz w:val="28"/>
          <w:szCs w:val="28"/>
        </w:rPr>
        <w:t>á</w:t>
      </w:r>
      <w:r w:rsidRPr="00EC2801">
        <w:rPr>
          <w:rFonts w:ascii="Times New Roman" w:eastAsia="Times New Roman" w:hAnsi="Times New Roman" w:cs="Times New Roman"/>
          <w:color w:val="000000"/>
          <w:sz w:val="28"/>
          <w:szCs w:val="28"/>
          <w:lang w:val="vi-VN"/>
        </w:rPr>
        <w:t>c thông tin năng lượng khác thuộc chức năng quản lý của đơn vị;</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Vụ Dầu khí và Than: cung cấp, cập nhật thông tin về trữ lượng dầu khí, than và các thông tin năng lượng khác thuộc chức năng, quản lý của đơn vị;</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5. Viện Năng lượng: cung cấp, cập nhật thông tin về dự báo nhu cầu năng lượng, triển vọng năng lượng và các thông tin năng lượng khác thuộc chức năng nhiệm vụ của đơn vị.</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6. Các đơn vị tại khoản 2, 3, 4, 5 Điều này có trách nhiệm gửi văn bản báo cáo về Đơn vị đầu mối trước ngày 30 tháng 6 của năm tiếp sau năm báo cáo;</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25" w:name="dieu_16"/>
      <w:r w:rsidRPr="00EC2801">
        <w:rPr>
          <w:rFonts w:ascii="Times New Roman" w:eastAsia="Times New Roman" w:hAnsi="Times New Roman" w:cs="Times New Roman"/>
          <w:b/>
          <w:bCs/>
          <w:color w:val="000000"/>
          <w:sz w:val="28"/>
          <w:szCs w:val="28"/>
          <w:lang w:val="vi-VN"/>
        </w:rPr>
        <w:t>Điều 16. Trách nhiệm của Sở Công Thương các tỉnh, thành phố trực thuộc Trung ương</w:t>
      </w:r>
      <w:bookmarkEnd w:id="25"/>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Sở Công Thương các t</w:t>
      </w:r>
      <w:r w:rsidRPr="00EC2801">
        <w:rPr>
          <w:rFonts w:ascii="Times New Roman" w:eastAsia="Times New Roman" w:hAnsi="Times New Roman" w:cs="Times New Roman"/>
          <w:color w:val="000000"/>
          <w:sz w:val="28"/>
          <w:szCs w:val="28"/>
        </w:rPr>
        <w:t>ỉ</w:t>
      </w:r>
      <w:r w:rsidRPr="00EC2801">
        <w:rPr>
          <w:rFonts w:ascii="Times New Roman" w:eastAsia="Times New Roman" w:hAnsi="Times New Roman" w:cs="Times New Roman"/>
          <w:color w:val="000000"/>
          <w:sz w:val="28"/>
          <w:szCs w:val="28"/>
          <w:lang w:val="vi-VN"/>
        </w:rPr>
        <w:t>nh, thành phố trực thuộc Trung ương có trách nhiệm yêu cầu các tổ chức, cá nhân có liên quan trên địa bàn cung cấp thông tin và thực hiện báo cáo số liệu quy định tại các mẫu từ 5.1 đến 5.7 của Phụ lục V ban hành kèm theo Thông tư này.</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26" w:name="dieu_17"/>
      <w:r w:rsidRPr="00EC2801">
        <w:rPr>
          <w:rFonts w:ascii="Times New Roman" w:eastAsia="Times New Roman" w:hAnsi="Times New Roman" w:cs="Times New Roman"/>
          <w:b/>
          <w:bCs/>
          <w:color w:val="000000"/>
          <w:sz w:val="28"/>
          <w:szCs w:val="28"/>
          <w:lang w:val="vi-VN"/>
        </w:rPr>
        <w:t>Điều 17. Trách nhiệm của Đơn vị báo cáo</w:t>
      </w:r>
      <w:bookmarkEnd w:id="26"/>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1. T</w:t>
      </w:r>
      <w:r w:rsidRPr="00EC2801">
        <w:rPr>
          <w:rFonts w:ascii="Times New Roman" w:eastAsia="Times New Roman" w:hAnsi="Times New Roman" w:cs="Times New Roman"/>
          <w:color w:val="000000"/>
          <w:sz w:val="28"/>
          <w:szCs w:val="28"/>
        </w:rPr>
        <w:t>ậ</w:t>
      </w:r>
      <w:r w:rsidRPr="00EC2801">
        <w:rPr>
          <w:rFonts w:ascii="Times New Roman" w:eastAsia="Times New Roman" w:hAnsi="Times New Roman" w:cs="Times New Roman"/>
          <w:color w:val="000000"/>
          <w:sz w:val="28"/>
          <w:szCs w:val="28"/>
          <w:lang w:val="vi-VN"/>
        </w:rPr>
        <w:t>p đoàn Điện lực Việt Nam thực hiện báo cáo số liệu qu</w:t>
      </w:r>
      <w:r w:rsidRPr="00EC2801">
        <w:rPr>
          <w:rFonts w:ascii="Times New Roman" w:eastAsia="Times New Roman" w:hAnsi="Times New Roman" w:cs="Times New Roman"/>
          <w:color w:val="000000"/>
          <w:sz w:val="28"/>
          <w:szCs w:val="28"/>
        </w:rPr>
        <w:t>y</w:t>
      </w:r>
      <w:r w:rsidRPr="00EC2801">
        <w:rPr>
          <w:rFonts w:ascii="Times New Roman" w:eastAsia="Times New Roman" w:hAnsi="Times New Roman" w:cs="Times New Roman"/>
          <w:color w:val="000000"/>
          <w:sz w:val="28"/>
          <w:szCs w:val="28"/>
          <w:lang w:val="vi-VN"/>
        </w:rPr>
        <w:t> định tại các mẫu từ 1.1 đến 1.16 của Phụ lục I ban hành</w:t>
      </w:r>
      <w:r w:rsidRPr="00EC2801">
        <w:rPr>
          <w:rFonts w:ascii="Times New Roman" w:eastAsia="Times New Roman" w:hAnsi="Times New Roman" w:cs="Times New Roman"/>
          <w:color w:val="000000"/>
          <w:sz w:val="28"/>
          <w:szCs w:val="28"/>
        </w:rPr>
        <w:t> kè</w:t>
      </w:r>
      <w:r w:rsidRPr="00EC2801">
        <w:rPr>
          <w:rFonts w:ascii="Times New Roman" w:eastAsia="Times New Roman" w:hAnsi="Times New Roman" w:cs="Times New Roman"/>
          <w:color w:val="000000"/>
          <w:sz w:val="28"/>
          <w:szCs w:val="28"/>
          <w:lang w:val="vi-VN"/>
        </w:rPr>
        <w:t>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2. Các đơn vị sản xuất điện không thuộc Tập đoàn Điện lực Việt Nam thực hiện báo cáo số liệu quy định tại mẫu 1.17 của Phụ lục I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3. Tập đoàn Công nghiệp Than và Khoáng sản Việt Nam; các doanh nghiệp khai thác, kinh doanh than thực hiện báo cáo số liệu quy định tại các mẫu từ 2.1 đến 2.4 của Phụ lục </w:t>
      </w:r>
      <w:r w:rsidRPr="00EC2801">
        <w:rPr>
          <w:rFonts w:ascii="Times New Roman" w:eastAsia="Times New Roman" w:hAnsi="Times New Roman" w:cs="Times New Roman"/>
          <w:color w:val="000000"/>
          <w:sz w:val="28"/>
          <w:szCs w:val="28"/>
        </w:rPr>
        <w:t>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4. Tập đoàn Dầu khí Việt Nam thực hiện báo cáo số liệu của các đơn vị trực thuộc Tập đoàn Dầu khí Việt Nam quy đ</w:t>
      </w:r>
      <w:r w:rsidRPr="00EC2801">
        <w:rPr>
          <w:rFonts w:ascii="Times New Roman" w:eastAsia="Times New Roman" w:hAnsi="Times New Roman" w:cs="Times New Roman"/>
          <w:color w:val="000000"/>
          <w:sz w:val="28"/>
          <w:szCs w:val="28"/>
        </w:rPr>
        <w:t>ị</w:t>
      </w:r>
      <w:r w:rsidRPr="00EC2801">
        <w:rPr>
          <w:rFonts w:ascii="Times New Roman" w:eastAsia="Times New Roman" w:hAnsi="Times New Roman" w:cs="Times New Roman"/>
          <w:color w:val="000000"/>
          <w:sz w:val="28"/>
          <w:szCs w:val="28"/>
          <w:lang w:val="vi-VN"/>
        </w:rPr>
        <w:t>nh tại các mẫu từ 3.1 đến 3.15 của Phụ lục </w:t>
      </w:r>
      <w:r w:rsidRPr="00EC2801">
        <w:rPr>
          <w:rFonts w:ascii="Times New Roman" w:eastAsia="Times New Roman" w:hAnsi="Times New Roman" w:cs="Times New Roman"/>
          <w:color w:val="000000"/>
          <w:sz w:val="28"/>
          <w:szCs w:val="28"/>
        </w:rPr>
        <w:t>III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5. Các doanh nghiệp lọc dầu không thuộc Tập đoàn Dầu khí Việt Nam thực hiện báo cáo số liệu quy định tại các mẫu từ 3.16 đến 3.18 của Phụ lục </w:t>
      </w:r>
      <w:r w:rsidRPr="00EC2801">
        <w:rPr>
          <w:rFonts w:ascii="Times New Roman" w:eastAsia="Times New Roman" w:hAnsi="Times New Roman" w:cs="Times New Roman"/>
          <w:color w:val="000000"/>
          <w:sz w:val="28"/>
          <w:szCs w:val="28"/>
        </w:rPr>
        <w:t>III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6. Các doanh nghiệp sản xuất xăng và các sản phẩm dầu mỏ từ condensate không thuộc Tập đoàn Dầu khí Việt Nam thực hiện báo cáo số liệu quy định tại các mẫu từ 3.19 đến 3.21 của Phụ lục </w:t>
      </w:r>
      <w:r w:rsidRPr="00EC2801">
        <w:rPr>
          <w:rFonts w:ascii="Times New Roman" w:eastAsia="Times New Roman" w:hAnsi="Times New Roman" w:cs="Times New Roman"/>
          <w:color w:val="000000"/>
          <w:sz w:val="28"/>
          <w:szCs w:val="28"/>
        </w:rPr>
        <w:t>III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7. Các doanh nghiệp sản xuất và phối trộn nhiên liệu sinh học không thuộc Tập đoàn Dầu khí Việt Nam thực hiện báo cáo số liệu quy đ</w:t>
      </w:r>
      <w:r w:rsidRPr="00EC2801">
        <w:rPr>
          <w:rFonts w:ascii="Times New Roman" w:eastAsia="Times New Roman" w:hAnsi="Times New Roman" w:cs="Times New Roman"/>
          <w:color w:val="000000"/>
          <w:sz w:val="28"/>
          <w:szCs w:val="28"/>
        </w:rPr>
        <w:t>ị</w:t>
      </w:r>
      <w:r w:rsidRPr="00EC2801">
        <w:rPr>
          <w:rFonts w:ascii="Times New Roman" w:eastAsia="Times New Roman" w:hAnsi="Times New Roman" w:cs="Times New Roman"/>
          <w:color w:val="000000"/>
          <w:sz w:val="28"/>
          <w:szCs w:val="28"/>
          <w:lang w:val="vi-VN"/>
        </w:rPr>
        <w:t>nh tại các mẫu từ 3.22 đến 3.24 của Phụ lục</w:t>
      </w:r>
      <w:r w:rsidRPr="00EC2801">
        <w:rPr>
          <w:rFonts w:ascii="Times New Roman" w:eastAsia="Times New Roman" w:hAnsi="Times New Roman" w:cs="Times New Roman"/>
          <w:color w:val="000000"/>
          <w:sz w:val="28"/>
          <w:szCs w:val="28"/>
        </w:rPr>
        <w:t> III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8. Các doanh nghiệp sản xuất và phân phối khí CNG không thuộc Tập đoàn Dầu khí Việt Nam thực hiện báo cáo số liệu quy định tại Các mẫu từ 3.25 đến 3.27 của Phụ lục </w:t>
      </w:r>
      <w:r w:rsidRPr="00EC2801">
        <w:rPr>
          <w:rFonts w:ascii="Times New Roman" w:eastAsia="Times New Roman" w:hAnsi="Times New Roman" w:cs="Times New Roman"/>
          <w:color w:val="000000"/>
          <w:sz w:val="28"/>
          <w:szCs w:val="28"/>
        </w:rPr>
        <w:t>III</w:t>
      </w:r>
      <w:r w:rsidRPr="00EC2801">
        <w:rPr>
          <w:rFonts w:ascii="Times New Roman" w:eastAsia="Times New Roman" w:hAnsi="Times New Roman" w:cs="Times New Roman"/>
          <w:color w:val="000000"/>
          <w:sz w:val="28"/>
          <w:szCs w:val="28"/>
          <w:lang w:val="vi-VN"/>
        </w:rPr>
        <w:t> ban hành kèm theo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9. Tập đoàn Xăng dầu Việt Nam và các doanh nghiệp đầu mối kinh doanh xăng dầu thực hiện báo cáo số liệu quy định tại mẫu 4 của Phụ lục IV ban hành kèm theo Thông tư này.</w:t>
      </w:r>
    </w:p>
    <w:p w:rsidR="00EC2801" w:rsidRPr="00EC2801" w:rsidRDefault="00EC2801" w:rsidP="00EC2801">
      <w:pPr>
        <w:shd w:val="clear" w:color="auto" w:fill="FFFFFF"/>
        <w:spacing w:after="0" w:line="234" w:lineRule="atLeast"/>
        <w:ind w:firstLine="720"/>
        <w:jc w:val="both"/>
        <w:rPr>
          <w:rFonts w:ascii="Times New Roman" w:eastAsia="Times New Roman" w:hAnsi="Times New Roman" w:cs="Times New Roman"/>
          <w:color w:val="000000"/>
          <w:sz w:val="28"/>
          <w:szCs w:val="28"/>
        </w:rPr>
      </w:pPr>
      <w:bookmarkStart w:id="27" w:name="dieu_18"/>
      <w:r w:rsidRPr="00EC2801">
        <w:rPr>
          <w:rFonts w:ascii="Times New Roman" w:eastAsia="Times New Roman" w:hAnsi="Times New Roman" w:cs="Times New Roman"/>
          <w:b/>
          <w:bCs/>
          <w:color w:val="000000"/>
          <w:sz w:val="28"/>
          <w:szCs w:val="28"/>
          <w:lang w:val="vi-VN"/>
        </w:rPr>
        <w:t>Điều 18. Phối hợp trao đổi, cung cấp thông tin của các Bộ, ngành</w:t>
      </w:r>
      <w:bookmarkEnd w:id="27"/>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Các Bộ, ngành trong phạm vi chức năng nhiệm vụ của mình, thông qua các hoạt động hợp tác, trao đổi, cung cấp cho Đơn vị đầu mối các nội dung thông tin quy định tại Điều 8 Thông tư này để hình thành và duy trì cơ sở dữ liệu năng lượng đồng bộ và hiệu quả.</w:t>
      </w:r>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bookmarkStart w:id="28" w:name="dieu_19"/>
      <w:r w:rsidRPr="00EC2801">
        <w:rPr>
          <w:rFonts w:ascii="Times New Roman" w:eastAsia="Times New Roman" w:hAnsi="Times New Roman" w:cs="Times New Roman"/>
          <w:b/>
          <w:bCs/>
          <w:color w:val="000000"/>
          <w:sz w:val="28"/>
          <w:szCs w:val="28"/>
          <w:lang w:val="vi-VN"/>
        </w:rPr>
        <w:t>Điều 19. Hiệu lực thi hành</w:t>
      </w:r>
      <w:bookmarkEnd w:id="28"/>
    </w:p>
    <w:p w:rsidR="00EC2801" w:rsidRPr="00EC2801" w:rsidRDefault="00EC2801" w:rsidP="00EC2801">
      <w:pPr>
        <w:shd w:val="clear" w:color="auto" w:fill="FFFFFF"/>
        <w:spacing w:before="120" w:after="120" w:line="234" w:lineRule="atLeast"/>
        <w:ind w:left="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t>Thông tư này có hiệu lực thi hành kể từ ngày</w:t>
      </w:r>
      <w:r w:rsidRPr="00EC2801">
        <w:rPr>
          <w:rFonts w:ascii="Times New Roman" w:eastAsia="Times New Roman" w:hAnsi="Times New Roman" w:cs="Times New Roman"/>
          <w:color w:val="000000"/>
          <w:sz w:val="28"/>
          <w:szCs w:val="28"/>
        </w:rPr>
        <w:t> 01</w:t>
      </w:r>
      <w:r w:rsidRPr="00EC2801">
        <w:rPr>
          <w:rFonts w:ascii="Times New Roman" w:eastAsia="Times New Roman" w:hAnsi="Times New Roman" w:cs="Times New Roman"/>
          <w:color w:val="000000"/>
          <w:sz w:val="28"/>
          <w:szCs w:val="28"/>
          <w:lang w:val="vi-VN"/>
        </w:rPr>
        <w:t> tháng</w:t>
      </w:r>
      <w:r w:rsidRPr="00EC2801">
        <w:rPr>
          <w:rFonts w:ascii="Times New Roman" w:eastAsia="Times New Roman" w:hAnsi="Times New Roman" w:cs="Times New Roman"/>
          <w:color w:val="000000"/>
          <w:sz w:val="28"/>
          <w:szCs w:val="28"/>
        </w:rPr>
        <w:t> 4</w:t>
      </w:r>
      <w:r w:rsidRPr="00EC2801">
        <w:rPr>
          <w:rFonts w:ascii="Times New Roman" w:eastAsia="Times New Roman" w:hAnsi="Times New Roman" w:cs="Times New Roman"/>
          <w:color w:val="000000"/>
          <w:sz w:val="28"/>
          <w:szCs w:val="28"/>
          <w:lang w:val="vi-VN"/>
        </w:rPr>
        <w:t> năm 2020.</w:t>
      </w:r>
    </w:p>
    <w:p w:rsidR="00EC2801" w:rsidRPr="00EC2801" w:rsidRDefault="00EC2801" w:rsidP="00EC2801">
      <w:pPr>
        <w:shd w:val="clear" w:color="auto" w:fill="FFFFFF"/>
        <w:spacing w:after="0" w:line="234" w:lineRule="atLeast"/>
        <w:ind w:left="720"/>
        <w:jc w:val="both"/>
        <w:rPr>
          <w:rFonts w:ascii="Times New Roman" w:eastAsia="Times New Roman" w:hAnsi="Times New Roman" w:cs="Times New Roman"/>
          <w:color w:val="000000"/>
          <w:sz w:val="28"/>
          <w:szCs w:val="28"/>
        </w:rPr>
      </w:pPr>
      <w:bookmarkStart w:id="29" w:name="dieu_20"/>
      <w:r w:rsidRPr="00EC2801">
        <w:rPr>
          <w:rFonts w:ascii="Times New Roman" w:eastAsia="Times New Roman" w:hAnsi="Times New Roman" w:cs="Times New Roman"/>
          <w:b/>
          <w:bCs/>
          <w:color w:val="000000"/>
          <w:sz w:val="28"/>
          <w:szCs w:val="28"/>
          <w:lang w:val="vi-VN"/>
        </w:rPr>
        <w:t>Điều 20. Trách nhiệm thi hành</w:t>
      </w:r>
      <w:bookmarkEnd w:id="29"/>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rPr>
        <w:t>1</w:t>
      </w:r>
      <w:r w:rsidRPr="00EC2801">
        <w:rPr>
          <w:rFonts w:ascii="Times New Roman" w:eastAsia="Times New Roman" w:hAnsi="Times New Roman" w:cs="Times New Roman"/>
          <w:color w:val="000000"/>
          <w:sz w:val="28"/>
          <w:szCs w:val="28"/>
          <w:lang w:val="vi-VN"/>
        </w:rPr>
        <w:t>. Cục trưởng Cục Điện lực và Năng lượng tái tạo có </w:t>
      </w:r>
      <w:r w:rsidRPr="00EC2801">
        <w:rPr>
          <w:rFonts w:ascii="Times New Roman" w:eastAsia="Times New Roman" w:hAnsi="Times New Roman" w:cs="Times New Roman"/>
          <w:color w:val="000000"/>
          <w:sz w:val="28"/>
          <w:szCs w:val="28"/>
        </w:rPr>
        <w:t>tr</w:t>
      </w:r>
      <w:r w:rsidRPr="00EC2801">
        <w:rPr>
          <w:rFonts w:ascii="Times New Roman" w:eastAsia="Times New Roman" w:hAnsi="Times New Roman" w:cs="Times New Roman"/>
          <w:color w:val="000000"/>
          <w:sz w:val="28"/>
          <w:szCs w:val="28"/>
          <w:lang w:val="vi-VN"/>
        </w:rPr>
        <w:t>ách nhiệm hướng dẫn, theo dõi, </w:t>
      </w:r>
      <w:r w:rsidRPr="00EC2801">
        <w:rPr>
          <w:rFonts w:ascii="Times New Roman" w:eastAsia="Times New Roman" w:hAnsi="Times New Roman" w:cs="Times New Roman"/>
          <w:color w:val="000000"/>
          <w:sz w:val="28"/>
          <w:szCs w:val="28"/>
        </w:rPr>
        <w:t>kiểm tr</w:t>
      </w:r>
      <w:r w:rsidRPr="00EC2801">
        <w:rPr>
          <w:rFonts w:ascii="Times New Roman" w:eastAsia="Times New Roman" w:hAnsi="Times New Roman" w:cs="Times New Roman"/>
          <w:color w:val="000000"/>
          <w:sz w:val="28"/>
          <w:szCs w:val="28"/>
          <w:lang w:val="vi-VN"/>
        </w:rPr>
        <w:t>a việc thực hiện Thông tư này.</w:t>
      </w:r>
    </w:p>
    <w:p w:rsidR="00EC2801" w:rsidRPr="00EC2801" w:rsidRDefault="00EC2801" w:rsidP="00EC28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lang w:val="vi-VN"/>
        </w:rPr>
        <w:lastRenderedPageBreak/>
        <w:t>2. Thủ trưởng các đơn vị có liên quan thuộc Bộ Công Thương; Giám đốc Sở Công Thương các tỉnh, thành phố trực thuộc trung ương và các tổ chức, cá nhân liên quan có trách nhiệm thực hiện Thông tư này.</w:t>
      </w:r>
    </w:p>
    <w:p w:rsidR="00EC2801" w:rsidRPr="00EC2801" w:rsidRDefault="00EC2801" w:rsidP="00EC2801">
      <w:pPr>
        <w:shd w:val="clear" w:color="auto" w:fill="FFFFFF"/>
        <w:spacing w:before="120" w:after="120" w:line="234" w:lineRule="atLeast"/>
        <w:jc w:val="both"/>
        <w:rPr>
          <w:rFonts w:ascii="Times New Roman" w:eastAsia="Times New Roman" w:hAnsi="Times New Roman" w:cs="Times New Roman"/>
          <w:color w:val="000000"/>
          <w:sz w:val="28"/>
          <w:szCs w:val="28"/>
        </w:rPr>
      </w:pPr>
      <w:r w:rsidRPr="00EC2801">
        <w:rPr>
          <w:rFonts w:ascii="Times New Roman" w:eastAsia="Times New Roman" w:hAnsi="Times New Roman" w:cs="Times New Roman"/>
          <w:color w:val="000000"/>
          <w:sz w:val="28"/>
          <w:szCs w:val="28"/>
        </w:rPr>
        <w:t> </w:t>
      </w:r>
    </w:p>
    <w:tbl>
      <w:tblPr>
        <w:tblpPr w:leftFromText="180" w:rightFromText="180" w:vertAnchor="text" w:tblpY="1"/>
        <w:tblOverlap w:val="never"/>
        <w:tblW w:w="0" w:type="auto"/>
        <w:tblCellSpacing w:w="0" w:type="dxa"/>
        <w:shd w:val="clear" w:color="auto" w:fill="FFFFFF"/>
        <w:tblCellMar>
          <w:left w:w="0" w:type="dxa"/>
          <w:right w:w="0" w:type="dxa"/>
        </w:tblCellMar>
        <w:tblLook w:val="04A0" w:firstRow="1" w:lastRow="0" w:firstColumn="1" w:lastColumn="0" w:noHBand="0" w:noVBand="1"/>
      </w:tblPr>
      <w:tblGrid>
        <w:gridCol w:w="4788"/>
      </w:tblGrid>
      <w:tr w:rsidR="00EC2801" w:rsidRPr="00EC2801" w:rsidTr="00EC2801">
        <w:trPr>
          <w:tblCellSpacing w:w="0" w:type="dxa"/>
        </w:trPr>
        <w:tc>
          <w:tcPr>
            <w:tcW w:w="4788" w:type="dxa"/>
            <w:shd w:val="clear" w:color="auto" w:fill="FFFFFF"/>
            <w:tcMar>
              <w:top w:w="0" w:type="dxa"/>
              <w:left w:w="108" w:type="dxa"/>
              <w:bottom w:w="0" w:type="dxa"/>
              <w:right w:w="108" w:type="dxa"/>
            </w:tcMar>
            <w:hideMark/>
          </w:tcPr>
          <w:p w:rsidR="00EC2801" w:rsidRPr="00EC2801" w:rsidRDefault="00EC2801" w:rsidP="00EC2801">
            <w:pPr>
              <w:spacing w:before="120" w:after="120" w:line="234" w:lineRule="atLeast"/>
              <w:rPr>
                <w:rFonts w:ascii="Times New Roman" w:eastAsia="Times New Roman" w:hAnsi="Times New Roman" w:cs="Times New Roman"/>
                <w:color w:val="000000"/>
              </w:rPr>
            </w:pPr>
            <w:r w:rsidRPr="00EC2801">
              <w:rPr>
                <w:rFonts w:ascii="Times New Roman" w:eastAsia="Times New Roman" w:hAnsi="Times New Roman" w:cs="Times New Roman"/>
                <w:b/>
                <w:bCs/>
                <w:i/>
                <w:iCs/>
                <w:color w:val="000000"/>
                <w:lang w:val="vi-VN"/>
              </w:rPr>
              <w:t>Nơi nhận:</w:t>
            </w:r>
            <w:r w:rsidRPr="00EC2801">
              <w:rPr>
                <w:rFonts w:ascii="Times New Roman" w:eastAsia="Times New Roman" w:hAnsi="Times New Roman" w:cs="Times New Roman"/>
                <w:b/>
                <w:bCs/>
                <w:i/>
                <w:iCs/>
                <w:color w:val="000000"/>
                <w:lang w:val="vi-VN"/>
              </w:rPr>
              <w:br/>
            </w:r>
            <w:r w:rsidRPr="00EC2801">
              <w:rPr>
                <w:rFonts w:ascii="Times New Roman" w:eastAsia="Times New Roman" w:hAnsi="Times New Roman" w:cs="Times New Roman"/>
                <w:color w:val="000000"/>
                <w:lang w:val="vi-VN"/>
              </w:rPr>
              <w:t>- Thủ tướng, các Phó thủ tướng Chính phủ;</w:t>
            </w:r>
            <w:r w:rsidRPr="00EC2801">
              <w:rPr>
                <w:rFonts w:ascii="Times New Roman" w:eastAsia="Times New Roman" w:hAnsi="Times New Roman" w:cs="Times New Roman"/>
                <w:color w:val="000000"/>
                <w:lang w:val="vi-VN"/>
              </w:rPr>
              <w:br/>
              <w:t>- Các Bộ, cơ quan ngang Bộ, cơ quan thuộc Chính phủ;</w:t>
            </w:r>
            <w:r w:rsidRPr="00EC2801">
              <w:rPr>
                <w:rFonts w:ascii="Times New Roman" w:eastAsia="Times New Roman" w:hAnsi="Times New Roman" w:cs="Times New Roman"/>
                <w:color w:val="000000"/>
                <w:lang w:val="vi-VN"/>
              </w:rPr>
              <w:br/>
              <w:t>- </w:t>
            </w:r>
            <w:r w:rsidRPr="00EC2801">
              <w:rPr>
                <w:rFonts w:ascii="Times New Roman" w:eastAsia="Times New Roman" w:hAnsi="Times New Roman" w:cs="Times New Roman"/>
                <w:color w:val="000000"/>
              </w:rPr>
              <w:t>U</w:t>
            </w:r>
            <w:r w:rsidRPr="00EC2801">
              <w:rPr>
                <w:rFonts w:ascii="Times New Roman" w:eastAsia="Times New Roman" w:hAnsi="Times New Roman" w:cs="Times New Roman"/>
                <w:color w:val="000000"/>
                <w:lang w:val="vi-VN"/>
              </w:rPr>
              <w:t>BND các tỉnh, TP. trực thuộc TW;</w:t>
            </w:r>
            <w:r w:rsidRPr="00EC2801">
              <w:rPr>
                <w:rFonts w:ascii="Times New Roman" w:eastAsia="Times New Roman" w:hAnsi="Times New Roman" w:cs="Times New Roman"/>
                <w:color w:val="000000"/>
                <w:lang w:val="vi-VN"/>
              </w:rPr>
              <w:br/>
              <w:t>- Văn phòng Chủ tịch nước, V</w:t>
            </w:r>
            <w:r w:rsidRPr="00EC2801">
              <w:rPr>
                <w:rFonts w:ascii="Times New Roman" w:eastAsia="Times New Roman" w:hAnsi="Times New Roman" w:cs="Times New Roman"/>
                <w:color w:val="000000"/>
              </w:rPr>
              <w:t>ă</w:t>
            </w:r>
            <w:r w:rsidRPr="00EC2801">
              <w:rPr>
                <w:rFonts w:ascii="Times New Roman" w:eastAsia="Times New Roman" w:hAnsi="Times New Roman" w:cs="Times New Roman"/>
                <w:color w:val="000000"/>
                <w:lang w:val="vi-VN"/>
              </w:rPr>
              <w:t>n phòng Quốc hội;</w:t>
            </w:r>
            <w:r w:rsidRPr="00EC2801">
              <w:rPr>
                <w:rFonts w:ascii="Times New Roman" w:eastAsia="Times New Roman" w:hAnsi="Times New Roman" w:cs="Times New Roman"/>
                <w:color w:val="000000"/>
                <w:lang w:val="vi-VN"/>
              </w:rPr>
              <w:br/>
              <w:t>- Văn phòng TW và Ban Kinh tế TW;</w:t>
            </w:r>
            <w:r w:rsidRPr="00EC2801">
              <w:rPr>
                <w:rFonts w:ascii="Times New Roman" w:eastAsia="Times New Roman" w:hAnsi="Times New Roman" w:cs="Times New Roman"/>
                <w:color w:val="000000"/>
                <w:lang w:val="vi-VN"/>
              </w:rPr>
              <w:br/>
              <w:t>- Viện KSND tối cao;</w:t>
            </w:r>
            <w:r w:rsidRPr="00EC2801">
              <w:rPr>
                <w:rFonts w:ascii="Times New Roman" w:eastAsia="Times New Roman" w:hAnsi="Times New Roman" w:cs="Times New Roman"/>
                <w:color w:val="000000"/>
                <w:lang w:val="vi-VN"/>
              </w:rPr>
              <w:br/>
              <w:t>- T</w:t>
            </w:r>
            <w:r w:rsidRPr="00EC2801">
              <w:rPr>
                <w:rFonts w:ascii="Times New Roman" w:eastAsia="Times New Roman" w:hAnsi="Times New Roman" w:cs="Times New Roman"/>
                <w:color w:val="000000"/>
              </w:rPr>
              <w:t>òa </w:t>
            </w:r>
            <w:r w:rsidRPr="00EC2801">
              <w:rPr>
                <w:rFonts w:ascii="Times New Roman" w:eastAsia="Times New Roman" w:hAnsi="Times New Roman" w:cs="Times New Roman"/>
                <w:color w:val="000000"/>
                <w:lang w:val="vi-VN"/>
              </w:rPr>
              <w:t>án ND tối cao;</w:t>
            </w:r>
            <w:r w:rsidRPr="00EC2801">
              <w:rPr>
                <w:rFonts w:ascii="Times New Roman" w:eastAsia="Times New Roman" w:hAnsi="Times New Roman" w:cs="Times New Roman"/>
                <w:color w:val="000000"/>
                <w:lang w:val="vi-VN"/>
              </w:rPr>
              <w:br/>
              <w:t>- Cơ quan TW của các Đoàn thể;</w:t>
            </w:r>
            <w:r w:rsidRPr="00EC2801">
              <w:rPr>
                <w:rFonts w:ascii="Times New Roman" w:eastAsia="Times New Roman" w:hAnsi="Times New Roman" w:cs="Times New Roman"/>
                <w:color w:val="000000"/>
                <w:lang w:val="vi-VN"/>
              </w:rPr>
              <w:br/>
              <w:t>- Bộ Tư pháp (Cục Kiểm tra V</w:t>
            </w:r>
            <w:r w:rsidRPr="00EC2801">
              <w:rPr>
                <w:rFonts w:ascii="Times New Roman" w:eastAsia="Times New Roman" w:hAnsi="Times New Roman" w:cs="Times New Roman"/>
                <w:color w:val="000000"/>
              </w:rPr>
              <w:t>ă</w:t>
            </w:r>
            <w:r w:rsidRPr="00EC2801">
              <w:rPr>
                <w:rFonts w:ascii="Times New Roman" w:eastAsia="Times New Roman" w:hAnsi="Times New Roman" w:cs="Times New Roman"/>
                <w:color w:val="000000"/>
                <w:lang w:val="vi-VN"/>
              </w:rPr>
              <w:t>n bản);</w:t>
            </w:r>
            <w:r w:rsidRPr="00EC2801">
              <w:rPr>
                <w:rFonts w:ascii="Times New Roman" w:eastAsia="Times New Roman" w:hAnsi="Times New Roman" w:cs="Times New Roman"/>
                <w:color w:val="000000"/>
                <w:lang w:val="vi-VN"/>
              </w:rPr>
              <w:br/>
              <w:t>- Kiểm toán Nhà nước;</w:t>
            </w:r>
            <w:r w:rsidRPr="00EC2801">
              <w:rPr>
                <w:rFonts w:ascii="Times New Roman" w:eastAsia="Times New Roman" w:hAnsi="Times New Roman" w:cs="Times New Roman"/>
                <w:color w:val="000000"/>
                <w:lang w:val="vi-VN"/>
              </w:rPr>
              <w:br/>
              <w:t>- Công báo;</w:t>
            </w:r>
            <w:r w:rsidRPr="00EC2801">
              <w:rPr>
                <w:rFonts w:ascii="Times New Roman" w:eastAsia="Times New Roman" w:hAnsi="Times New Roman" w:cs="Times New Roman"/>
                <w:color w:val="000000"/>
                <w:lang w:val="vi-VN"/>
              </w:rPr>
              <w:br/>
              <w:t>- Website Chính phủ;</w:t>
            </w:r>
            <w:r w:rsidRPr="00EC2801">
              <w:rPr>
                <w:rFonts w:ascii="Times New Roman" w:eastAsia="Times New Roman" w:hAnsi="Times New Roman" w:cs="Times New Roman"/>
                <w:color w:val="000000"/>
                <w:lang w:val="vi-VN"/>
              </w:rPr>
              <w:br/>
              <w:t>- Website Bộ Công Thương;</w:t>
            </w:r>
            <w:bookmarkStart w:id="30" w:name="_GoBack"/>
            <w:bookmarkEnd w:id="30"/>
            <w:r w:rsidRPr="00EC2801">
              <w:rPr>
                <w:rFonts w:ascii="Times New Roman" w:eastAsia="Times New Roman" w:hAnsi="Times New Roman" w:cs="Times New Roman"/>
                <w:color w:val="000000"/>
                <w:lang w:val="vi-VN"/>
              </w:rPr>
              <w:br/>
              <w:t>- Các Sở Công Thương;</w:t>
            </w:r>
            <w:r w:rsidRPr="00EC2801">
              <w:rPr>
                <w:rFonts w:ascii="Times New Roman" w:eastAsia="Times New Roman" w:hAnsi="Times New Roman" w:cs="Times New Roman"/>
                <w:color w:val="000000"/>
                <w:lang w:val="vi-VN"/>
              </w:rPr>
              <w:br/>
              <w:t>- Bộ Công Thương: Bộ trưởng, các Thứ trưởng các Vụ, Cục, các đơn vị trực thuộc;</w:t>
            </w:r>
            <w:r w:rsidRPr="00EC2801">
              <w:rPr>
                <w:rFonts w:ascii="Times New Roman" w:eastAsia="Times New Roman" w:hAnsi="Times New Roman" w:cs="Times New Roman"/>
                <w:color w:val="000000"/>
                <w:lang w:val="vi-VN"/>
              </w:rPr>
              <w:br/>
              <w:t>- Lưu: VT, ĐL (10).</w:t>
            </w:r>
          </w:p>
        </w:tc>
      </w:tr>
    </w:tbl>
    <w:p w:rsidR="009F1CA6" w:rsidRPr="0083647F" w:rsidRDefault="0083647F" w:rsidP="00EC2801">
      <w:pPr>
        <w:rPr>
          <w:rFonts w:ascii="Times New Roman" w:hAnsi="Times New Roman" w:cs="Times New Roman"/>
          <w:sz w:val="28"/>
          <w:szCs w:val="28"/>
        </w:rPr>
      </w:pPr>
      <w:r>
        <w:rPr>
          <w:rFonts w:ascii="Times New Roman" w:hAnsi="Times New Roman" w:cs="Times New Roman"/>
          <w:b/>
          <w:bCs/>
          <w:sz w:val="28"/>
          <w:szCs w:val="28"/>
        </w:rPr>
        <w:t xml:space="preserve">           </w:t>
      </w:r>
      <w:r w:rsidR="00EC2801" w:rsidRPr="0083647F">
        <w:rPr>
          <w:rFonts w:ascii="Times New Roman" w:hAnsi="Times New Roman" w:cs="Times New Roman"/>
          <w:b/>
          <w:bCs/>
          <w:sz w:val="28"/>
          <w:szCs w:val="28"/>
          <w:lang w:val="vi-VN"/>
        </w:rPr>
        <w:t>B</w:t>
      </w:r>
      <w:r w:rsidR="00EC2801" w:rsidRPr="0083647F">
        <w:rPr>
          <w:rFonts w:ascii="Times New Roman" w:hAnsi="Times New Roman" w:cs="Times New Roman"/>
          <w:b/>
          <w:bCs/>
          <w:sz w:val="28"/>
          <w:szCs w:val="28"/>
        </w:rPr>
        <w:t>Ộ </w:t>
      </w:r>
      <w:r w:rsidR="00EC2801" w:rsidRPr="0083647F">
        <w:rPr>
          <w:rFonts w:ascii="Times New Roman" w:hAnsi="Times New Roman" w:cs="Times New Roman"/>
          <w:b/>
          <w:bCs/>
          <w:sz w:val="28"/>
          <w:szCs w:val="28"/>
          <w:lang w:val="vi-VN"/>
        </w:rPr>
        <w:t>TRƯỞNG</w:t>
      </w:r>
      <w:r w:rsidR="00EC2801" w:rsidRPr="0083647F">
        <w:rPr>
          <w:rFonts w:ascii="Times New Roman" w:hAnsi="Times New Roman" w:cs="Times New Roman"/>
          <w:b/>
          <w:bCs/>
          <w:sz w:val="28"/>
          <w:szCs w:val="28"/>
        </w:rPr>
        <w:br/>
      </w:r>
      <w:r w:rsidR="00EC2801" w:rsidRPr="0083647F">
        <w:rPr>
          <w:rFonts w:ascii="Times New Roman" w:hAnsi="Times New Roman" w:cs="Times New Roman"/>
          <w:b/>
          <w:bCs/>
          <w:sz w:val="28"/>
          <w:szCs w:val="28"/>
        </w:rPr>
        <w:br/>
      </w:r>
      <w:r w:rsidR="00EC2801" w:rsidRPr="0083647F">
        <w:rPr>
          <w:rFonts w:ascii="Times New Roman" w:hAnsi="Times New Roman" w:cs="Times New Roman"/>
          <w:b/>
          <w:bCs/>
          <w:sz w:val="28"/>
          <w:szCs w:val="28"/>
        </w:rPr>
        <w:br/>
      </w:r>
      <w:r w:rsidR="00EC2801" w:rsidRPr="0083647F">
        <w:rPr>
          <w:rFonts w:ascii="Times New Roman" w:hAnsi="Times New Roman" w:cs="Times New Roman"/>
          <w:b/>
          <w:bCs/>
          <w:sz w:val="28"/>
          <w:szCs w:val="28"/>
        </w:rPr>
        <w:br/>
      </w:r>
      <w:r w:rsidR="00EC2801" w:rsidRPr="0083647F">
        <w:rPr>
          <w:rFonts w:ascii="Times New Roman" w:hAnsi="Times New Roman" w:cs="Times New Roman"/>
          <w:b/>
          <w:bCs/>
          <w:sz w:val="28"/>
          <w:szCs w:val="28"/>
        </w:rPr>
        <w:br/>
      </w:r>
      <w:r>
        <w:rPr>
          <w:rFonts w:ascii="Times New Roman" w:hAnsi="Times New Roman" w:cs="Times New Roman"/>
          <w:b/>
          <w:bCs/>
          <w:sz w:val="28"/>
          <w:szCs w:val="28"/>
        </w:rPr>
        <w:t xml:space="preserve">           </w:t>
      </w:r>
      <w:r w:rsidR="00EC2801" w:rsidRPr="0083647F">
        <w:rPr>
          <w:rFonts w:ascii="Times New Roman" w:hAnsi="Times New Roman" w:cs="Times New Roman"/>
          <w:b/>
          <w:bCs/>
          <w:sz w:val="28"/>
          <w:szCs w:val="28"/>
        </w:rPr>
        <w:t>Trần Tuấn Anh</w:t>
      </w:r>
      <w:r w:rsidR="00EC2801" w:rsidRPr="0083647F">
        <w:rPr>
          <w:rFonts w:ascii="Times New Roman" w:hAnsi="Times New Roman" w:cs="Times New Roman"/>
          <w:sz w:val="28"/>
          <w:szCs w:val="28"/>
        </w:rPr>
        <w:br w:type="textWrapping" w:clear="all"/>
        <w:t xml:space="preserve"> </w:t>
      </w:r>
    </w:p>
    <w:sectPr w:rsidR="009F1CA6" w:rsidRPr="00836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290"/>
    <w:rsid w:val="00084733"/>
    <w:rsid w:val="001D702A"/>
    <w:rsid w:val="00254843"/>
    <w:rsid w:val="00751EF2"/>
    <w:rsid w:val="007765E3"/>
    <w:rsid w:val="0078619F"/>
    <w:rsid w:val="00795290"/>
    <w:rsid w:val="007C57D4"/>
    <w:rsid w:val="0083647F"/>
    <w:rsid w:val="008454F3"/>
    <w:rsid w:val="008A5E8E"/>
    <w:rsid w:val="00923A1B"/>
    <w:rsid w:val="009F1CA6"/>
    <w:rsid w:val="00AA6A7C"/>
    <w:rsid w:val="00AB08D8"/>
    <w:rsid w:val="00AE3E81"/>
    <w:rsid w:val="00B36BB3"/>
    <w:rsid w:val="00BE4BD5"/>
    <w:rsid w:val="00EC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DD80"/>
  <w15:chartTrackingRefBased/>
  <w15:docId w15:val="{1C95A858-11B2-4640-84AD-F22C3661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765E3"/>
  </w:style>
  <w:style w:type="paragraph" w:customStyle="1" w:styleId="msonormal0">
    <w:name w:val="msonormal"/>
    <w:basedOn w:val="Normal"/>
    <w:rsid w:val="007765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65E3"/>
    <w:rPr>
      <w:color w:val="0000FF"/>
      <w:u w:val="single"/>
    </w:rPr>
  </w:style>
  <w:style w:type="character" w:styleId="FollowedHyperlink">
    <w:name w:val="FollowedHyperlink"/>
    <w:basedOn w:val="DefaultParagraphFont"/>
    <w:uiPriority w:val="99"/>
    <w:semiHidden/>
    <w:unhideWhenUsed/>
    <w:rsid w:val="007765E3"/>
    <w:rPr>
      <w:color w:val="800080"/>
      <w:u w:val="single"/>
    </w:rPr>
  </w:style>
  <w:style w:type="numbering" w:customStyle="1" w:styleId="NoList2">
    <w:name w:val="No List2"/>
    <w:next w:val="NoList"/>
    <w:uiPriority w:val="99"/>
    <w:semiHidden/>
    <w:unhideWhenUsed/>
    <w:rsid w:val="007C57D4"/>
  </w:style>
  <w:style w:type="paragraph" w:styleId="NormalWeb">
    <w:name w:val="Normal (Web)"/>
    <w:basedOn w:val="Normal"/>
    <w:uiPriority w:val="99"/>
    <w:semiHidden/>
    <w:unhideWhenUsed/>
    <w:rsid w:val="007C57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57D4"/>
    <w:rPr>
      <w:b/>
      <w:bCs/>
    </w:rPr>
  </w:style>
  <w:style w:type="character" w:styleId="Emphasis">
    <w:name w:val="Emphasis"/>
    <w:basedOn w:val="DefaultParagraphFont"/>
    <w:uiPriority w:val="20"/>
    <w:qFormat/>
    <w:rsid w:val="007C57D4"/>
    <w:rPr>
      <w:i/>
      <w:iCs/>
    </w:rPr>
  </w:style>
  <w:style w:type="character" w:customStyle="1" w:styleId="demuc2">
    <w:name w:val="demuc2"/>
    <w:basedOn w:val="DefaultParagraphFont"/>
    <w:rsid w:val="007C57D4"/>
  </w:style>
  <w:style w:type="character" w:customStyle="1" w:styleId="demuc4">
    <w:name w:val="demuc4"/>
    <w:basedOn w:val="DefaultParagraphFont"/>
    <w:rsid w:val="007C57D4"/>
  </w:style>
  <w:style w:type="character" w:customStyle="1" w:styleId="demuc5">
    <w:name w:val="demuc5"/>
    <w:basedOn w:val="DefaultParagraphFont"/>
    <w:rsid w:val="007C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15339">
      <w:bodyDiv w:val="1"/>
      <w:marLeft w:val="0"/>
      <w:marRight w:val="0"/>
      <w:marTop w:val="0"/>
      <w:marBottom w:val="0"/>
      <w:divBdr>
        <w:top w:val="none" w:sz="0" w:space="0" w:color="auto"/>
        <w:left w:val="none" w:sz="0" w:space="0" w:color="auto"/>
        <w:bottom w:val="none" w:sz="0" w:space="0" w:color="auto"/>
        <w:right w:val="none" w:sz="0" w:space="0" w:color="auto"/>
      </w:divBdr>
    </w:div>
    <w:div w:id="285351992">
      <w:bodyDiv w:val="1"/>
      <w:marLeft w:val="0"/>
      <w:marRight w:val="0"/>
      <w:marTop w:val="0"/>
      <w:marBottom w:val="0"/>
      <w:divBdr>
        <w:top w:val="none" w:sz="0" w:space="0" w:color="auto"/>
        <w:left w:val="none" w:sz="0" w:space="0" w:color="auto"/>
        <w:bottom w:val="none" w:sz="0" w:space="0" w:color="auto"/>
        <w:right w:val="none" w:sz="0" w:space="0" w:color="auto"/>
      </w:divBdr>
      <w:divsChild>
        <w:div w:id="601884635">
          <w:marLeft w:val="0"/>
          <w:marRight w:val="0"/>
          <w:marTop w:val="0"/>
          <w:marBottom w:val="0"/>
          <w:divBdr>
            <w:top w:val="none" w:sz="0" w:space="0" w:color="auto"/>
            <w:left w:val="none" w:sz="0" w:space="0" w:color="auto"/>
            <w:bottom w:val="none" w:sz="0" w:space="0" w:color="auto"/>
            <w:right w:val="none" w:sz="0" w:space="0" w:color="auto"/>
          </w:divBdr>
          <w:divsChild>
            <w:div w:id="906304592">
              <w:marLeft w:val="0"/>
              <w:marRight w:val="0"/>
              <w:marTop w:val="0"/>
              <w:marBottom w:val="0"/>
              <w:divBdr>
                <w:top w:val="none" w:sz="0" w:space="0" w:color="auto"/>
                <w:left w:val="none" w:sz="0" w:space="0" w:color="auto"/>
                <w:bottom w:val="none" w:sz="0" w:space="0" w:color="auto"/>
                <w:right w:val="none" w:sz="0" w:space="0" w:color="auto"/>
              </w:divBdr>
            </w:div>
            <w:div w:id="1862013694">
              <w:marLeft w:val="0"/>
              <w:marRight w:val="0"/>
              <w:marTop w:val="0"/>
              <w:marBottom w:val="0"/>
              <w:divBdr>
                <w:top w:val="none" w:sz="0" w:space="0" w:color="auto"/>
                <w:left w:val="none" w:sz="0" w:space="0" w:color="auto"/>
                <w:bottom w:val="none" w:sz="0" w:space="0" w:color="auto"/>
                <w:right w:val="none" w:sz="0" w:space="0" w:color="auto"/>
              </w:divBdr>
            </w:div>
          </w:divsChild>
        </w:div>
        <w:div w:id="2003390495">
          <w:marLeft w:val="0"/>
          <w:marRight w:val="0"/>
          <w:marTop w:val="0"/>
          <w:marBottom w:val="0"/>
          <w:divBdr>
            <w:top w:val="none" w:sz="0" w:space="0" w:color="auto"/>
            <w:left w:val="none" w:sz="0" w:space="0" w:color="auto"/>
            <w:bottom w:val="none" w:sz="0" w:space="0" w:color="auto"/>
            <w:right w:val="none" w:sz="0" w:space="0" w:color="auto"/>
          </w:divBdr>
        </w:div>
        <w:div w:id="653684614">
          <w:marLeft w:val="0"/>
          <w:marRight w:val="0"/>
          <w:marTop w:val="0"/>
          <w:marBottom w:val="0"/>
          <w:divBdr>
            <w:top w:val="none" w:sz="0" w:space="0" w:color="auto"/>
            <w:left w:val="none" w:sz="0" w:space="0" w:color="auto"/>
            <w:bottom w:val="none" w:sz="0" w:space="0" w:color="auto"/>
            <w:right w:val="none" w:sz="0" w:space="0" w:color="auto"/>
          </w:divBdr>
          <w:divsChild>
            <w:div w:id="1372994052">
              <w:marLeft w:val="0"/>
              <w:marRight w:val="0"/>
              <w:marTop w:val="0"/>
              <w:marBottom w:val="0"/>
              <w:divBdr>
                <w:top w:val="none" w:sz="0" w:space="0" w:color="auto"/>
                <w:left w:val="none" w:sz="0" w:space="0" w:color="auto"/>
                <w:bottom w:val="none" w:sz="0" w:space="0" w:color="auto"/>
                <w:right w:val="none" w:sz="0" w:space="0" w:color="auto"/>
              </w:divBdr>
            </w:div>
            <w:div w:id="1311249874">
              <w:marLeft w:val="0"/>
              <w:marRight w:val="0"/>
              <w:marTop w:val="0"/>
              <w:marBottom w:val="0"/>
              <w:divBdr>
                <w:top w:val="none" w:sz="0" w:space="0" w:color="auto"/>
                <w:left w:val="none" w:sz="0" w:space="0" w:color="auto"/>
                <w:bottom w:val="none" w:sz="0" w:space="0" w:color="auto"/>
                <w:right w:val="none" w:sz="0" w:space="0" w:color="auto"/>
              </w:divBdr>
            </w:div>
          </w:divsChild>
        </w:div>
        <w:div w:id="1575359606">
          <w:marLeft w:val="0"/>
          <w:marRight w:val="0"/>
          <w:marTop w:val="0"/>
          <w:marBottom w:val="0"/>
          <w:divBdr>
            <w:top w:val="none" w:sz="0" w:space="0" w:color="auto"/>
            <w:left w:val="none" w:sz="0" w:space="0" w:color="auto"/>
            <w:bottom w:val="none" w:sz="0" w:space="0" w:color="auto"/>
            <w:right w:val="none" w:sz="0" w:space="0" w:color="auto"/>
          </w:divBdr>
        </w:div>
        <w:div w:id="767433831">
          <w:marLeft w:val="0"/>
          <w:marRight w:val="0"/>
          <w:marTop w:val="0"/>
          <w:marBottom w:val="0"/>
          <w:divBdr>
            <w:top w:val="none" w:sz="0" w:space="0" w:color="auto"/>
            <w:left w:val="none" w:sz="0" w:space="0" w:color="auto"/>
            <w:bottom w:val="none" w:sz="0" w:space="0" w:color="auto"/>
            <w:right w:val="none" w:sz="0" w:space="0" w:color="auto"/>
          </w:divBdr>
          <w:divsChild>
            <w:div w:id="346178374">
              <w:marLeft w:val="0"/>
              <w:marRight w:val="0"/>
              <w:marTop w:val="0"/>
              <w:marBottom w:val="0"/>
              <w:divBdr>
                <w:top w:val="none" w:sz="0" w:space="0" w:color="auto"/>
                <w:left w:val="none" w:sz="0" w:space="0" w:color="auto"/>
                <w:bottom w:val="none" w:sz="0" w:space="0" w:color="auto"/>
                <w:right w:val="none" w:sz="0" w:space="0" w:color="auto"/>
              </w:divBdr>
            </w:div>
            <w:div w:id="1563784203">
              <w:marLeft w:val="0"/>
              <w:marRight w:val="0"/>
              <w:marTop w:val="0"/>
              <w:marBottom w:val="0"/>
              <w:divBdr>
                <w:top w:val="none" w:sz="0" w:space="0" w:color="auto"/>
                <w:left w:val="none" w:sz="0" w:space="0" w:color="auto"/>
                <w:bottom w:val="none" w:sz="0" w:space="0" w:color="auto"/>
                <w:right w:val="none" w:sz="0" w:space="0" w:color="auto"/>
              </w:divBdr>
            </w:div>
            <w:div w:id="1770197691">
              <w:marLeft w:val="0"/>
              <w:marRight w:val="0"/>
              <w:marTop w:val="0"/>
              <w:marBottom w:val="0"/>
              <w:divBdr>
                <w:top w:val="none" w:sz="0" w:space="0" w:color="auto"/>
                <w:left w:val="none" w:sz="0" w:space="0" w:color="auto"/>
                <w:bottom w:val="none" w:sz="0" w:space="0" w:color="auto"/>
                <w:right w:val="none" w:sz="0" w:space="0" w:color="auto"/>
              </w:divBdr>
            </w:div>
            <w:div w:id="304744112">
              <w:marLeft w:val="0"/>
              <w:marRight w:val="0"/>
              <w:marTop w:val="0"/>
              <w:marBottom w:val="0"/>
              <w:divBdr>
                <w:top w:val="none" w:sz="0" w:space="0" w:color="auto"/>
                <w:left w:val="none" w:sz="0" w:space="0" w:color="auto"/>
                <w:bottom w:val="none" w:sz="0" w:space="0" w:color="auto"/>
                <w:right w:val="none" w:sz="0" w:space="0" w:color="auto"/>
              </w:divBdr>
            </w:div>
            <w:div w:id="1924953087">
              <w:marLeft w:val="0"/>
              <w:marRight w:val="0"/>
              <w:marTop w:val="0"/>
              <w:marBottom w:val="0"/>
              <w:divBdr>
                <w:top w:val="none" w:sz="0" w:space="0" w:color="auto"/>
                <w:left w:val="none" w:sz="0" w:space="0" w:color="auto"/>
                <w:bottom w:val="none" w:sz="0" w:space="0" w:color="auto"/>
                <w:right w:val="none" w:sz="0" w:space="0" w:color="auto"/>
              </w:divBdr>
            </w:div>
          </w:divsChild>
        </w:div>
        <w:div w:id="2083522274">
          <w:marLeft w:val="0"/>
          <w:marRight w:val="0"/>
          <w:marTop w:val="0"/>
          <w:marBottom w:val="0"/>
          <w:divBdr>
            <w:top w:val="none" w:sz="0" w:space="0" w:color="auto"/>
            <w:left w:val="none" w:sz="0" w:space="0" w:color="auto"/>
            <w:bottom w:val="none" w:sz="0" w:space="0" w:color="auto"/>
            <w:right w:val="none" w:sz="0" w:space="0" w:color="auto"/>
          </w:divBdr>
          <w:divsChild>
            <w:div w:id="1505587447">
              <w:marLeft w:val="0"/>
              <w:marRight w:val="0"/>
              <w:marTop w:val="0"/>
              <w:marBottom w:val="0"/>
              <w:divBdr>
                <w:top w:val="none" w:sz="0" w:space="0" w:color="auto"/>
                <w:left w:val="none" w:sz="0" w:space="0" w:color="auto"/>
                <w:bottom w:val="none" w:sz="0" w:space="0" w:color="auto"/>
                <w:right w:val="none" w:sz="0" w:space="0" w:color="auto"/>
              </w:divBdr>
            </w:div>
            <w:div w:id="321082784">
              <w:marLeft w:val="0"/>
              <w:marRight w:val="0"/>
              <w:marTop w:val="0"/>
              <w:marBottom w:val="0"/>
              <w:divBdr>
                <w:top w:val="none" w:sz="0" w:space="0" w:color="auto"/>
                <w:left w:val="none" w:sz="0" w:space="0" w:color="auto"/>
                <w:bottom w:val="none" w:sz="0" w:space="0" w:color="auto"/>
                <w:right w:val="none" w:sz="0" w:space="0" w:color="auto"/>
              </w:divBdr>
            </w:div>
            <w:div w:id="211160542">
              <w:marLeft w:val="0"/>
              <w:marRight w:val="0"/>
              <w:marTop w:val="0"/>
              <w:marBottom w:val="0"/>
              <w:divBdr>
                <w:top w:val="none" w:sz="0" w:space="0" w:color="auto"/>
                <w:left w:val="none" w:sz="0" w:space="0" w:color="auto"/>
                <w:bottom w:val="none" w:sz="0" w:space="0" w:color="auto"/>
                <w:right w:val="none" w:sz="0" w:space="0" w:color="auto"/>
              </w:divBdr>
            </w:div>
            <w:div w:id="1656376926">
              <w:marLeft w:val="0"/>
              <w:marRight w:val="0"/>
              <w:marTop w:val="0"/>
              <w:marBottom w:val="0"/>
              <w:divBdr>
                <w:top w:val="none" w:sz="0" w:space="0" w:color="auto"/>
                <w:left w:val="none" w:sz="0" w:space="0" w:color="auto"/>
                <w:bottom w:val="none" w:sz="0" w:space="0" w:color="auto"/>
                <w:right w:val="none" w:sz="0" w:space="0" w:color="auto"/>
              </w:divBdr>
            </w:div>
            <w:div w:id="74674315">
              <w:marLeft w:val="0"/>
              <w:marRight w:val="0"/>
              <w:marTop w:val="0"/>
              <w:marBottom w:val="0"/>
              <w:divBdr>
                <w:top w:val="none" w:sz="0" w:space="0" w:color="auto"/>
                <w:left w:val="none" w:sz="0" w:space="0" w:color="auto"/>
                <w:bottom w:val="none" w:sz="0" w:space="0" w:color="auto"/>
                <w:right w:val="none" w:sz="0" w:space="0" w:color="auto"/>
              </w:divBdr>
            </w:div>
            <w:div w:id="1633628654">
              <w:marLeft w:val="0"/>
              <w:marRight w:val="0"/>
              <w:marTop w:val="0"/>
              <w:marBottom w:val="0"/>
              <w:divBdr>
                <w:top w:val="none" w:sz="0" w:space="0" w:color="auto"/>
                <w:left w:val="none" w:sz="0" w:space="0" w:color="auto"/>
                <w:bottom w:val="none" w:sz="0" w:space="0" w:color="auto"/>
                <w:right w:val="none" w:sz="0" w:space="0" w:color="auto"/>
              </w:divBdr>
            </w:div>
          </w:divsChild>
        </w:div>
        <w:div w:id="1450466412">
          <w:marLeft w:val="0"/>
          <w:marRight w:val="0"/>
          <w:marTop w:val="0"/>
          <w:marBottom w:val="0"/>
          <w:divBdr>
            <w:top w:val="none" w:sz="0" w:space="0" w:color="auto"/>
            <w:left w:val="none" w:sz="0" w:space="0" w:color="auto"/>
            <w:bottom w:val="none" w:sz="0" w:space="0" w:color="auto"/>
            <w:right w:val="none" w:sz="0" w:space="0" w:color="auto"/>
          </w:divBdr>
        </w:div>
        <w:div w:id="1826359036">
          <w:marLeft w:val="0"/>
          <w:marRight w:val="0"/>
          <w:marTop w:val="0"/>
          <w:marBottom w:val="0"/>
          <w:divBdr>
            <w:top w:val="none" w:sz="0" w:space="0" w:color="auto"/>
            <w:left w:val="none" w:sz="0" w:space="0" w:color="auto"/>
            <w:bottom w:val="none" w:sz="0" w:space="0" w:color="auto"/>
            <w:right w:val="none" w:sz="0" w:space="0" w:color="auto"/>
          </w:divBdr>
        </w:div>
        <w:div w:id="56053274">
          <w:marLeft w:val="0"/>
          <w:marRight w:val="0"/>
          <w:marTop w:val="0"/>
          <w:marBottom w:val="0"/>
          <w:divBdr>
            <w:top w:val="none" w:sz="0" w:space="0" w:color="auto"/>
            <w:left w:val="none" w:sz="0" w:space="0" w:color="auto"/>
            <w:bottom w:val="none" w:sz="0" w:space="0" w:color="auto"/>
            <w:right w:val="none" w:sz="0" w:space="0" w:color="auto"/>
          </w:divBdr>
        </w:div>
        <w:div w:id="242224509">
          <w:marLeft w:val="0"/>
          <w:marRight w:val="0"/>
          <w:marTop w:val="0"/>
          <w:marBottom w:val="0"/>
          <w:divBdr>
            <w:top w:val="none" w:sz="0" w:space="0" w:color="auto"/>
            <w:left w:val="none" w:sz="0" w:space="0" w:color="auto"/>
            <w:bottom w:val="none" w:sz="0" w:space="0" w:color="auto"/>
            <w:right w:val="none" w:sz="0" w:space="0" w:color="auto"/>
          </w:divBdr>
        </w:div>
        <w:div w:id="749040408">
          <w:marLeft w:val="0"/>
          <w:marRight w:val="0"/>
          <w:marTop w:val="0"/>
          <w:marBottom w:val="0"/>
          <w:divBdr>
            <w:top w:val="none" w:sz="0" w:space="0" w:color="auto"/>
            <w:left w:val="none" w:sz="0" w:space="0" w:color="auto"/>
            <w:bottom w:val="none" w:sz="0" w:space="0" w:color="auto"/>
            <w:right w:val="none" w:sz="0" w:space="0" w:color="auto"/>
          </w:divBdr>
        </w:div>
      </w:divsChild>
    </w:div>
    <w:div w:id="416558310">
      <w:bodyDiv w:val="1"/>
      <w:marLeft w:val="0"/>
      <w:marRight w:val="0"/>
      <w:marTop w:val="0"/>
      <w:marBottom w:val="0"/>
      <w:divBdr>
        <w:top w:val="none" w:sz="0" w:space="0" w:color="auto"/>
        <w:left w:val="none" w:sz="0" w:space="0" w:color="auto"/>
        <w:bottom w:val="none" w:sz="0" w:space="0" w:color="auto"/>
        <w:right w:val="none" w:sz="0" w:space="0" w:color="auto"/>
      </w:divBdr>
    </w:div>
    <w:div w:id="574438700">
      <w:bodyDiv w:val="1"/>
      <w:marLeft w:val="0"/>
      <w:marRight w:val="0"/>
      <w:marTop w:val="0"/>
      <w:marBottom w:val="0"/>
      <w:divBdr>
        <w:top w:val="none" w:sz="0" w:space="0" w:color="auto"/>
        <w:left w:val="none" w:sz="0" w:space="0" w:color="auto"/>
        <w:bottom w:val="none" w:sz="0" w:space="0" w:color="auto"/>
        <w:right w:val="none" w:sz="0" w:space="0" w:color="auto"/>
      </w:divBdr>
    </w:div>
    <w:div w:id="746343336">
      <w:bodyDiv w:val="1"/>
      <w:marLeft w:val="0"/>
      <w:marRight w:val="0"/>
      <w:marTop w:val="0"/>
      <w:marBottom w:val="0"/>
      <w:divBdr>
        <w:top w:val="none" w:sz="0" w:space="0" w:color="auto"/>
        <w:left w:val="none" w:sz="0" w:space="0" w:color="auto"/>
        <w:bottom w:val="none" w:sz="0" w:space="0" w:color="auto"/>
        <w:right w:val="none" w:sz="0" w:space="0" w:color="auto"/>
      </w:divBdr>
      <w:divsChild>
        <w:div w:id="997616877">
          <w:marLeft w:val="0"/>
          <w:marRight w:val="0"/>
          <w:marTop w:val="0"/>
          <w:marBottom w:val="0"/>
          <w:divBdr>
            <w:top w:val="none" w:sz="0" w:space="0" w:color="auto"/>
            <w:left w:val="none" w:sz="0" w:space="0" w:color="auto"/>
            <w:bottom w:val="none" w:sz="0" w:space="0" w:color="auto"/>
            <w:right w:val="none" w:sz="0" w:space="0" w:color="auto"/>
          </w:divBdr>
        </w:div>
        <w:div w:id="1649280896">
          <w:marLeft w:val="0"/>
          <w:marRight w:val="0"/>
          <w:marTop w:val="0"/>
          <w:marBottom w:val="0"/>
          <w:divBdr>
            <w:top w:val="none" w:sz="0" w:space="0" w:color="auto"/>
            <w:left w:val="none" w:sz="0" w:space="0" w:color="auto"/>
            <w:bottom w:val="none" w:sz="0" w:space="0" w:color="auto"/>
            <w:right w:val="none" w:sz="0" w:space="0" w:color="auto"/>
          </w:divBdr>
        </w:div>
        <w:div w:id="890964681">
          <w:marLeft w:val="0"/>
          <w:marRight w:val="0"/>
          <w:marTop w:val="0"/>
          <w:marBottom w:val="0"/>
          <w:divBdr>
            <w:top w:val="none" w:sz="0" w:space="0" w:color="auto"/>
            <w:left w:val="none" w:sz="0" w:space="0" w:color="auto"/>
            <w:bottom w:val="none" w:sz="0" w:space="0" w:color="auto"/>
            <w:right w:val="none" w:sz="0" w:space="0" w:color="auto"/>
          </w:divBdr>
        </w:div>
        <w:div w:id="1498810247">
          <w:marLeft w:val="0"/>
          <w:marRight w:val="0"/>
          <w:marTop w:val="120"/>
          <w:marBottom w:val="0"/>
          <w:divBdr>
            <w:top w:val="none" w:sz="0" w:space="0" w:color="auto"/>
            <w:left w:val="none" w:sz="0" w:space="0" w:color="auto"/>
            <w:bottom w:val="none" w:sz="0" w:space="0" w:color="auto"/>
            <w:right w:val="none" w:sz="0" w:space="0" w:color="auto"/>
          </w:divBdr>
        </w:div>
        <w:div w:id="1522432860">
          <w:marLeft w:val="0"/>
          <w:marRight w:val="0"/>
          <w:marTop w:val="0"/>
          <w:marBottom w:val="0"/>
          <w:divBdr>
            <w:top w:val="none" w:sz="0" w:space="0" w:color="auto"/>
            <w:left w:val="none" w:sz="0" w:space="0" w:color="auto"/>
            <w:bottom w:val="none" w:sz="0" w:space="0" w:color="auto"/>
            <w:right w:val="none" w:sz="0" w:space="0" w:color="auto"/>
          </w:divBdr>
        </w:div>
        <w:div w:id="847215071">
          <w:marLeft w:val="0"/>
          <w:marRight w:val="0"/>
          <w:marTop w:val="0"/>
          <w:marBottom w:val="0"/>
          <w:divBdr>
            <w:top w:val="none" w:sz="0" w:space="0" w:color="auto"/>
            <w:left w:val="none" w:sz="0" w:space="0" w:color="auto"/>
            <w:bottom w:val="none" w:sz="0" w:space="0" w:color="auto"/>
            <w:right w:val="none" w:sz="0" w:space="0" w:color="auto"/>
          </w:divBdr>
        </w:div>
        <w:div w:id="317852324">
          <w:marLeft w:val="0"/>
          <w:marRight w:val="0"/>
          <w:marTop w:val="0"/>
          <w:marBottom w:val="0"/>
          <w:divBdr>
            <w:top w:val="none" w:sz="0" w:space="0" w:color="auto"/>
            <w:left w:val="none" w:sz="0" w:space="0" w:color="auto"/>
            <w:bottom w:val="none" w:sz="0" w:space="0" w:color="auto"/>
            <w:right w:val="none" w:sz="0" w:space="0" w:color="auto"/>
          </w:divBdr>
        </w:div>
        <w:div w:id="1344940353">
          <w:marLeft w:val="0"/>
          <w:marRight w:val="0"/>
          <w:marTop w:val="0"/>
          <w:marBottom w:val="0"/>
          <w:divBdr>
            <w:top w:val="none" w:sz="0" w:space="0" w:color="auto"/>
            <w:left w:val="none" w:sz="0" w:space="0" w:color="auto"/>
            <w:bottom w:val="none" w:sz="0" w:space="0" w:color="auto"/>
            <w:right w:val="none" w:sz="0" w:space="0" w:color="auto"/>
          </w:divBdr>
        </w:div>
        <w:div w:id="931084647">
          <w:marLeft w:val="0"/>
          <w:marRight w:val="0"/>
          <w:marTop w:val="0"/>
          <w:marBottom w:val="0"/>
          <w:divBdr>
            <w:top w:val="none" w:sz="0" w:space="0" w:color="auto"/>
            <w:left w:val="none" w:sz="0" w:space="0" w:color="auto"/>
            <w:bottom w:val="none" w:sz="0" w:space="0" w:color="auto"/>
            <w:right w:val="none" w:sz="0" w:space="0" w:color="auto"/>
          </w:divBdr>
        </w:div>
        <w:div w:id="813840191">
          <w:marLeft w:val="0"/>
          <w:marRight w:val="0"/>
          <w:marTop w:val="0"/>
          <w:marBottom w:val="0"/>
          <w:divBdr>
            <w:top w:val="none" w:sz="0" w:space="0" w:color="auto"/>
            <w:left w:val="none" w:sz="0" w:space="0" w:color="auto"/>
            <w:bottom w:val="none" w:sz="0" w:space="0" w:color="auto"/>
            <w:right w:val="none" w:sz="0" w:space="0" w:color="auto"/>
          </w:divBdr>
        </w:div>
        <w:div w:id="2004383563">
          <w:marLeft w:val="0"/>
          <w:marRight w:val="0"/>
          <w:marTop w:val="120"/>
          <w:marBottom w:val="0"/>
          <w:divBdr>
            <w:top w:val="none" w:sz="0" w:space="0" w:color="auto"/>
            <w:left w:val="none" w:sz="0" w:space="0" w:color="auto"/>
            <w:bottom w:val="none" w:sz="0" w:space="0" w:color="auto"/>
            <w:right w:val="none" w:sz="0" w:space="0" w:color="auto"/>
          </w:divBdr>
        </w:div>
        <w:div w:id="475296563">
          <w:marLeft w:val="0"/>
          <w:marRight w:val="0"/>
          <w:marTop w:val="120"/>
          <w:marBottom w:val="0"/>
          <w:divBdr>
            <w:top w:val="none" w:sz="0" w:space="0" w:color="auto"/>
            <w:left w:val="none" w:sz="0" w:space="0" w:color="auto"/>
            <w:bottom w:val="none" w:sz="0" w:space="0" w:color="auto"/>
            <w:right w:val="none" w:sz="0" w:space="0" w:color="auto"/>
          </w:divBdr>
        </w:div>
        <w:div w:id="199630222">
          <w:marLeft w:val="0"/>
          <w:marRight w:val="0"/>
          <w:marTop w:val="0"/>
          <w:marBottom w:val="0"/>
          <w:divBdr>
            <w:top w:val="none" w:sz="0" w:space="0" w:color="auto"/>
            <w:left w:val="none" w:sz="0" w:space="0" w:color="auto"/>
            <w:bottom w:val="none" w:sz="0" w:space="0" w:color="auto"/>
            <w:right w:val="none" w:sz="0" w:space="0" w:color="auto"/>
          </w:divBdr>
        </w:div>
        <w:div w:id="1416628184">
          <w:marLeft w:val="0"/>
          <w:marRight w:val="0"/>
          <w:marTop w:val="0"/>
          <w:marBottom w:val="0"/>
          <w:divBdr>
            <w:top w:val="none" w:sz="0" w:space="0" w:color="auto"/>
            <w:left w:val="none" w:sz="0" w:space="0" w:color="auto"/>
            <w:bottom w:val="none" w:sz="0" w:space="0" w:color="auto"/>
            <w:right w:val="none" w:sz="0" w:space="0" w:color="auto"/>
          </w:divBdr>
        </w:div>
        <w:div w:id="1888371895">
          <w:marLeft w:val="0"/>
          <w:marRight w:val="0"/>
          <w:marTop w:val="120"/>
          <w:marBottom w:val="0"/>
          <w:divBdr>
            <w:top w:val="none" w:sz="0" w:space="0" w:color="auto"/>
            <w:left w:val="none" w:sz="0" w:space="0" w:color="auto"/>
            <w:bottom w:val="none" w:sz="0" w:space="0" w:color="auto"/>
            <w:right w:val="none" w:sz="0" w:space="0" w:color="auto"/>
          </w:divBdr>
        </w:div>
        <w:div w:id="1189760384">
          <w:marLeft w:val="0"/>
          <w:marRight w:val="0"/>
          <w:marTop w:val="0"/>
          <w:marBottom w:val="0"/>
          <w:divBdr>
            <w:top w:val="none" w:sz="0" w:space="0" w:color="auto"/>
            <w:left w:val="none" w:sz="0" w:space="0" w:color="auto"/>
            <w:bottom w:val="none" w:sz="0" w:space="0" w:color="auto"/>
            <w:right w:val="none" w:sz="0" w:space="0" w:color="auto"/>
          </w:divBdr>
        </w:div>
        <w:div w:id="954408812">
          <w:marLeft w:val="0"/>
          <w:marRight w:val="0"/>
          <w:marTop w:val="0"/>
          <w:marBottom w:val="0"/>
          <w:divBdr>
            <w:top w:val="none" w:sz="0" w:space="0" w:color="auto"/>
            <w:left w:val="none" w:sz="0" w:space="0" w:color="auto"/>
            <w:bottom w:val="none" w:sz="0" w:space="0" w:color="auto"/>
            <w:right w:val="none" w:sz="0" w:space="0" w:color="auto"/>
          </w:divBdr>
        </w:div>
        <w:div w:id="16858121">
          <w:marLeft w:val="0"/>
          <w:marRight w:val="0"/>
          <w:marTop w:val="0"/>
          <w:marBottom w:val="0"/>
          <w:divBdr>
            <w:top w:val="none" w:sz="0" w:space="0" w:color="auto"/>
            <w:left w:val="none" w:sz="0" w:space="0" w:color="auto"/>
            <w:bottom w:val="none" w:sz="0" w:space="0" w:color="auto"/>
            <w:right w:val="none" w:sz="0" w:space="0" w:color="auto"/>
          </w:divBdr>
        </w:div>
        <w:div w:id="1278217763">
          <w:marLeft w:val="0"/>
          <w:marRight w:val="0"/>
          <w:marTop w:val="0"/>
          <w:marBottom w:val="0"/>
          <w:divBdr>
            <w:top w:val="none" w:sz="0" w:space="0" w:color="auto"/>
            <w:left w:val="none" w:sz="0" w:space="0" w:color="auto"/>
            <w:bottom w:val="none" w:sz="0" w:space="0" w:color="auto"/>
            <w:right w:val="none" w:sz="0" w:space="0" w:color="auto"/>
          </w:divBdr>
        </w:div>
        <w:div w:id="1643458387">
          <w:marLeft w:val="0"/>
          <w:marRight w:val="0"/>
          <w:marTop w:val="0"/>
          <w:marBottom w:val="0"/>
          <w:divBdr>
            <w:top w:val="none" w:sz="0" w:space="0" w:color="auto"/>
            <w:left w:val="none" w:sz="0" w:space="0" w:color="auto"/>
            <w:bottom w:val="none" w:sz="0" w:space="0" w:color="auto"/>
            <w:right w:val="none" w:sz="0" w:space="0" w:color="auto"/>
          </w:divBdr>
        </w:div>
        <w:div w:id="274945014">
          <w:marLeft w:val="0"/>
          <w:marRight w:val="0"/>
          <w:marTop w:val="0"/>
          <w:marBottom w:val="0"/>
          <w:divBdr>
            <w:top w:val="none" w:sz="0" w:space="0" w:color="auto"/>
            <w:left w:val="none" w:sz="0" w:space="0" w:color="auto"/>
            <w:bottom w:val="none" w:sz="0" w:space="0" w:color="auto"/>
            <w:right w:val="none" w:sz="0" w:space="0" w:color="auto"/>
          </w:divBdr>
        </w:div>
      </w:divsChild>
    </w:div>
    <w:div w:id="965893129">
      <w:bodyDiv w:val="1"/>
      <w:marLeft w:val="0"/>
      <w:marRight w:val="0"/>
      <w:marTop w:val="0"/>
      <w:marBottom w:val="0"/>
      <w:divBdr>
        <w:top w:val="none" w:sz="0" w:space="0" w:color="auto"/>
        <w:left w:val="none" w:sz="0" w:space="0" w:color="auto"/>
        <w:bottom w:val="none" w:sz="0" w:space="0" w:color="auto"/>
        <w:right w:val="none" w:sz="0" w:space="0" w:color="auto"/>
      </w:divBdr>
      <w:divsChild>
        <w:div w:id="1012492282">
          <w:marLeft w:val="0"/>
          <w:marRight w:val="0"/>
          <w:marTop w:val="0"/>
          <w:marBottom w:val="0"/>
          <w:divBdr>
            <w:top w:val="none" w:sz="0" w:space="0" w:color="auto"/>
            <w:left w:val="none" w:sz="0" w:space="0" w:color="auto"/>
            <w:bottom w:val="none" w:sz="0" w:space="0" w:color="auto"/>
            <w:right w:val="none" w:sz="0" w:space="0" w:color="auto"/>
          </w:divBdr>
        </w:div>
        <w:div w:id="206382118">
          <w:marLeft w:val="0"/>
          <w:marRight w:val="0"/>
          <w:marTop w:val="0"/>
          <w:marBottom w:val="0"/>
          <w:divBdr>
            <w:top w:val="none" w:sz="0" w:space="0" w:color="auto"/>
            <w:left w:val="none" w:sz="0" w:space="0" w:color="auto"/>
            <w:bottom w:val="none" w:sz="0" w:space="0" w:color="auto"/>
            <w:right w:val="none" w:sz="0" w:space="0" w:color="auto"/>
          </w:divBdr>
        </w:div>
        <w:div w:id="1770421731">
          <w:marLeft w:val="0"/>
          <w:marRight w:val="0"/>
          <w:marTop w:val="0"/>
          <w:marBottom w:val="0"/>
          <w:divBdr>
            <w:top w:val="none" w:sz="0" w:space="0" w:color="auto"/>
            <w:left w:val="none" w:sz="0" w:space="0" w:color="auto"/>
            <w:bottom w:val="none" w:sz="0" w:space="0" w:color="auto"/>
            <w:right w:val="none" w:sz="0" w:space="0" w:color="auto"/>
          </w:divBdr>
        </w:div>
        <w:div w:id="401949532">
          <w:marLeft w:val="0"/>
          <w:marRight w:val="0"/>
          <w:marTop w:val="120"/>
          <w:marBottom w:val="0"/>
          <w:divBdr>
            <w:top w:val="none" w:sz="0" w:space="0" w:color="auto"/>
            <w:left w:val="none" w:sz="0" w:space="0" w:color="auto"/>
            <w:bottom w:val="none" w:sz="0" w:space="0" w:color="auto"/>
            <w:right w:val="none" w:sz="0" w:space="0" w:color="auto"/>
          </w:divBdr>
        </w:div>
        <w:div w:id="1078097713">
          <w:marLeft w:val="0"/>
          <w:marRight w:val="0"/>
          <w:marTop w:val="0"/>
          <w:marBottom w:val="0"/>
          <w:divBdr>
            <w:top w:val="none" w:sz="0" w:space="0" w:color="auto"/>
            <w:left w:val="none" w:sz="0" w:space="0" w:color="auto"/>
            <w:bottom w:val="none" w:sz="0" w:space="0" w:color="auto"/>
            <w:right w:val="none" w:sz="0" w:space="0" w:color="auto"/>
          </w:divBdr>
        </w:div>
        <w:div w:id="1326976354">
          <w:marLeft w:val="0"/>
          <w:marRight w:val="0"/>
          <w:marTop w:val="0"/>
          <w:marBottom w:val="0"/>
          <w:divBdr>
            <w:top w:val="none" w:sz="0" w:space="0" w:color="auto"/>
            <w:left w:val="none" w:sz="0" w:space="0" w:color="auto"/>
            <w:bottom w:val="none" w:sz="0" w:space="0" w:color="auto"/>
            <w:right w:val="none" w:sz="0" w:space="0" w:color="auto"/>
          </w:divBdr>
        </w:div>
        <w:div w:id="1906597999">
          <w:marLeft w:val="0"/>
          <w:marRight w:val="0"/>
          <w:marTop w:val="0"/>
          <w:marBottom w:val="0"/>
          <w:divBdr>
            <w:top w:val="none" w:sz="0" w:space="0" w:color="auto"/>
            <w:left w:val="none" w:sz="0" w:space="0" w:color="auto"/>
            <w:bottom w:val="none" w:sz="0" w:space="0" w:color="auto"/>
            <w:right w:val="none" w:sz="0" w:space="0" w:color="auto"/>
          </w:divBdr>
        </w:div>
        <w:div w:id="587037948">
          <w:marLeft w:val="0"/>
          <w:marRight w:val="0"/>
          <w:marTop w:val="0"/>
          <w:marBottom w:val="0"/>
          <w:divBdr>
            <w:top w:val="none" w:sz="0" w:space="0" w:color="auto"/>
            <w:left w:val="none" w:sz="0" w:space="0" w:color="auto"/>
            <w:bottom w:val="none" w:sz="0" w:space="0" w:color="auto"/>
            <w:right w:val="none" w:sz="0" w:space="0" w:color="auto"/>
          </w:divBdr>
        </w:div>
        <w:div w:id="1953660042">
          <w:marLeft w:val="0"/>
          <w:marRight w:val="0"/>
          <w:marTop w:val="0"/>
          <w:marBottom w:val="0"/>
          <w:divBdr>
            <w:top w:val="none" w:sz="0" w:space="0" w:color="auto"/>
            <w:left w:val="none" w:sz="0" w:space="0" w:color="auto"/>
            <w:bottom w:val="none" w:sz="0" w:space="0" w:color="auto"/>
            <w:right w:val="none" w:sz="0" w:space="0" w:color="auto"/>
          </w:divBdr>
        </w:div>
        <w:div w:id="1799758580">
          <w:marLeft w:val="0"/>
          <w:marRight w:val="0"/>
          <w:marTop w:val="0"/>
          <w:marBottom w:val="0"/>
          <w:divBdr>
            <w:top w:val="none" w:sz="0" w:space="0" w:color="auto"/>
            <w:left w:val="none" w:sz="0" w:space="0" w:color="auto"/>
            <w:bottom w:val="none" w:sz="0" w:space="0" w:color="auto"/>
            <w:right w:val="none" w:sz="0" w:space="0" w:color="auto"/>
          </w:divBdr>
        </w:div>
        <w:div w:id="194462807">
          <w:marLeft w:val="0"/>
          <w:marRight w:val="0"/>
          <w:marTop w:val="120"/>
          <w:marBottom w:val="0"/>
          <w:divBdr>
            <w:top w:val="none" w:sz="0" w:space="0" w:color="auto"/>
            <w:left w:val="none" w:sz="0" w:space="0" w:color="auto"/>
            <w:bottom w:val="none" w:sz="0" w:space="0" w:color="auto"/>
            <w:right w:val="none" w:sz="0" w:space="0" w:color="auto"/>
          </w:divBdr>
        </w:div>
        <w:div w:id="1445881555">
          <w:marLeft w:val="0"/>
          <w:marRight w:val="0"/>
          <w:marTop w:val="120"/>
          <w:marBottom w:val="0"/>
          <w:divBdr>
            <w:top w:val="none" w:sz="0" w:space="0" w:color="auto"/>
            <w:left w:val="none" w:sz="0" w:space="0" w:color="auto"/>
            <w:bottom w:val="none" w:sz="0" w:space="0" w:color="auto"/>
            <w:right w:val="none" w:sz="0" w:space="0" w:color="auto"/>
          </w:divBdr>
        </w:div>
        <w:div w:id="1715496133">
          <w:marLeft w:val="0"/>
          <w:marRight w:val="0"/>
          <w:marTop w:val="0"/>
          <w:marBottom w:val="0"/>
          <w:divBdr>
            <w:top w:val="none" w:sz="0" w:space="0" w:color="auto"/>
            <w:left w:val="none" w:sz="0" w:space="0" w:color="auto"/>
            <w:bottom w:val="none" w:sz="0" w:space="0" w:color="auto"/>
            <w:right w:val="none" w:sz="0" w:space="0" w:color="auto"/>
          </w:divBdr>
        </w:div>
        <w:div w:id="2077896590">
          <w:marLeft w:val="0"/>
          <w:marRight w:val="0"/>
          <w:marTop w:val="0"/>
          <w:marBottom w:val="0"/>
          <w:divBdr>
            <w:top w:val="none" w:sz="0" w:space="0" w:color="auto"/>
            <w:left w:val="none" w:sz="0" w:space="0" w:color="auto"/>
            <w:bottom w:val="none" w:sz="0" w:space="0" w:color="auto"/>
            <w:right w:val="none" w:sz="0" w:space="0" w:color="auto"/>
          </w:divBdr>
        </w:div>
        <w:div w:id="1778058924">
          <w:marLeft w:val="0"/>
          <w:marRight w:val="0"/>
          <w:marTop w:val="120"/>
          <w:marBottom w:val="0"/>
          <w:divBdr>
            <w:top w:val="none" w:sz="0" w:space="0" w:color="auto"/>
            <w:left w:val="none" w:sz="0" w:space="0" w:color="auto"/>
            <w:bottom w:val="none" w:sz="0" w:space="0" w:color="auto"/>
            <w:right w:val="none" w:sz="0" w:space="0" w:color="auto"/>
          </w:divBdr>
        </w:div>
        <w:div w:id="1840849661">
          <w:marLeft w:val="0"/>
          <w:marRight w:val="0"/>
          <w:marTop w:val="0"/>
          <w:marBottom w:val="0"/>
          <w:divBdr>
            <w:top w:val="none" w:sz="0" w:space="0" w:color="auto"/>
            <w:left w:val="none" w:sz="0" w:space="0" w:color="auto"/>
            <w:bottom w:val="none" w:sz="0" w:space="0" w:color="auto"/>
            <w:right w:val="none" w:sz="0" w:space="0" w:color="auto"/>
          </w:divBdr>
        </w:div>
        <w:div w:id="1696693536">
          <w:marLeft w:val="0"/>
          <w:marRight w:val="0"/>
          <w:marTop w:val="0"/>
          <w:marBottom w:val="0"/>
          <w:divBdr>
            <w:top w:val="none" w:sz="0" w:space="0" w:color="auto"/>
            <w:left w:val="none" w:sz="0" w:space="0" w:color="auto"/>
            <w:bottom w:val="none" w:sz="0" w:space="0" w:color="auto"/>
            <w:right w:val="none" w:sz="0" w:space="0" w:color="auto"/>
          </w:divBdr>
        </w:div>
        <w:div w:id="1933853975">
          <w:marLeft w:val="0"/>
          <w:marRight w:val="0"/>
          <w:marTop w:val="0"/>
          <w:marBottom w:val="0"/>
          <w:divBdr>
            <w:top w:val="none" w:sz="0" w:space="0" w:color="auto"/>
            <w:left w:val="none" w:sz="0" w:space="0" w:color="auto"/>
            <w:bottom w:val="none" w:sz="0" w:space="0" w:color="auto"/>
            <w:right w:val="none" w:sz="0" w:space="0" w:color="auto"/>
          </w:divBdr>
        </w:div>
        <w:div w:id="545608517">
          <w:marLeft w:val="0"/>
          <w:marRight w:val="0"/>
          <w:marTop w:val="0"/>
          <w:marBottom w:val="0"/>
          <w:divBdr>
            <w:top w:val="none" w:sz="0" w:space="0" w:color="auto"/>
            <w:left w:val="none" w:sz="0" w:space="0" w:color="auto"/>
            <w:bottom w:val="none" w:sz="0" w:space="0" w:color="auto"/>
            <w:right w:val="none" w:sz="0" w:space="0" w:color="auto"/>
          </w:divBdr>
        </w:div>
        <w:div w:id="559244029">
          <w:marLeft w:val="0"/>
          <w:marRight w:val="0"/>
          <w:marTop w:val="0"/>
          <w:marBottom w:val="0"/>
          <w:divBdr>
            <w:top w:val="none" w:sz="0" w:space="0" w:color="auto"/>
            <w:left w:val="none" w:sz="0" w:space="0" w:color="auto"/>
            <w:bottom w:val="none" w:sz="0" w:space="0" w:color="auto"/>
            <w:right w:val="none" w:sz="0" w:space="0" w:color="auto"/>
          </w:divBdr>
        </w:div>
        <w:div w:id="739055546">
          <w:marLeft w:val="0"/>
          <w:marRight w:val="0"/>
          <w:marTop w:val="0"/>
          <w:marBottom w:val="0"/>
          <w:divBdr>
            <w:top w:val="none" w:sz="0" w:space="0" w:color="auto"/>
            <w:left w:val="none" w:sz="0" w:space="0" w:color="auto"/>
            <w:bottom w:val="none" w:sz="0" w:space="0" w:color="auto"/>
            <w:right w:val="none" w:sz="0" w:space="0" w:color="auto"/>
          </w:divBdr>
        </w:div>
      </w:divsChild>
    </w:div>
    <w:div w:id="1003623921">
      <w:bodyDiv w:val="1"/>
      <w:marLeft w:val="0"/>
      <w:marRight w:val="0"/>
      <w:marTop w:val="0"/>
      <w:marBottom w:val="0"/>
      <w:divBdr>
        <w:top w:val="none" w:sz="0" w:space="0" w:color="auto"/>
        <w:left w:val="none" w:sz="0" w:space="0" w:color="auto"/>
        <w:bottom w:val="none" w:sz="0" w:space="0" w:color="auto"/>
        <w:right w:val="none" w:sz="0" w:space="0" w:color="auto"/>
      </w:divBdr>
      <w:divsChild>
        <w:div w:id="1335768512">
          <w:marLeft w:val="0"/>
          <w:marRight w:val="0"/>
          <w:marTop w:val="0"/>
          <w:marBottom w:val="0"/>
          <w:divBdr>
            <w:top w:val="none" w:sz="0" w:space="0" w:color="auto"/>
            <w:left w:val="none" w:sz="0" w:space="0" w:color="auto"/>
            <w:bottom w:val="none" w:sz="0" w:space="0" w:color="auto"/>
            <w:right w:val="none" w:sz="0" w:space="0" w:color="auto"/>
          </w:divBdr>
        </w:div>
        <w:div w:id="249001727">
          <w:marLeft w:val="0"/>
          <w:marRight w:val="0"/>
          <w:marTop w:val="0"/>
          <w:marBottom w:val="0"/>
          <w:divBdr>
            <w:top w:val="none" w:sz="0" w:space="0" w:color="auto"/>
            <w:left w:val="none" w:sz="0" w:space="0" w:color="auto"/>
            <w:bottom w:val="none" w:sz="0" w:space="0" w:color="auto"/>
            <w:right w:val="none" w:sz="0" w:space="0" w:color="auto"/>
          </w:divBdr>
        </w:div>
        <w:div w:id="1103452505">
          <w:marLeft w:val="0"/>
          <w:marRight w:val="0"/>
          <w:marTop w:val="0"/>
          <w:marBottom w:val="0"/>
          <w:divBdr>
            <w:top w:val="none" w:sz="0" w:space="0" w:color="auto"/>
            <w:left w:val="none" w:sz="0" w:space="0" w:color="auto"/>
            <w:bottom w:val="none" w:sz="0" w:space="0" w:color="auto"/>
            <w:right w:val="none" w:sz="0" w:space="0" w:color="auto"/>
          </w:divBdr>
        </w:div>
        <w:div w:id="1170019290">
          <w:marLeft w:val="0"/>
          <w:marRight w:val="0"/>
          <w:marTop w:val="120"/>
          <w:marBottom w:val="0"/>
          <w:divBdr>
            <w:top w:val="none" w:sz="0" w:space="0" w:color="auto"/>
            <w:left w:val="none" w:sz="0" w:space="0" w:color="auto"/>
            <w:bottom w:val="none" w:sz="0" w:space="0" w:color="auto"/>
            <w:right w:val="none" w:sz="0" w:space="0" w:color="auto"/>
          </w:divBdr>
        </w:div>
        <w:div w:id="647124638">
          <w:marLeft w:val="0"/>
          <w:marRight w:val="0"/>
          <w:marTop w:val="0"/>
          <w:marBottom w:val="0"/>
          <w:divBdr>
            <w:top w:val="none" w:sz="0" w:space="0" w:color="auto"/>
            <w:left w:val="none" w:sz="0" w:space="0" w:color="auto"/>
            <w:bottom w:val="none" w:sz="0" w:space="0" w:color="auto"/>
            <w:right w:val="none" w:sz="0" w:space="0" w:color="auto"/>
          </w:divBdr>
        </w:div>
        <w:div w:id="519128856">
          <w:marLeft w:val="0"/>
          <w:marRight w:val="0"/>
          <w:marTop w:val="0"/>
          <w:marBottom w:val="0"/>
          <w:divBdr>
            <w:top w:val="none" w:sz="0" w:space="0" w:color="auto"/>
            <w:left w:val="none" w:sz="0" w:space="0" w:color="auto"/>
            <w:bottom w:val="none" w:sz="0" w:space="0" w:color="auto"/>
            <w:right w:val="none" w:sz="0" w:space="0" w:color="auto"/>
          </w:divBdr>
          <w:divsChild>
            <w:div w:id="43992647">
              <w:marLeft w:val="0"/>
              <w:marRight w:val="0"/>
              <w:marTop w:val="0"/>
              <w:marBottom w:val="0"/>
              <w:divBdr>
                <w:top w:val="none" w:sz="0" w:space="0" w:color="auto"/>
                <w:left w:val="none" w:sz="0" w:space="0" w:color="auto"/>
                <w:bottom w:val="none" w:sz="0" w:space="0" w:color="auto"/>
                <w:right w:val="none" w:sz="0" w:space="0" w:color="auto"/>
              </w:divBdr>
            </w:div>
          </w:divsChild>
        </w:div>
        <w:div w:id="187377901">
          <w:marLeft w:val="0"/>
          <w:marRight w:val="0"/>
          <w:marTop w:val="120"/>
          <w:marBottom w:val="0"/>
          <w:divBdr>
            <w:top w:val="none" w:sz="0" w:space="0" w:color="auto"/>
            <w:left w:val="none" w:sz="0" w:space="0" w:color="auto"/>
            <w:bottom w:val="none" w:sz="0" w:space="0" w:color="auto"/>
            <w:right w:val="none" w:sz="0" w:space="0" w:color="auto"/>
          </w:divBdr>
        </w:div>
        <w:div w:id="327056511">
          <w:marLeft w:val="0"/>
          <w:marRight w:val="0"/>
          <w:marTop w:val="0"/>
          <w:marBottom w:val="0"/>
          <w:divBdr>
            <w:top w:val="none" w:sz="0" w:space="0" w:color="auto"/>
            <w:left w:val="none" w:sz="0" w:space="0" w:color="auto"/>
            <w:bottom w:val="none" w:sz="0" w:space="0" w:color="auto"/>
            <w:right w:val="none" w:sz="0" w:space="0" w:color="auto"/>
          </w:divBdr>
        </w:div>
        <w:div w:id="1410232186">
          <w:marLeft w:val="0"/>
          <w:marRight w:val="0"/>
          <w:marTop w:val="0"/>
          <w:marBottom w:val="0"/>
          <w:divBdr>
            <w:top w:val="none" w:sz="0" w:space="0" w:color="auto"/>
            <w:left w:val="none" w:sz="0" w:space="0" w:color="auto"/>
            <w:bottom w:val="none" w:sz="0" w:space="0" w:color="auto"/>
            <w:right w:val="none" w:sz="0" w:space="0" w:color="auto"/>
          </w:divBdr>
        </w:div>
        <w:div w:id="1027751960">
          <w:marLeft w:val="0"/>
          <w:marRight w:val="0"/>
          <w:marTop w:val="0"/>
          <w:marBottom w:val="0"/>
          <w:divBdr>
            <w:top w:val="none" w:sz="0" w:space="0" w:color="auto"/>
            <w:left w:val="none" w:sz="0" w:space="0" w:color="auto"/>
            <w:bottom w:val="none" w:sz="0" w:space="0" w:color="auto"/>
            <w:right w:val="none" w:sz="0" w:space="0" w:color="auto"/>
          </w:divBdr>
        </w:div>
        <w:div w:id="1765878989">
          <w:marLeft w:val="0"/>
          <w:marRight w:val="0"/>
          <w:marTop w:val="0"/>
          <w:marBottom w:val="0"/>
          <w:divBdr>
            <w:top w:val="none" w:sz="0" w:space="0" w:color="auto"/>
            <w:left w:val="none" w:sz="0" w:space="0" w:color="auto"/>
            <w:bottom w:val="none" w:sz="0" w:space="0" w:color="auto"/>
            <w:right w:val="none" w:sz="0" w:space="0" w:color="auto"/>
          </w:divBdr>
        </w:div>
        <w:div w:id="100226052">
          <w:marLeft w:val="0"/>
          <w:marRight w:val="0"/>
          <w:marTop w:val="0"/>
          <w:marBottom w:val="0"/>
          <w:divBdr>
            <w:top w:val="none" w:sz="0" w:space="0" w:color="auto"/>
            <w:left w:val="none" w:sz="0" w:space="0" w:color="auto"/>
            <w:bottom w:val="none" w:sz="0" w:space="0" w:color="auto"/>
            <w:right w:val="none" w:sz="0" w:space="0" w:color="auto"/>
          </w:divBdr>
          <w:divsChild>
            <w:div w:id="1010177910">
              <w:marLeft w:val="0"/>
              <w:marRight w:val="0"/>
              <w:marTop w:val="0"/>
              <w:marBottom w:val="0"/>
              <w:divBdr>
                <w:top w:val="none" w:sz="0" w:space="0" w:color="auto"/>
                <w:left w:val="none" w:sz="0" w:space="0" w:color="auto"/>
                <w:bottom w:val="none" w:sz="0" w:space="0" w:color="auto"/>
                <w:right w:val="none" w:sz="0" w:space="0" w:color="auto"/>
              </w:divBdr>
            </w:div>
          </w:divsChild>
        </w:div>
        <w:div w:id="339742673">
          <w:marLeft w:val="0"/>
          <w:marRight w:val="0"/>
          <w:marTop w:val="0"/>
          <w:marBottom w:val="0"/>
          <w:divBdr>
            <w:top w:val="none" w:sz="0" w:space="0" w:color="auto"/>
            <w:left w:val="none" w:sz="0" w:space="0" w:color="auto"/>
            <w:bottom w:val="none" w:sz="0" w:space="0" w:color="auto"/>
            <w:right w:val="none" w:sz="0" w:space="0" w:color="auto"/>
          </w:divBdr>
        </w:div>
        <w:div w:id="1478107827">
          <w:marLeft w:val="0"/>
          <w:marRight w:val="0"/>
          <w:marTop w:val="0"/>
          <w:marBottom w:val="0"/>
          <w:divBdr>
            <w:top w:val="none" w:sz="0" w:space="0" w:color="auto"/>
            <w:left w:val="none" w:sz="0" w:space="0" w:color="auto"/>
            <w:bottom w:val="none" w:sz="0" w:space="0" w:color="auto"/>
            <w:right w:val="none" w:sz="0" w:space="0" w:color="auto"/>
          </w:divBdr>
        </w:div>
      </w:divsChild>
    </w:div>
    <w:div w:id="1413576921">
      <w:bodyDiv w:val="1"/>
      <w:marLeft w:val="0"/>
      <w:marRight w:val="0"/>
      <w:marTop w:val="0"/>
      <w:marBottom w:val="0"/>
      <w:divBdr>
        <w:top w:val="none" w:sz="0" w:space="0" w:color="auto"/>
        <w:left w:val="none" w:sz="0" w:space="0" w:color="auto"/>
        <w:bottom w:val="none" w:sz="0" w:space="0" w:color="auto"/>
        <w:right w:val="none" w:sz="0" w:space="0" w:color="auto"/>
      </w:divBdr>
      <w:divsChild>
        <w:div w:id="1523277598">
          <w:marLeft w:val="0"/>
          <w:marRight w:val="0"/>
          <w:marTop w:val="0"/>
          <w:marBottom w:val="0"/>
          <w:divBdr>
            <w:top w:val="none" w:sz="0" w:space="0" w:color="auto"/>
            <w:left w:val="none" w:sz="0" w:space="0" w:color="auto"/>
            <w:bottom w:val="none" w:sz="0" w:space="0" w:color="auto"/>
            <w:right w:val="none" w:sz="0" w:space="0" w:color="auto"/>
          </w:divBdr>
        </w:div>
        <w:div w:id="693656768">
          <w:marLeft w:val="0"/>
          <w:marRight w:val="0"/>
          <w:marTop w:val="0"/>
          <w:marBottom w:val="0"/>
          <w:divBdr>
            <w:top w:val="none" w:sz="0" w:space="0" w:color="auto"/>
            <w:left w:val="none" w:sz="0" w:space="0" w:color="auto"/>
            <w:bottom w:val="none" w:sz="0" w:space="0" w:color="auto"/>
            <w:right w:val="none" w:sz="0" w:space="0" w:color="auto"/>
          </w:divBdr>
        </w:div>
        <w:div w:id="891963895">
          <w:marLeft w:val="0"/>
          <w:marRight w:val="0"/>
          <w:marTop w:val="120"/>
          <w:marBottom w:val="0"/>
          <w:divBdr>
            <w:top w:val="none" w:sz="0" w:space="0" w:color="auto"/>
            <w:left w:val="none" w:sz="0" w:space="0" w:color="auto"/>
            <w:bottom w:val="none" w:sz="0" w:space="0" w:color="auto"/>
            <w:right w:val="none" w:sz="0" w:space="0" w:color="auto"/>
          </w:divBdr>
          <w:divsChild>
            <w:div w:id="1460421087">
              <w:marLeft w:val="0"/>
              <w:marRight w:val="0"/>
              <w:marTop w:val="0"/>
              <w:marBottom w:val="0"/>
              <w:divBdr>
                <w:top w:val="none" w:sz="0" w:space="0" w:color="auto"/>
                <w:left w:val="none" w:sz="0" w:space="0" w:color="auto"/>
                <w:bottom w:val="none" w:sz="0" w:space="0" w:color="auto"/>
                <w:right w:val="none" w:sz="0" w:space="0" w:color="auto"/>
              </w:divBdr>
            </w:div>
          </w:divsChild>
        </w:div>
        <w:div w:id="948661964">
          <w:marLeft w:val="0"/>
          <w:marRight w:val="0"/>
          <w:marTop w:val="120"/>
          <w:marBottom w:val="0"/>
          <w:divBdr>
            <w:top w:val="none" w:sz="0" w:space="0" w:color="auto"/>
            <w:left w:val="none" w:sz="0" w:space="0" w:color="auto"/>
            <w:bottom w:val="none" w:sz="0" w:space="0" w:color="auto"/>
            <w:right w:val="none" w:sz="0" w:space="0" w:color="auto"/>
          </w:divBdr>
        </w:div>
        <w:div w:id="1028677191">
          <w:marLeft w:val="0"/>
          <w:marRight w:val="0"/>
          <w:marTop w:val="120"/>
          <w:marBottom w:val="0"/>
          <w:divBdr>
            <w:top w:val="none" w:sz="0" w:space="0" w:color="auto"/>
            <w:left w:val="none" w:sz="0" w:space="0" w:color="auto"/>
            <w:bottom w:val="none" w:sz="0" w:space="0" w:color="auto"/>
            <w:right w:val="none" w:sz="0" w:space="0" w:color="auto"/>
          </w:divBdr>
        </w:div>
        <w:div w:id="405298575">
          <w:marLeft w:val="0"/>
          <w:marRight w:val="0"/>
          <w:marTop w:val="0"/>
          <w:marBottom w:val="0"/>
          <w:divBdr>
            <w:top w:val="none" w:sz="0" w:space="0" w:color="auto"/>
            <w:left w:val="none" w:sz="0" w:space="0" w:color="auto"/>
            <w:bottom w:val="none" w:sz="0" w:space="0" w:color="auto"/>
            <w:right w:val="none" w:sz="0" w:space="0" w:color="auto"/>
          </w:divBdr>
        </w:div>
      </w:divsChild>
    </w:div>
    <w:div w:id="1827864711">
      <w:bodyDiv w:val="1"/>
      <w:marLeft w:val="0"/>
      <w:marRight w:val="0"/>
      <w:marTop w:val="0"/>
      <w:marBottom w:val="0"/>
      <w:divBdr>
        <w:top w:val="none" w:sz="0" w:space="0" w:color="auto"/>
        <w:left w:val="none" w:sz="0" w:space="0" w:color="auto"/>
        <w:bottom w:val="none" w:sz="0" w:space="0" w:color="auto"/>
        <w:right w:val="none" w:sz="0" w:space="0" w:color="auto"/>
      </w:divBdr>
      <w:divsChild>
        <w:div w:id="428505115">
          <w:marLeft w:val="0"/>
          <w:marRight w:val="0"/>
          <w:marTop w:val="0"/>
          <w:marBottom w:val="0"/>
          <w:divBdr>
            <w:top w:val="none" w:sz="0" w:space="0" w:color="auto"/>
            <w:left w:val="none" w:sz="0" w:space="0" w:color="auto"/>
            <w:bottom w:val="none" w:sz="0" w:space="0" w:color="auto"/>
            <w:right w:val="none" w:sz="0" w:space="0" w:color="auto"/>
          </w:divBdr>
        </w:div>
        <w:div w:id="510799566">
          <w:marLeft w:val="0"/>
          <w:marRight w:val="0"/>
          <w:marTop w:val="0"/>
          <w:marBottom w:val="0"/>
          <w:divBdr>
            <w:top w:val="none" w:sz="0" w:space="0" w:color="auto"/>
            <w:left w:val="none" w:sz="0" w:space="0" w:color="auto"/>
            <w:bottom w:val="none" w:sz="0" w:space="0" w:color="auto"/>
            <w:right w:val="none" w:sz="0" w:space="0" w:color="auto"/>
          </w:divBdr>
        </w:div>
        <w:div w:id="787895275">
          <w:marLeft w:val="0"/>
          <w:marRight w:val="0"/>
          <w:marTop w:val="0"/>
          <w:marBottom w:val="0"/>
          <w:divBdr>
            <w:top w:val="none" w:sz="0" w:space="0" w:color="auto"/>
            <w:left w:val="none" w:sz="0" w:space="0" w:color="auto"/>
            <w:bottom w:val="none" w:sz="0" w:space="0" w:color="auto"/>
            <w:right w:val="none" w:sz="0" w:space="0" w:color="auto"/>
          </w:divBdr>
        </w:div>
        <w:div w:id="283197351">
          <w:marLeft w:val="0"/>
          <w:marRight w:val="0"/>
          <w:marTop w:val="120"/>
          <w:marBottom w:val="0"/>
          <w:divBdr>
            <w:top w:val="none" w:sz="0" w:space="0" w:color="auto"/>
            <w:left w:val="none" w:sz="0" w:space="0" w:color="auto"/>
            <w:bottom w:val="none" w:sz="0" w:space="0" w:color="auto"/>
            <w:right w:val="none" w:sz="0" w:space="0" w:color="auto"/>
          </w:divBdr>
        </w:div>
        <w:div w:id="135416817">
          <w:marLeft w:val="0"/>
          <w:marRight w:val="0"/>
          <w:marTop w:val="0"/>
          <w:marBottom w:val="0"/>
          <w:divBdr>
            <w:top w:val="none" w:sz="0" w:space="0" w:color="auto"/>
            <w:left w:val="none" w:sz="0" w:space="0" w:color="auto"/>
            <w:bottom w:val="none" w:sz="0" w:space="0" w:color="auto"/>
            <w:right w:val="none" w:sz="0" w:space="0" w:color="auto"/>
          </w:divBdr>
        </w:div>
        <w:div w:id="1896038922">
          <w:marLeft w:val="0"/>
          <w:marRight w:val="0"/>
          <w:marTop w:val="0"/>
          <w:marBottom w:val="0"/>
          <w:divBdr>
            <w:top w:val="none" w:sz="0" w:space="0" w:color="auto"/>
            <w:left w:val="none" w:sz="0" w:space="0" w:color="auto"/>
            <w:bottom w:val="none" w:sz="0" w:space="0" w:color="auto"/>
            <w:right w:val="none" w:sz="0" w:space="0" w:color="auto"/>
          </w:divBdr>
        </w:div>
        <w:div w:id="663515877">
          <w:marLeft w:val="0"/>
          <w:marRight w:val="0"/>
          <w:marTop w:val="120"/>
          <w:marBottom w:val="0"/>
          <w:divBdr>
            <w:top w:val="none" w:sz="0" w:space="0" w:color="auto"/>
            <w:left w:val="none" w:sz="0" w:space="0" w:color="auto"/>
            <w:bottom w:val="none" w:sz="0" w:space="0" w:color="auto"/>
            <w:right w:val="none" w:sz="0" w:space="0" w:color="auto"/>
          </w:divBdr>
        </w:div>
        <w:div w:id="1467889730">
          <w:marLeft w:val="0"/>
          <w:marRight w:val="0"/>
          <w:marTop w:val="120"/>
          <w:marBottom w:val="0"/>
          <w:divBdr>
            <w:top w:val="none" w:sz="0" w:space="0" w:color="auto"/>
            <w:left w:val="none" w:sz="0" w:space="0" w:color="auto"/>
            <w:bottom w:val="none" w:sz="0" w:space="0" w:color="auto"/>
            <w:right w:val="none" w:sz="0" w:space="0" w:color="auto"/>
          </w:divBdr>
        </w:div>
        <w:div w:id="1514997757">
          <w:marLeft w:val="0"/>
          <w:marRight w:val="0"/>
          <w:marTop w:val="120"/>
          <w:marBottom w:val="0"/>
          <w:divBdr>
            <w:top w:val="none" w:sz="0" w:space="0" w:color="auto"/>
            <w:left w:val="none" w:sz="0" w:space="0" w:color="auto"/>
            <w:bottom w:val="none" w:sz="0" w:space="0" w:color="auto"/>
            <w:right w:val="none" w:sz="0" w:space="0" w:color="auto"/>
          </w:divBdr>
        </w:div>
        <w:div w:id="1214465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o-may-hanh-chinh/nghi-dinh-09-2019-nd-cp-quy-dinh-ve-che-do-bao-cao-cua-co-quan-hanh-chinh-nha-nuoc-386322.aspx" TargetMode="External"/><Relationship Id="rId10" Type="http://schemas.openxmlformats.org/officeDocument/2006/relationships/customXml" Target="../customXml/item3.xml"/><Relationship Id="rId4" Type="http://schemas.openxmlformats.org/officeDocument/2006/relationships/hyperlink" Target="https://thuvienphapluat.vn/van-ban/thuong-mai/nghi-dinh-98-2017-nd-cp-quy-dinh-chuc-nang-nhiem-vu-quyen-han-co-cau-to-chuc-bo-cong-thuong-359172.aspx"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BE4E01-52C0-4AFA-901C-E46A32C8FB6F}"/>
</file>

<file path=customXml/itemProps2.xml><?xml version="1.0" encoding="utf-8"?>
<ds:datastoreItem xmlns:ds="http://schemas.openxmlformats.org/officeDocument/2006/customXml" ds:itemID="{CC16A2E3-78CA-483E-8419-7DE16DEA4A45}"/>
</file>

<file path=customXml/itemProps3.xml><?xml version="1.0" encoding="utf-8"?>
<ds:datastoreItem xmlns:ds="http://schemas.openxmlformats.org/officeDocument/2006/customXml" ds:itemID="{B5C008BB-C7CC-49C9-B7F1-1709DC2F53F1}"/>
</file>

<file path=docProps/app.xml><?xml version="1.0" encoding="utf-8"?>
<Properties xmlns="http://schemas.openxmlformats.org/officeDocument/2006/extended-properties" xmlns:vt="http://schemas.openxmlformats.org/officeDocument/2006/docPropsVTypes">
  <Template>Normal</Template>
  <TotalTime>78</TotalTime>
  <Pages>10</Pages>
  <Words>2765</Words>
  <Characters>15761</Characters>
  <Application>Microsoft Office Word</Application>
  <DocSecurity>0</DocSecurity>
  <Lines>131</Lines>
  <Paragraphs>36</Paragraphs>
  <ScaleCrop>false</ScaleCrop>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33</cp:revision>
  <dcterms:created xsi:type="dcterms:W3CDTF">2019-12-25T23:28:00Z</dcterms:created>
  <dcterms:modified xsi:type="dcterms:W3CDTF">2019-12-26T00:57:00Z</dcterms:modified>
</cp:coreProperties>
</file>