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05D03" w:rsidRPr="00C05D03" w:rsidTr="00C05D03">
        <w:trPr>
          <w:tblCellSpacing w:w="0" w:type="dxa"/>
        </w:trPr>
        <w:tc>
          <w:tcPr>
            <w:tcW w:w="3348" w:type="dxa"/>
            <w:shd w:val="clear" w:color="auto" w:fill="FFFFFF"/>
            <w:tcMar>
              <w:top w:w="0" w:type="dxa"/>
              <w:left w:w="108" w:type="dxa"/>
              <w:bottom w:w="0" w:type="dxa"/>
              <w:right w:w="108" w:type="dxa"/>
            </w:tcMar>
            <w:hideMark/>
          </w:tcPr>
          <w:p w:rsidR="00C05D03" w:rsidRPr="00C05D03" w:rsidRDefault="00C05D03" w:rsidP="00C05D03">
            <w:pPr>
              <w:spacing w:before="120" w:after="120" w:line="234" w:lineRule="atLeast"/>
              <w:jc w:val="center"/>
              <w:rPr>
                <w:rFonts w:ascii="Arial" w:eastAsia="Times New Roman" w:hAnsi="Arial" w:cs="Arial"/>
                <w:color w:val="000000"/>
                <w:sz w:val="18"/>
                <w:szCs w:val="18"/>
              </w:rPr>
            </w:pPr>
            <w:r w:rsidRPr="00C05D03">
              <w:rPr>
                <w:rFonts w:ascii="Arial" w:eastAsia="Times New Roman" w:hAnsi="Arial" w:cs="Arial"/>
                <w:b/>
                <w:bCs/>
                <w:color w:val="000000"/>
                <w:sz w:val="18"/>
                <w:szCs w:val="18"/>
              </w:rPr>
              <w:t>BỘ KẾ HOẠCH VÀ ĐẦU TƯ</w:t>
            </w:r>
            <w:r w:rsidRPr="00C05D03">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C05D03" w:rsidRPr="00C05D03" w:rsidRDefault="00C05D03" w:rsidP="00C05D03">
            <w:pPr>
              <w:spacing w:before="120" w:after="120" w:line="234" w:lineRule="atLeast"/>
              <w:jc w:val="center"/>
              <w:rPr>
                <w:rFonts w:ascii="Arial" w:eastAsia="Times New Roman" w:hAnsi="Arial" w:cs="Arial"/>
                <w:color w:val="000000"/>
                <w:sz w:val="18"/>
                <w:szCs w:val="18"/>
              </w:rPr>
            </w:pPr>
            <w:r w:rsidRPr="00C05D03">
              <w:rPr>
                <w:rFonts w:ascii="Arial" w:eastAsia="Times New Roman" w:hAnsi="Arial" w:cs="Arial"/>
                <w:b/>
                <w:bCs/>
                <w:color w:val="000000"/>
                <w:sz w:val="18"/>
                <w:szCs w:val="18"/>
              </w:rPr>
              <w:t>CỘNG HÒA XÃ HỘI CHỦ NGHĨA VIỆT NAM</w:t>
            </w:r>
            <w:r w:rsidRPr="00C05D03">
              <w:rPr>
                <w:rFonts w:ascii="Arial" w:eastAsia="Times New Roman" w:hAnsi="Arial" w:cs="Arial"/>
                <w:b/>
                <w:bCs/>
                <w:color w:val="000000"/>
                <w:sz w:val="18"/>
                <w:szCs w:val="18"/>
              </w:rPr>
              <w:br/>
              <w:t>Độc lập - Tự do - Hạnh phúc</w:t>
            </w:r>
            <w:r w:rsidRPr="00C05D03">
              <w:rPr>
                <w:rFonts w:ascii="Arial" w:eastAsia="Times New Roman" w:hAnsi="Arial" w:cs="Arial"/>
                <w:b/>
                <w:bCs/>
                <w:color w:val="000000"/>
                <w:sz w:val="18"/>
                <w:szCs w:val="18"/>
              </w:rPr>
              <w:br/>
              <w:t>---------------</w:t>
            </w:r>
          </w:p>
        </w:tc>
      </w:tr>
      <w:tr w:rsidR="00C05D03" w:rsidRPr="00C05D03" w:rsidTr="00C05D03">
        <w:trPr>
          <w:tblCellSpacing w:w="0" w:type="dxa"/>
        </w:trPr>
        <w:tc>
          <w:tcPr>
            <w:tcW w:w="3348" w:type="dxa"/>
            <w:shd w:val="clear" w:color="auto" w:fill="FFFFFF"/>
            <w:tcMar>
              <w:top w:w="0" w:type="dxa"/>
              <w:left w:w="108" w:type="dxa"/>
              <w:bottom w:w="0" w:type="dxa"/>
              <w:right w:w="108" w:type="dxa"/>
            </w:tcMar>
            <w:hideMark/>
          </w:tcPr>
          <w:p w:rsidR="00C05D03" w:rsidRPr="00C05D03" w:rsidRDefault="00C05D03" w:rsidP="00C05D03">
            <w:pPr>
              <w:spacing w:before="120" w:after="120" w:line="234" w:lineRule="atLeast"/>
              <w:jc w:val="center"/>
              <w:rPr>
                <w:rFonts w:ascii="Arial" w:eastAsia="Times New Roman" w:hAnsi="Arial" w:cs="Arial"/>
                <w:color w:val="000000"/>
                <w:sz w:val="18"/>
                <w:szCs w:val="18"/>
              </w:rPr>
            </w:pPr>
            <w:r w:rsidRPr="00C05D03">
              <w:rPr>
                <w:rFonts w:ascii="Arial" w:eastAsia="Times New Roman" w:hAnsi="Arial" w:cs="Arial"/>
                <w:color w:val="000000"/>
                <w:sz w:val="18"/>
                <w:szCs w:val="18"/>
              </w:rPr>
              <w:t>Số: 12/2024/TT-BKHĐT</w:t>
            </w:r>
          </w:p>
        </w:tc>
        <w:tc>
          <w:tcPr>
            <w:tcW w:w="5508" w:type="dxa"/>
            <w:shd w:val="clear" w:color="auto" w:fill="FFFFFF"/>
            <w:tcMar>
              <w:top w:w="0" w:type="dxa"/>
              <w:left w:w="108" w:type="dxa"/>
              <w:bottom w:w="0" w:type="dxa"/>
              <w:right w:w="108" w:type="dxa"/>
            </w:tcMar>
            <w:hideMark/>
          </w:tcPr>
          <w:p w:rsidR="00C05D03" w:rsidRPr="00C05D03" w:rsidRDefault="00C05D03" w:rsidP="00C05D03">
            <w:pPr>
              <w:spacing w:before="120" w:after="120" w:line="234" w:lineRule="atLeast"/>
              <w:jc w:val="right"/>
              <w:rPr>
                <w:rFonts w:ascii="Arial" w:eastAsia="Times New Roman" w:hAnsi="Arial" w:cs="Arial"/>
                <w:color w:val="000000"/>
                <w:sz w:val="18"/>
                <w:szCs w:val="18"/>
              </w:rPr>
            </w:pPr>
            <w:r w:rsidRPr="00C05D03">
              <w:rPr>
                <w:rFonts w:ascii="Arial" w:eastAsia="Times New Roman" w:hAnsi="Arial" w:cs="Arial"/>
                <w:i/>
                <w:iCs/>
                <w:color w:val="000000"/>
                <w:sz w:val="18"/>
                <w:szCs w:val="18"/>
              </w:rPr>
              <w:t>Hà Nội, ngày 28 tháng 6 năm 2024</w:t>
            </w:r>
          </w:p>
        </w:tc>
      </w:tr>
    </w:tbl>
    <w:p w:rsidR="00C05D03" w:rsidRPr="00C05D03" w:rsidRDefault="00C05D03" w:rsidP="00C05D03">
      <w:pPr>
        <w:shd w:val="clear" w:color="auto" w:fill="FFFFFF"/>
        <w:spacing w:after="0" w:line="234" w:lineRule="atLeast"/>
        <w:jc w:val="center"/>
        <w:rPr>
          <w:rFonts w:ascii="Arial" w:eastAsia="Times New Roman" w:hAnsi="Arial" w:cs="Arial"/>
          <w:color w:val="000000"/>
          <w:sz w:val="18"/>
          <w:szCs w:val="18"/>
        </w:rPr>
      </w:pPr>
      <w:bookmarkStart w:id="0" w:name="loai_1"/>
      <w:r w:rsidRPr="00C05D03">
        <w:rPr>
          <w:rFonts w:ascii="Arial" w:eastAsia="Times New Roman" w:hAnsi="Arial" w:cs="Arial"/>
          <w:b/>
          <w:bCs/>
          <w:color w:val="000000"/>
          <w:sz w:val="24"/>
          <w:szCs w:val="24"/>
        </w:rPr>
        <w:t>THÔNG TƯ</w:t>
      </w:r>
      <w:bookmarkEnd w:id="0"/>
    </w:p>
    <w:p w:rsidR="00C05D03" w:rsidRPr="00C05D03" w:rsidRDefault="00C05D03" w:rsidP="00C05D03">
      <w:pPr>
        <w:shd w:val="clear" w:color="auto" w:fill="FFFFFF"/>
        <w:spacing w:after="0" w:line="234" w:lineRule="atLeast"/>
        <w:jc w:val="center"/>
        <w:rPr>
          <w:rFonts w:ascii="Arial" w:eastAsia="Times New Roman" w:hAnsi="Arial" w:cs="Arial"/>
          <w:color w:val="000000"/>
          <w:sz w:val="18"/>
          <w:szCs w:val="18"/>
        </w:rPr>
      </w:pPr>
      <w:bookmarkStart w:id="1" w:name="loai_1_name"/>
      <w:r w:rsidRPr="00C05D03">
        <w:rPr>
          <w:rFonts w:ascii="Arial" w:eastAsia="Times New Roman" w:hAnsi="Arial" w:cs="Arial"/>
          <w:color w:val="000000"/>
          <w:sz w:val="18"/>
          <w:szCs w:val="18"/>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 THUỘC PHẠM VI QUẢN LÝ CỦA BỘ KẾ HOẠCH VÀ ĐẦU TƯ</w:t>
      </w:r>
      <w:bookmarkEnd w:id="1"/>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i/>
          <w:iCs/>
          <w:color w:val="000000"/>
          <w:sz w:val="18"/>
          <w:szCs w:val="18"/>
        </w:rPr>
        <w:t>Căn cứ </w:t>
      </w:r>
      <w:bookmarkStart w:id="2" w:name="tvpllink_pfeprqnbzd"/>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"https://thuvienphapluat.vn/van-ban/Bo-may-hanh-chinh/Luat-Phong-chong-tham-nhung-322049.aspx"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Luật Phòng, chống tham nhũng</w:t>
      </w:r>
      <w:r w:rsidRPr="00C05D03">
        <w:rPr>
          <w:rFonts w:ascii="Arial" w:eastAsia="Times New Roman" w:hAnsi="Arial" w:cs="Arial"/>
          <w:i/>
          <w:iCs/>
          <w:color w:val="000000"/>
          <w:sz w:val="18"/>
          <w:szCs w:val="18"/>
        </w:rPr>
        <w:fldChar w:fldCharType="end"/>
      </w:r>
      <w:bookmarkEnd w:id="2"/>
      <w:r w:rsidRPr="00C05D03">
        <w:rPr>
          <w:rFonts w:ascii="Arial" w:eastAsia="Times New Roman" w:hAnsi="Arial" w:cs="Arial"/>
          <w:i/>
          <w:iCs/>
          <w:color w:val="000000"/>
          <w:sz w:val="18"/>
          <w:szCs w:val="18"/>
        </w:rPr>
        <w:t> ngày 20 tháng 11 năm 2018;</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i/>
          <w:iCs/>
          <w:color w:val="000000"/>
          <w:sz w:val="18"/>
          <w:szCs w:val="18"/>
        </w:rPr>
        <w:t>Căn cứ Nghị định số </w:t>
      </w:r>
      <w:bookmarkStart w:id="3" w:name="tvpllink_mznuaclouc"/>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"https://thuvienphapluat.vn/van-ban/Tai-chinh-nha-nuoc/Nghi-dinh-59-2019-ND-CP-huong-dan-Luat-Phong-chong-tham-nhung-417854.aspx"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59/2019/NĐ-CP</w:t>
      </w:r>
      <w:r w:rsidRPr="00C05D03">
        <w:rPr>
          <w:rFonts w:ascii="Arial" w:eastAsia="Times New Roman" w:hAnsi="Arial" w:cs="Arial"/>
          <w:i/>
          <w:iCs/>
          <w:color w:val="000000"/>
          <w:sz w:val="18"/>
          <w:szCs w:val="18"/>
        </w:rPr>
        <w:fldChar w:fldCharType="end"/>
      </w:r>
      <w:bookmarkEnd w:id="3"/>
      <w:r w:rsidRPr="00C05D03">
        <w:rPr>
          <w:rFonts w:ascii="Arial" w:eastAsia="Times New Roman" w:hAnsi="Arial" w:cs="Arial"/>
          <w:i/>
          <w:iCs/>
          <w:color w:val="000000"/>
          <w:sz w:val="18"/>
          <w:szCs w:val="18"/>
        </w:rPr>
        <w:t> ngày 01 tháng 7 năm 2019 của Chính phủ quy định chi tiết một số điều và biện pháp thi hành </w:t>
      </w:r>
      <w:bookmarkStart w:id="4" w:name="tvpllink_pfeprqnbzd_1"/>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"https://thuvienphapluat.vn/van-ban/Bo-may-hanh-chinh/Luat-Phong-chong-tham-nhung-322049.aspx"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Luật Phòng, chống tham nhũng</w:t>
      </w:r>
      <w:r w:rsidRPr="00C05D03">
        <w:rPr>
          <w:rFonts w:ascii="Arial" w:eastAsia="Times New Roman" w:hAnsi="Arial" w:cs="Arial"/>
          <w:i/>
          <w:iCs/>
          <w:color w:val="000000"/>
          <w:sz w:val="18"/>
          <w:szCs w:val="18"/>
        </w:rPr>
        <w:fldChar w:fldCharType="end"/>
      </w:r>
      <w:bookmarkEnd w:id="4"/>
      <w:r w:rsidRPr="00C05D03">
        <w:rPr>
          <w:rFonts w:ascii="Arial" w:eastAsia="Times New Roman" w:hAnsi="Arial" w:cs="Arial"/>
          <w:i/>
          <w:iCs/>
          <w:color w:val="000000"/>
          <w:sz w:val="18"/>
          <w:szCs w:val="18"/>
        </w:rPr>
        <w:t> và Nghị định số </w:t>
      </w:r>
      <w:bookmarkStart w:id="5" w:name="tvpllink_fzgtyqegeu"/>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"https://thuvienphapluat.vn/van-ban/Tai-chinh-nha-nuoc/Nghi-dinh-134-2021-ND-CP-sua-doi-Nghi-dinh-59-2019-ND-CP-huong-dan-Luat-chong-tham-nhung-479416.aspx"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134/2021/NĐ-CP</w:t>
      </w:r>
      <w:r w:rsidRPr="00C05D03">
        <w:rPr>
          <w:rFonts w:ascii="Arial" w:eastAsia="Times New Roman" w:hAnsi="Arial" w:cs="Arial"/>
          <w:i/>
          <w:iCs/>
          <w:color w:val="000000"/>
          <w:sz w:val="18"/>
          <w:szCs w:val="18"/>
        </w:rPr>
        <w:fldChar w:fldCharType="end"/>
      </w:r>
      <w:bookmarkEnd w:id="5"/>
      <w:r w:rsidRPr="00C05D03">
        <w:rPr>
          <w:rFonts w:ascii="Arial" w:eastAsia="Times New Roman" w:hAnsi="Arial" w:cs="Arial"/>
          <w:i/>
          <w:iCs/>
          <w:color w:val="000000"/>
          <w:sz w:val="18"/>
          <w:szCs w:val="18"/>
        </w:rPr>
        <w:t> ngày 30 tháng 12 năm 2021 của Chính phủ về sửa đổi, bổ sung một số điều của Nghị định số </w:t>
      </w:r>
      <w:bookmarkStart w:id="6" w:name="tvpllink_mznuaclouc_1"/>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"https://thuvienphapluat.vn/van-ban/Tai-chinh-nha-nuoc/Nghi-dinh-59-2019-ND-CP-huong-dan-Luat-Phong-chong-tham-nhung-417854.aspx"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59/2019/NĐ-CP</w:t>
      </w:r>
      <w:r w:rsidRPr="00C05D03">
        <w:rPr>
          <w:rFonts w:ascii="Arial" w:eastAsia="Times New Roman" w:hAnsi="Arial" w:cs="Arial"/>
          <w:i/>
          <w:iCs/>
          <w:color w:val="000000"/>
          <w:sz w:val="18"/>
          <w:szCs w:val="18"/>
        </w:rPr>
        <w:fldChar w:fldCharType="end"/>
      </w:r>
      <w:bookmarkEnd w:id="6"/>
      <w:r w:rsidRPr="00C05D03">
        <w:rPr>
          <w:rFonts w:ascii="Arial" w:eastAsia="Times New Roman" w:hAnsi="Arial" w:cs="Arial"/>
          <w:i/>
          <w:iCs/>
          <w:color w:val="000000"/>
          <w:sz w:val="18"/>
          <w:szCs w:val="18"/>
        </w:rPr>
        <w:t> ngày 01 tháng 7 năm 2019 của Chính phủ quy định chi tiết một số điều và biện pháp thi hành </w:t>
      </w:r>
      <w:bookmarkStart w:id="7" w:name="tvpllink_pfeprqnbzd_2"/>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"https://thuvienphapluat.vn/van-ban/Bo-may-hanh-chinh/Luat-Phong-chong-tham-nhung-322049.aspx"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Luật Phòng, chống tham nhũng</w:t>
      </w:r>
      <w:r w:rsidRPr="00C05D03">
        <w:rPr>
          <w:rFonts w:ascii="Arial" w:eastAsia="Times New Roman" w:hAnsi="Arial" w:cs="Arial"/>
          <w:i/>
          <w:iCs/>
          <w:color w:val="000000"/>
          <w:sz w:val="18"/>
          <w:szCs w:val="18"/>
        </w:rPr>
        <w:fldChar w:fldCharType="end"/>
      </w:r>
      <w:bookmarkEnd w:id="7"/>
      <w:r w:rsidRPr="00C05D03">
        <w:rPr>
          <w:rFonts w:ascii="Arial" w:eastAsia="Times New Roman" w:hAnsi="Arial" w:cs="Arial"/>
          <w:i/>
          <w:iCs/>
          <w:color w:val="000000"/>
          <w:sz w:val="18"/>
          <w:szCs w:val="18"/>
        </w:rPr>
        <w:t>;</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i/>
          <w:iCs/>
          <w:color w:val="000000"/>
          <w:sz w:val="18"/>
          <w:szCs w:val="18"/>
        </w:rPr>
        <w:t>Căn cứ Nghị định số </w:t>
      </w:r>
      <w:bookmarkStart w:id="8" w:name="tvpllink_lznlaerkim"/>
      <w:r w:rsidRPr="00C05D03">
        <w:rPr>
          <w:rFonts w:ascii="Arial" w:eastAsia="Times New Roman" w:hAnsi="Arial" w:cs="Arial"/>
          <w:i/>
          <w:iCs/>
          <w:color w:val="000000"/>
          <w:sz w:val="18"/>
          <w:szCs w:val="18"/>
        </w:rPr>
        <w:fldChar w:fldCharType="begin"/>
      </w:r>
      <w:r w:rsidRPr="00C05D03">
        <w:rPr>
          <w:rFonts w:ascii="Arial" w:eastAsia="Times New Roman" w:hAnsi="Arial" w:cs="Arial"/>
          <w:i/>
          <w:iCs/>
          <w:color w:val="000000"/>
          <w:sz w:val="18"/>
          <w:szCs w:val="18"/>
        </w:rPr>
        <w:instrText xml:space="preserve"> HYPERLINK "https://thuvienphapluat.vn/van-ban/Dau-tu/Nghi-dinh-89-2022-ND-CP-chuc-nang-nhiem-vu-quyen-han-va-co-cau-to-chuc-Bo-Ke-hoach-535506.aspx" \t "_blank" </w:instrText>
      </w:r>
      <w:r w:rsidRPr="00C05D03">
        <w:rPr>
          <w:rFonts w:ascii="Arial" w:eastAsia="Times New Roman" w:hAnsi="Arial" w:cs="Arial"/>
          <w:i/>
          <w:iCs/>
          <w:color w:val="000000"/>
          <w:sz w:val="18"/>
          <w:szCs w:val="18"/>
        </w:rPr>
        <w:fldChar w:fldCharType="separate"/>
      </w:r>
      <w:r w:rsidRPr="00C05D03">
        <w:rPr>
          <w:rFonts w:ascii="Arial" w:eastAsia="Times New Roman" w:hAnsi="Arial" w:cs="Arial"/>
          <w:i/>
          <w:iCs/>
          <w:color w:val="0E70C3"/>
          <w:sz w:val="18"/>
          <w:szCs w:val="18"/>
          <w:u w:val="single"/>
        </w:rPr>
        <w:t>89/2022/NĐ-CP</w:t>
      </w:r>
      <w:r w:rsidRPr="00C05D03">
        <w:rPr>
          <w:rFonts w:ascii="Arial" w:eastAsia="Times New Roman" w:hAnsi="Arial" w:cs="Arial"/>
          <w:i/>
          <w:iCs/>
          <w:color w:val="000000"/>
          <w:sz w:val="18"/>
          <w:szCs w:val="18"/>
        </w:rPr>
        <w:fldChar w:fldCharType="end"/>
      </w:r>
      <w:bookmarkEnd w:id="8"/>
      <w:r w:rsidRPr="00C05D03">
        <w:rPr>
          <w:rFonts w:ascii="Arial" w:eastAsia="Times New Roman" w:hAnsi="Arial" w:cs="Arial"/>
          <w:i/>
          <w:iCs/>
          <w:color w:val="000000"/>
          <w:sz w:val="18"/>
          <w:szCs w:val="18"/>
        </w:rPr>
        <w:t> ngày 28 tháng 10 năm 2022 của Chính phủ quy định chức năng, nhiệm vụ, quyền hạn và cơ cấu tổ chức của Bộ Kế hoạch và Đầu tư;</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i/>
          <w:iCs/>
          <w:color w:val="000000"/>
          <w:sz w:val="18"/>
          <w:szCs w:val="18"/>
        </w:rPr>
        <w:t>Theo đề nghị của Vụ trưởng Vụ Tổ chức cán bộ;</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i/>
          <w:iCs/>
          <w:color w:val="000000"/>
          <w:sz w:val="18"/>
          <w:szCs w:val="18"/>
        </w:rPr>
        <w:t>Bộ trưởng Bộ Kế hoạch và Đầu tư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 thuộc phạm vi quản lý của Bộ Kế hoạch và Đầu tư.</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9" w:name="dieu_1"/>
      <w:r w:rsidRPr="00C05D03">
        <w:rPr>
          <w:rFonts w:ascii="Arial" w:eastAsia="Times New Roman" w:hAnsi="Arial" w:cs="Arial"/>
          <w:b/>
          <w:bCs/>
          <w:color w:val="000000"/>
          <w:sz w:val="18"/>
          <w:szCs w:val="18"/>
        </w:rPr>
        <w:t>Điều 1. Phạm vi điều chỉnh</w:t>
      </w:r>
      <w:bookmarkEnd w:id="9"/>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Thông tư này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thuộc lĩnh vực trước đây mình có trách nhiệm quản lý sau khi thôi chức vụ trong lĩnh vực thuộc phạm vi quản lý của Bộ Kế hoạch và Đầu tư.</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10" w:name="dieu_2"/>
      <w:r w:rsidRPr="00C05D03">
        <w:rPr>
          <w:rFonts w:ascii="Arial" w:eastAsia="Times New Roman" w:hAnsi="Arial" w:cs="Arial"/>
          <w:b/>
          <w:bCs/>
          <w:color w:val="000000"/>
          <w:sz w:val="18"/>
          <w:szCs w:val="18"/>
        </w:rPr>
        <w:t>Điều 2. Đối tượng áp dụng</w:t>
      </w:r>
      <w:bookmarkEnd w:id="10"/>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Thông tư này áp dụng đối với người có chức vụ, quyền hạn sau khi thôi chức vụ tại các cơ quan, tổ chức, đơn vị khu vực nhà nước thuộc lĩnh vực quản lý của Bộ Kế hoạch và Đầu tư và các cơ quan, tổ chức, cá nhân khác có liên quan trong phòng, chống tham nhũng.</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11" w:name="dieu_3"/>
      <w:r w:rsidRPr="00C05D03">
        <w:rPr>
          <w:rFonts w:ascii="Arial" w:eastAsia="Times New Roman" w:hAnsi="Arial" w:cs="Arial"/>
          <w:b/>
          <w:bCs/>
          <w:color w:val="000000"/>
          <w:sz w:val="18"/>
          <w:szCs w:val="18"/>
        </w:rPr>
        <w:t>Điều 3. Giải thích từ ngữ</w:t>
      </w:r>
      <w:bookmarkEnd w:id="11"/>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1. Người có chức vụ, quyền hạn là những người theo quy định tại </w:t>
      </w:r>
      <w:bookmarkStart w:id="12" w:name="dc_1"/>
      <w:r w:rsidRPr="00C05D03">
        <w:rPr>
          <w:rFonts w:ascii="Arial" w:eastAsia="Times New Roman" w:hAnsi="Arial" w:cs="Arial"/>
          <w:color w:val="000000"/>
          <w:sz w:val="18"/>
          <w:szCs w:val="18"/>
        </w:rPr>
        <w:t>khoản 2 Điều 3 Luật Phòng, chống tham nhũng</w:t>
      </w:r>
      <w:bookmarkEnd w:id="12"/>
      <w:r w:rsidRPr="00C05D03">
        <w:rPr>
          <w:rFonts w:ascii="Arial" w:eastAsia="Times New Roman" w:hAnsi="Arial" w:cs="Arial"/>
          <w:color w:val="000000"/>
          <w:sz w:val="18"/>
          <w:szCs w:val="18"/>
        </w:rPr>
        <w:t>.</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2. Người giữ chức danh, chức vụ quản lý, điều hành doanh nghiệp tư nhân, công ty trách nhiệm hữu hạn, công ty cổ phần, công ty hợp danh là người quản lý doanh nghiệp theo quy định tại </w:t>
      </w:r>
      <w:bookmarkStart w:id="13" w:name="dc_2"/>
      <w:r w:rsidRPr="00C05D03">
        <w:rPr>
          <w:rFonts w:ascii="Arial" w:eastAsia="Times New Roman" w:hAnsi="Arial" w:cs="Arial"/>
          <w:color w:val="000000"/>
          <w:sz w:val="18"/>
          <w:szCs w:val="18"/>
        </w:rPr>
        <w:t>khoản 24 Điều 4 Luật Doanh nghiệp</w:t>
      </w:r>
      <w:bookmarkEnd w:id="13"/>
      <w:r w:rsidRPr="00C05D03">
        <w:rPr>
          <w:rFonts w:ascii="Arial" w:eastAsia="Times New Roman" w:hAnsi="Arial" w:cs="Arial"/>
          <w:color w:val="000000"/>
          <w:sz w:val="18"/>
          <w:szCs w:val="18"/>
        </w:rPr>
        <w:t>.</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3. Người giữ chức danh, chức vụ quản lý, điều hành hợp tác xã, liên hiệp hợp tác xã được xác định theo quy định tại </w:t>
      </w:r>
      <w:bookmarkStart w:id="14" w:name="dc_3"/>
      <w:r w:rsidRPr="00C05D03">
        <w:rPr>
          <w:rFonts w:ascii="Arial" w:eastAsia="Times New Roman" w:hAnsi="Arial" w:cs="Arial"/>
          <w:color w:val="000000"/>
          <w:sz w:val="18"/>
          <w:szCs w:val="18"/>
        </w:rPr>
        <w:t>Điều 56, 65, 67</w:t>
      </w:r>
      <w:bookmarkEnd w:id="14"/>
      <w:r w:rsidRPr="00C05D03">
        <w:rPr>
          <w:rFonts w:ascii="Arial" w:eastAsia="Times New Roman" w:hAnsi="Arial" w:cs="Arial"/>
          <w:color w:val="000000"/>
          <w:sz w:val="18"/>
          <w:szCs w:val="18"/>
        </w:rPr>
        <w:t>,</w:t>
      </w:r>
      <w:bookmarkStart w:id="15" w:name="dc_4"/>
      <w:r w:rsidRPr="00C05D03">
        <w:rPr>
          <w:rFonts w:ascii="Arial" w:eastAsia="Times New Roman" w:hAnsi="Arial" w:cs="Arial"/>
          <w:color w:val="000000"/>
          <w:sz w:val="18"/>
          <w:szCs w:val="18"/>
        </w:rPr>
        <w:t>68, 69 Luật Hợp tác xã</w:t>
      </w:r>
      <w:bookmarkEnd w:id="15"/>
      <w:r w:rsidRPr="00C05D03">
        <w:rPr>
          <w:rFonts w:ascii="Arial" w:eastAsia="Times New Roman" w:hAnsi="Arial" w:cs="Arial"/>
          <w:color w:val="000000"/>
          <w:sz w:val="18"/>
          <w:szCs w:val="18"/>
        </w:rPr>
        <w:t>.</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16" w:name="dieu_4"/>
      <w:r w:rsidRPr="00C05D03">
        <w:rPr>
          <w:rFonts w:ascii="Arial" w:eastAsia="Times New Roman" w:hAnsi="Arial" w:cs="Arial"/>
          <w:b/>
          <w:bCs/>
          <w:color w:val="000000"/>
          <w:sz w:val="18"/>
          <w:szCs w:val="18"/>
        </w:rPr>
        <w:t>Điều 4. Nguyên tắc thực hiện</w:t>
      </w:r>
      <w:bookmarkEnd w:id="16"/>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Việc thực hiện quy định thời hạn đối với người có chức vụ, quyền hạn không được thành lập, giữ chức danh, chức vụ quản lý, điều hành doanh nghiệp, hợp tác xã, liên hiệp hợp tác xã thuộc lĩnh vực trước đây mình có trách nhiệm quản lý sau khi thôi giữ chức vụ tuân thủ theo các quy định của </w:t>
      </w:r>
      <w:bookmarkStart w:id="17" w:name="tvpllink_pfeprqnbzd_3"/>
      <w:r w:rsidRPr="00C05D03">
        <w:rPr>
          <w:rFonts w:ascii="Arial" w:eastAsia="Times New Roman" w:hAnsi="Arial" w:cs="Arial"/>
          <w:color w:val="000000"/>
          <w:sz w:val="18"/>
          <w:szCs w:val="18"/>
        </w:rPr>
        <w:fldChar w:fldCharType="begin"/>
      </w:r>
      <w:r w:rsidRPr="00C05D03">
        <w:rPr>
          <w:rFonts w:ascii="Arial" w:eastAsia="Times New Roman" w:hAnsi="Arial" w:cs="Arial"/>
          <w:color w:val="000000"/>
          <w:sz w:val="18"/>
          <w:szCs w:val="18"/>
        </w:rPr>
        <w:instrText xml:space="preserve"> HYPERLINK "https://thuvienphapluat.vn/van-ban/Bo-may-hanh-chinh/Luat-Phong-chong-tham-nhung-322049.aspx" \t "_blank" </w:instrText>
      </w:r>
      <w:r w:rsidRPr="00C05D03">
        <w:rPr>
          <w:rFonts w:ascii="Arial" w:eastAsia="Times New Roman" w:hAnsi="Arial" w:cs="Arial"/>
          <w:color w:val="000000"/>
          <w:sz w:val="18"/>
          <w:szCs w:val="18"/>
        </w:rPr>
        <w:fldChar w:fldCharType="separate"/>
      </w:r>
      <w:r w:rsidRPr="00C05D03">
        <w:rPr>
          <w:rFonts w:ascii="Arial" w:eastAsia="Times New Roman" w:hAnsi="Arial" w:cs="Arial"/>
          <w:color w:val="0E70C3"/>
          <w:sz w:val="18"/>
          <w:szCs w:val="18"/>
          <w:u w:val="single"/>
        </w:rPr>
        <w:t>Luật Phòng, chống tham nhũng</w:t>
      </w:r>
      <w:r w:rsidRPr="00C05D03">
        <w:rPr>
          <w:rFonts w:ascii="Arial" w:eastAsia="Times New Roman" w:hAnsi="Arial" w:cs="Arial"/>
          <w:color w:val="000000"/>
          <w:sz w:val="18"/>
          <w:szCs w:val="18"/>
        </w:rPr>
        <w:fldChar w:fldCharType="end"/>
      </w:r>
      <w:bookmarkEnd w:id="17"/>
      <w:r w:rsidRPr="00C05D03">
        <w:rPr>
          <w:rFonts w:ascii="Arial" w:eastAsia="Times New Roman" w:hAnsi="Arial" w:cs="Arial"/>
          <w:color w:val="000000"/>
          <w:sz w:val="18"/>
          <w:szCs w:val="18"/>
        </w:rPr>
        <w:t>; </w:t>
      </w:r>
      <w:bookmarkStart w:id="18" w:name="tvpllink_gumcmwraco"/>
      <w:r w:rsidRPr="00C05D03">
        <w:rPr>
          <w:rFonts w:ascii="Arial" w:eastAsia="Times New Roman" w:hAnsi="Arial" w:cs="Arial"/>
          <w:color w:val="000000"/>
          <w:sz w:val="18"/>
          <w:szCs w:val="18"/>
        </w:rPr>
        <w:fldChar w:fldCharType="begin"/>
      </w:r>
      <w:r w:rsidRPr="00C05D03">
        <w:rPr>
          <w:rFonts w:ascii="Arial" w:eastAsia="Times New Roman" w:hAnsi="Arial" w:cs="Arial"/>
          <w:color w:val="000000"/>
          <w:sz w:val="18"/>
          <w:szCs w:val="18"/>
        </w:rPr>
        <w:instrText xml:space="preserve"> HYPERLINK "https://thuvienphapluat.vn/van-ban/Bo-may-hanh-chinh/Luat-can-bo-cong-chuc-2008-22-2008-QH12-82202.aspx" \t "_blank" </w:instrText>
      </w:r>
      <w:r w:rsidRPr="00C05D03">
        <w:rPr>
          <w:rFonts w:ascii="Arial" w:eastAsia="Times New Roman" w:hAnsi="Arial" w:cs="Arial"/>
          <w:color w:val="000000"/>
          <w:sz w:val="18"/>
          <w:szCs w:val="18"/>
        </w:rPr>
        <w:fldChar w:fldCharType="separate"/>
      </w:r>
      <w:r w:rsidRPr="00C05D03">
        <w:rPr>
          <w:rFonts w:ascii="Arial" w:eastAsia="Times New Roman" w:hAnsi="Arial" w:cs="Arial"/>
          <w:color w:val="0E70C3"/>
          <w:sz w:val="18"/>
          <w:szCs w:val="18"/>
          <w:u w:val="single"/>
        </w:rPr>
        <w:t>Luật Cán bộ, công chức</w:t>
      </w:r>
      <w:r w:rsidRPr="00C05D03">
        <w:rPr>
          <w:rFonts w:ascii="Arial" w:eastAsia="Times New Roman" w:hAnsi="Arial" w:cs="Arial"/>
          <w:color w:val="000000"/>
          <w:sz w:val="18"/>
          <w:szCs w:val="18"/>
        </w:rPr>
        <w:fldChar w:fldCharType="end"/>
      </w:r>
      <w:bookmarkEnd w:id="18"/>
      <w:r w:rsidRPr="00C05D03">
        <w:rPr>
          <w:rFonts w:ascii="Arial" w:eastAsia="Times New Roman" w:hAnsi="Arial" w:cs="Arial"/>
          <w:color w:val="000000"/>
          <w:sz w:val="18"/>
          <w:szCs w:val="18"/>
        </w:rPr>
        <w:t>; </w:t>
      </w:r>
      <w:bookmarkStart w:id="19" w:name="tvpllink_pbbhayoinb"/>
      <w:r w:rsidRPr="00C05D03">
        <w:rPr>
          <w:rFonts w:ascii="Arial" w:eastAsia="Times New Roman" w:hAnsi="Arial" w:cs="Arial"/>
          <w:color w:val="000000"/>
          <w:sz w:val="18"/>
          <w:szCs w:val="18"/>
        </w:rPr>
        <w:fldChar w:fldCharType="begin"/>
      </w:r>
      <w:r w:rsidRPr="00C05D03">
        <w:rPr>
          <w:rFonts w:ascii="Arial" w:eastAsia="Times New Roman" w:hAnsi="Arial" w:cs="Arial"/>
          <w:color w:val="000000"/>
          <w:sz w:val="18"/>
          <w:szCs w:val="18"/>
        </w:rPr>
        <w:instrText xml:space="preserve"> HYPERLINK "https://thuvienphapluat.vn/van-ban/Bo-may-hanh-chinh/Luat-vien-chuc-2010-115271.aspx" \t "_blank" </w:instrText>
      </w:r>
      <w:r w:rsidRPr="00C05D03">
        <w:rPr>
          <w:rFonts w:ascii="Arial" w:eastAsia="Times New Roman" w:hAnsi="Arial" w:cs="Arial"/>
          <w:color w:val="000000"/>
          <w:sz w:val="18"/>
          <w:szCs w:val="18"/>
        </w:rPr>
        <w:fldChar w:fldCharType="separate"/>
      </w:r>
      <w:r w:rsidRPr="00C05D03">
        <w:rPr>
          <w:rFonts w:ascii="Arial" w:eastAsia="Times New Roman" w:hAnsi="Arial" w:cs="Arial"/>
          <w:color w:val="0E70C3"/>
          <w:sz w:val="18"/>
          <w:szCs w:val="18"/>
          <w:u w:val="single"/>
        </w:rPr>
        <w:t>Luật Viên chức</w:t>
      </w:r>
      <w:r w:rsidRPr="00C05D03">
        <w:rPr>
          <w:rFonts w:ascii="Arial" w:eastAsia="Times New Roman" w:hAnsi="Arial" w:cs="Arial"/>
          <w:color w:val="000000"/>
          <w:sz w:val="18"/>
          <w:szCs w:val="18"/>
        </w:rPr>
        <w:fldChar w:fldCharType="end"/>
      </w:r>
      <w:bookmarkEnd w:id="19"/>
      <w:r w:rsidRPr="00C05D03">
        <w:rPr>
          <w:rFonts w:ascii="Arial" w:eastAsia="Times New Roman" w:hAnsi="Arial" w:cs="Arial"/>
          <w:color w:val="000000"/>
          <w:sz w:val="18"/>
          <w:szCs w:val="18"/>
        </w:rPr>
        <w:t>; </w:t>
      </w:r>
      <w:bookmarkStart w:id="20" w:name="tvpllink_txueccitjt"/>
      <w:r w:rsidRPr="00C05D03">
        <w:rPr>
          <w:rFonts w:ascii="Arial" w:eastAsia="Times New Roman" w:hAnsi="Arial" w:cs="Arial"/>
          <w:color w:val="000000"/>
          <w:sz w:val="18"/>
          <w:szCs w:val="18"/>
        </w:rPr>
        <w:fldChar w:fldCharType="begin"/>
      </w:r>
      <w:r w:rsidRPr="00C05D03">
        <w:rPr>
          <w:rFonts w:ascii="Arial" w:eastAsia="Times New Roman" w:hAnsi="Arial" w:cs="Arial"/>
          <w:color w:val="000000"/>
          <w:sz w:val="18"/>
          <w:szCs w:val="18"/>
        </w:rPr>
        <w:instrText xml:space="preserve"> HYPERLINK "https://thuvienphapluat.vn/van-ban/Bo-may-hanh-chinh/Luat-can-bo-cong-chuc-va-luat-vien-chuc-sua-doi-2019-405729.aspx" \t "_blank" </w:instrText>
      </w:r>
      <w:r w:rsidRPr="00C05D03">
        <w:rPr>
          <w:rFonts w:ascii="Arial" w:eastAsia="Times New Roman" w:hAnsi="Arial" w:cs="Arial"/>
          <w:color w:val="000000"/>
          <w:sz w:val="18"/>
          <w:szCs w:val="18"/>
        </w:rPr>
        <w:fldChar w:fldCharType="separate"/>
      </w:r>
      <w:r w:rsidRPr="00C05D03">
        <w:rPr>
          <w:rFonts w:ascii="Arial" w:eastAsia="Times New Roman" w:hAnsi="Arial" w:cs="Arial"/>
          <w:color w:val="0E70C3"/>
          <w:sz w:val="18"/>
          <w:szCs w:val="18"/>
          <w:u w:val="single"/>
        </w:rPr>
        <w:t>Luật sửa đổi, bổ sung một số điều của Luật Cán bộ, công chức và Luật Viên chức</w:t>
      </w:r>
      <w:r w:rsidRPr="00C05D03">
        <w:rPr>
          <w:rFonts w:ascii="Arial" w:eastAsia="Times New Roman" w:hAnsi="Arial" w:cs="Arial"/>
          <w:color w:val="000000"/>
          <w:sz w:val="18"/>
          <w:szCs w:val="18"/>
        </w:rPr>
        <w:fldChar w:fldCharType="end"/>
      </w:r>
      <w:bookmarkEnd w:id="20"/>
      <w:r w:rsidRPr="00C05D03">
        <w:rPr>
          <w:rFonts w:ascii="Arial" w:eastAsia="Times New Roman" w:hAnsi="Arial" w:cs="Arial"/>
          <w:color w:val="000000"/>
          <w:sz w:val="18"/>
          <w:szCs w:val="18"/>
        </w:rPr>
        <w:t>; </w:t>
      </w:r>
      <w:bookmarkStart w:id="21" w:name="tvpllink_vschxswiyw"/>
      <w:r w:rsidRPr="00C05D03">
        <w:rPr>
          <w:rFonts w:ascii="Arial" w:eastAsia="Times New Roman" w:hAnsi="Arial" w:cs="Arial"/>
          <w:color w:val="000000"/>
          <w:sz w:val="18"/>
          <w:szCs w:val="18"/>
        </w:rPr>
        <w:fldChar w:fldCharType="begin"/>
      </w:r>
      <w:r w:rsidRPr="00C05D03">
        <w:rPr>
          <w:rFonts w:ascii="Arial" w:eastAsia="Times New Roman" w:hAnsi="Arial" w:cs="Arial"/>
          <w:color w:val="000000"/>
          <w:sz w:val="18"/>
          <w:szCs w:val="18"/>
        </w:rPr>
        <w:instrText xml:space="preserve"> HYPERLINK "https://thuvienphapluat.vn/van-ban/Doanh-nghiep/Luat-Doanh-nghiep-so-59-2020-QH14-427301.aspx" \t "_blank" </w:instrText>
      </w:r>
      <w:r w:rsidRPr="00C05D03">
        <w:rPr>
          <w:rFonts w:ascii="Arial" w:eastAsia="Times New Roman" w:hAnsi="Arial" w:cs="Arial"/>
          <w:color w:val="000000"/>
          <w:sz w:val="18"/>
          <w:szCs w:val="18"/>
        </w:rPr>
        <w:fldChar w:fldCharType="separate"/>
      </w:r>
      <w:r w:rsidRPr="00C05D03">
        <w:rPr>
          <w:rFonts w:ascii="Arial" w:eastAsia="Times New Roman" w:hAnsi="Arial" w:cs="Arial"/>
          <w:color w:val="0E70C3"/>
          <w:sz w:val="18"/>
          <w:szCs w:val="18"/>
          <w:u w:val="single"/>
        </w:rPr>
        <w:t>Luật Doanh nghiệp</w:t>
      </w:r>
      <w:r w:rsidRPr="00C05D03">
        <w:rPr>
          <w:rFonts w:ascii="Arial" w:eastAsia="Times New Roman" w:hAnsi="Arial" w:cs="Arial"/>
          <w:color w:val="000000"/>
          <w:sz w:val="18"/>
          <w:szCs w:val="18"/>
        </w:rPr>
        <w:fldChar w:fldCharType="end"/>
      </w:r>
      <w:bookmarkEnd w:id="21"/>
      <w:r w:rsidRPr="00C05D03">
        <w:rPr>
          <w:rFonts w:ascii="Arial" w:eastAsia="Times New Roman" w:hAnsi="Arial" w:cs="Arial"/>
          <w:color w:val="000000"/>
          <w:sz w:val="18"/>
          <w:szCs w:val="18"/>
        </w:rPr>
        <w:t>; </w:t>
      </w:r>
      <w:bookmarkStart w:id="22" w:name="tvpllink_vkhttfmgzy"/>
      <w:r w:rsidRPr="00C05D03">
        <w:rPr>
          <w:rFonts w:ascii="Arial" w:eastAsia="Times New Roman" w:hAnsi="Arial" w:cs="Arial"/>
          <w:color w:val="000000"/>
          <w:sz w:val="18"/>
          <w:szCs w:val="18"/>
        </w:rPr>
        <w:fldChar w:fldCharType="begin"/>
      </w:r>
      <w:r w:rsidRPr="00C05D03">
        <w:rPr>
          <w:rFonts w:ascii="Arial" w:eastAsia="Times New Roman" w:hAnsi="Arial" w:cs="Arial"/>
          <w:color w:val="000000"/>
          <w:sz w:val="18"/>
          <w:szCs w:val="18"/>
        </w:rPr>
        <w:instrText xml:space="preserve"> HYPERLINK "https://thuvienphapluat.vn/van-ban/Doanh-nghiep/Luat-Hop-tac-xa-2023-17-2023-QH15-499239.aspx" \t "_blank" </w:instrText>
      </w:r>
      <w:r w:rsidRPr="00C05D03">
        <w:rPr>
          <w:rFonts w:ascii="Arial" w:eastAsia="Times New Roman" w:hAnsi="Arial" w:cs="Arial"/>
          <w:color w:val="000000"/>
          <w:sz w:val="18"/>
          <w:szCs w:val="18"/>
        </w:rPr>
        <w:fldChar w:fldCharType="separate"/>
      </w:r>
      <w:r w:rsidRPr="00C05D03">
        <w:rPr>
          <w:rFonts w:ascii="Arial" w:eastAsia="Times New Roman" w:hAnsi="Arial" w:cs="Arial"/>
          <w:color w:val="0E70C3"/>
          <w:sz w:val="18"/>
          <w:szCs w:val="18"/>
          <w:u w:val="single"/>
        </w:rPr>
        <w:t>Luật Hợp tác xã</w:t>
      </w:r>
      <w:r w:rsidRPr="00C05D03">
        <w:rPr>
          <w:rFonts w:ascii="Arial" w:eastAsia="Times New Roman" w:hAnsi="Arial" w:cs="Arial"/>
          <w:color w:val="000000"/>
          <w:sz w:val="18"/>
          <w:szCs w:val="18"/>
        </w:rPr>
        <w:fldChar w:fldCharType="end"/>
      </w:r>
      <w:bookmarkEnd w:id="22"/>
      <w:r w:rsidRPr="00C05D03">
        <w:rPr>
          <w:rFonts w:ascii="Arial" w:eastAsia="Times New Roman" w:hAnsi="Arial" w:cs="Arial"/>
          <w:color w:val="000000"/>
          <w:sz w:val="18"/>
          <w:szCs w:val="18"/>
        </w:rPr>
        <w:t> và các văn bản quy phạm pháp luật có liên quan.</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23" w:name="dieu_5"/>
      <w:r w:rsidRPr="00C05D03">
        <w:rPr>
          <w:rFonts w:ascii="Arial" w:eastAsia="Times New Roman" w:hAnsi="Arial" w:cs="Arial"/>
          <w:b/>
          <w:bCs/>
          <w:color w:val="000000"/>
          <w:sz w:val="18"/>
          <w:szCs w:val="18"/>
        </w:rPr>
        <w:t>Điều 5. Danh mục các lĩnh vực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w:t>
      </w:r>
      <w:bookmarkEnd w:id="23"/>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Danh mục các lĩnh vực người có chức vụ, quyền hạn không được thành lập, giữ chức danh, chức vụ quản lý, điều hành doanh nghiệp tư nhân, công ty trách nhiệm hữu hạn, công ty cổ phần, công ty hợp danh, hợp tác xã, liên hiệp hợp tác xã thuộc lĩnh vực trước đây mình có trách nhiệm quản lý sau khi thôi giữ chức vụ, bao gồm:</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lastRenderedPageBreak/>
        <w:t>1. Quản lý nhà nước về đầu tư ra nước ngoài.</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2. Quản lý nhà nước về xúc tiến đầu tư.</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3. Quản lý nhà nước về thẩm định dự án.</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4. Quản lý nhà nước về đấu thầu.</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5. Quản lý nhà nước về lập, phân bổ, quản lý kế hoạch vốn.</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6. Quản lý nhà nước về quy hoạch.</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7. Quản lý nhà nước về khu công nghiệp - khu chế xuất - khu kinh tế.</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8. Quản lý nhà nước về phát triển doanh nghiệp và đăng ký kinh doanh.</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9. Quản lý nhà nước về ODA, vốn vay ưu đãi, viện trợ không hoàn lại không thuộc hỗ trợ phát triển chính thức, viện trợ của Việt Nam cho các nước.</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10. Quản lý nhà nước về hợp tác xã, liên hiệp hợp tác xã, kinh tế tập thể, kinh tế hợp tác.</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11. Quản lý nhà nước về thống kê.</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12. Chương trình, dự án, đề án do người thôi giữ chức vụ khi đang là cán bộ, công chức, viên chức trực tiếp nghiên cứu, xây dựng hoặc thẩm định, phê duyệt thuộc các lĩnh vực được quy định tại các khoản 1, 2, 3, 4, 5, 6, 7, 8, 9, 10, 11 Điều này.</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24" w:name="dieu_6"/>
      <w:r w:rsidRPr="00C05D03">
        <w:rPr>
          <w:rFonts w:ascii="Arial" w:eastAsia="Times New Roman" w:hAnsi="Arial" w:cs="Arial"/>
          <w:b/>
          <w:bCs/>
          <w:color w:val="000000"/>
          <w:sz w:val="18"/>
          <w:szCs w:val="18"/>
        </w:rPr>
        <w:t>Điều 6. Thời hạn người có chức vụ, quyền hạn không được thành lập, giữ chức danh, chức vụ quản lý, điều hành doanh nghiệp tư nhân, công ty trách nhiệm hữu hạn, công ty cổ phần, công ty hợp danh, hợp tác xã, liên hiệp hợp tác xã sau khi thôi chức vụ</w:t>
      </w:r>
      <w:bookmarkEnd w:id="24"/>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1. Trong thời hạn 24 tháng kể từ khi thôi chức vụ, quyền hạn theo quyết định của cấp có thẩm quyền, người có chức vụ, quyền hạn công tác trong các lĩnh vực được quy định từ khoản 1 đến khoản 11 Điều 5 không được thành lập, giữ chức danh, chức vụ quản lý, điều hành doanh nghiệp tư nhân, công ty trách nhiệm hữu hạn, công ty cổ phần, công ty hợp danh, hợp tác xã, liên hiệp hợp tác xã thuộc lĩnh vực trước đây mình có trách nhiệm quản lý.</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2. Thời hạn không được thành lập, giữ chức danh, chức vụ quản lý, điều hành doanh nghiệp tư nhân, công ty trách nhiệm hữu hạn, công ty cổ phần, công ty hợp danh, hợp tác xã, liên hiệp hợp tác xã đối với người thôi giữ chức vụ khi đang là cán bộ, công chức, viên chức trực tiếp nghiên cứu, xây dựng hoặc thẩm định, phê duyệt Chương trình, dự án, đề án quy định tại khoản 12 Điều 5 là thời hạn thực hiện xong chương trình, dự án, đề án.</w:t>
      </w:r>
    </w:p>
    <w:p w:rsidR="00C05D03" w:rsidRPr="00C05D03" w:rsidRDefault="00C05D03" w:rsidP="00C05D03">
      <w:pPr>
        <w:shd w:val="clear" w:color="auto" w:fill="FFFFFF"/>
        <w:spacing w:after="0" w:line="234" w:lineRule="atLeast"/>
        <w:rPr>
          <w:rFonts w:ascii="Arial" w:eastAsia="Times New Roman" w:hAnsi="Arial" w:cs="Arial"/>
          <w:color w:val="000000"/>
          <w:sz w:val="18"/>
          <w:szCs w:val="18"/>
        </w:rPr>
      </w:pPr>
      <w:bookmarkStart w:id="25" w:name="dieu_7"/>
      <w:r w:rsidRPr="00C05D03">
        <w:rPr>
          <w:rFonts w:ascii="Arial" w:eastAsia="Times New Roman" w:hAnsi="Arial" w:cs="Arial"/>
          <w:b/>
          <w:bCs/>
          <w:color w:val="000000"/>
          <w:sz w:val="18"/>
          <w:szCs w:val="18"/>
        </w:rPr>
        <w:t>Điều 7. Điều khoản thi hành</w:t>
      </w:r>
      <w:bookmarkEnd w:id="25"/>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1. Thông tư này có hiệu lực thi hành kể từ ngày 16 tháng 8 năm 2024.</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2. Thanh tra Bộ Kế hoạch và Đầu tư chủ trì, phối hợp với các đơn vị liên quan theo dõi, kiểm tra, đôn đốc các đơn vị thực hiện Thông tư này.</w:t>
      </w:r>
    </w:p>
    <w:p w:rsidR="00C05D03" w:rsidRPr="00C05D03" w:rsidRDefault="00C05D03" w:rsidP="00C05D03">
      <w:pPr>
        <w:shd w:val="clear" w:color="auto" w:fill="FFFFFF"/>
        <w:spacing w:before="120" w:after="120" w:line="234" w:lineRule="atLeast"/>
        <w:rPr>
          <w:rFonts w:ascii="Arial" w:eastAsia="Times New Roman" w:hAnsi="Arial" w:cs="Arial"/>
          <w:color w:val="000000"/>
          <w:sz w:val="18"/>
          <w:szCs w:val="18"/>
        </w:rPr>
      </w:pPr>
      <w:r w:rsidRPr="00C05D03">
        <w:rPr>
          <w:rFonts w:ascii="Arial" w:eastAsia="Times New Roman" w:hAnsi="Arial" w:cs="Arial"/>
          <w:color w:val="000000"/>
          <w:sz w:val="18"/>
          <w:szCs w:val="18"/>
        </w:rPr>
        <w:t>3. Trong quá trình thực hiện, nếu có vướng mắc hoặc có vấn đề mới phát sinh, các cơ quan, tổ chức, cá nhân phản ánh về Bộ Kế hoạch và Đầu tư để được xem xét, hướng dẫn./.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08"/>
        <w:gridCol w:w="4148"/>
      </w:tblGrid>
      <w:tr w:rsidR="00C05D03" w:rsidRPr="00C05D03" w:rsidTr="00C05D03">
        <w:trPr>
          <w:tblCellSpacing w:w="0" w:type="dxa"/>
        </w:trPr>
        <w:tc>
          <w:tcPr>
            <w:tcW w:w="4708" w:type="dxa"/>
            <w:shd w:val="clear" w:color="auto" w:fill="FFFFFF"/>
            <w:tcMar>
              <w:top w:w="0" w:type="dxa"/>
              <w:left w:w="108" w:type="dxa"/>
              <w:bottom w:w="0" w:type="dxa"/>
              <w:right w:w="108" w:type="dxa"/>
            </w:tcMar>
            <w:hideMark/>
          </w:tcPr>
          <w:p w:rsidR="00C05D03" w:rsidRPr="00C05D03" w:rsidRDefault="00C05D03" w:rsidP="00C05D03">
            <w:pPr>
              <w:spacing w:before="120" w:after="120" w:line="234" w:lineRule="atLeast"/>
              <w:rPr>
                <w:rFonts w:ascii="Arial" w:eastAsia="Times New Roman" w:hAnsi="Arial" w:cs="Arial"/>
                <w:color w:val="000000"/>
                <w:sz w:val="18"/>
                <w:szCs w:val="18"/>
              </w:rPr>
            </w:pPr>
            <w:bookmarkStart w:id="26" w:name="_GoBack"/>
            <w:r w:rsidRPr="00C05D03">
              <w:rPr>
                <w:rFonts w:ascii="Arial" w:eastAsia="Times New Roman" w:hAnsi="Arial" w:cs="Arial"/>
                <w:b/>
                <w:bCs/>
                <w:i/>
                <w:iCs/>
                <w:color w:val="000000"/>
                <w:sz w:val="18"/>
                <w:szCs w:val="18"/>
              </w:rPr>
              <w:br/>
              <w:t>Nơi nhận:</w:t>
            </w:r>
            <w:r w:rsidRPr="00C05D03">
              <w:rPr>
                <w:rFonts w:ascii="Arial" w:eastAsia="Times New Roman" w:hAnsi="Arial" w:cs="Arial"/>
                <w:b/>
                <w:bCs/>
                <w:i/>
                <w:iCs/>
                <w:color w:val="000000"/>
                <w:sz w:val="18"/>
                <w:szCs w:val="18"/>
              </w:rPr>
              <w:br/>
            </w:r>
            <w:r w:rsidRPr="00C05D03">
              <w:rPr>
                <w:rFonts w:ascii="Arial" w:eastAsia="Times New Roman" w:hAnsi="Arial" w:cs="Arial"/>
                <w:color w:val="000000"/>
                <w:sz w:val="16"/>
                <w:szCs w:val="16"/>
              </w:rPr>
              <w:t>- Thủ tướng Chính phủ;</w:t>
            </w:r>
            <w:r w:rsidRPr="00C05D03">
              <w:rPr>
                <w:rFonts w:ascii="Arial" w:eastAsia="Times New Roman" w:hAnsi="Arial" w:cs="Arial"/>
                <w:color w:val="000000"/>
                <w:sz w:val="16"/>
                <w:szCs w:val="16"/>
              </w:rPr>
              <w:br/>
              <w:t>- Các Phó Thủ tướng Chính phủ;</w:t>
            </w:r>
            <w:r w:rsidRPr="00C05D03">
              <w:rPr>
                <w:rFonts w:ascii="Arial" w:eastAsia="Times New Roman" w:hAnsi="Arial" w:cs="Arial"/>
                <w:color w:val="000000"/>
                <w:sz w:val="16"/>
                <w:szCs w:val="16"/>
              </w:rPr>
              <w:br/>
              <w:t>- Các Bộ, cơ quan ngang Bộ, cơ quan thuộc Chính phủ;</w:t>
            </w:r>
            <w:r w:rsidRPr="00C05D03">
              <w:rPr>
                <w:rFonts w:ascii="Arial" w:eastAsia="Times New Roman" w:hAnsi="Arial" w:cs="Arial"/>
                <w:color w:val="000000"/>
                <w:sz w:val="16"/>
                <w:szCs w:val="16"/>
              </w:rPr>
              <w:br/>
              <w:t>- Văn phòng Quốc hội;</w:t>
            </w:r>
            <w:r w:rsidRPr="00C05D03">
              <w:rPr>
                <w:rFonts w:ascii="Arial" w:eastAsia="Times New Roman" w:hAnsi="Arial" w:cs="Arial"/>
                <w:color w:val="000000"/>
                <w:sz w:val="16"/>
                <w:szCs w:val="16"/>
              </w:rPr>
              <w:br/>
              <w:t>- Văn phòng Chủ tịch nước;</w:t>
            </w:r>
            <w:r w:rsidRPr="00C05D03">
              <w:rPr>
                <w:rFonts w:ascii="Arial" w:eastAsia="Times New Roman" w:hAnsi="Arial" w:cs="Arial"/>
                <w:color w:val="000000"/>
                <w:sz w:val="16"/>
                <w:szCs w:val="16"/>
              </w:rPr>
              <w:br/>
              <w:t>- Văn phòng Chính phủ;</w:t>
            </w:r>
            <w:r w:rsidRPr="00C05D03">
              <w:rPr>
                <w:rFonts w:ascii="Arial" w:eastAsia="Times New Roman" w:hAnsi="Arial" w:cs="Arial"/>
                <w:color w:val="000000"/>
                <w:sz w:val="16"/>
                <w:szCs w:val="16"/>
              </w:rPr>
              <w:br/>
              <w:t>- Viện KSND tối cao, TAND tối cao;</w:t>
            </w:r>
            <w:r w:rsidRPr="00C05D03">
              <w:rPr>
                <w:rFonts w:ascii="Arial" w:eastAsia="Times New Roman" w:hAnsi="Arial" w:cs="Arial"/>
                <w:color w:val="000000"/>
                <w:sz w:val="16"/>
                <w:szCs w:val="16"/>
              </w:rPr>
              <w:br/>
              <w:t>- Kiểm toán Nhà nước;</w:t>
            </w:r>
            <w:r w:rsidRPr="00C05D03">
              <w:rPr>
                <w:rFonts w:ascii="Arial" w:eastAsia="Times New Roman" w:hAnsi="Arial" w:cs="Arial"/>
                <w:color w:val="000000"/>
                <w:sz w:val="16"/>
                <w:szCs w:val="16"/>
              </w:rPr>
              <w:br/>
              <w:t>- Ủy ban Trung ương Mặt trận Tổ quốc Việt Nam;</w:t>
            </w:r>
            <w:r w:rsidRPr="00C05D03">
              <w:rPr>
                <w:rFonts w:ascii="Arial" w:eastAsia="Times New Roman" w:hAnsi="Arial" w:cs="Arial"/>
                <w:color w:val="000000"/>
                <w:sz w:val="16"/>
                <w:szCs w:val="16"/>
              </w:rPr>
              <w:br/>
              <w:t>- Cơ quan TW của các đoàn thể;</w:t>
            </w:r>
            <w:r w:rsidRPr="00C05D03">
              <w:rPr>
                <w:rFonts w:ascii="Arial" w:eastAsia="Times New Roman" w:hAnsi="Arial" w:cs="Arial"/>
                <w:color w:val="000000"/>
                <w:sz w:val="16"/>
                <w:szCs w:val="16"/>
              </w:rPr>
              <w:br/>
              <w:t>- HĐND, UBND các tỉnh, TP trực thuộc TW;</w:t>
            </w:r>
            <w:r w:rsidRPr="00C05D03">
              <w:rPr>
                <w:rFonts w:ascii="Arial" w:eastAsia="Times New Roman" w:hAnsi="Arial" w:cs="Arial"/>
                <w:color w:val="000000"/>
                <w:sz w:val="16"/>
                <w:szCs w:val="16"/>
              </w:rPr>
              <w:br/>
            </w:r>
            <w:r w:rsidRPr="00C05D03">
              <w:rPr>
                <w:rFonts w:ascii="Arial" w:eastAsia="Times New Roman" w:hAnsi="Arial" w:cs="Arial"/>
                <w:color w:val="000000"/>
                <w:sz w:val="16"/>
                <w:szCs w:val="16"/>
              </w:rPr>
              <w:lastRenderedPageBreak/>
              <w:t>- Các đơn vị thuộc Bộ Kế hoạch và Đầu tư;</w:t>
            </w:r>
            <w:r w:rsidRPr="00C05D03">
              <w:rPr>
                <w:rFonts w:ascii="Arial" w:eastAsia="Times New Roman" w:hAnsi="Arial" w:cs="Arial"/>
                <w:color w:val="000000"/>
                <w:sz w:val="16"/>
                <w:szCs w:val="16"/>
              </w:rPr>
              <w:br/>
              <w:t>- Sở Kế hoạch và Đầu tư các tỉnh, TP trực thuộc TW; Ban Quản lý các khu công nghiệp, khu kinh tế các tỉnh, TP trực thuộc TW;</w:t>
            </w:r>
            <w:r w:rsidRPr="00C05D03">
              <w:rPr>
                <w:rFonts w:ascii="Arial" w:eastAsia="Times New Roman" w:hAnsi="Arial" w:cs="Arial"/>
                <w:color w:val="000000"/>
                <w:sz w:val="16"/>
                <w:szCs w:val="16"/>
              </w:rPr>
              <w:br/>
              <w:t>- Cục Kiểm tra văn bản QPPL, Bộ Tư pháp;</w:t>
            </w:r>
            <w:r w:rsidRPr="00C05D03">
              <w:rPr>
                <w:rFonts w:ascii="Arial" w:eastAsia="Times New Roman" w:hAnsi="Arial" w:cs="Arial"/>
                <w:color w:val="000000"/>
                <w:sz w:val="16"/>
                <w:szCs w:val="16"/>
              </w:rPr>
              <w:br/>
              <w:t>- Công báo, Cổng thông tin điện tử: Chính phủ, Bộ Kế hoạch và Đầu tư;</w:t>
            </w:r>
            <w:r w:rsidRPr="00C05D03">
              <w:rPr>
                <w:rFonts w:ascii="Arial" w:eastAsia="Times New Roman" w:hAnsi="Arial" w:cs="Arial"/>
                <w:color w:val="000000"/>
                <w:sz w:val="16"/>
                <w:szCs w:val="16"/>
              </w:rPr>
              <w:br/>
              <w:t>- Lưu: VT, TCCB (Q).</w:t>
            </w:r>
          </w:p>
        </w:tc>
        <w:tc>
          <w:tcPr>
            <w:tcW w:w="4148" w:type="dxa"/>
            <w:shd w:val="clear" w:color="auto" w:fill="FFFFFF"/>
            <w:tcMar>
              <w:top w:w="0" w:type="dxa"/>
              <w:left w:w="108" w:type="dxa"/>
              <w:bottom w:w="0" w:type="dxa"/>
              <w:right w:w="108" w:type="dxa"/>
            </w:tcMar>
            <w:hideMark/>
          </w:tcPr>
          <w:p w:rsidR="00C05D03" w:rsidRPr="00C05D03" w:rsidRDefault="00C05D03" w:rsidP="00C05D03">
            <w:pPr>
              <w:spacing w:before="120" w:after="120" w:line="234" w:lineRule="atLeast"/>
              <w:jc w:val="center"/>
              <w:rPr>
                <w:rFonts w:ascii="Arial" w:eastAsia="Times New Roman" w:hAnsi="Arial" w:cs="Arial"/>
                <w:color w:val="000000"/>
                <w:sz w:val="18"/>
                <w:szCs w:val="18"/>
              </w:rPr>
            </w:pPr>
            <w:r w:rsidRPr="00C05D03">
              <w:rPr>
                <w:rFonts w:ascii="Arial" w:eastAsia="Times New Roman" w:hAnsi="Arial" w:cs="Arial"/>
                <w:b/>
                <w:bCs/>
                <w:color w:val="000000"/>
                <w:sz w:val="18"/>
                <w:szCs w:val="18"/>
              </w:rPr>
              <w:lastRenderedPageBreak/>
              <w:t>BỘ TRƯỞNG</w:t>
            </w:r>
            <w:r w:rsidRPr="00C05D03">
              <w:rPr>
                <w:rFonts w:ascii="Arial" w:eastAsia="Times New Roman" w:hAnsi="Arial" w:cs="Arial"/>
                <w:b/>
                <w:bCs/>
                <w:color w:val="000000"/>
                <w:sz w:val="18"/>
                <w:szCs w:val="18"/>
              </w:rPr>
              <w:br/>
            </w:r>
            <w:r w:rsidRPr="00C05D03">
              <w:rPr>
                <w:rFonts w:ascii="Arial" w:eastAsia="Times New Roman" w:hAnsi="Arial" w:cs="Arial"/>
                <w:b/>
                <w:bCs/>
                <w:color w:val="000000"/>
                <w:sz w:val="18"/>
                <w:szCs w:val="18"/>
              </w:rPr>
              <w:br/>
            </w:r>
            <w:r>
              <w:rPr>
                <w:rFonts w:ascii="Arial" w:eastAsia="Times New Roman" w:hAnsi="Arial" w:cs="Arial"/>
                <w:b/>
                <w:bCs/>
                <w:color w:val="000000"/>
                <w:sz w:val="18"/>
                <w:szCs w:val="18"/>
              </w:rPr>
              <w:t>(đã ký)</w:t>
            </w:r>
            <w:r w:rsidRPr="00C05D03">
              <w:rPr>
                <w:rFonts w:ascii="Arial" w:eastAsia="Times New Roman" w:hAnsi="Arial" w:cs="Arial"/>
                <w:b/>
                <w:bCs/>
                <w:color w:val="000000"/>
                <w:sz w:val="18"/>
                <w:szCs w:val="18"/>
              </w:rPr>
              <w:br/>
            </w:r>
            <w:r w:rsidRPr="00C05D03">
              <w:rPr>
                <w:rFonts w:ascii="Arial" w:eastAsia="Times New Roman" w:hAnsi="Arial" w:cs="Arial"/>
                <w:b/>
                <w:bCs/>
                <w:color w:val="000000"/>
                <w:sz w:val="18"/>
                <w:szCs w:val="18"/>
              </w:rPr>
              <w:br/>
            </w:r>
            <w:r w:rsidRPr="00C05D03">
              <w:rPr>
                <w:rFonts w:ascii="Arial" w:eastAsia="Times New Roman" w:hAnsi="Arial" w:cs="Arial"/>
                <w:b/>
                <w:bCs/>
                <w:color w:val="000000"/>
                <w:sz w:val="18"/>
                <w:szCs w:val="18"/>
              </w:rPr>
              <w:br/>
              <w:t>Nguyễn Chí Dũng</w:t>
            </w:r>
          </w:p>
        </w:tc>
      </w:tr>
      <w:bookmarkEnd w:id="26"/>
    </w:tbl>
    <w:p w:rsidR="00B71D52" w:rsidRDefault="00B71D52"/>
    <w:sectPr w:rsidR="00B71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D03"/>
    <w:rsid w:val="00B71D52"/>
    <w:rsid w:val="00C0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5BC1"/>
  <w15:chartTrackingRefBased/>
  <w15:docId w15:val="{D991A955-A9CA-4AA0-BD61-295A8BCE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5D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5D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69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F2CDC5-3D5A-43CC-8C14-B6B3F5C90D40}">
  <ds:schemaRefs>
    <ds:schemaRef ds:uri="http://schemas.openxmlformats.org/officeDocument/2006/bibliography"/>
  </ds:schemaRefs>
</ds:datastoreItem>
</file>

<file path=customXml/itemProps2.xml><?xml version="1.0" encoding="utf-8"?>
<ds:datastoreItem xmlns:ds="http://schemas.openxmlformats.org/officeDocument/2006/customXml" ds:itemID="{69C3E9AE-4F39-42A1-BB29-69482373428C}"/>
</file>

<file path=customXml/itemProps3.xml><?xml version="1.0" encoding="utf-8"?>
<ds:datastoreItem xmlns:ds="http://schemas.openxmlformats.org/officeDocument/2006/customXml" ds:itemID="{D3E09A3C-DC1E-40E3-B3BC-FD16B5A733D8}"/>
</file>

<file path=customXml/itemProps4.xml><?xml version="1.0" encoding="utf-8"?>
<ds:datastoreItem xmlns:ds="http://schemas.openxmlformats.org/officeDocument/2006/customXml" ds:itemID="{801EE51B-3B23-49E7-8C53-E1E5FF5A3719}"/>
</file>

<file path=docProps/app.xml><?xml version="1.0" encoding="utf-8"?>
<Properties xmlns="http://schemas.openxmlformats.org/officeDocument/2006/extended-properties" xmlns:vt="http://schemas.openxmlformats.org/officeDocument/2006/docPropsVTypes">
  <Template>Normal</Template>
  <TotalTime>2</TotalTime>
  <Pages>3</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2024-12-24T08:45:00Z</dcterms:created>
  <dcterms:modified xsi:type="dcterms:W3CDTF">2024-12-24T08:48:00Z</dcterms:modified>
</cp:coreProperties>
</file>