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152D65" w:rsidRPr="00152D65" w:rsidTr="00152D65">
        <w:trPr>
          <w:tblCellSpacing w:w="0" w:type="dxa"/>
        </w:trPr>
        <w:tc>
          <w:tcPr>
            <w:tcW w:w="3511" w:type="dxa"/>
            <w:shd w:val="clear" w:color="auto" w:fill="FFFFFF"/>
            <w:tcMar>
              <w:top w:w="0" w:type="dxa"/>
              <w:left w:w="108" w:type="dxa"/>
              <w:bottom w:w="0" w:type="dxa"/>
              <w:right w:w="108" w:type="dxa"/>
            </w:tcMar>
            <w:hideMark/>
          </w:tcPr>
          <w:p w:rsidR="00152D65" w:rsidRPr="00152D65" w:rsidRDefault="00152D65" w:rsidP="00152D65">
            <w:pPr>
              <w:spacing w:before="120" w:after="120" w:line="234" w:lineRule="atLeast"/>
              <w:jc w:val="center"/>
              <w:rPr>
                <w:rFonts w:ascii="Arial" w:eastAsia="Times New Roman" w:hAnsi="Arial" w:cs="Arial"/>
                <w:color w:val="000000"/>
                <w:sz w:val="18"/>
                <w:szCs w:val="18"/>
              </w:rPr>
            </w:pPr>
            <w:r w:rsidRPr="00152D65">
              <w:rPr>
                <w:rFonts w:ascii="Arial" w:eastAsia="Times New Roman" w:hAnsi="Arial" w:cs="Arial"/>
                <w:b/>
                <w:bCs/>
                <w:color w:val="000000"/>
                <w:sz w:val="18"/>
                <w:szCs w:val="18"/>
              </w:rPr>
              <w:t>BỘ KẾ HOẠCH VÀ ĐẦU TƯ</w:t>
            </w:r>
            <w:r w:rsidRPr="00152D65">
              <w:rPr>
                <w:rFonts w:ascii="Arial" w:eastAsia="Times New Roman" w:hAnsi="Arial" w:cs="Arial"/>
                <w:b/>
                <w:bCs/>
                <w:color w:val="000000"/>
                <w:sz w:val="18"/>
                <w:szCs w:val="18"/>
              </w:rPr>
              <w:br/>
              <w:t>-------</w:t>
            </w:r>
          </w:p>
        </w:tc>
        <w:tc>
          <w:tcPr>
            <w:tcW w:w="5776" w:type="dxa"/>
            <w:shd w:val="clear" w:color="auto" w:fill="FFFFFF"/>
            <w:tcMar>
              <w:top w:w="0" w:type="dxa"/>
              <w:left w:w="108" w:type="dxa"/>
              <w:bottom w:w="0" w:type="dxa"/>
              <w:right w:w="108" w:type="dxa"/>
            </w:tcMar>
            <w:hideMark/>
          </w:tcPr>
          <w:p w:rsidR="00152D65" w:rsidRPr="00152D65" w:rsidRDefault="00152D65" w:rsidP="00152D65">
            <w:pPr>
              <w:spacing w:before="120" w:after="120" w:line="234" w:lineRule="atLeast"/>
              <w:jc w:val="center"/>
              <w:rPr>
                <w:rFonts w:ascii="Arial" w:eastAsia="Times New Roman" w:hAnsi="Arial" w:cs="Arial"/>
                <w:color w:val="000000"/>
                <w:sz w:val="18"/>
                <w:szCs w:val="18"/>
              </w:rPr>
            </w:pPr>
            <w:r w:rsidRPr="00152D65">
              <w:rPr>
                <w:rFonts w:ascii="Arial" w:eastAsia="Times New Roman" w:hAnsi="Arial" w:cs="Arial"/>
                <w:b/>
                <w:bCs/>
                <w:color w:val="000000"/>
                <w:sz w:val="18"/>
                <w:szCs w:val="18"/>
              </w:rPr>
              <w:t>CỘNG HÒA XÃ HỘI CHỦ NGHĨA VIỆT NAM</w:t>
            </w:r>
            <w:r w:rsidRPr="00152D65">
              <w:rPr>
                <w:rFonts w:ascii="Arial" w:eastAsia="Times New Roman" w:hAnsi="Arial" w:cs="Arial"/>
                <w:b/>
                <w:bCs/>
                <w:color w:val="000000"/>
                <w:sz w:val="18"/>
                <w:szCs w:val="18"/>
              </w:rPr>
              <w:br/>
              <w:t>Độc lập - Tự do - Hạnh phúc</w:t>
            </w:r>
            <w:r w:rsidRPr="00152D65">
              <w:rPr>
                <w:rFonts w:ascii="Arial" w:eastAsia="Times New Roman" w:hAnsi="Arial" w:cs="Arial"/>
                <w:b/>
                <w:bCs/>
                <w:color w:val="000000"/>
                <w:sz w:val="18"/>
                <w:szCs w:val="18"/>
              </w:rPr>
              <w:br/>
              <w:t>---------------</w:t>
            </w:r>
          </w:p>
        </w:tc>
      </w:tr>
      <w:tr w:rsidR="00152D65" w:rsidRPr="00152D65" w:rsidTr="00152D65">
        <w:trPr>
          <w:tblCellSpacing w:w="0" w:type="dxa"/>
        </w:trPr>
        <w:tc>
          <w:tcPr>
            <w:tcW w:w="3511" w:type="dxa"/>
            <w:shd w:val="clear" w:color="auto" w:fill="FFFFFF"/>
            <w:tcMar>
              <w:top w:w="0" w:type="dxa"/>
              <w:left w:w="108" w:type="dxa"/>
              <w:bottom w:w="0" w:type="dxa"/>
              <w:right w:w="108" w:type="dxa"/>
            </w:tcMar>
            <w:hideMark/>
          </w:tcPr>
          <w:p w:rsidR="00152D65" w:rsidRPr="00152D65" w:rsidRDefault="00152D65" w:rsidP="00152D65">
            <w:pPr>
              <w:spacing w:before="120" w:after="120" w:line="234" w:lineRule="atLeast"/>
              <w:jc w:val="center"/>
              <w:rPr>
                <w:rFonts w:ascii="Arial" w:eastAsia="Times New Roman" w:hAnsi="Arial" w:cs="Arial"/>
                <w:color w:val="000000"/>
                <w:sz w:val="18"/>
                <w:szCs w:val="18"/>
              </w:rPr>
            </w:pPr>
            <w:r w:rsidRPr="00152D65">
              <w:rPr>
                <w:rFonts w:ascii="Arial" w:eastAsia="Times New Roman" w:hAnsi="Arial" w:cs="Arial"/>
                <w:color w:val="000000"/>
                <w:sz w:val="18"/>
                <w:szCs w:val="18"/>
              </w:rPr>
              <w:t>Số: 11/2024/TT-BKHĐT</w:t>
            </w:r>
          </w:p>
        </w:tc>
        <w:tc>
          <w:tcPr>
            <w:tcW w:w="5776" w:type="dxa"/>
            <w:shd w:val="clear" w:color="auto" w:fill="FFFFFF"/>
            <w:tcMar>
              <w:top w:w="0" w:type="dxa"/>
              <w:left w:w="108" w:type="dxa"/>
              <w:bottom w:w="0" w:type="dxa"/>
              <w:right w:w="108" w:type="dxa"/>
            </w:tcMar>
            <w:hideMark/>
          </w:tcPr>
          <w:p w:rsidR="00152D65" w:rsidRPr="00152D65" w:rsidRDefault="00152D65" w:rsidP="00152D65">
            <w:pPr>
              <w:spacing w:before="120" w:after="120" w:line="234" w:lineRule="atLeast"/>
              <w:jc w:val="right"/>
              <w:rPr>
                <w:rFonts w:ascii="Arial" w:eastAsia="Times New Roman" w:hAnsi="Arial" w:cs="Arial"/>
                <w:color w:val="000000"/>
                <w:sz w:val="18"/>
                <w:szCs w:val="18"/>
              </w:rPr>
            </w:pPr>
            <w:r w:rsidRPr="00152D65">
              <w:rPr>
                <w:rFonts w:ascii="Arial" w:eastAsia="Times New Roman" w:hAnsi="Arial" w:cs="Arial"/>
                <w:i/>
                <w:iCs/>
                <w:color w:val="000000"/>
                <w:sz w:val="18"/>
                <w:szCs w:val="18"/>
              </w:rPr>
              <w:t>Hà Nội, ngày 24 tháng 6 năm 2024</w:t>
            </w:r>
          </w:p>
        </w:tc>
      </w:tr>
    </w:tbl>
    <w:p w:rsidR="00152D65" w:rsidRPr="00152D65" w:rsidRDefault="00152D65" w:rsidP="00152D65">
      <w:pPr>
        <w:shd w:val="clear" w:color="auto" w:fill="FFFFFF"/>
        <w:spacing w:after="0" w:line="234" w:lineRule="atLeast"/>
        <w:jc w:val="center"/>
        <w:rPr>
          <w:rFonts w:ascii="Arial" w:eastAsia="Times New Roman" w:hAnsi="Arial" w:cs="Arial"/>
          <w:color w:val="000000"/>
          <w:sz w:val="18"/>
          <w:szCs w:val="18"/>
        </w:rPr>
      </w:pPr>
      <w:bookmarkStart w:id="0" w:name="loai_1"/>
      <w:r w:rsidRPr="00152D65">
        <w:rPr>
          <w:rFonts w:ascii="Arial" w:eastAsia="Times New Roman" w:hAnsi="Arial" w:cs="Arial"/>
          <w:b/>
          <w:bCs/>
          <w:color w:val="000000"/>
          <w:sz w:val="24"/>
          <w:szCs w:val="24"/>
        </w:rPr>
        <w:t>THÔNG TƯ</w:t>
      </w:r>
      <w:bookmarkEnd w:id="0"/>
    </w:p>
    <w:p w:rsidR="00152D65" w:rsidRPr="00152D65" w:rsidRDefault="00152D65" w:rsidP="00152D65">
      <w:pPr>
        <w:shd w:val="clear" w:color="auto" w:fill="FFFFFF"/>
        <w:spacing w:after="0" w:line="234" w:lineRule="atLeast"/>
        <w:jc w:val="center"/>
        <w:rPr>
          <w:rFonts w:ascii="Arial" w:eastAsia="Times New Roman" w:hAnsi="Arial" w:cs="Arial"/>
          <w:color w:val="000000"/>
          <w:sz w:val="18"/>
          <w:szCs w:val="18"/>
        </w:rPr>
      </w:pPr>
      <w:bookmarkStart w:id="1" w:name="loai_1_name"/>
      <w:r w:rsidRPr="00152D65">
        <w:rPr>
          <w:rFonts w:ascii="Arial" w:eastAsia="Times New Roman" w:hAnsi="Arial" w:cs="Arial"/>
          <w:color w:val="000000"/>
          <w:sz w:val="18"/>
          <w:szCs w:val="18"/>
        </w:rPr>
        <w:t>QUY ĐỊNH TIÊU CHÍ PHÂN LOẠI, ĐIỀU KIỆN THÀNH LẬP, SÁP NHẬP, HỢP NHẤT, GIẢI THỂ CÁC ĐƠN VỊ SỰ NGHIỆP CÔNG LẬP THUỘC NGÀNH, LĨNH VỰC KẾ HOẠCH, ĐẦU TƯ VÀ THỐNG KÊ</w:t>
      </w:r>
      <w:bookmarkEnd w:id="1"/>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i/>
          <w:iCs/>
          <w:color w:val="000000"/>
          <w:sz w:val="18"/>
          <w:szCs w:val="18"/>
        </w:rPr>
        <w:t>Căn cứ Nghị định số </w:t>
      </w:r>
      <w:bookmarkStart w:id="2" w:name="tvpllink_lznlaerkim"/>
      <w:r w:rsidRPr="00152D65">
        <w:rPr>
          <w:rFonts w:ascii="Arial" w:eastAsia="Times New Roman" w:hAnsi="Arial" w:cs="Arial"/>
          <w:i/>
          <w:iCs/>
          <w:color w:val="000000"/>
          <w:sz w:val="18"/>
          <w:szCs w:val="18"/>
        </w:rPr>
        <w:fldChar w:fldCharType="begin"/>
      </w:r>
      <w:r w:rsidRPr="00152D65">
        <w:rPr>
          <w:rFonts w:ascii="Arial" w:eastAsia="Times New Roman" w:hAnsi="Arial" w:cs="Arial"/>
          <w:i/>
          <w:iCs/>
          <w:color w:val="000000"/>
          <w:sz w:val="18"/>
          <w:szCs w:val="18"/>
        </w:rPr>
        <w:instrText xml:space="preserve"> HYPERLINK "https://thuvienphapluat.vn/van-ban/Dau-tu/Nghi-dinh-89-2022-ND-CP-chuc-nang-nhiem-vu-quyen-han-va-co-cau-to-chuc-Bo-Ke-hoach-535506.aspx" \t "_blank" </w:instrText>
      </w:r>
      <w:r w:rsidRPr="00152D65">
        <w:rPr>
          <w:rFonts w:ascii="Arial" w:eastAsia="Times New Roman" w:hAnsi="Arial" w:cs="Arial"/>
          <w:i/>
          <w:iCs/>
          <w:color w:val="000000"/>
          <w:sz w:val="18"/>
          <w:szCs w:val="18"/>
        </w:rPr>
        <w:fldChar w:fldCharType="separate"/>
      </w:r>
      <w:r w:rsidRPr="00152D65">
        <w:rPr>
          <w:rFonts w:ascii="Arial" w:eastAsia="Times New Roman" w:hAnsi="Arial" w:cs="Arial"/>
          <w:i/>
          <w:iCs/>
          <w:color w:val="0E70C3"/>
          <w:sz w:val="18"/>
          <w:szCs w:val="18"/>
          <w:u w:val="single"/>
        </w:rPr>
        <w:t>89/2022/NĐ-CP</w:t>
      </w:r>
      <w:r w:rsidRPr="00152D65">
        <w:rPr>
          <w:rFonts w:ascii="Arial" w:eastAsia="Times New Roman" w:hAnsi="Arial" w:cs="Arial"/>
          <w:i/>
          <w:iCs/>
          <w:color w:val="000000"/>
          <w:sz w:val="18"/>
          <w:szCs w:val="18"/>
        </w:rPr>
        <w:fldChar w:fldCharType="end"/>
      </w:r>
      <w:bookmarkEnd w:id="2"/>
      <w:r w:rsidRPr="00152D65">
        <w:rPr>
          <w:rFonts w:ascii="Arial" w:eastAsia="Times New Roman" w:hAnsi="Arial" w:cs="Arial"/>
          <w:i/>
          <w:iCs/>
          <w:color w:val="000000"/>
          <w:sz w:val="18"/>
          <w:szCs w:val="18"/>
        </w:rPr>
        <w:t> ngày 28 tháng 10 năm 2022 của Chính phủ quy định chức năng, nhiệm vụ, quyền hạn và cơ cấu tổ chức của Bộ Kế hoạch và Đầu tư;</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i/>
          <w:iCs/>
          <w:color w:val="000000"/>
          <w:sz w:val="18"/>
          <w:szCs w:val="18"/>
        </w:rPr>
        <w:t>Căn cứ Nghị định số </w:t>
      </w:r>
      <w:bookmarkStart w:id="3" w:name="tvpllink_vmmilwocjy"/>
      <w:r w:rsidRPr="00152D65">
        <w:rPr>
          <w:rFonts w:ascii="Arial" w:eastAsia="Times New Roman" w:hAnsi="Arial" w:cs="Arial"/>
          <w:i/>
          <w:iCs/>
          <w:color w:val="000000"/>
          <w:sz w:val="18"/>
          <w:szCs w:val="18"/>
        </w:rPr>
        <w:fldChar w:fldCharType="begin"/>
      </w:r>
      <w:r w:rsidRPr="00152D65">
        <w:rPr>
          <w:rFonts w:ascii="Arial" w:eastAsia="Times New Roman" w:hAnsi="Arial" w:cs="Arial"/>
          <w:i/>
          <w:iCs/>
          <w:color w:val="000000"/>
          <w:sz w:val="18"/>
          <w:szCs w:val="18"/>
        </w:rPr>
        <w:instrText xml:space="preserve"> HYPERLINK "https://thuvienphapluat.vn/van-ban/Bo-may-hanh-chinh/Nghi-dinh-120-2020-ND-CP-thanh-lap-to-chuc-lai-giai-the-don-vi-su-nghiep-cong-lap-379357.aspx" \t "_blank" </w:instrText>
      </w:r>
      <w:r w:rsidRPr="00152D65">
        <w:rPr>
          <w:rFonts w:ascii="Arial" w:eastAsia="Times New Roman" w:hAnsi="Arial" w:cs="Arial"/>
          <w:i/>
          <w:iCs/>
          <w:color w:val="000000"/>
          <w:sz w:val="18"/>
          <w:szCs w:val="18"/>
        </w:rPr>
        <w:fldChar w:fldCharType="separate"/>
      </w:r>
      <w:r w:rsidRPr="00152D65">
        <w:rPr>
          <w:rFonts w:ascii="Arial" w:eastAsia="Times New Roman" w:hAnsi="Arial" w:cs="Arial"/>
          <w:i/>
          <w:iCs/>
          <w:color w:val="0E70C3"/>
          <w:sz w:val="18"/>
          <w:szCs w:val="18"/>
          <w:u w:val="single"/>
        </w:rPr>
        <w:t>120/2020/NĐ-CP</w:t>
      </w:r>
      <w:r w:rsidRPr="00152D65">
        <w:rPr>
          <w:rFonts w:ascii="Arial" w:eastAsia="Times New Roman" w:hAnsi="Arial" w:cs="Arial"/>
          <w:i/>
          <w:iCs/>
          <w:color w:val="000000"/>
          <w:sz w:val="18"/>
          <w:szCs w:val="18"/>
        </w:rPr>
        <w:fldChar w:fldCharType="end"/>
      </w:r>
      <w:bookmarkEnd w:id="3"/>
      <w:r w:rsidRPr="00152D65">
        <w:rPr>
          <w:rFonts w:ascii="Arial" w:eastAsia="Times New Roman" w:hAnsi="Arial" w:cs="Arial"/>
          <w:i/>
          <w:iCs/>
          <w:color w:val="000000"/>
          <w:sz w:val="18"/>
          <w:szCs w:val="18"/>
        </w:rPr>
        <w:t> ngày 07 tháng 10 năm 2020 của Chính phủ quy định về thành lập, tổ chức lại, giải thể đơn vị sự nghiệp công lập;</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i/>
          <w:iCs/>
          <w:color w:val="000000"/>
          <w:sz w:val="18"/>
          <w:szCs w:val="18"/>
        </w:rPr>
        <w:t>Căn cứ Nghị định số </w:t>
      </w:r>
      <w:bookmarkStart w:id="4" w:name="tvpllink_mjqsafigbx"/>
      <w:r w:rsidRPr="00152D65">
        <w:rPr>
          <w:rFonts w:ascii="Arial" w:eastAsia="Times New Roman" w:hAnsi="Arial" w:cs="Arial"/>
          <w:i/>
          <w:iCs/>
          <w:color w:val="000000"/>
          <w:sz w:val="18"/>
          <w:szCs w:val="18"/>
        </w:rPr>
        <w:fldChar w:fldCharType="begin"/>
      </w:r>
      <w:r w:rsidRPr="00152D65">
        <w:rPr>
          <w:rFonts w:ascii="Arial" w:eastAsia="Times New Roman" w:hAnsi="Arial" w:cs="Arial"/>
          <w:i/>
          <w:iCs/>
          <w:color w:val="000000"/>
          <w:sz w:val="18"/>
          <w:szCs w:val="18"/>
        </w:rPr>
        <w:instrText xml:space="preserve"> HYPERLINK "https://thuvienphapluat.vn/van-ban/Bo-may-hanh-chinh/Nghi-dinh-60-2021-ND-CP-co-che-tu-chu-tai-chinh-cua-don-vi-su-nghiep-cong-lap-478766.aspx" \t "_blank" </w:instrText>
      </w:r>
      <w:r w:rsidRPr="00152D65">
        <w:rPr>
          <w:rFonts w:ascii="Arial" w:eastAsia="Times New Roman" w:hAnsi="Arial" w:cs="Arial"/>
          <w:i/>
          <w:iCs/>
          <w:color w:val="000000"/>
          <w:sz w:val="18"/>
          <w:szCs w:val="18"/>
        </w:rPr>
        <w:fldChar w:fldCharType="separate"/>
      </w:r>
      <w:r w:rsidRPr="00152D65">
        <w:rPr>
          <w:rFonts w:ascii="Arial" w:eastAsia="Times New Roman" w:hAnsi="Arial" w:cs="Arial"/>
          <w:i/>
          <w:iCs/>
          <w:color w:val="0E70C3"/>
          <w:sz w:val="18"/>
          <w:szCs w:val="18"/>
          <w:u w:val="single"/>
        </w:rPr>
        <w:t>60/2021/NĐ-CP</w:t>
      </w:r>
      <w:r w:rsidRPr="00152D65">
        <w:rPr>
          <w:rFonts w:ascii="Arial" w:eastAsia="Times New Roman" w:hAnsi="Arial" w:cs="Arial"/>
          <w:i/>
          <w:iCs/>
          <w:color w:val="000000"/>
          <w:sz w:val="18"/>
          <w:szCs w:val="18"/>
        </w:rPr>
        <w:fldChar w:fldCharType="end"/>
      </w:r>
      <w:bookmarkEnd w:id="4"/>
      <w:r w:rsidRPr="00152D65">
        <w:rPr>
          <w:rFonts w:ascii="Arial" w:eastAsia="Times New Roman" w:hAnsi="Arial" w:cs="Arial"/>
          <w:i/>
          <w:iCs/>
          <w:color w:val="000000"/>
          <w:sz w:val="18"/>
          <w:szCs w:val="18"/>
        </w:rPr>
        <w:t> ngày 21 tháng 6 năm 2021 của Chính phủ quy định cơ chế tự chủ tài chính của đơn vị sự nghiệp công lập;</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i/>
          <w:iCs/>
          <w:color w:val="000000"/>
          <w:sz w:val="18"/>
          <w:szCs w:val="18"/>
        </w:rPr>
        <w:t>Theo đề nghị của Vụ trưởng Vụ Tổ chức cán bộ;</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i/>
          <w:iCs/>
          <w:color w:val="000000"/>
          <w:sz w:val="18"/>
          <w:szCs w:val="18"/>
        </w:rPr>
        <w:t>Bộ trưởng Bộ Kế hoạch và Đầu tư thông ban hành Thông tư quy định tiêu chí phân loại, điều kiện thành lập, sáp nhập, hợp nhất, giải thể các đơn vị sự nghiệp công lập thuộc ngành, lĩnh vực kế hoạch, đầu tư và thống kê.</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5" w:name="chuong_1"/>
      <w:r w:rsidRPr="00152D65">
        <w:rPr>
          <w:rFonts w:ascii="Arial" w:eastAsia="Times New Roman" w:hAnsi="Arial" w:cs="Arial"/>
          <w:b/>
          <w:bCs/>
          <w:color w:val="000000"/>
          <w:sz w:val="18"/>
          <w:szCs w:val="18"/>
        </w:rPr>
        <w:t>Chương I</w:t>
      </w:r>
      <w:bookmarkEnd w:id="5"/>
    </w:p>
    <w:p w:rsidR="00152D65" w:rsidRPr="00152D65" w:rsidRDefault="00152D65" w:rsidP="00152D65">
      <w:pPr>
        <w:shd w:val="clear" w:color="auto" w:fill="FFFFFF"/>
        <w:spacing w:after="0" w:line="234" w:lineRule="atLeast"/>
        <w:jc w:val="center"/>
        <w:rPr>
          <w:rFonts w:ascii="Arial" w:eastAsia="Times New Roman" w:hAnsi="Arial" w:cs="Arial"/>
          <w:color w:val="000000"/>
          <w:sz w:val="18"/>
          <w:szCs w:val="18"/>
        </w:rPr>
      </w:pPr>
      <w:bookmarkStart w:id="6" w:name="chuong_1_name"/>
      <w:r w:rsidRPr="00152D65">
        <w:rPr>
          <w:rFonts w:ascii="Arial" w:eastAsia="Times New Roman" w:hAnsi="Arial" w:cs="Arial"/>
          <w:b/>
          <w:bCs/>
          <w:color w:val="000000"/>
          <w:sz w:val="24"/>
          <w:szCs w:val="24"/>
        </w:rPr>
        <w:t>QUY ĐỊNH CHUNG</w:t>
      </w:r>
      <w:bookmarkEnd w:id="6"/>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7" w:name="dieu_1"/>
      <w:r w:rsidRPr="00152D65">
        <w:rPr>
          <w:rFonts w:ascii="Arial" w:eastAsia="Times New Roman" w:hAnsi="Arial" w:cs="Arial"/>
          <w:b/>
          <w:bCs/>
          <w:color w:val="000000"/>
          <w:sz w:val="18"/>
          <w:szCs w:val="18"/>
        </w:rPr>
        <w:t>Điều 1. Phạm vi điều chỉnh</w:t>
      </w:r>
      <w:bookmarkEnd w:id="7"/>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Thông tư này quy định tiêu chí phân loại, điều kiện thành lập, sáp nhập, hợp nhất, giải thể các đơn vị sự nghiệp công lập thuộc phạm vi ngành, lĩnh vực kế hoạch, đầu tư và thống kê.</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8" w:name="dieu_2"/>
      <w:r w:rsidRPr="00152D65">
        <w:rPr>
          <w:rFonts w:ascii="Arial" w:eastAsia="Times New Roman" w:hAnsi="Arial" w:cs="Arial"/>
          <w:b/>
          <w:bCs/>
          <w:color w:val="000000"/>
          <w:sz w:val="18"/>
          <w:szCs w:val="18"/>
        </w:rPr>
        <w:t>Điều 2. Đối tượng áp dụng</w:t>
      </w:r>
      <w:bookmarkEnd w:id="8"/>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1. Đơn vị sự nghiệp công lập được cấp có thẩm quyền thành lập theo quy định của pháp luật, có hoạt động sự nghiệp công thuộc phạm vi ngành, lĩnh vực kế hoạch, đầu tư và thống kê.</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Cơ quan, tổ chức, cá nhân có liên quan đến việc thực hiện phân loại, thành lập, sáp nhập, hợp nhất, giải thể đơn vị sự nghiệp công lập thuộc ngành, lĩnh vực kế hoạch, đầu tư và thống kê.</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3. Thông tư này không áp dụng đối với:</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a) Đơn vị sự nghiệp công lập thuộc, trực thuộc Bộ Công an và Bộ Quốc phòng;</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b) Đơn vị sự nghiệp công lập thuộc phạm vi quản lý của chính quyền đơn vị hành chính - kinh tế đặc biệt;</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c) Đơn vị sự nghiệp công lập ở nước ngoài;</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d) Đơn vị sự nghiệp công lập thuộc, trực thuộc Bộ Kế hoạch và Đầu tư có lĩnh vực hoạt động về báo chí, xuất bản, thông tin truyền thông, khoa học công nghệ, kinh tế, giáo dục đại học, giáo dục nghề nghiệp và lĩnh vực hoạt động thuộc chức năng quản lý nhà nước của các bộ, ngành khác.</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9" w:name="chuong_2"/>
      <w:r w:rsidRPr="00152D65">
        <w:rPr>
          <w:rFonts w:ascii="Arial" w:eastAsia="Times New Roman" w:hAnsi="Arial" w:cs="Arial"/>
          <w:b/>
          <w:bCs/>
          <w:color w:val="000000"/>
          <w:sz w:val="18"/>
          <w:szCs w:val="18"/>
        </w:rPr>
        <w:t>Chương II</w:t>
      </w:r>
      <w:bookmarkEnd w:id="9"/>
    </w:p>
    <w:p w:rsidR="00152D65" w:rsidRPr="00152D65" w:rsidRDefault="00152D65" w:rsidP="00152D65">
      <w:pPr>
        <w:shd w:val="clear" w:color="auto" w:fill="FFFFFF"/>
        <w:spacing w:after="0" w:line="234" w:lineRule="atLeast"/>
        <w:jc w:val="center"/>
        <w:rPr>
          <w:rFonts w:ascii="Arial" w:eastAsia="Times New Roman" w:hAnsi="Arial" w:cs="Arial"/>
          <w:color w:val="000000"/>
          <w:sz w:val="18"/>
          <w:szCs w:val="18"/>
        </w:rPr>
      </w:pPr>
      <w:bookmarkStart w:id="10" w:name="chuong_2_name"/>
      <w:r w:rsidRPr="00152D65">
        <w:rPr>
          <w:rFonts w:ascii="Arial" w:eastAsia="Times New Roman" w:hAnsi="Arial" w:cs="Arial"/>
          <w:b/>
          <w:bCs/>
          <w:color w:val="000000"/>
          <w:sz w:val="24"/>
          <w:szCs w:val="24"/>
        </w:rPr>
        <w:t>TIÊU CHÍ PHÂN LOẠI; ĐIỀU KIỆN THÀNH LẬP, SÁP NHẬP, HỢP NHẤT, GIẢI THỂ ĐƠN VỊ SỰ NGHIỆP CÔNG LẬP THUỘC NGÀNH, LĨNH VỰC KẾ HOẠCH, ĐẦU TƯ VÀ THỐNG KÊ</w:t>
      </w:r>
      <w:bookmarkEnd w:id="10"/>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11" w:name="dieu_3"/>
      <w:r w:rsidRPr="00152D65">
        <w:rPr>
          <w:rFonts w:ascii="Arial" w:eastAsia="Times New Roman" w:hAnsi="Arial" w:cs="Arial"/>
          <w:b/>
          <w:bCs/>
          <w:color w:val="000000"/>
          <w:sz w:val="18"/>
          <w:szCs w:val="18"/>
        </w:rPr>
        <w:t>Điều 3. Tiêu chí phân loại đơn vị sự nghiệp công lập theo chức năng, nhiệm vụ</w:t>
      </w:r>
      <w:bookmarkEnd w:id="11"/>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1. Đơn vị sự nghiệp công lập có chức năng phục vụ quản lý nhà nước:</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a) Đơn vị sự nghiệp công lập thực hiện chức năng nghiên cứu phục vụ xây dựng văn bản quy phạm pháp luật, hoàn thiện thể chế, quy hoạch, kế hoạch, chiến lược, chế độ, chính sách, tiêu chuẩn, quy chuẩn, định mức kinh tế-kỹ thuật thuộc ngành, lĩnh vực kế hoạch, đầu tư và thống kê;</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b) Đơn vị sự nghiệp công lập thực hiện nhiệm vụ xây dựng, quản lý, vận hành, khai thác, phát triển hệ thống thông tin phục vụ quản lý nhà nước về ngành, lĩnh vực kế hoạch, đầu tư và thống kê;</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lastRenderedPageBreak/>
        <w:t>c) Đơn vị sự nghiệp công lập thực hiện chức năng hỗ trợ, phục vụ thanh tra, kiểm tra, giám sát chất lượng dịch vụ chuyên ngành thuộc ngành, lĩnh vực kế hoạch, đầu tư và thống kê;</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d) Đơn vị sự nghiệp công lập thực hiện chức năng, nhiệm vụ khác phục vụ quản lý nhà nước về ngành, lĩnh vực kế hoạch, đầu tư và thống kê.</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Đơn vị sự nghiệp công lập cung cấp dịch vụ sự nghiệp công thuộc ngành, lĩnh vực kế hoạch, đầu tư và thống kê theo danh mục được cấp có thẩm quyền phê duyệt.</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3. Đơn vị sự nghiệp công lập vừa phục vụ quản lý nhà nước vừa cung cấp dịch vụ sự nghiệp công thuộc ngành, lĩnh vực kế hoạch, đầu tư và thống kê là đơn vị sự nghiệp công lập thực hiện một hoặc nhiều chức năng, nhiệm vụ quy định tại khoản 1 và một hoặc nhiều chức năng, nhiệm vụ quy định tại khoản 2 Điều này.</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Việc xác định loại hình đơn vị sự nghiệp công lập quy định tại Điều này do cấp có thẩm quyền thành lập quyết định.</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12" w:name="dieu_4"/>
      <w:r w:rsidRPr="00152D65">
        <w:rPr>
          <w:rFonts w:ascii="Arial" w:eastAsia="Times New Roman" w:hAnsi="Arial" w:cs="Arial"/>
          <w:b/>
          <w:bCs/>
          <w:color w:val="000000"/>
          <w:sz w:val="18"/>
          <w:szCs w:val="18"/>
        </w:rPr>
        <w:t>Điều 4. Tiêu chí phân loại đơn vị sự nghiệp công lập theo mức tự chủ về tài chính</w:t>
      </w:r>
      <w:bookmarkEnd w:id="12"/>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1. Đơn vị sự nghiệp công lập tự bảo đảm chi thường xuyên và chi đầu tư;</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Đơn vị sự nghiệp công lập tự bảo đảm chi thường xuyên;</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3. Đơn vị sự nghiệp công lập tự bảo đảm một phần chi thường xuyên, gồm:</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a) Đơn vị sự nghiệp công lập tự bảo đảm từ 70% đến dưới 100% chi thường xuyên;</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b) Đơn vị sự nghiệp công lập tự bảo đảm từ 30% đến dưới 70% chi thường xuyên;</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c) Đơn vị sự nghiệp công lập tự bảo đảm từ 10% đến dưới 30% chi thường xuyên.</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4. Đơn vị sự nghiệp công lập do Ngân sách Nhà nước bảo đảm chi thường xuyên.</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Việc xác định mức tự chủ về tài chính của đơn vị sự nghiệp công lập quy định tại Điều này thực hiện theo quy định của Chính phủ về cơ chế tự chủ tài chính của các đơn vị sự nghiệp công lập.</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13" w:name="dieu_5"/>
      <w:r w:rsidRPr="00152D65">
        <w:rPr>
          <w:rFonts w:ascii="Arial" w:eastAsia="Times New Roman" w:hAnsi="Arial" w:cs="Arial"/>
          <w:b/>
          <w:bCs/>
          <w:color w:val="000000"/>
          <w:sz w:val="18"/>
          <w:szCs w:val="18"/>
        </w:rPr>
        <w:t>Điều 5. Điều kiện thành lập đơn vị sự nghiệp công lập</w:t>
      </w:r>
      <w:bookmarkEnd w:id="13"/>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1. Việc thành lập đơn vị sự nghiệp công lập thuộc ngành, lĩnh vực kế hoạch, đầu tư và thống kê phải đáp ứng điều kiện theo quy định tại </w:t>
      </w:r>
      <w:bookmarkStart w:id="14" w:name="dc_1"/>
      <w:r w:rsidRPr="00152D65">
        <w:rPr>
          <w:rFonts w:ascii="Arial" w:eastAsia="Times New Roman" w:hAnsi="Arial" w:cs="Arial"/>
          <w:color w:val="000000"/>
          <w:sz w:val="18"/>
          <w:szCs w:val="18"/>
        </w:rPr>
        <w:t>điểm a, c, d, đ khoản 1 Điều 5 Nghị định số 120/2020/NĐ-CP</w:t>
      </w:r>
      <w:bookmarkEnd w:id="14"/>
      <w:r w:rsidRPr="00152D65">
        <w:rPr>
          <w:rFonts w:ascii="Arial" w:eastAsia="Times New Roman" w:hAnsi="Arial" w:cs="Arial"/>
          <w:color w:val="000000"/>
          <w:sz w:val="18"/>
          <w:szCs w:val="18"/>
        </w:rPr>
        <w:t> ngày 07 tháng 10 năm 2020 của Chính phủ quy định về thành lập, tổ chức lại, giải thể đơn vị sự nghiệp công lập (sau đây viết tắt là Nghị định số </w:t>
      </w:r>
      <w:bookmarkStart w:id="15" w:name="tvpllink_vmmilwocjy_1"/>
      <w:r w:rsidRPr="00152D65">
        <w:rPr>
          <w:rFonts w:ascii="Arial" w:eastAsia="Times New Roman" w:hAnsi="Arial" w:cs="Arial"/>
          <w:color w:val="000000"/>
          <w:sz w:val="18"/>
          <w:szCs w:val="18"/>
        </w:rPr>
        <w:fldChar w:fldCharType="begin"/>
      </w:r>
      <w:r w:rsidRPr="00152D65">
        <w:rPr>
          <w:rFonts w:ascii="Arial" w:eastAsia="Times New Roman" w:hAnsi="Arial" w:cs="Arial"/>
          <w:color w:val="000000"/>
          <w:sz w:val="18"/>
          <w:szCs w:val="18"/>
        </w:rPr>
        <w:instrText xml:space="preserve"> HYPERLINK "https://thuvienphapluat.vn/van-ban/Bo-may-hanh-chinh/Nghi-dinh-120-2020-ND-CP-thanh-lap-to-chuc-lai-giai-the-don-vi-su-nghiep-cong-lap-379357.aspx" \t "_blank" </w:instrText>
      </w:r>
      <w:r w:rsidRPr="00152D65">
        <w:rPr>
          <w:rFonts w:ascii="Arial" w:eastAsia="Times New Roman" w:hAnsi="Arial" w:cs="Arial"/>
          <w:color w:val="000000"/>
          <w:sz w:val="18"/>
          <w:szCs w:val="18"/>
        </w:rPr>
        <w:fldChar w:fldCharType="separate"/>
      </w:r>
      <w:r w:rsidRPr="00152D65">
        <w:rPr>
          <w:rFonts w:ascii="Arial" w:eastAsia="Times New Roman" w:hAnsi="Arial" w:cs="Arial"/>
          <w:color w:val="0E70C3"/>
          <w:sz w:val="18"/>
          <w:szCs w:val="18"/>
          <w:u w:val="single"/>
        </w:rPr>
        <w:t>120/2020/NĐ-CP</w:t>
      </w:r>
      <w:r w:rsidRPr="00152D65">
        <w:rPr>
          <w:rFonts w:ascii="Arial" w:eastAsia="Times New Roman" w:hAnsi="Arial" w:cs="Arial"/>
          <w:color w:val="000000"/>
          <w:sz w:val="18"/>
          <w:szCs w:val="18"/>
        </w:rPr>
        <w:fldChar w:fldCharType="end"/>
      </w:r>
      <w:bookmarkEnd w:id="15"/>
      <w:r w:rsidRPr="00152D65">
        <w:rPr>
          <w:rFonts w:ascii="Arial" w:eastAsia="Times New Roman" w:hAnsi="Arial" w:cs="Arial"/>
          <w:color w:val="000000"/>
          <w:sz w:val="18"/>
          <w:szCs w:val="18"/>
        </w:rPr>
        <w:t>).</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Ngoài các điều kiện chung quy định tại khoản 1 Điều này, việc thành lập các đơn vị sự nghiệp thuộc ngành, lĩnh vực kế hoạch, đầu tư và thống kê còn phải đáp ứng các điều kiện khác theo quy định của pháp luật có liên quan.</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16" w:name="dieu_6"/>
      <w:r w:rsidRPr="00152D65">
        <w:rPr>
          <w:rFonts w:ascii="Arial" w:eastAsia="Times New Roman" w:hAnsi="Arial" w:cs="Arial"/>
          <w:b/>
          <w:bCs/>
          <w:color w:val="000000"/>
          <w:sz w:val="18"/>
          <w:szCs w:val="18"/>
        </w:rPr>
        <w:t>Điều 6. Điều kiện sáp nhập, hợp nhất đơn vị sự nghiệp công lập</w:t>
      </w:r>
      <w:bookmarkEnd w:id="16"/>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1. Việc sáp nhập hoặc hợp nhất đơn vị sự nghiệp công lập thuộc ngành, lĩnh vực kế hoạch, đầu tư và thống kê được thực hiện khi đáp ứng điều kiện quy định tại </w:t>
      </w:r>
      <w:bookmarkStart w:id="17" w:name="dc_2"/>
      <w:r w:rsidRPr="00152D65">
        <w:rPr>
          <w:rFonts w:ascii="Arial" w:eastAsia="Times New Roman" w:hAnsi="Arial" w:cs="Arial"/>
          <w:color w:val="000000"/>
          <w:sz w:val="18"/>
          <w:szCs w:val="18"/>
        </w:rPr>
        <w:t>điểm a, b, c khoản 2 Điều 5 Nghị định số 120/2020/NĐ-CP</w:t>
      </w:r>
      <w:bookmarkEnd w:id="17"/>
      <w:r w:rsidRPr="00152D65">
        <w:rPr>
          <w:rFonts w:ascii="Arial" w:eastAsia="Times New Roman" w:hAnsi="Arial" w:cs="Arial"/>
          <w:color w:val="000000"/>
          <w:sz w:val="18"/>
          <w:szCs w:val="18"/>
        </w:rPr>
        <w:t>.</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Đơn vị sự nghiệp công lập hình thành sau khi sáp nhập, hợp nhất phải đáp ứng đủ các điều kiện thành lập quy định tại </w:t>
      </w:r>
      <w:bookmarkStart w:id="18" w:name="tc_1"/>
      <w:r w:rsidRPr="00152D65">
        <w:rPr>
          <w:rFonts w:ascii="Arial" w:eastAsia="Times New Roman" w:hAnsi="Arial" w:cs="Arial"/>
          <w:color w:val="0000FF"/>
          <w:sz w:val="18"/>
          <w:szCs w:val="18"/>
        </w:rPr>
        <w:t>Điều 5 Thông tư này</w:t>
      </w:r>
      <w:bookmarkEnd w:id="18"/>
      <w:r w:rsidRPr="00152D65">
        <w:rPr>
          <w:rFonts w:ascii="Arial" w:eastAsia="Times New Roman" w:hAnsi="Arial" w:cs="Arial"/>
          <w:color w:val="000000"/>
          <w:sz w:val="18"/>
          <w:szCs w:val="18"/>
        </w:rPr>
        <w:t> và quy định của pháp luật có liên quan.</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19" w:name="dieu_7"/>
      <w:r w:rsidRPr="00152D65">
        <w:rPr>
          <w:rFonts w:ascii="Arial" w:eastAsia="Times New Roman" w:hAnsi="Arial" w:cs="Arial"/>
          <w:b/>
          <w:bCs/>
          <w:color w:val="000000"/>
          <w:sz w:val="18"/>
          <w:szCs w:val="18"/>
        </w:rPr>
        <w:t>Điều 7. Điều kiện giải thể đơn vị sự nghiệp công lập</w:t>
      </w:r>
      <w:bookmarkEnd w:id="19"/>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1. Việc giải thể đơn vị sự nghiệp công lập thuộc ngành, lĩnh vực kế hoạch, đầu tư và thống kê được thực hiện khi có một trong các điều kiện quy định tại </w:t>
      </w:r>
      <w:bookmarkStart w:id="20" w:name="dc_3"/>
      <w:r w:rsidRPr="00152D65">
        <w:rPr>
          <w:rFonts w:ascii="Arial" w:eastAsia="Times New Roman" w:hAnsi="Arial" w:cs="Arial"/>
          <w:color w:val="000000"/>
          <w:sz w:val="18"/>
          <w:szCs w:val="18"/>
        </w:rPr>
        <w:t>điểm a, b, c, d khoản 3 Điều 5 Nghị định số 120/2020/NĐ-CP</w:t>
      </w:r>
      <w:bookmarkEnd w:id="20"/>
      <w:r w:rsidRPr="00152D65">
        <w:rPr>
          <w:rFonts w:ascii="Arial" w:eastAsia="Times New Roman" w:hAnsi="Arial" w:cs="Arial"/>
          <w:color w:val="000000"/>
          <w:sz w:val="18"/>
          <w:szCs w:val="18"/>
        </w:rPr>
        <w:t>.</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Đơn vị sự nghiệp công lập chỉ thực hiện giải thể sau khi hoàn thành nghĩa vụ về tài chính, tài sản, đất đai, các khoản vay, nợ phải trả, các nghĩa vụ khác theo quy định của pháp luật và được cơ quan, tổ chức có thẩm quyền xác nhận bằng văn bản.</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21" w:name="chuong_3"/>
      <w:r w:rsidRPr="00152D65">
        <w:rPr>
          <w:rFonts w:ascii="Arial" w:eastAsia="Times New Roman" w:hAnsi="Arial" w:cs="Arial"/>
          <w:b/>
          <w:bCs/>
          <w:color w:val="000000"/>
          <w:sz w:val="18"/>
          <w:szCs w:val="18"/>
        </w:rPr>
        <w:t>Chương III</w:t>
      </w:r>
      <w:bookmarkEnd w:id="21"/>
    </w:p>
    <w:p w:rsidR="00152D65" w:rsidRPr="00152D65" w:rsidRDefault="00152D65" w:rsidP="00152D65">
      <w:pPr>
        <w:shd w:val="clear" w:color="auto" w:fill="FFFFFF"/>
        <w:spacing w:after="0" w:line="234" w:lineRule="atLeast"/>
        <w:jc w:val="center"/>
        <w:rPr>
          <w:rFonts w:ascii="Arial" w:eastAsia="Times New Roman" w:hAnsi="Arial" w:cs="Arial"/>
          <w:color w:val="000000"/>
          <w:sz w:val="18"/>
          <w:szCs w:val="18"/>
        </w:rPr>
      </w:pPr>
      <w:bookmarkStart w:id="22" w:name="chuong_3_name"/>
      <w:r w:rsidRPr="00152D65">
        <w:rPr>
          <w:rFonts w:ascii="Arial" w:eastAsia="Times New Roman" w:hAnsi="Arial" w:cs="Arial"/>
          <w:b/>
          <w:bCs/>
          <w:color w:val="000000"/>
          <w:sz w:val="24"/>
          <w:szCs w:val="24"/>
        </w:rPr>
        <w:t>ĐIỀU KHOẢN THI HÀNH</w:t>
      </w:r>
      <w:bookmarkEnd w:id="22"/>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23" w:name="dieu_8"/>
      <w:r w:rsidRPr="00152D65">
        <w:rPr>
          <w:rFonts w:ascii="Arial" w:eastAsia="Times New Roman" w:hAnsi="Arial" w:cs="Arial"/>
          <w:b/>
          <w:bCs/>
          <w:color w:val="000000"/>
          <w:sz w:val="18"/>
          <w:szCs w:val="18"/>
        </w:rPr>
        <w:t>Điều 8. Hiệu lực thi hành</w:t>
      </w:r>
      <w:bookmarkEnd w:id="23"/>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Thông tư này có hiệu lực thi hành kể từ ngày 10 tháng 8 năm 2024.</w:t>
      </w:r>
    </w:p>
    <w:p w:rsidR="00152D65" w:rsidRPr="00152D65" w:rsidRDefault="00152D65" w:rsidP="00152D65">
      <w:pPr>
        <w:shd w:val="clear" w:color="auto" w:fill="FFFFFF"/>
        <w:spacing w:after="0" w:line="234" w:lineRule="atLeast"/>
        <w:rPr>
          <w:rFonts w:ascii="Arial" w:eastAsia="Times New Roman" w:hAnsi="Arial" w:cs="Arial"/>
          <w:color w:val="000000"/>
          <w:sz w:val="18"/>
          <w:szCs w:val="18"/>
        </w:rPr>
      </w:pPr>
      <w:bookmarkStart w:id="24" w:name="dieu_9"/>
      <w:r w:rsidRPr="00152D65">
        <w:rPr>
          <w:rFonts w:ascii="Arial" w:eastAsia="Times New Roman" w:hAnsi="Arial" w:cs="Arial"/>
          <w:b/>
          <w:bCs/>
          <w:color w:val="000000"/>
          <w:sz w:val="18"/>
          <w:szCs w:val="18"/>
        </w:rPr>
        <w:t>Điều 9. Trách nhiệm thi hành</w:t>
      </w:r>
      <w:bookmarkEnd w:id="24"/>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lastRenderedPageBreak/>
        <w:t>1. Các bộ, cơ quan ngang bộ, cơ quan thuộc Chính phủ, tổ chức do Chính phủ, Thủ tướng Chính phủ thành lập, Ủy ban nhân dân các tỉnh, thành phố trực thuộc Trung ương và các cơ quan, tổ chức khác có đơn vị sự nghiệp công lập thuộc ngành, lĩnh vực kế hoạch, đầu tư và thống kê có trách nhiệm tổ chức thực hiện Thông tư này.</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2. Đơn vị sự nghiệp công lập thuộc ngành, lĩnh vực kế hoạch, đầu tư và thống kê, các cơ quan, tổ chức và cá nhân liên quan chịu trách nhiệm thi hành Thông tư này.</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 đó.</w:t>
      </w:r>
    </w:p>
    <w:p w:rsidR="00152D65" w:rsidRPr="00152D65" w:rsidRDefault="00152D65" w:rsidP="00152D65">
      <w:pPr>
        <w:shd w:val="clear" w:color="auto" w:fill="FFFFFF"/>
        <w:spacing w:before="120" w:after="120" w:line="234" w:lineRule="atLeast"/>
        <w:rPr>
          <w:rFonts w:ascii="Arial" w:eastAsia="Times New Roman" w:hAnsi="Arial" w:cs="Arial"/>
          <w:color w:val="000000"/>
          <w:sz w:val="18"/>
          <w:szCs w:val="18"/>
        </w:rPr>
      </w:pPr>
      <w:r w:rsidRPr="00152D65">
        <w:rPr>
          <w:rFonts w:ascii="Arial" w:eastAsia="Times New Roman" w:hAnsi="Arial" w:cs="Arial"/>
          <w:color w:val="000000"/>
          <w:sz w:val="18"/>
          <w:szCs w:val="18"/>
        </w:rPr>
        <w:t>4. Trong quá trình thực hiện Thông tư này, nếu có khó khăn, vướng mắc, đề nghị các cơ quan, đơn vị, tổ chức, cá nhân phản ánh về Bộ Kế hoạch và Đầu tư để hướng dẫn, giải quyết theo quy định./.</w:t>
      </w:r>
    </w:p>
    <w:tbl>
      <w:tblPr>
        <w:tblW w:w="0" w:type="auto"/>
        <w:tblCellSpacing w:w="0" w:type="dxa"/>
        <w:tblCellMar>
          <w:left w:w="0" w:type="dxa"/>
          <w:right w:w="0" w:type="dxa"/>
        </w:tblCellMar>
        <w:tblLook w:val="04A0" w:firstRow="1" w:lastRow="0" w:firstColumn="1" w:lastColumn="0" w:noHBand="0" w:noVBand="1"/>
      </w:tblPr>
      <w:tblGrid>
        <w:gridCol w:w="4708"/>
        <w:gridCol w:w="4148"/>
      </w:tblGrid>
      <w:tr w:rsidR="00152D65" w:rsidRPr="00152D65" w:rsidTr="00152D65">
        <w:trPr>
          <w:tblCellSpacing w:w="0" w:type="dxa"/>
        </w:trPr>
        <w:tc>
          <w:tcPr>
            <w:tcW w:w="4708" w:type="dxa"/>
            <w:tcMar>
              <w:top w:w="0" w:type="dxa"/>
              <w:left w:w="108" w:type="dxa"/>
              <w:bottom w:w="0" w:type="dxa"/>
              <w:right w:w="108" w:type="dxa"/>
            </w:tcMar>
            <w:hideMark/>
          </w:tcPr>
          <w:p w:rsidR="00152D65" w:rsidRPr="00152D65" w:rsidRDefault="00152D65" w:rsidP="00152D65">
            <w:pPr>
              <w:spacing w:before="120" w:after="120" w:line="234" w:lineRule="atLeast"/>
              <w:rPr>
                <w:rFonts w:ascii="Times New Roman" w:eastAsia="Times New Roman" w:hAnsi="Times New Roman" w:cs="Times New Roman"/>
                <w:sz w:val="24"/>
                <w:szCs w:val="24"/>
              </w:rPr>
            </w:pPr>
            <w:r w:rsidRPr="00152D65">
              <w:rPr>
                <w:rFonts w:ascii="Times New Roman" w:eastAsia="Times New Roman" w:hAnsi="Times New Roman" w:cs="Times New Roman"/>
                <w:b/>
                <w:bCs/>
                <w:i/>
                <w:iCs/>
                <w:sz w:val="24"/>
                <w:szCs w:val="24"/>
              </w:rPr>
              <w:br/>
              <w:t>Nơi nhận:</w:t>
            </w:r>
            <w:r w:rsidRPr="00152D65">
              <w:rPr>
                <w:rFonts w:ascii="Times New Roman" w:eastAsia="Times New Roman" w:hAnsi="Times New Roman" w:cs="Times New Roman"/>
                <w:b/>
                <w:bCs/>
                <w:i/>
                <w:iCs/>
                <w:sz w:val="24"/>
                <w:szCs w:val="24"/>
              </w:rPr>
              <w:br/>
            </w:r>
            <w:r w:rsidRPr="00152D65">
              <w:rPr>
                <w:rFonts w:ascii="Times New Roman" w:eastAsia="Times New Roman" w:hAnsi="Times New Roman" w:cs="Times New Roman"/>
                <w:sz w:val="16"/>
                <w:szCs w:val="16"/>
              </w:rPr>
              <w:t>- Thủ tướng và các Phó Thủ tướng Chính phủ (để b/c);</w:t>
            </w:r>
            <w:r w:rsidRPr="00152D65">
              <w:rPr>
                <w:rFonts w:ascii="Times New Roman" w:eastAsia="Times New Roman" w:hAnsi="Times New Roman" w:cs="Times New Roman"/>
                <w:sz w:val="16"/>
                <w:szCs w:val="16"/>
              </w:rPr>
              <w:br/>
              <w:t>- Văn phòng Trung ương và các Ban của Đảng;</w:t>
            </w:r>
            <w:r w:rsidRPr="00152D65">
              <w:rPr>
                <w:rFonts w:ascii="Times New Roman" w:eastAsia="Times New Roman" w:hAnsi="Times New Roman" w:cs="Times New Roman"/>
                <w:sz w:val="16"/>
                <w:szCs w:val="16"/>
              </w:rPr>
              <w:br/>
              <w:t>- Văn phòng Quốc hội;</w:t>
            </w:r>
            <w:r w:rsidRPr="00152D65">
              <w:rPr>
                <w:rFonts w:ascii="Times New Roman" w:eastAsia="Times New Roman" w:hAnsi="Times New Roman" w:cs="Times New Roman"/>
                <w:sz w:val="16"/>
                <w:szCs w:val="16"/>
              </w:rPr>
              <w:br/>
              <w:t>- Văn phòng Chủ tịch nước;</w:t>
            </w:r>
            <w:r w:rsidRPr="00152D65">
              <w:rPr>
                <w:rFonts w:ascii="Times New Roman" w:eastAsia="Times New Roman" w:hAnsi="Times New Roman" w:cs="Times New Roman"/>
                <w:sz w:val="16"/>
                <w:szCs w:val="16"/>
              </w:rPr>
              <w:br/>
              <w:t>- Các Bộ, cơ quan ngang Bộ, cơ quan thuộc Chính phủ;</w:t>
            </w:r>
            <w:r w:rsidRPr="00152D65">
              <w:rPr>
                <w:rFonts w:ascii="Times New Roman" w:eastAsia="Times New Roman" w:hAnsi="Times New Roman" w:cs="Times New Roman"/>
                <w:sz w:val="16"/>
                <w:szCs w:val="16"/>
              </w:rPr>
              <w:br/>
              <w:t>- Viện Kiểm sát nhân dân tối cao;</w:t>
            </w:r>
            <w:r w:rsidRPr="00152D65">
              <w:rPr>
                <w:rFonts w:ascii="Times New Roman" w:eastAsia="Times New Roman" w:hAnsi="Times New Roman" w:cs="Times New Roman"/>
                <w:sz w:val="16"/>
                <w:szCs w:val="16"/>
              </w:rPr>
              <w:br/>
              <w:t>- Tòa án nhân dân tối cao;</w:t>
            </w:r>
            <w:r w:rsidRPr="00152D65">
              <w:rPr>
                <w:rFonts w:ascii="Times New Roman" w:eastAsia="Times New Roman" w:hAnsi="Times New Roman" w:cs="Times New Roman"/>
                <w:sz w:val="16"/>
                <w:szCs w:val="16"/>
              </w:rPr>
              <w:br/>
              <w:t>- Kiểm toán nhà nước;</w:t>
            </w:r>
            <w:r w:rsidRPr="00152D65">
              <w:rPr>
                <w:rFonts w:ascii="Times New Roman" w:eastAsia="Times New Roman" w:hAnsi="Times New Roman" w:cs="Times New Roman"/>
                <w:sz w:val="16"/>
                <w:szCs w:val="16"/>
              </w:rPr>
              <w:br/>
              <w:t>- Các cơ quan Trung ương của các đoàn thể;</w:t>
            </w:r>
            <w:r w:rsidRPr="00152D65">
              <w:rPr>
                <w:rFonts w:ascii="Times New Roman" w:eastAsia="Times New Roman" w:hAnsi="Times New Roman" w:cs="Times New Roman"/>
                <w:sz w:val="16"/>
                <w:szCs w:val="16"/>
              </w:rPr>
              <w:br/>
              <w:t>- UBND các tỉnh, tp trực thuộc TW;</w:t>
            </w:r>
            <w:r w:rsidRPr="00152D65">
              <w:rPr>
                <w:rFonts w:ascii="Times New Roman" w:eastAsia="Times New Roman" w:hAnsi="Times New Roman" w:cs="Times New Roman"/>
                <w:sz w:val="16"/>
                <w:szCs w:val="16"/>
              </w:rPr>
              <w:br/>
              <w:t>- Cục Kiểm tra văn bản QPPL (Bộ Tư pháp);</w:t>
            </w:r>
            <w:r w:rsidRPr="00152D65">
              <w:rPr>
                <w:rFonts w:ascii="Times New Roman" w:eastAsia="Times New Roman" w:hAnsi="Times New Roman" w:cs="Times New Roman"/>
                <w:sz w:val="16"/>
                <w:szCs w:val="16"/>
              </w:rPr>
              <w:br/>
              <w:t>- Công báo, Cổng thông tin điện tử Chính phủ;</w:t>
            </w:r>
            <w:r w:rsidRPr="00152D65">
              <w:rPr>
                <w:rFonts w:ascii="Times New Roman" w:eastAsia="Times New Roman" w:hAnsi="Times New Roman" w:cs="Times New Roman"/>
                <w:sz w:val="16"/>
                <w:szCs w:val="16"/>
              </w:rPr>
              <w:br/>
              <w:t>- Bộ KH&amp;ĐT: Bộ trưởng và các Thứ trưởng, Cổng TTĐT của Bộ;</w:t>
            </w:r>
            <w:r w:rsidRPr="00152D65">
              <w:rPr>
                <w:rFonts w:ascii="Times New Roman" w:eastAsia="Times New Roman" w:hAnsi="Times New Roman" w:cs="Times New Roman"/>
                <w:sz w:val="16"/>
                <w:szCs w:val="16"/>
              </w:rPr>
              <w:br/>
              <w:t>- Lưu: VT, TCCB.</w:t>
            </w:r>
          </w:p>
        </w:tc>
        <w:tc>
          <w:tcPr>
            <w:tcW w:w="4148" w:type="dxa"/>
            <w:tcMar>
              <w:top w:w="0" w:type="dxa"/>
              <w:left w:w="108" w:type="dxa"/>
              <w:bottom w:w="0" w:type="dxa"/>
              <w:right w:w="108" w:type="dxa"/>
            </w:tcMar>
            <w:hideMark/>
          </w:tcPr>
          <w:p w:rsidR="00152D65" w:rsidRPr="00152D65" w:rsidRDefault="00152D65" w:rsidP="00152D65">
            <w:pPr>
              <w:spacing w:before="120" w:after="120" w:line="234" w:lineRule="atLeast"/>
              <w:jc w:val="center"/>
              <w:rPr>
                <w:rFonts w:ascii="Times New Roman" w:eastAsia="Times New Roman" w:hAnsi="Times New Roman" w:cs="Times New Roman"/>
                <w:sz w:val="24"/>
                <w:szCs w:val="24"/>
              </w:rPr>
            </w:pPr>
            <w:r w:rsidRPr="00152D65">
              <w:rPr>
                <w:rFonts w:ascii="Times New Roman" w:eastAsia="Times New Roman" w:hAnsi="Times New Roman" w:cs="Times New Roman"/>
                <w:b/>
                <w:bCs/>
                <w:sz w:val="24"/>
                <w:szCs w:val="24"/>
              </w:rPr>
              <w:t>BỘ TRƯỞNG</w:t>
            </w:r>
            <w:r w:rsidRPr="00152D65">
              <w:rPr>
                <w:rFonts w:ascii="Times New Roman" w:eastAsia="Times New Roman" w:hAnsi="Times New Roman" w:cs="Times New Roman"/>
                <w:b/>
                <w:bCs/>
                <w:sz w:val="24"/>
                <w:szCs w:val="24"/>
              </w:rPr>
              <w:br/>
            </w:r>
            <w:r w:rsidRPr="00152D65">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(đã ký)</w:t>
            </w:r>
            <w:bookmarkStart w:id="25" w:name="_GoBack"/>
            <w:bookmarkEnd w:id="25"/>
            <w:r w:rsidRPr="00152D65">
              <w:rPr>
                <w:rFonts w:ascii="Times New Roman" w:eastAsia="Times New Roman" w:hAnsi="Times New Roman" w:cs="Times New Roman"/>
                <w:b/>
                <w:bCs/>
                <w:sz w:val="24"/>
                <w:szCs w:val="24"/>
              </w:rPr>
              <w:br/>
            </w:r>
            <w:r w:rsidRPr="00152D65">
              <w:rPr>
                <w:rFonts w:ascii="Times New Roman" w:eastAsia="Times New Roman" w:hAnsi="Times New Roman" w:cs="Times New Roman"/>
                <w:b/>
                <w:bCs/>
                <w:sz w:val="24"/>
                <w:szCs w:val="24"/>
              </w:rPr>
              <w:br/>
            </w:r>
            <w:r w:rsidRPr="00152D65">
              <w:rPr>
                <w:rFonts w:ascii="Times New Roman" w:eastAsia="Times New Roman" w:hAnsi="Times New Roman" w:cs="Times New Roman"/>
                <w:b/>
                <w:bCs/>
                <w:sz w:val="24"/>
                <w:szCs w:val="24"/>
              </w:rPr>
              <w:br/>
              <w:t>Nguyễn Chí Dũng</w:t>
            </w:r>
          </w:p>
        </w:tc>
      </w:tr>
    </w:tbl>
    <w:p w:rsidR="00B71D52" w:rsidRDefault="00B71D52"/>
    <w:sectPr w:rsidR="00B71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D65"/>
    <w:rsid w:val="00152D65"/>
    <w:rsid w:val="00B7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9807"/>
  <w15:chartTrackingRefBased/>
  <w15:docId w15:val="{B0019992-4617-417F-BDAA-CC5BA4AC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D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52D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42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BEC5E3-0839-4BE3-B919-2B0118C67846}"/>
</file>

<file path=customXml/itemProps2.xml><?xml version="1.0" encoding="utf-8"?>
<ds:datastoreItem xmlns:ds="http://schemas.openxmlformats.org/officeDocument/2006/customXml" ds:itemID="{B48B2168-C9D1-49C9-A109-8A5BA4EF7B4A}"/>
</file>

<file path=customXml/itemProps3.xml><?xml version="1.0" encoding="utf-8"?>
<ds:datastoreItem xmlns:ds="http://schemas.openxmlformats.org/officeDocument/2006/customXml" ds:itemID="{C71E7A34-7E5A-4E09-9C9B-0B8FAAE25EED}"/>
</file>

<file path=docProps/app.xml><?xml version="1.0" encoding="utf-8"?>
<Properties xmlns="http://schemas.openxmlformats.org/officeDocument/2006/extended-properties" xmlns:vt="http://schemas.openxmlformats.org/officeDocument/2006/docPropsVTypes">
  <Template>Normal</Template>
  <TotalTime>1</TotalTime>
  <Pages>3</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2024-12-24T08:38:00Z</dcterms:created>
  <dcterms:modified xsi:type="dcterms:W3CDTF">2024-12-24T08:39:00Z</dcterms:modified>
</cp:coreProperties>
</file>