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295BF2" w:rsidTr="00DD642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95BF2" w:rsidRDefault="00295BF2" w:rsidP="00DD6427">
            <w:pPr>
              <w:spacing w:before="120"/>
              <w:jc w:val="center"/>
            </w:pPr>
            <w:r>
              <w:rPr>
                <w:b/>
                <w:bCs/>
              </w:rPr>
              <w:t xml:space="preserve">BỘ VĂN HÓA, THỂ THAO </w:t>
            </w:r>
            <w:r>
              <w:rPr>
                <w:b/>
                <w:bCs/>
              </w:rPr>
              <w:br/>
              <w:t>VÀ DU LỊCH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295BF2" w:rsidRDefault="00295BF2" w:rsidP="00DD6427">
            <w:pPr>
              <w:spacing w:before="120"/>
              <w:jc w:val="center"/>
            </w:pPr>
            <w:r>
              <w:rPr>
                <w:b/>
                <w:bCs/>
              </w:rPr>
              <w:t>CỘNG HÒA XÃ HỘI CHỦ NGHĨA VIỆT NAM</w:t>
            </w:r>
            <w:r>
              <w:rPr>
                <w:b/>
                <w:bCs/>
              </w:rPr>
              <w:br/>
              <w:t>Độc lập - Tự do - Hạnh phúc</w:t>
            </w:r>
            <w:r>
              <w:rPr>
                <w:b/>
                <w:bCs/>
              </w:rPr>
              <w:br/>
              <w:t>---------------</w:t>
            </w:r>
          </w:p>
        </w:tc>
      </w:tr>
      <w:tr w:rsidR="00295BF2" w:rsidTr="00DD642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95BF2" w:rsidRDefault="00295BF2" w:rsidP="00DD6427">
            <w:pPr>
              <w:spacing w:before="120"/>
              <w:jc w:val="center"/>
            </w:pPr>
            <w:r>
              <w:t xml:space="preserve">Số: 11/2021/TT-BVHTTDL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295BF2" w:rsidRDefault="00295BF2" w:rsidP="00DD6427">
            <w:pPr>
              <w:spacing w:before="120"/>
              <w:jc w:val="right"/>
            </w:pPr>
            <w:r>
              <w:rPr>
                <w:i/>
                <w:iCs/>
              </w:rPr>
              <w:t>Hà Nội, ngày 06 tháng 10 năm 2021</w:t>
            </w:r>
          </w:p>
        </w:tc>
      </w:tr>
    </w:tbl>
    <w:p w:rsidR="00295BF2" w:rsidRDefault="00295BF2" w:rsidP="00295BF2">
      <w:pPr>
        <w:spacing w:before="120" w:after="280" w:afterAutospacing="1"/>
      </w:pPr>
      <w:r>
        <w:t> </w:t>
      </w:r>
    </w:p>
    <w:p w:rsidR="00295BF2" w:rsidRDefault="00295BF2" w:rsidP="00295BF2">
      <w:pPr>
        <w:spacing w:before="120" w:after="280" w:afterAutospacing="1"/>
        <w:jc w:val="center"/>
      </w:pPr>
      <w:bookmarkStart w:id="0" w:name="loai_1"/>
      <w:r>
        <w:rPr>
          <w:b/>
          <w:bCs/>
        </w:rPr>
        <w:t>THÔNG TƯ</w:t>
      </w:r>
      <w:bookmarkEnd w:id="0"/>
    </w:p>
    <w:p w:rsidR="00295BF2" w:rsidRDefault="00295BF2" w:rsidP="00295BF2">
      <w:pPr>
        <w:spacing w:before="120" w:after="280" w:afterAutospacing="1"/>
        <w:jc w:val="center"/>
      </w:pPr>
      <w:bookmarkStart w:id="1" w:name="loai_1_name"/>
      <w:r>
        <w:t>QUY ĐỊNH HỆ THỐNG CHỈ TIÊU THỐNG KÊ NGÀNH VĂN HÓA, THỂ THAO VÀ DU LỊCH</w:t>
      </w:r>
      <w:bookmarkEnd w:id="1"/>
    </w:p>
    <w:p w:rsidR="00295BF2" w:rsidRDefault="00295BF2" w:rsidP="00295BF2">
      <w:pPr>
        <w:spacing w:before="120" w:after="280" w:afterAutospacing="1"/>
      </w:pPr>
      <w:r>
        <w:rPr>
          <w:i/>
          <w:iCs/>
        </w:rPr>
        <w:t xml:space="preserve">Căn cứ </w:t>
      </w:r>
      <w:bookmarkStart w:id="2" w:name="tvpllink_byllmhywoj"/>
      <w:r>
        <w:rPr>
          <w:i/>
          <w:iCs/>
        </w:rPr>
        <w:t>Luật Thống kê</w:t>
      </w:r>
      <w:bookmarkEnd w:id="2"/>
      <w:r>
        <w:rPr>
          <w:i/>
          <w:iCs/>
        </w:rPr>
        <w:t xml:space="preserve"> ngày 23 tháng 11 năm 2015;</w:t>
      </w:r>
    </w:p>
    <w:p w:rsidR="00295BF2" w:rsidRDefault="00295BF2" w:rsidP="00295BF2">
      <w:pPr>
        <w:spacing w:before="120" w:after="280" w:afterAutospacing="1"/>
      </w:pPr>
      <w:r>
        <w:rPr>
          <w:i/>
          <w:iCs/>
        </w:rPr>
        <w:t xml:space="preserve">Căn cứ Nghị định số </w:t>
      </w:r>
      <w:bookmarkStart w:id="3" w:name="tvpllink_fwtjrxoqkw"/>
      <w:r>
        <w:rPr>
          <w:i/>
          <w:iCs/>
        </w:rPr>
        <w:t>94/2016/NĐ-CP</w:t>
      </w:r>
      <w:bookmarkEnd w:id="3"/>
      <w:r>
        <w:rPr>
          <w:i/>
          <w:iCs/>
        </w:rPr>
        <w:t xml:space="preserve"> ngày 01 tháng 7 năm 2016 của Chính phủ quy định chi tiết và hướng dẫn thi hành một số điều của Luật Thống kê;</w:t>
      </w:r>
    </w:p>
    <w:p w:rsidR="00295BF2" w:rsidRDefault="00295BF2" w:rsidP="00295BF2">
      <w:pPr>
        <w:spacing w:before="120" w:after="280" w:afterAutospacing="1"/>
      </w:pPr>
      <w:r>
        <w:rPr>
          <w:i/>
          <w:iCs/>
        </w:rPr>
        <w:t xml:space="preserve">Căn cứ Nghị định số </w:t>
      </w:r>
      <w:bookmarkStart w:id="4" w:name="tvpllink_wcmvlndtyv"/>
      <w:r>
        <w:rPr>
          <w:i/>
          <w:iCs/>
        </w:rPr>
        <w:t>97/2016/NĐ-CP</w:t>
      </w:r>
      <w:bookmarkEnd w:id="4"/>
      <w:r>
        <w:rPr>
          <w:i/>
          <w:iCs/>
        </w:rPr>
        <w:t xml:space="preserve"> ngày 01 tháng 7 năm 2016 của Chính phủ quy định nội dung chỉ tiêu thống kê thuộc hệ thống chỉ tiêu thống kê quốc gia;</w:t>
      </w:r>
    </w:p>
    <w:p w:rsidR="00295BF2" w:rsidRDefault="00295BF2" w:rsidP="00295BF2">
      <w:pPr>
        <w:spacing w:before="120" w:after="280" w:afterAutospacing="1"/>
      </w:pPr>
      <w:r>
        <w:rPr>
          <w:i/>
          <w:iCs/>
        </w:rPr>
        <w:t xml:space="preserve">Căn cứ Nghị định số </w:t>
      </w:r>
      <w:bookmarkStart w:id="5" w:name="tvpllink_pgmrlxeuok"/>
      <w:r>
        <w:rPr>
          <w:i/>
          <w:iCs/>
        </w:rPr>
        <w:t>85/2017NĐ-CP</w:t>
      </w:r>
      <w:bookmarkEnd w:id="5"/>
      <w:r>
        <w:rPr>
          <w:i/>
          <w:iCs/>
        </w:rPr>
        <w:t xml:space="preserve"> ngày 19 tháng 7 năm 2017 của Chính phủ quy định cơ cấu, nhiệm vụ, quyền hạn của hệ thống tổ chức thống kê tập trung và thống kê bộ, cơ quan ngang bộ;</w:t>
      </w:r>
    </w:p>
    <w:p w:rsidR="00295BF2" w:rsidRDefault="00295BF2" w:rsidP="00295BF2">
      <w:pPr>
        <w:spacing w:before="120" w:after="280" w:afterAutospacing="1"/>
      </w:pPr>
      <w:r>
        <w:rPr>
          <w:i/>
          <w:iCs/>
        </w:rPr>
        <w:t xml:space="preserve">Căn cứ Nghị định số </w:t>
      </w:r>
      <w:bookmarkStart w:id="6" w:name="tvpllink_eyydmtxzqe"/>
      <w:r>
        <w:rPr>
          <w:i/>
          <w:iCs/>
        </w:rPr>
        <w:t>79/2017/NĐ-CP</w:t>
      </w:r>
      <w:bookmarkEnd w:id="6"/>
      <w:r>
        <w:rPr>
          <w:i/>
          <w:iCs/>
        </w:rPr>
        <w:t xml:space="preserve"> ngày 17 tháng 7 năm 2017 của Chính phủ quy định chức năng, nhiệm vụ, quyền hạn và cơ cấu tổ chức của Bộ Văn hóa, Thể thao và Du lịch;</w:t>
      </w:r>
    </w:p>
    <w:p w:rsidR="00295BF2" w:rsidRDefault="00295BF2" w:rsidP="00295BF2">
      <w:pPr>
        <w:spacing w:before="120" w:after="280" w:afterAutospacing="1"/>
      </w:pPr>
      <w:r>
        <w:rPr>
          <w:i/>
          <w:iCs/>
        </w:rPr>
        <w:t>Theo đề nghị của Vụ trưởng Vụ Kế hoạch, Tài chính;</w:t>
      </w:r>
    </w:p>
    <w:p w:rsidR="00295BF2" w:rsidRDefault="00295BF2" w:rsidP="00295BF2">
      <w:pPr>
        <w:spacing w:before="120" w:after="280" w:afterAutospacing="1"/>
      </w:pPr>
      <w:r>
        <w:rPr>
          <w:i/>
          <w:iCs/>
        </w:rPr>
        <w:t>Bộ trưởng Bộ Văn hóa, Thể thao và Du lịch ban hành Thông tư quy định Hệ thống chỉ tiêu thống kê ngành văn hóa, thể thao và du lịch.</w:t>
      </w:r>
    </w:p>
    <w:p w:rsidR="00295BF2" w:rsidRDefault="00295BF2" w:rsidP="00295BF2">
      <w:pPr>
        <w:spacing w:before="120" w:after="280" w:afterAutospacing="1"/>
      </w:pPr>
      <w:bookmarkStart w:id="7" w:name="dieu_1"/>
      <w:r>
        <w:rPr>
          <w:b/>
          <w:bCs/>
        </w:rPr>
        <w:t>Điều 1. Phạm vi điều chỉnh</w:t>
      </w:r>
      <w:bookmarkEnd w:id="7"/>
    </w:p>
    <w:p w:rsidR="00295BF2" w:rsidRDefault="00295BF2" w:rsidP="00295BF2">
      <w:pPr>
        <w:spacing w:before="120" w:after="280" w:afterAutospacing="1"/>
      </w:pPr>
      <w:r>
        <w:t>Thông tư này quy định Hệ thống chỉ tiêu thống kê ngành văn hóa, thể thao và du lịch.</w:t>
      </w:r>
    </w:p>
    <w:p w:rsidR="00295BF2" w:rsidRDefault="00295BF2" w:rsidP="00295BF2">
      <w:pPr>
        <w:spacing w:before="120" w:after="280" w:afterAutospacing="1"/>
      </w:pPr>
      <w:bookmarkStart w:id="8" w:name="dieu_2"/>
      <w:r>
        <w:rPr>
          <w:b/>
          <w:bCs/>
        </w:rPr>
        <w:t>Điều 2. Đối tượng áp dụng</w:t>
      </w:r>
      <w:bookmarkEnd w:id="8"/>
    </w:p>
    <w:p w:rsidR="00295BF2" w:rsidRDefault="00295BF2" w:rsidP="00295BF2">
      <w:pPr>
        <w:spacing w:before="120" w:after="280" w:afterAutospacing="1"/>
      </w:pPr>
      <w:r>
        <w:t>1. Cơ quan, đơn vị thuộc Bộ Văn hóa, Thể thao và Du lịch.</w:t>
      </w:r>
    </w:p>
    <w:p w:rsidR="00295BF2" w:rsidRDefault="00295BF2" w:rsidP="00295BF2">
      <w:pPr>
        <w:spacing w:before="120" w:after="280" w:afterAutospacing="1"/>
      </w:pPr>
      <w:r>
        <w:t>2. Sở Văn hóa, Thể thao và Du lịch; Sở Văn hóa và Thể thao; Sở Du lịch.</w:t>
      </w:r>
    </w:p>
    <w:p w:rsidR="00295BF2" w:rsidRDefault="00295BF2" w:rsidP="00295BF2">
      <w:pPr>
        <w:spacing w:before="120" w:after="280" w:afterAutospacing="1"/>
      </w:pPr>
      <w:r>
        <w:t>3. Các cơ quan đơn vị khác có liên quan.</w:t>
      </w:r>
    </w:p>
    <w:p w:rsidR="00295BF2" w:rsidRDefault="00295BF2" w:rsidP="00295BF2">
      <w:pPr>
        <w:spacing w:before="120" w:after="280" w:afterAutospacing="1"/>
      </w:pPr>
      <w:bookmarkStart w:id="9" w:name="dieu_3"/>
      <w:r>
        <w:rPr>
          <w:b/>
          <w:bCs/>
        </w:rPr>
        <w:t>Điều 3. Hệ thống chỉ tiêu thống kê ngành văn hóa, thể thao và du lịch</w:t>
      </w:r>
      <w:bookmarkEnd w:id="9"/>
    </w:p>
    <w:p w:rsidR="00295BF2" w:rsidRDefault="00295BF2" w:rsidP="00295BF2">
      <w:pPr>
        <w:spacing w:before="120" w:after="280" w:afterAutospacing="1"/>
      </w:pPr>
      <w:r>
        <w:lastRenderedPageBreak/>
        <w:t>1. Hệ thống chỉ tiêu thống kê ngành văn hóa, thể thao, du lịch là tập hợp các chỉ tiêu thống kê phản ánh tình hình, kết quả hoạt động chủ yếu của ngành văn hóa, thể thao và du lịch nhằm phục vụ công tác chỉ đạo, điều hành của cơ quan nhà nước các cấp; phục vụ công tác đánh giá, dự báo tình hình, hoạch định chiến lược, chính sách phát triển các lĩnh vực quản lý của ngành văn hóa, thể thao, du lịch; đáp ứng nhu cầu thông tin thống kê ngành văn hóa, thể thao và du lịch của các tổ chức, cá nhân.</w:t>
      </w:r>
    </w:p>
    <w:p w:rsidR="00295BF2" w:rsidRDefault="00295BF2" w:rsidP="00295BF2">
      <w:pPr>
        <w:spacing w:before="120" w:after="280" w:afterAutospacing="1"/>
      </w:pPr>
      <w:r>
        <w:t>2. Hệ thống chỉ tiêu thống kê ngành văn hóa, thể thao và du lịch bao gồm:</w:t>
      </w:r>
    </w:p>
    <w:p w:rsidR="00295BF2" w:rsidRDefault="00295BF2" w:rsidP="00295BF2">
      <w:pPr>
        <w:spacing w:before="120" w:after="280" w:afterAutospacing="1"/>
      </w:pPr>
      <w:r>
        <w:t>a) Danh mục chỉ tiêu thống kê ngành văn hóa, thể thao và du lịch quy định tại Phụ lục 1 ban hành kèm theo Thông tư này.</w:t>
      </w:r>
    </w:p>
    <w:p w:rsidR="00295BF2" w:rsidRDefault="00295BF2" w:rsidP="00295BF2">
      <w:pPr>
        <w:spacing w:before="120" w:after="280" w:afterAutospacing="1"/>
      </w:pPr>
      <w:r>
        <w:t>b) Nội dung chỉ tiêu thống kê ngành văn hóa, thể thao và du lịch quy định tại Phụ lục II ban hành kèm theo Thông tư này.</w:t>
      </w:r>
    </w:p>
    <w:p w:rsidR="00295BF2" w:rsidRDefault="00295BF2" w:rsidP="00295BF2">
      <w:pPr>
        <w:spacing w:before="120" w:after="280" w:afterAutospacing="1"/>
      </w:pPr>
      <w:bookmarkStart w:id="10" w:name="dieu_4"/>
      <w:r>
        <w:rPr>
          <w:b/>
          <w:bCs/>
        </w:rPr>
        <w:t>Điều 4. Tổ chức thực hiện</w:t>
      </w:r>
      <w:bookmarkEnd w:id="10"/>
    </w:p>
    <w:p w:rsidR="00295BF2" w:rsidRDefault="00295BF2" w:rsidP="00295BF2">
      <w:pPr>
        <w:spacing w:before="120" w:after="280" w:afterAutospacing="1"/>
      </w:pPr>
      <w:r>
        <w:t>1. Trách nhiệm của Vụ Kế hoạch, Tài chính:</w:t>
      </w:r>
    </w:p>
    <w:p w:rsidR="00295BF2" w:rsidRDefault="00295BF2" w:rsidP="00295BF2">
      <w:pPr>
        <w:spacing w:before="120" w:after="280" w:afterAutospacing="1"/>
      </w:pPr>
      <w:r>
        <w:t>a) Chủ trì tổng hợp thông tin thống kê được quy định trong Hệ thống chỉ tiêu thống kê ngành văn hóa, thể thao và du lịch.</w:t>
      </w:r>
    </w:p>
    <w:p w:rsidR="00295BF2" w:rsidRDefault="00295BF2" w:rsidP="00295BF2">
      <w:pPr>
        <w:spacing w:before="120" w:after="280" w:afterAutospacing="1"/>
      </w:pPr>
      <w:r>
        <w:t xml:space="preserve">b) Thực hiện công bố thông tin thống kê theo quy định tại </w:t>
      </w:r>
      <w:bookmarkStart w:id="11" w:name="dc_1"/>
      <w:r>
        <w:t>Điều 48 của Luật Thống kê</w:t>
      </w:r>
      <w:bookmarkEnd w:id="11"/>
      <w:r>
        <w:t xml:space="preserve"> và các quy định về chế độ bảo mật thông tin của ngành văn hóa, thể thao và du lịch.</w:t>
      </w:r>
    </w:p>
    <w:p w:rsidR="00295BF2" w:rsidRDefault="00295BF2" w:rsidP="00295BF2">
      <w:pPr>
        <w:spacing w:before="120" w:after="280" w:afterAutospacing="1"/>
      </w:pPr>
      <w:r>
        <w:t>c) Chủ trì xây dựng, quản lý hệ thống ứng dụng công nghệ thông tin phục vụ công tác thu thập, tổng hợp, lưu trữ, khai thác thông tin từ Hệ thống chỉ tiêu thống kê ngành văn hóa, thể thao và du lịch.</w:t>
      </w:r>
    </w:p>
    <w:p w:rsidR="00295BF2" w:rsidRDefault="00295BF2" w:rsidP="00295BF2">
      <w:pPr>
        <w:spacing w:before="120" w:after="280" w:afterAutospacing="1"/>
      </w:pPr>
      <w:r>
        <w:t>d) Chủ trì, phối hợp với các cơ quan, đơn vị liên quan báo cáo Bộ trưởng Bộ Văn hóa, Thể thao và Du lịch sửa đổi, bổ sung Hệ thống chỉ tiêu thống kê ngành văn hóa, thể thao và du lịch phù hợp với tình hình thực tế, quy định của pháp luật và thông lệ quốc tế.</w:t>
      </w:r>
    </w:p>
    <w:p w:rsidR="00295BF2" w:rsidRDefault="00295BF2" w:rsidP="00295BF2">
      <w:pPr>
        <w:spacing w:before="120" w:after="280" w:afterAutospacing="1"/>
      </w:pPr>
      <w:r>
        <w:t>đ) Chịu trách nhiệm hướng dẫn, kiểm tra và báo cáo kết quả thực hiện Hệ thống chỉ tiêu thống kê ngành văn hóa, thể thao và du lịch.</w:t>
      </w:r>
    </w:p>
    <w:p w:rsidR="00295BF2" w:rsidRDefault="00295BF2" w:rsidP="00295BF2">
      <w:pPr>
        <w:spacing w:before="120" w:after="280" w:afterAutospacing="1"/>
      </w:pPr>
      <w:r>
        <w:t>2. Trách nhiệm của các cơ quan, đơn vị liên quan:</w:t>
      </w:r>
    </w:p>
    <w:p w:rsidR="00295BF2" w:rsidRDefault="00295BF2" w:rsidP="00295BF2">
      <w:pPr>
        <w:spacing w:before="120" w:after="280" w:afterAutospacing="1"/>
      </w:pPr>
      <w:r>
        <w:t>a) Các cơ quan, đơn vị thuộc Bộ Văn hóa, Thể thao và Du lịch có trách nhiệm tổ chức triển khai thu thập, tổng hợp các chỉ tiêu được phân công trong Hệ thống chỉ tiêu thống kê ngành văn hóa, thể thao và du lịch theo quy định.</w:t>
      </w:r>
    </w:p>
    <w:p w:rsidR="00295BF2" w:rsidRDefault="00295BF2" w:rsidP="00295BF2">
      <w:pPr>
        <w:spacing w:before="120" w:after="280" w:afterAutospacing="1"/>
      </w:pPr>
      <w:r>
        <w:t xml:space="preserve">Đối với các chỉ tiêu thống kê cần tổ chức điều tra để thu thập số liệu, các cơ quan, đơn vị được giao phụ trách có trách nhiệm xây dựng chương trình điều tra thống kê, lấy ý kiến của Vụ Kế hoạch, Tài chính trước khi trình Bộ trưởng xem xét, quyết định. Chương trình điều tra thống kê </w:t>
      </w:r>
      <w:r>
        <w:lastRenderedPageBreak/>
        <w:t xml:space="preserve">phải đảm bảo các nội dung và quy trình thẩm định về điều tra thống kê được quy định tại </w:t>
      </w:r>
      <w:bookmarkStart w:id="12" w:name="tvpllink_byllmhywoj_1"/>
      <w:r>
        <w:t>Luật Thống kê</w:t>
      </w:r>
      <w:bookmarkEnd w:id="12"/>
      <w:r>
        <w:t>.</w:t>
      </w:r>
    </w:p>
    <w:p w:rsidR="00295BF2" w:rsidRDefault="00295BF2" w:rsidP="00295BF2">
      <w:pPr>
        <w:spacing w:before="120" w:after="280" w:afterAutospacing="1"/>
      </w:pPr>
      <w:r>
        <w:t>b) Sở Văn hóa, Thể thao và Du lịch; Sở Văn hóa và Thể thao; Sở Du lịch tổ chức thu thập, tổng hợp và tham mưu cho Ủy ban nhân dân tỉnh, thành phố trực thuộc trung ương chỉ đạo các Sở, Ban, ngành địa phương cung cấp thông tin đế thu thập, tổng hợp các chỉ tiêu thống kê được phân công trong Hệ thống chỉ tiêu thống kê ngành văn hóa, thể thao và du lịch.</w:t>
      </w:r>
    </w:p>
    <w:p w:rsidR="00295BF2" w:rsidRDefault="00295BF2" w:rsidP="00295BF2">
      <w:pPr>
        <w:spacing w:before="120" w:after="280" w:afterAutospacing="1"/>
      </w:pPr>
      <w:r>
        <w:t>c) Các cơ quan, đơn vị liên quan tổ chức thực hiện ứng dụng công nghệ thông tin phục vụ thu thập, tổng hợp, lưu trữ, khai thác thông tin đối với Hệ thống chỉ tiêu thống kê thuộc phạm vi quản lý; đảm bảo tính kết nối, liên thông, chia sẻ, tích hợp thông tin, dữ liệu với Hệ thống chỉ tiêu thống kê ngành văn hóa, thể thao và du lịch, các hệ thống thông tin tác nghiệp và cơ sở dữ liệu chuyên ngành.</w:t>
      </w:r>
    </w:p>
    <w:p w:rsidR="00295BF2" w:rsidRDefault="00295BF2" w:rsidP="00295BF2">
      <w:pPr>
        <w:spacing w:before="120" w:after="280" w:afterAutospacing="1"/>
      </w:pPr>
      <w:bookmarkStart w:id="13" w:name="dieu_5"/>
      <w:r>
        <w:rPr>
          <w:b/>
          <w:bCs/>
        </w:rPr>
        <w:t>Điều 5. Hiệu lực thi hành</w:t>
      </w:r>
      <w:bookmarkEnd w:id="13"/>
    </w:p>
    <w:p w:rsidR="00295BF2" w:rsidRDefault="00295BF2" w:rsidP="00295BF2">
      <w:pPr>
        <w:spacing w:before="120" w:after="280" w:afterAutospacing="1"/>
      </w:pPr>
      <w:r>
        <w:t>1. Thông tư này có hiệu lực thi hành từ ngày 01 tháng 01 năm 2022.</w:t>
      </w:r>
    </w:p>
    <w:p w:rsidR="00295BF2" w:rsidRDefault="00295BF2" w:rsidP="00295BF2">
      <w:pPr>
        <w:spacing w:before="120" w:after="280" w:afterAutospacing="1"/>
      </w:pPr>
      <w:r>
        <w:t>2. Trong quá trình thực hiện, nếu có phát sinh vướng mắc, đề nghị cơ quan, đơn vị, cá nhân phản ánh kịp thời về Bộ Văn hóa, Thể thao và Du lịch (qua Vụ Kế hoạch, Tài chính) để nghiên cứu sửa đổi, bổ sung cho phù hợp./.</w:t>
      </w:r>
    </w:p>
    <w:p w:rsidR="00295BF2" w:rsidRDefault="00295BF2" w:rsidP="00295BF2">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068"/>
      </w:tblGrid>
      <w:tr w:rsidR="00295BF2" w:rsidTr="00DD6427">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295BF2" w:rsidRDefault="00295BF2" w:rsidP="00DD6427">
            <w:pPr>
              <w:spacing w:before="120"/>
            </w:pPr>
            <w:r>
              <w:rPr>
                <w:b/>
                <w:bCs/>
                <w:i/>
                <w:iCs/>
              </w:rPr>
              <w:br/>
              <w:t>Nơi nhận:</w:t>
            </w:r>
            <w:r>
              <w:rPr>
                <w:b/>
                <w:bCs/>
                <w:i/>
                <w:iCs/>
              </w:rPr>
              <w:br/>
            </w:r>
            <w:r>
              <w:rPr>
                <w:sz w:val="16"/>
              </w:rPr>
              <w:t>- Thủ tướng Chính phủ;</w:t>
            </w:r>
            <w:r>
              <w:rPr>
                <w:sz w:val="16"/>
              </w:rPr>
              <w:br/>
              <w:t>- Các Phó Thủ tướng Chính phủ</w:t>
            </w:r>
            <w:r>
              <w:rPr>
                <w:sz w:val="16"/>
              </w:rPr>
              <w:br/>
              <w:t>- Văn phòng Trung ương Đảng;</w:t>
            </w:r>
            <w:r>
              <w:rPr>
                <w:sz w:val="16"/>
              </w:rPr>
              <w:br/>
              <w:t>- Văn phòng Chủ tịch nước;</w:t>
            </w:r>
            <w:r>
              <w:rPr>
                <w:sz w:val="16"/>
              </w:rPr>
              <w:br/>
              <w:t>- Văn phòng Quốc hội;</w:t>
            </w:r>
            <w:r>
              <w:rPr>
                <w:sz w:val="16"/>
              </w:rPr>
              <w:br/>
              <w:t>- Văn phòng Chính phủ;</w:t>
            </w:r>
            <w:r>
              <w:rPr>
                <w:sz w:val="16"/>
              </w:rPr>
              <w:br/>
              <w:t>- Tòa án nhân dân tối cao;</w:t>
            </w:r>
            <w:r>
              <w:rPr>
                <w:sz w:val="16"/>
              </w:rPr>
              <w:br/>
              <w:t>- Viện Kiểm sát nhân dân tối cao;</w:t>
            </w:r>
            <w:r>
              <w:rPr>
                <w:sz w:val="16"/>
              </w:rPr>
              <w:br/>
              <w:t>- Các Bộ, cơ quan ngang Bộ, cơ quan thuộc Chính phủ;</w:t>
            </w:r>
            <w:r>
              <w:rPr>
                <w:sz w:val="16"/>
              </w:rPr>
              <w:br/>
              <w:t>- HĐND, UBND các tỉnh, thành phố trực thuộc TW;</w:t>
            </w:r>
            <w:r>
              <w:rPr>
                <w:sz w:val="16"/>
              </w:rPr>
              <w:br/>
              <w:t>- Ủy ban TW Mặt trận Tổ quốc Việt Nạm;</w:t>
            </w:r>
            <w:r>
              <w:rPr>
                <w:sz w:val="16"/>
              </w:rPr>
              <w:br/>
              <w:t>- Cơ quan Trung ương của các đoàn thể;</w:t>
            </w:r>
            <w:r>
              <w:rPr>
                <w:sz w:val="16"/>
              </w:rPr>
              <w:br/>
              <w:t>- Cục Kiểm tra VBQPPL-Bộ Tư pháp;</w:t>
            </w:r>
            <w:r>
              <w:rPr>
                <w:sz w:val="16"/>
              </w:rPr>
              <w:br/>
              <w:t>- Bộ trưởng, các Thứ trưởng Bộ VHTTDL;</w:t>
            </w:r>
            <w:r>
              <w:rPr>
                <w:sz w:val="16"/>
              </w:rPr>
              <w:br/>
              <w:t>- Các Tổng Cục, Cục, Vụ, đơn vị thuộc Bộ VHTTDL;</w:t>
            </w:r>
            <w:r>
              <w:rPr>
                <w:sz w:val="16"/>
              </w:rPr>
              <w:br/>
              <w:t>- Sở VHTTDL, Sở VHTT, Sở DL;</w:t>
            </w:r>
            <w:r>
              <w:rPr>
                <w:sz w:val="16"/>
              </w:rPr>
              <w:br/>
              <w:t>- Công báo; Cổng TTĐT Chính phủ: Cơ sở dữ liệu quốc về pháp luật;</w:t>
            </w:r>
            <w:r>
              <w:rPr>
                <w:sz w:val="16"/>
              </w:rPr>
              <w:br/>
              <w:t>- Cổng TTĐT Bộ VHTTDL;</w:t>
            </w:r>
            <w:r>
              <w:rPr>
                <w:sz w:val="16"/>
              </w:rPr>
              <w:br/>
              <w:t>- Tổng cục Thống kê;</w:t>
            </w:r>
            <w:r>
              <w:rPr>
                <w:sz w:val="16"/>
              </w:rPr>
              <w:br/>
              <w:t>- Lưu VT, KHTC, TTT.</w:t>
            </w:r>
          </w:p>
        </w:tc>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295BF2" w:rsidRDefault="00295BF2" w:rsidP="00DD6427">
            <w:pPr>
              <w:spacing w:before="120"/>
              <w:jc w:val="center"/>
            </w:pPr>
            <w:r>
              <w:rPr>
                <w:b/>
                <w:bCs/>
              </w:rPr>
              <w:t>BỘ TRƯỞNG</w:t>
            </w:r>
            <w:r>
              <w:rPr>
                <w:b/>
                <w:bCs/>
              </w:rPr>
              <w:br/>
            </w:r>
            <w:r>
              <w:rPr>
                <w:b/>
                <w:bCs/>
              </w:rPr>
              <w:br/>
            </w:r>
            <w:r>
              <w:rPr>
                <w:b/>
                <w:bCs/>
              </w:rPr>
              <w:br/>
            </w:r>
            <w:r>
              <w:rPr>
                <w:b/>
                <w:bCs/>
              </w:rPr>
              <w:br/>
            </w:r>
            <w:r>
              <w:rPr>
                <w:b/>
                <w:bCs/>
              </w:rPr>
              <w:br/>
              <w:t>Nguyễn Văn Hùng</w:t>
            </w:r>
          </w:p>
        </w:tc>
      </w:tr>
    </w:tbl>
    <w:p w:rsidR="00295BF2" w:rsidRDefault="00295BF2" w:rsidP="00295BF2">
      <w:pPr>
        <w:spacing w:before="120" w:after="280" w:afterAutospacing="1"/>
      </w:pPr>
      <w:r>
        <w:t> </w:t>
      </w:r>
    </w:p>
    <w:p w:rsidR="00356D18" w:rsidRDefault="00295BF2">
      <w:bookmarkStart w:id="14" w:name="_GoBack"/>
      <w:bookmarkEnd w:id="14"/>
    </w:p>
    <w:sectPr w:rsidR="00356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BF2"/>
    <w:rsid w:val="00295BF2"/>
    <w:rsid w:val="005A614A"/>
    <w:rsid w:val="007C5CD0"/>
    <w:rsid w:val="007F04B5"/>
    <w:rsid w:val="008D3FB0"/>
    <w:rsid w:val="00932D05"/>
    <w:rsid w:val="00977086"/>
    <w:rsid w:val="00A03B8E"/>
    <w:rsid w:val="00B74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C3D55C-D599-46B9-B95A-40D98EA29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5BF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23A273-8764-45B8-8EA9-96D7CAC95CCB}"/>
</file>

<file path=customXml/itemProps2.xml><?xml version="1.0" encoding="utf-8"?>
<ds:datastoreItem xmlns:ds="http://schemas.openxmlformats.org/officeDocument/2006/customXml" ds:itemID="{9FD06A13-2BEF-45AA-8CD9-1C42BE168F58}"/>
</file>

<file path=customXml/itemProps3.xml><?xml version="1.0" encoding="utf-8"?>
<ds:datastoreItem xmlns:ds="http://schemas.openxmlformats.org/officeDocument/2006/customXml" ds:itemID="{C9DA67E9-8970-4A26-AD85-930E3F149B07}"/>
</file>

<file path=docProps/app.xml><?xml version="1.0" encoding="utf-8"?>
<Properties xmlns="http://schemas.openxmlformats.org/officeDocument/2006/extended-properties" xmlns:vt="http://schemas.openxmlformats.org/officeDocument/2006/docPropsVTypes">
  <Template>Normal.dotm</Template>
  <TotalTime>1</TotalTime>
  <Pages>3</Pages>
  <Words>854</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1</cp:revision>
  <dcterms:created xsi:type="dcterms:W3CDTF">2024-06-19T02:22:00Z</dcterms:created>
  <dcterms:modified xsi:type="dcterms:W3CDTF">2024-06-19T02:23:00Z</dcterms:modified>
</cp:coreProperties>
</file>