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gridCol w:w="5576"/>
      </w:tblGrid>
      <w:tr w:rsidR="0030278D" w:rsidRPr="002F406C" w:rsidTr="004C3B50">
        <w:trPr>
          <w:trHeight w:val="863"/>
        </w:trPr>
        <w:tc>
          <w:tcPr>
            <w:tcW w:w="3978" w:type="dxa"/>
            <w:hideMark/>
          </w:tcPr>
          <w:p w:rsidR="0030278D" w:rsidRPr="002F406C" w:rsidRDefault="0030278D" w:rsidP="004C3B50">
            <w:pPr>
              <w:widowControl w:val="0"/>
              <w:jc w:val="center"/>
              <w:rPr>
                <w:rFonts w:ascii="Times New Roman" w:eastAsia="Times New Roman" w:hAnsi="Times New Roman"/>
                <w:b/>
                <w:sz w:val="26"/>
                <w:szCs w:val="24"/>
              </w:rPr>
            </w:pPr>
            <w:r w:rsidRPr="002F406C">
              <w:rPr>
                <w:rFonts w:ascii="Times New Roman" w:eastAsia="Times New Roman" w:hAnsi="Times New Roman"/>
                <w:b/>
                <w:sz w:val="26"/>
                <w:szCs w:val="24"/>
              </w:rPr>
              <w:t>NGÂN HÀNG NHÀ NƯỚC</w:t>
            </w:r>
          </w:p>
          <w:p w:rsidR="0030278D" w:rsidRPr="002F406C" w:rsidRDefault="0030278D" w:rsidP="004C3B50">
            <w:pPr>
              <w:widowControl w:val="0"/>
              <w:jc w:val="center"/>
              <w:rPr>
                <w:rFonts w:ascii="Times New Roman" w:eastAsia="Times New Roman" w:hAnsi="Times New Roman"/>
                <w:b/>
                <w:sz w:val="24"/>
                <w:szCs w:val="24"/>
              </w:rPr>
            </w:pPr>
            <w:r w:rsidRPr="002F406C">
              <w:rPr>
                <w:rFonts w:ascii="Times New Roman" w:eastAsia="Times New Roman" w:hAnsi="Times New Roman"/>
                <w:noProof/>
                <w:sz w:val="24"/>
                <w:szCs w:val="20"/>
              </w:rPr>
              <mc:AlternateContent>
                <mc:Choice Requires="wps">
                  <w:drawing>
                    <wp:anchor distT="0" distB="0" distL="114300" distR="114300" simplePos="0" relativeHeight="251659264" behindDoc="0" locked="0" layoutInCell="1" allowOverlap="1" wp14:anchorId="500FDC51" wp14:editId="0B83ED2A">
                      <wp:simplePos x="0" y="0"/>
                      <wp:positionH relativeFrom="column">
                        <wp:posOffset>812800</wp:posOffset>
                      </wp:positionH>
                      <wp:positionV relativeFrom="paragraph">
                        <wp:posOffset>198178</wp:posOffset>
                      </wp:positionV>
                      <wp:extent cx="643255"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64325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574CAE6"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4pt,15.6pt" to="114.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"/>
                  </w:pict>
                </mc:Fallback>
              </mc:AlternateContent>
            </w:r>
            <w:r w:rsidRPr="002F406C">
              <w:rPr>
                <w:rFonts w:ascii="Times New Roman" w:eastAsia="Times New Roman" w:hAnsi="Times New Roman"/>
                <w:b/>
                <w:sz w:val="26"/>
                <w:szCs w:val="24"/>
              </w:rPr>
              <w:t>VIỆT NAM</w:t>
            </w:r>
          </w:p>
        </w:tc>
        <w:tc>
          <w:tcPr>
            <w:tcW w:w="6030" w:type="dxa"/>
            <w:hideMark/>
          </w:tcPr>
          <w:p w:rsidR="0030278D" w:rsidRPr="002F406C" w:rsidRDefault="0030278D" w:rsidP="004C3B50">
            <w:pPr>
              <w:widowControl w:val="0"/>
              <w:jc w:val="center"/>
              <w:rPr>
                <w:rFonts w:ascii="Times New Roman" w:eastAsia="Times New Roman" w:hAnsi="Times New Roman"/>
                <w:b/>
                <w:sz w:val="24"/>
                <w:szCs w:val="24"/>
              </w:rPr>
            </w:pPr>
            <w:r w:rsidRPr="002F406C">
              <w:rPr>
                <w:rFonts w:ascii="Times New Roman" w:eastAsia="Times New Roman" w:hAnsi="Times New Roman"/>
                <w:b/>
                <w:sz w:val="24"/>
                <w:szCs w:val="24"/>
              </w:rPr>
              <w:t>CỘNG HÒA XÃ HỘI CHỦ NGHĨA VIỆT NAM</w:t>
            </w:r>
          </w:p>
          <w:p w:rsidR="0030278D" w:rsidRPr="002F406C" w:rsidRDefault="0030278D" w:rsidP="004C3B50">
            <w:pPr>
              <w:widowControl w:val="0"/>
              <w:jc w:val="center"/>
              <w:rPr>
                <w:rFonts w:ascii="Times New Roman" w:eastAsia="Times New Roman" w:hAnsi="Times New Roman"/>
                <w:b/>
                <w:sz w:val="24"/>
                <w:szCs w:val="24"/>
              </w:rPr>
            </w:pPr>
            <w:r w:rsidRPr="002F406C">
              <w:rPr>
                <w:rFonts w:ascii="Times New Roman" w:eastAsia="Times New Roman" w:hAnsi="Times New Roman"/>
                <w:noProof/>
                <w:sz w:val="24"/>
                <w:szCs w:val="20"/>
              </w:rPr>
              <mc:AlternateContent>
                <mc:Choice Requires="wps">
                  <w:drawing>
                    <wp:anchor distT="0" distB="0" distL="114300" distR="114300" simplePos="0" relativeHeight="251660288" behindDoc="0" locked="0" layoutInCell="1" allowOverlap="1" wp14:anchorId="5F2E20A6" wp14:editId="07A76995">
                      <wp:simplePos x="0" y="0"/>
                      <wp:positionH relativeFrom="column">
                        <wp:posOffset>641408</wp:posOffset>
                      </wp:positionH>
                      <wp:positionV relativeFrom="paragraph">
                        <wp:posOffset>229235</wp:posOffset>
                      </wp:positionV>
                      <wp:extent cx="2099310" cy="0"/>
                      <wp:effectExtent l="0" t="0" r="15240" b="19050"/>
                      <wp:wrapNone/>
                      <wp:docPr id="5" name="Straight Connector 5"/>
                      <wp:cNvGraphicFramePr/>
                      <a:graphic xmlns:a="http://schemas.openxmlformats.org/drawingml/2006/main">
                        <a:graphicData uri="http://schemas.microsoft.com/office/word/2010/wordprocessingShape">
                          <wps:wsp>
                            <wps:cNvCnPr/>
                            <wps:spPr>
                              <a:xfrm>
                                <a:off x="0" y="0"/>
                                <a:ext cx="20993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699C44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0.5pt,18.05pt" to="215.8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"/>
                  </w:pict>
                </mc:Fallback>
              </mc:AlternateContent>
            </w:r>
            <w:r w:rsidRPr="002F406C">
              <w:rPr>
                <w:rFonts w:ascii="Times New Roman" w:eastAsia="Times New Roman" w:hAnsi="Times New Roman"/>
                <w:b/>
                <w:sz w:val="26"/>
                <w:szCs w:val="24"/>
              </w:rPr>
              <w:t>Độc lập – Tự do – Hạnh phúc</w:t>
            </w:r>
          </w:p>
        </w:tc>
      </w:tr>
      <w:tr w:rsidR="0030278D" w:rsidRPr="00DA7F14" w:rsidTr="004C3B50">
        <w:tc>
          <w:tcPr>
            <w:tcW w:w="3978" w:type="dxa"/>
            <w:hideMark/>
          </w:tcPr>
          <w:p w:rsidR="0030278D" w:rsidRPr="002F406C" w:rsidRDefault="00DA7F14" w:rsidP="004C3B50">
            <w:pPr>
              <w:widowControl w:val="0"/>
              <w:jc w:val="center"/>
              <w:rPr>
                <w:rFonts w:ascii="Times New Roman" w:eastAsia="Times New Roman" w:hAnsi="Times New Roman"/>
                <w:b/>
                <w:sz w:val="26"/>
                <w:szCs w:val="26"/>
              </w:rPr>
            </w:pPr>
            <w:r>
              <w:rPr>
                <w:rFonts w:ascii="Times New Roman" w:eastAsia="Times New Roman" w:hAnsi="Times New Roman"/>
                <w:sz w:val="26"/>
                <w:szCs w:val="26"/>
              </w:rPr>
              <w:t>Số: 23</w:t>
            </w:r>
            <w:r w:rsidR="0030278D" w:rsidRPr="002F406C">
              <w:rPr>
                <w:rFonts w:ascii="Times New Roman" w:eastAsia="Times New Roman" w:hAnsi="Times New Roman"/>
                <w:sz w:val="26"/>
                <w:szCs w:val="26"/>
              </w:rPr>
              <w:t>/2021/TT-NHNN</w:t>
            </w:r>
          </w:p>
        </w:tc>
        <w:tc>
          <w:tcPr>
            <w:tcW w:w="6030" w:type="dxa"/>
            <w:hideMark/>
          </w:tcPr>
          <w:p w:rsidR="0030278D" w:rsidRPr="002F406C" w:rsidRDefault="00DA7F14" w:rsidP="004C3B50">
            <w:pPr>
              <w:widowControl w:val="0"/>
              <w:jc w:val="center"/>
              <w:rPr>
                <w:rFonts w:ascii="Times New Roman" w:eastAsia="Times New Roman" w:hAnsi="Times New Roman"/>
                <w:i/>
                <w:sz w:val="26"/>
                <w:szCs w:val="26"/>
              </w:rPr>
            </w:pPr>
            <w:r>
              <w:rPr>
                <w:rFonts w:ascii="Times New Roman" w:eastAsia="Times New Roman" w:hAnsi="Times New Roman"/>
                <w:i/>
                <w:sz w:val="26"/>
                <w:szCs w:val="26"/>
              </w:rPr>
              <w:t xml:space="preserve">Hà Nội, ngày </w:t>
            </w:r>
            <w:r w:rsidRPr="00DA7F14">
              <w:rPr>
                <w:rFonts w:ascii="Times New Roman" w:eastAsia="Times New Roman" w:hAnsi="Times New Roman"/>
                <w:i/>
                <w:sz w:val="26"/>
                <w:szCs w:val="26"/>
              </w:rPr>
              <w:t>31</w:t>
            </w:r>
            <w:r>
              <w:rPr>
                <w:rFonts w:ascii="Times New Roman" w:eastAsia="Times New Roman" w:hAnsi="Times New Roman"/>
                <w:i/>
                <w:sz w:val="26"/>
                <w:szCs w:val="26"/>
              </w:rPr>
              <w:t xml:space="preserve">   tháng  </w:t>
            </w:r>
            <w:r w:rsidRPr="00DA7F14">
              <w:rPr>
                <w:rFonts w:ascii="Times New Roman" w:eastAsia="Times New Roman" w:hAnsi="Times New Roman"/>
                <w:i/>
                <w:sz w:val="26"/>
                <w:szCs w:val="26"/>
              </w:rPr>
              <w:t>12</w:t>
            </w:r>
            <w:r w:rsidR="0030278D" w:rsidRPr="002F406C">
              <w:rPr>
                <w:rFonts w:ascii="Times New Roman" w:eastAsia="Times New Roman" w:hAnsi="Times New Roman"/>
                <w:i/>
                <w:sz w:val="26"/>
                <w:szCs w:val="26"/>
              </w:rPr>
              <w:t xml:space="preserve">  năm 2021</w:t>
            </w:r>
          </w:p>
        </w:tc>
      </w:tr>
    </w:tbl>
    <w:p w:rsidR="0030278D" w:rsidRPr="002F406C" w:rsidRDefault="0030278D" w:rsidP="0030278D">
      <w:pPr>
        <w:widowControl w:val="0"/>
        <w:spacing w:after="0" w:line="240" w:lineRule="auto"/>
        <w:jc w:val="center"/>
        <w:rPr>
          <w:rFonts w:ascii="Times New Roman" w:eastAsia="Times New Roman" w:hAnsi="Times New Roman" w:cs="Times New Roman"/>
          <w:b/>
          <w:sz w:val="8"/>
          <w:szCs w:val="28"/>
          <w:lang w:val="vi-VN"/>
        </w:rPr>
      </w:pPr>
    </w:p>
    <w:p w:rsidR="0030278D" w:rsidRPr="00DA7F14" w:rsidRDefault="0030278D" w:rsidP="0030278D">
      <w:pPr>
        <w:widowControl w:val="0"/>
        <w:spacing w:after="0" w:line="240" w:lineRule="auto"/>
        <w:jc w:val="center"/>
        <w:rPr>
          <w:rFonts w:ascii="Times New Roman" w:eastAsia="Times New Roman" w:hAnsi="Times New Roman" w:cs="Times New Roman"/>
          <w:b/>
          <w:sz w:val="18"/>
          <w:szCs w:val="28"/>
          <w:lang w:val="vi-VN"/>
        </w:rPr>
      </w:pPr>
    </w:p>
    <w:p w:rsidR="0030278D" w:rsidRPr="00DA7F14" w:rsidRDefault="0030278D" w:rsidP="0030278D">
      <w:pPr>
        <w:widowControl w:val="0"/>
        <w:spacing w:after="0" w:line="240" w:lineRule="auto"/>
        <w:jc w:val="center"/>
        <w:rPr>
          <w:rFonts w:ascii="Times New Roman" w:eastAsia="Times New Roman" w:hAnsi="Times New Roman" w:cs="Times New Roman"/>
          <w:b/>
          <w:sz w:val="44"/>
          <w:szCs w:val="28"/>
          <w:lang w:val="vi-VN"/>
        </w:rPr>
      </w:pPr>
    </w:p>
    <w:p w:rsidR="009E4565" w:rsidRPr="00DA7F14" w:rsidRDefault="009E4565" w:rsidP="0030278D">
      <w:pPr>
        <w:widowControl w:val="0"/>
        <w:spacing w:after="0" w:line="240" w:lineRule="auto"/>
        <w:jc w:val="center"/>
        <w:rPr>
          <w:rFonts w:ascii="Times New Roman" w:eastAsia="Times New Roman" w:hAnsi="Times New Roman" w:cs="Times New Roman"/>
          <w:b/>
          <w:sz w:val="60"/>
          <w:szCs w:val="28"/>
          <w:lang w:val="vi-VN"/>
        </w:rPr>
      </w:pPr>
    </w:p>
    <w:p w:rsidR="0030278D" w:rsidRPr="002F406C" w:rsidRDefault="0030278D" w:rsidP="0030278D">
      <w:pPr>
        <w:widowControl w:val="0"/>
        <w:spacing w:after="0" w:line="240" w:lineRule="auto"/>
        <w:jc w:val="center"/>
        <w:rPr>
          <w:rFonts w:ascii="Times New Roman" w:eastAsia="Times New Roman" w:hAnsi="Times New Roman" w:cs="Times New Roman"/>
          <w:b/>
          <w:sz w:val="28"/>
          <w:szCs w:val="28"/>
          <w:lang w:val="vi-VN"/>
        </w:rPr>
      </w:pPr>
      <w:r w:rsidRPr="002F406C">
        <w:rPr>
          <w:rFonts w:ascii="Times New Roman" w:eastAsia="Times New Roman" w:hAnsi="Times New Roman" w:cs="Times New Roman"/>
          <w:b/>
          <w:sz w:val="28"/>
          <w:szCs w:val="28"/>
          <w:lang w:val="vi-VN"/>
        </w:rPr>
        <w:t>THÔNG TƯ</w:t>
      </w:r>
    </w:p>
    <w:p w:rsidR="0030278D" w:rsidRPr="00DA7F14" w:rsidRDefault="0030278D" w:rsidP="0030278D">
      <w:pPr>
        <w:widowControl w:val="0"/>
        <w:spacing w:after="0" w:line="240" w:lineRule="auto"/>
        <w:jc w:val="center"/>
        <w:rPr>
          <w:rFonts w:ascii="Times New Roman" w:eastAsia="Times New Roman" w:hAnsi="Times New Roman" w:cs="Times New Roman"/>
          <w:sz w:val="28"/>
          <w:szCs w:val="28"/>
          <w:lang w:val="vi-VN"/>
        </w:rPr>
      </w:pPr>
      <w:r w:rsidRPr="00DA7F14">
        <w:rPr>
          <w:rFonts w:ascii="Times New Roman" w:eastAsia="Times New Roman" w:hAnsi="Times New Roman" w:cs="Times New Roman"/>
          <w:b/>
          <w:sz w:val="28"/>
          <w:szCs w:val="28"/>
          <w:lang w:val="vi-VN"/>
        </w:rPr>
        <w:t>S</w:t>
      </w:r>
      <w:r w:rsidRPr="002F406C">
        <w:rPr>
          <w:rFonts w:ascii="Times New Roman" w:eastAsia="Times New Roman" w:hAnsi="Times New Roman" w:cs="Times New Roman"/>
          <w:b/>
          <w:sz w:val="28"/>
          <w:szCs w:val="28"/>
          <w:lang w:val="vi-VN"/>
        </w:rPr>
        <w:t xml:space="preserve">ửa đổi, bổ sung </w:t>
      </w:r>
      <w:r w:rsidRPr="00DA7F14">
        <w:rPr>
          <w:rFonts w:ascii="Times New Roman" w:eastAsia="Times New Roman" w:hAnsi="Times New Roman" w:cs="Times New Roman"/>
          <w:b/>
          <w:sz w:val="28"/>
          <w:szCs w:val="28"/>
          <w:lang w:val="vi-VN"/>
        </w:rPr>
        <w:t xml:space="preserve">một số điều của </w:t>
      </w:r>
      <w:r w:rsidRPr="002F406C">
        <w:rPr>
          <w:rFonts w:ascii="Times New Roman" w:eastAsia="Times New Roman" w:hAnsi="Times New Roman" w:cs="Times New Roman"/>
          <w:b/>
          <w:sz w:val="28"/>
          <w:szCs w:val="28"/>
          <w:lang w:val="vi-VN"/>
        </w:rPr>
        <w:t>Thông tư số 52/2018/TT-NHNN ngày 31</w:t>
      </w:r>
      <w:r w:rsidRPr="00DA7F14">
        <w:rPr>
          <w:rFonts w:ascii="Times New Roman" w:eastAsia="Times New Roman" w:hAnsi="Times New Roman" w:cs="Times New Roman"/>
          <w:b/>
          <w:sz w:val="28"/>
          <w:szCs w:val="28"/>
          <w:lang w:val="vi-VN"/>
        </w:rPr>
        <w:t xml:space="preserve"> tháng </w:t>
      </w:r>
      <w:r w:rsidRPr="002F406C">
        <w:rPr>
          <w:rFonts w:ascii="Times New Roman" w:eastAsia="Times New Roman" w:hAnsi="Times New Roman" w:cs="Times New Roman"/>
          <w:b/>
          <w:sz w:val="28"/>
          <w:szCs w:val="28"/>
          <w:lang w:val="vi-VN"/>
        </w:rPr>
        <w:t>12</w:t>
      </w:r>
      <w:r w:rsidRPr="00DA7F14">
        <w:rPr>
          <w:rFonts w:ascii="Times New Roman" w:eastAsia="Times New Roman" w:hAnsi="Times New Roman" w:cs="Times New Roman"/>
          <w:b/>
          <w:sz w:val="28"/>
          <w:szCs w:val="28"/>
          <w:lang w:val="vi-VN"/>
        </w:rPr>
        <w:t xml:space="preserve"> năm </w:t>
      </w:r>
      <w:r w:rsidRPr="002F406C">
        <w:rPr>
          <w:rFonts w:ascii="Times New Roman" w:eastAsia="Times New Roman" w:hAnsi="Times New Roman" w:cs="Times New Roman"/>
          <w:b/>
          <w:sz w:val="28"/>
          <w:szCs w:val="28"/>
          <w:lang w:val="vi-VN"/>
        </w:rPr>
        <w:t xml:space="preserve">2018 </w:t>
      </w:r>
      <w:r w:rsidRPr="00DA7F14">
        <w:rPr>
          <w:rFonts w:ascii="Times New Roman" w:eastAsia="Times New Roman" w:hAnsi="Times New Roman" w:cs="Times New Roman"/>
          <w:b/>
          <w:sz w:val="28"/>
          <w:szCs w:val="28"/>
          <w:lang w:val="vi-VN"/>
        </w:rPr>
        <w:t xml:space="preserve">của Thống đốc Ngân hàng Nhà nước Việt Nam </w:t>
      </w:r>
      <w:r w:rsidRPr="002F406C">
        <w:rPr>
          <w:rFonts w:ascii="Times New Roman" w:eastAsia="Times New Roman" w:hAnsi="Times New Roman" w:cs="Times New Roman"/>
          <w:b/>
          <w:sz w:val="28"/>
          <w:szCs w:val="28"/>
          <w:lang w:val="vi-VN"/>
        </w:rPr>
        <w:t>quy định xếp hạng tổ chức tín dụng, chi nhánh ngân hàng nước ngoài</w:t>
      </w:r>
    </w:p>
    <w:p w:rsidR="0030278D" w:rsidRPr="00DA7F14" w:rsidRDefault="0030278D" w:rsidP="0030278D">
      <w:pPr>
        <w:widowControl w:val="0"/>
        <w:spacing w:after="120" w:line="240" w:lineRule="auto"/>
        <w:ind w:firstLine="720"/>
        <w:jc w:val="both"/>
        <w:rPr>
          <w:rFonts w:ascii="Times New Roman" w:eastAsia="Times New Roman" w:hAnsi="Times New Roman" w:cs="Times New Roman"/>
          <w:i/>
          <w:sz w:val="6"/>
          <w:szCs w:val="28"/>
          <w:lang w:val="vi-VN"/>
        </w:rPr>
      </w:pPr>
    </w:p>
    <w:p w:rsidR="0030278D" w:rsidRPr="00DA7F14" w:rsidRDefault="0030278D" w:rsidP="0030278D">
      <w:pPr>
        <w:widowControl w:val="0"/>
        <w:spacing w:after="120" w:line="240" w:lineRule="auto"/>
        <w:ind w:firstLine="720"/>
        <w:jc w:val="both"/>
        <w:rPr>
          <w:rFonts w:ascii="Times New Roman" w:eastAsia="Times New Roman" w:hAnsi="Times New Roman" w:cs="Times New Roman"/>
          <w:i/>
          <w:sz w:val="6"/>
          <w:szCs w:val="28"/>
          <w:lang w:val="vi-VN"/>
        </w:rPr>
      </w:pPr>
    </w:p>
    <w:p w:rsidR="0030278D" w:rsidRPr="00DA7F14" w:rsidRDefault="0030278D" w:rsidP="0030278D">
      <w:pPr>
        <w:widowControl w:val="0"/>
        <w:spacing w:after="120" w:line="240" w:lineRule="auto"/>
        <w:ind w:firstLine="720"/>
        <w:jc w:val="both"/>
        <w:rPr>
          <w:rFonts w:ascii="Times New Roman" w:eastAsia="Times New Roman" w:hAnsi="Times New Roman" w:cs="Times New Roman"/>
          <w:i/>
          <w:sz w:val="10"/>
          <w:szCs w:val="28"/>
          <w:lang w:val="vi-VN"/>
        </w:rPr>
      </w:pP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i/>
          <w:sz w:val="28"/>
          <w:szCs w:val="28"/>
          <w:lang w:val="vi-VN"/>
        </w:rPr>
      </w:pPr>
      <w:r w:rsidRPr="002F406C">
        <w:rPr>
          <w:rFonts w:ascii="Times New Roman" w:eastAsia="Times New Roman" w:hAnsi="Times New Roman" w:cs="Times New Roman"/>
          <w:i/>
          <w:sz w:val="28"/>
          <w:szCs w:val="28"/>
          <w:lang w:val="vi-VN"/>
        </w:rPr>
        <w:t xml:space="preserve">Căn cứ Luật Ngân hàng Nhà nước Việt Nam ngày 16 tháng 6 năm 2010; </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i/>
          <w:spacing w:val="-5"/>
          <w:sz w:val="28"/>
          <w:szCs w:val="28"/>
          <w:lang w:val="vi-VN"/>
        </w:rPr>
      </w:pPr>
      <w:r w:rsidRPr="002F406C">
        <w:rPr>
          <w:rFonts w:ascii="Times New Roman" w:eastAsia="Times New Roman" w:hAnsi="Times New Roman" w:cs="Times New Roman"/>
          <w:i/>
          <w:spacing w:val="-5"/>
          <w:sz w:val="28"/>
          <w:szCs w:val="28"/>
          <w:lang w:val="vi-VN"/>
        </w:rPr>
        <w:t xml:space="preserve">Căn cứ Luật </w:t>
      </w:r>
      <w:r w:rsidRPr="00DA7F14">
        <w:rPr>
          <w:rFonts w:ascii="Times New Roman" w:eastAsia="Times New Roman" w:hAnsi="Times New Roman" w:cs="Times New Roman"/>
          <w:i/>
          <w:spacing w:val="-5"/>
          <w:sz w:val="28"/>
          <w:szCs w:val="28"/>
          <w:lang w:val="vi-VN"/>
        </w:rPr>
        <w:t>c</w:t>
      </w:r>
      <w:r w:rsidRPr="002F406C">
        <w:rPr>
          <w:rFonts w:ascii="Times New Roman" w:eastAsia="Times New Roman" w:hAnsi="Times New Roman" w:cs="Times New Roman"/>
          <w:i/>
          <w:spacing w:val="-5"/>
          <w:sz w:val="28"/>
          <w:szCs w:val="28"/>
          <w:lang w:val="vi-VN"/>
        </w:rPr>
        <w:t xml:space="preserve">ác tổ chức tín dụng ngày 16 tháng 6 năm 2010 và Luật sửa đổi, bổ sung một số điều của Luật </w:t>
      </w:r>
      <w:r w:rsidRPr="00DA7F14">
        <w:rPr>
          <w:rFonts w:ascii="Times New Roman" w:eastAsia="Times New Roman" w:hAnsi="Times New Roman" w:cs="Times New Roman"/>
          <w:i/>
          <w:spacing w:val="-5"/>
          <w:sz w:val="28"/>
          <w:szCs w:val="28"/>
          <w:lang w:val="vi-VN"/>
        </w:rPr>
        <w:t>c</w:t>
      </w:r>
      <w:r w:rsidRPr="002F406C">
        <w:rPr>
          <w:rFonts w:ascii="Times New Roman" w:eastAsia="Times New Roman" w:hAnsi="Times New Roman" w:cs="Times New Roman"/>
          <w:i/>
          <w:spacing w:val="-5"/>
          <w:sz w:val="28"/>
          <w:szCs w:val="28"/>
          <w:lang w:val="vi-VN"/>
        </w:rPr>
        <w:t>ác tổ chức tín dụng ngày 20</w:t>
      </w:r>
      <w:r w:rsidRPr="00DA7F14">
        <w:rPr>
          <w:rFonts w:ascii="Times New Roman" w:eastAsia="Times New Roman" w:hAnsi="Times New Roman" w:cs="Times New Roman"/>
          <w:i/>
          <w:spacing w:val="-5"/>
          <w:sz w:val="28"/>
          <w:szCs w:val="28"/>
          <w:lang w:val="vi-VN"/>
        </w:rPr>
        <w:t xml:space="preserve"> tháng 11 năm </w:t>
      </w:r>
      <w:r w:rsidRPr="002F406C">
        <w:rPr>
          <w:rFonts w:ascii="Times New Roman" w:eastAsia="Times New Roman" w:hAnsi="Times New Roman" w:cs="Times New Roman"/>
          <w:i/>
          <w:spacing w:val="-5"/>
          <w:sz w:val="28"/>
          <w:szCs w:val="28"/>
          <w:lang w:val="vi-VN"/>
        </w:rPr>
        <w:t xml:space="preserve">2017; </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i/>
          <w:sz w:val="28"/>
          <w:szCs w:val="28"/>
          <w:lang w:val="vi-VN"/>
        </w:rPr>
      </w:pPr>
      <w:r w:rsidRPr="002F406C">
        <w:rPr>
          <w:rFonts w:ascii="Times New Roman" w:eastAsia="Times New Roman" w:hAnsi="Times New Roman" w:cs="Times New Roman"/>
          <w:i/>
          <w:sz w:val="28"/>
          <w:szCs w:val="28"/>
          <w:lang w:val="vi-VN"/>
        </w:rPr>
        <w:t>Căn cứ Nghị định số 16/2017/NĐ-CP ngày 17 tháng 02 năm 2017 của Chính phủ quy định chức năng, nhiệm vụ, quyền hạn và cơ cấu tổ chức của Ngân hàng Nhà nước Việt Nam;</w:t>
      </w:r>
    </w:p>
    <w:p w:rsidR="0030278D" w:rsidRPr="00DA7F14" w:rsidRDefault="0030278D" w:rsidP="0030278D">
      <w:pPr>
        <w:widowControl w:val="0"/>
        <w:spacing w:before="120" w:after="120" w:line="252" w:lineRule="auto"/>
        <w:ind w:firstLine="720"/>
        <w:jc w:val="both"/>
        <w:rPr>
          <w:rFonts w:ascii="Times New Roman" w:eastAsia="Times New Roman" w:hAnsi="Times New Roman" w:cs="Times New Roman"/>
          <w:i/>
          <w:sz w:val="28"/>
          <w:szCs w:val="28"/>
          <w:lang w:val="vi-VN"/>
        </w:rPr>
      </w:pPr>
      <w:r w:rsidRPr="002F406C">
        <w:rPr>
          <w:rFonts w:ascii="Times New Roman" w:eastAsia="Times New Roman" w:hAnsi="Times New Roman" w:cs="Times New Roman"/>
          <w:i/>
          <w:sz w:val="28"/>
          <w:szCs w:val="28"/>
          <w:lang w:val="vi-VN"/>
        </w:rPr>
        <w:t>Theo đề nghị của Chánh Thanh tra, giám sát ngân hàng;</w:t>
      </w:r>
    </w:p>
    <w:p w:rsidR="0030278D" w:rsidRPr="00DA7F14" w:rsidRDefault="0030278D" w:rsidP="0030278D">
      <w:pPr>
        <w:widowControl w:val="0"/>
        <w:spacing w:before="120" w:after="120" w:line="252" w:lineRule="auto"/>
        <w:ind w:firstLine="720"/>
        <w:jc w:val="both"/>
        <w:rPr>
          <w:rFonts w:ascii="Times New Roman" w:eastAsia="Times New Roman" w:hAnsi="Times New Roman" w:cs="Times New Roman"/>
          <w:i/>
          <w:sz w:val="28"/>
          <w:szCs w:val="28"/>
          <w:lang w:val="vi-VN"/>
        </w:rPr>
      </w:pPr>
      <w:r w:rsidRPr="002F406C">
        <w:rPr>
          <w:rFonts w:ascii="Times New Roman" w:eastAsia="Times New Roman" w:hAnsi="Times New Roman" w:cs="Times New Roman"/>
          <w:i/>
          <w:sz w:val="28"/>
          <w:szCs w:val="28"/>
          <w:lang w:val="vi-VN"/>
        </w:rPr>
        <w:t xml:space="preserve">Thống đốc Ngân hàng Nhà nước Việt Nam ban hành Thông tư </w:t>
      </w:r>
      <w:r w:rsidRPr="00DA7F14">
        <w:rPr>
          <w:rFonts w:ascii="Times New Roman" w:eastAsia="Times New Roman" w:hAnsi="Times New Roman" w:cs="Times New Roman"/>
          <w:i/>
          <w:sz w:val="28"/>
          <w:szCs w:val="28"/>
          <w:lang w:val="vi-VN"/>
        </w:rPr>
        <w:t xml:space="preserve">sửa đổi, bổ sung một số điều của Thông tư số 52/2018/TT-NHNN ngày 31 tháng 12 năm 2018 </w:t>
      </w:r>
      <w:r w:rsidR="009E4565" w:rsidRPr="00DA7F14">
        <w:rPr>
          <w:rFonts w:ascii="Times New Roman" w:eastAsia="Times New Roman" w:hAnsi="Times New Roman" w:cs="Times New Roman"/>
          <w:i/>
          <w:sz w:val="28"/>
          <w:szCs w:val="28"/>
          <w:lang w:val="vi-VN"/>
        </w:rPr>
        <w:t xml:space="preserve">của Thống đốc Ngân hàng Nhà nước Việt Nam </w:t>
      </w:r>
      <w:r w:rsidRPr="002F406C">
        <w:rPr>
          <w:rFonts w:ascii="Times New Roman" w:eastAsia="Times New Roman" w:hAnsi="Times New Roman" w:cs="Times New Roman"/>
          <w:i/>
          <w:sz w:val="28"/>
          <w:szCs w:val="28"/>
          <w:lang w:val="vi-VN"/>
        </w:rPr>
        <w:t>quy định xếp hạng tổ chức tín dụng, chi nhánh ngân hàng nước ngoài.</w:t>
      </w:r>
    </w:p>
    <w:p w:rsidR="0030278D" w:rsidRPr="002F406C" w:rsidRDefault="0030278D" w:rsidP="0030278D">
      <w:pPr>
        <w:widowControl w:val="0"/>
        <w:spacing w:before="120" w:after="120" w:line="252" w:lineRule="auto"/>
        <w:jc w:val="center"/>
        <w:rPr>
          <w:rFonts w:ascii="Times New Roman" w:eastAsia="Times New Roman" w:hAnsi="Times New Roman" w:cs="Times New Roman"/>
          <w:b/>
          <w:sz w:val="18"/>
          <w:szCs w:val="28"/>
          <w:lang w:val="vi-VN"/>
        </w:rPr>
      </w:pP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b/>
          <w:sz w:val="28"/>
          <w:szCs w:val="28"/>
          <w:lang w:val="vi-VN"/>
        </w:rPr>
      </w:pPr>
      <w:r w:rsidRPr="00DA7F14">
        <w:rPr>
          <w:rFonts w:ascii="Times New Roman" w:eastAsia="Times New Roman" w:hAnsi="Times New Roman" w:cs="Times New Roman"/>
          <w:b/>
          <w:sz w:val="28"/>
          <w:szCs w:val="28"/>
          <w:lang w:val="vi-VN"/>
        </w:rPr>
        <w:t>Điều 1. Sửa đổi, bổ sung một số điều của Thông tư số 52/2018/TT-NHNN</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1. Sửa đổi, bổ sung Điều 3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a) Sửa đổi, bổ sung khoản 1, 2, 3, 4, 5 Điều 3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“1.</w:t>
      </w:r>
      <w:r w:rsidRPr="00DA7F14">
        <w:rPr>
          <w:rFonts w:ascii="Times New Roman" w:eastAsia="Times New Roman" w:hAnsi="Times New Roman" w:cs="Times New Roman"/>
          <w:i/>
          <w:sz w:val="28"/>
          <w:szCs w:val="28"/>
          <w:lang w:val="vi-VN"/>
        </w:rPr>
        <w:t xml:space="preserve"> Tỷ lệ an toàn vốn</w:t>
      </w:r>
      <w:r w:rsidRPr="00DA7F14">
        <w:rPr>
          <w:rFonts w:ascii="Times New Roman" w:eastAsia="Times New Roman" w:hAnsi="Times New Roman" w:cs="Times New Roman"/>
          <w:sz w:val="28"/>
          <w:szCs w:val="28"/>
          <w:lang w:val="vi-VN"/>
        </w:rPr>
        <w:t xml:space="preserve"> là chỉ tiêu được xác định theo quy định của Ngân hàng Nhà nước về các giới hạn, tỷ lệ đảm bảo an toàn trong hoạt động của tổ chức tín dụng, chi nhánh ngân hàng nước ngoài.</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sidDel="00DA0E3C">
        <w:rPr>
          <w:rFonts w:ascii="Times New Roman" w:eastAsia="Times New Roman" w:hAnsi="Times New Roman" w:cs="Times New Roman"/>
          <w:sz w:val="28"/>
          <w:szCs w:val="28"/>
          <w:lang w:val="vi-VN"/>
        </w:rPr>
        <w:t xml:space="preserve"> </w:t>
      </w:r>
      <w:r w:rsidRPr="00DA7F14">
        <w:rPr>
          <w:rFonts w:ascii="Times New Roman" w:eastAsia="Times New Roman" w:hAnsi="Times New Roman" w:cs="Times New Roman"/>
          <w:sz w:val="28"/>
          <w:szCs w:val="28"/>
          <w:lang w:val="vi-VN"/>
        </w:rPr>
        <w:t xml:space="preserve">2. </w:t>
      </w:r>
      <w:r w:rsidRPr="00DA7F14">
        <w:rPr>
          <w:rFonts w:ascii="Times New Roman" w:eastAsia="Times New Roman" w:hAnsi="Times New Roman" w:cs="Times New Roman"/>
          <w:i/>
          <w:sz w:val="28"/>
          <w:szCs w:val="28"/>
          <w:lang w:val="vi-VN"/>
        </w:rPr>
        <w:t>Tỷ lệ an toàn vốn cấp 1</w:t>
      </w:r>
      <w:r w:rsidRPr="00DA7F14">
        <w:rPr>
          <w:rFonts w:ascii="Times New Roman" w:eastAsia="Times New Roman" w:hAnsi="Times New Roman" w:cs="Times New Roman"/>
          <w:sz w:val="28"/>
          <w:szCs w:val="28"/>
          <w:lang w:val="vi-VN"/>
        </w:rPr>
        <w:t xml:space="preserve"> là chỉ tiêu được xác định cụ thể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 xml:space="preserve">a) Trường hợp tổ chức tín dụng, chi nhánh ngân hàng nước ngoài thực hiện tỷ lệ an toàn vốn theo quy định của Ngân hàng Nhà nước về các giới hạn, tỷ lệ đảm bảo an toàn trong hoạt động của tổ chức tín dụng, chi nhánh ngân hàng nước ngoài (không bao gồm Thông tư số 41/2016/TT-NHNN ngày 30/12/2016 của Thống đốc Ngân hàng Nhà nước quy định tỷ lệ an toàn vốn đối với ngân </w:t>
      </w:r>
      <w:r w:rsidRPr="00DA7F14">
        <w:rPr>
          <w:rFonts w:ascii="Times New Roman" w:eastAsia="Times New Roman" w:hAnsi="Times New Roman" w:cs="Times New Roman"/>
          <w:sz w:val="28"/>
          <w:szCs w:val="28"/>
          <w:lang w:val="vi-VN"/>
        </w:rPr>
        <w:lastRenderedPageBreak/>
        <w:t>hàng, chi nhánh ngân hàng nước ngoài và các văn bản sửa đổi, bổ sung, thay thế (nếu có)), tỷ lệ an toàn vốn cấp 1 được xác định bằng công thức:</w:t>
      </w:r>
    </w:p>
    <w:p w:rsidR="0030278D" w:rsidRPr="002F406C" w:rsidRDefault="0030278D" w:rsidP="0030278D">
      <w:pPr>
        <w:widowControl w:val="0"/>
        <w:tabs>
          <w:tab w:val="left" w:pos="709"/>
        </w:tabs>
        <w:spacing w:before="120" w:after="120" w:line="252" w:lineRule="auto"/>
        <w:ind w:firstLine="1276"/>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Tỷ lệ an toàn vốn cấp 1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Vốn cấp 1 riêng lẻ</m:t>
              </m:r>
            </m:num>
            <m:den>
              <m:r>
                <w:rPr>
                  <w:rFonts w:ascii="Cambria Math" w:eastAsia="Times New Roman" w:hAnsi="Cambria Math" w:cs="Times New Roman"/>
                  <w:sz w:val="24"/>
                  <w:szCs w:val="24"/>
                </w:rPr>
                <m:t>Tổng tài sản Có rủi ro riêng lẻ</m:t>
              </m:r>
            </m:den>
          </m:f>
          <m:r>
            <w:rPr>
              <w:rFonts w:ascii="Cambria Math" w:eastAsia="Times New Roman" w:hAnsi="Cambria Math" w:cs="Times New Roman"/>
              <w:sz w:val="24"/>
              <w:szCs w:val="24"/>
            </w:rPr>
            <m:t xml:space="preserve"> ×100%</m:t>
          </m:r>
        </m:oMath>
      </m:oMathPara>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Việc xác định Vốn cấp 1 riêng lẻ, Tổng tài sản Có rủi ro riêng lẻ theo quy định của Ngân hàng Nhà nước về các giới hạn, tỷ lệ đảm bảo an toàn trong hoạt động của tổ chức tín dụng, chi nhánh ngân hàng nước ngoài</w:t>
      </w:r>
      <w:r w:rsidR="009E4565">
        <w:rPr>
          <w:rFonts w:ascii="Times New Roman" w:eastAsia="Times New Roman" w:hAnsi="Times New Roman" w:cs="Times New Roman"/>
          <w:sz w:val="28"/>
          <w:szCs w:val="28"/>
        </w:rPr>
        <w:t>;</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xml:space="preserve">b) Trường hợp tổ chức tín dụng, chi nhánh ngân hàng nước ngoài thực hiện tỷ lệ an toàn vốn theo Thông tư số 41/2016/TT-NHNN, tỷ lệ an toàn vốn cấp 1 được xác định bằng công thức: </w:t>
      </w:r>
    </w:p>
    <w:p w:rsidR="0030278D" w:rsidRPr="002F406C" w:rsidRDefault="0030278D" w:rsidP="0030278D">
      <w:pPr>
        <w:widowControl w:val="0"/>
        <w:tabs>
          <w:tab w:val="left" w:pos="1276"/>
        </w:tabs>
        <w:spacing w:before="120" w:after="120" w:line="252" w:lineRule="auto"/>
        <w:ind w:firstLine="1276"/>
        <w:jc w:val="both"/>
        <w:rPr>
          <w:rFonts w:ascii="Times New Roman" w:eastAsia="Times New Roman" w:hAnsi="Times New Roman" w:cs="Times New Roman"/>
          <w:sz w:val="28"/>
          <w:szCs w:val="28"/>
        </w:rPr>
      </w:pPr>
      <m:oMathPara>
        <m:oMath>
          <m:r>
            <w:rPr>
              <w:rFonts w:ascii="Cambria Math" w:eastAsia="Times New Roman" w:hAnsi="Cambria Math" w:cs="Times New Roman"/>
              <w:sz w:val="24"/>
              <w:szCs w:val="24"/>
            </w:rPr>
            <m:t xml:space="preserve">Tỷ lệ an toàn vốn cấp 1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Vốn cấp 1</m:t>
              </m:r>
            </m:num>
            <m:den>
              <m:r>
                <w:rPr>
                  <w:rFonts w:ascii="Cambria Math" w:eastAsia="Times New Roman" w:hAnsi="Cambria Math" w:cs="Times New Roman"/>
                  <w:sz w:val="24"/>
                  <w:szCs w:val="24"/>
                </w:rPr>
                <m:t>RWA+12,5 ×</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OR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MR</m:t>
                      </m:r>
                    </m:sub>
                  </m:sSub>
                </m:e>
              </m:d>
            </m:den>
          </m:f>
          <m:r>
            <w:rPr>
              <w:rFonts w:ascii="Cambria Math" w:eastAsia="Times New Roman" w:hAnsi="Cambria Math" w:cs="Times New Roman"/>
              <w:sz w:val="24"/>
              <w:szCs w:val="24"/>
            </w:rPr>
            <m:t xml:space="preserve"> ×100%</m:t>
          </m:r>
        </m:oMath>
      </m:oMathPara>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xml:space="preserve">Trong đó: </w:t>
      </w:r>
    </w:p>
    <w:p w:rsidR="0030278D" w:rsidRPr="002F406C" w:rsidRDefault="0030278D" w:rsidP="0030278D">
      <w:pPr>
        <w:widowControl w:val="0"/>
        <w:numPr>
          <w:ilvl w:val="0"/>
          <w:numId w:val="1"/>
        </w:numPr>
        <w:tabs>
          <w:tab w:val="left" w:pos="993"/>
        </w:tabs>
        <w:spacing w:before="120" w:after="120" w:line="252" w:lineRule="auto"/>
        <w:ind w:firstLine="720"/>
        <w:contextualSpacing/>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RWA: Tổng tài sản tính theo rủi ro tín dụng</w:t>
      </w:r>
    </w:p>
    <w:p w:rsidR="0030278D" w:rsidRPr="002F406C" w:rsidRDefault="0058213D" w:rsidP="0030278D">
      <w:pPr>
        <w:widowControl w:val="0"/>
        <w:numPr>
          <w:ilvl w:val="0"/>
          <w:numId w:val="1"/>
        </w:numPr>
        <w:tabs>
          <w:tab w:val="left" w:pos="993"/>
        </w:tabs>
        <w:spacing w:before="120" w:after="120" w:line="252" w:lineRule="auto"/>
        <w:ind w:firstLine="720"/>
        <w:contextualSpacing/>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K</m:t>
            </m:r>
          </m:e>
          <m:sub>
            <m:r>
              <w:rPr>
                <w:rFonts w:ascii="Cambria Math" w:eastAsia="Times New Roman" w:hAnsi="Cambria Math" w:cs="Times New Roman"/>
                <w:sz w:val="28"/>
                <w:szCs w:val="28"/>
              </w:rPr>
              <m:t>OR</m:t>
            </m:r>
          </m:sub>
        </m:sSub>
      </m:oMath>
      <w:r w:rsidR="0030278D" w:rsidRPr="002F406C">
        <w:rPr>
          <w:rFonts w:ascii="Times New Roman" w:eastAsia="Times New Roman" w:hAnsi="Times New Roman" w:cs="Times New Roman"/>
          <w:sz w:val="28"/>
          <w:szCs w:val="28"/>
        </w:rPr>
        <w:t>: Vốn yêu cầu cho rủi ro hoạt động</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K</m:t>
            </m:r>
          </m:e>
          <m:sub>
            <m:r>
              <w:rPr>
                <w:rFonts w:ascii="Cambria Math" w:eastAsia="Times New Roman" w:hAnsi="Cambria Math" w:cs="Times New Roman"/>
                <w:sz w:val="28"/>
                <w:szCs w:val="28"/>
              </w:rPr>
              <m:t>MR</m:t>
            </m:r>
          </m:sub>
        </m:sSub>
      </m:oMath>
      <w:r w:rsidRPr="002F406C">
        <w:rPr>
          <w:rFonts w:ascii="Times New Roman" w:eastAsia="Times New Roman" w:hAnsi="Times New Roman" w:cs="Times New Roman"/>
          <w:sz w:val="28"/>
          <w:szCs w:val="28"/>
        </w:rPr>
        <w:t>: Vốn yêu cầu cho rủi ro thị trường</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xml:space="preserve">Việc xác định Vốn cấp 1, RWA,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K</m:t>
            </m:r>
          </m:e>
          <m:sub>
            <m:r>
              <m:rPr>
                <m:sty m:val="p"/>
              </m:rPr>
              <w:rPr>
                <w:rFonts w:ascii="Cambria Math" w:eastAsia="Times New Roman" w:hAnsi="Cambria Math" w:cs="Times New Roman"/>
                <w:sz w:val="28"/>
                <w:szCs w:val="28"/>
              </w:rPr>
              <m:t>OR</m:t>
            </m:r>
          </m:sub>
        </m:sSub>
        <m:r>
          <m:rPr>
            <m:sty m:val="p"/>
          </m:rPr>
          <w:rPr>
            <w:rFonts w:ascii="Cambria Math" w:eastAsia="Times New Roman" w:hAnsi="Cambria Math" w:cs="Times New Roman"/>
            <w:sz w:val="28"/>
            <w:szCs w:val="28"/>
          </w:rPr>
          <m:t xml:space="preserve">,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K</m:t>
            </m:r>
          </m:e>
          <m:sub>
            <m:r>
              <m:rPr>
                <m:sty m:val="p"/>
              </m:rPr>
              <w:rPr>
                <w:rFonts w:ascii="Cambria Math" w:eastAsia="Times New Roman" w:hAnsi="Cambria Math" w:cs="Times New Roman"/>
                <w:sz w:val="28"/>
                <w:szCs w:val="28"/>
              </w:rPr>
              <m:t>MR</m:t>
            </m:r>
          </m:sub>
        </m:sSub>
        <m:r>
          <w:rPr>
            <w:rFonts w:ascii="Cambria Math" w:eastAsia="Times New Roman" w:hAnsi="Cambria Math" w:cs="Times New Roman"/>
            <w:sz w:val="28"/>
            <w:szCs w:val="28"/>
          </w:rPr>
          <m:t xml:space="preserve"> </m:t>
        </m:r>
      </m:oMath>
      <w:r w:rsidRPr="002F406C">
        <w:rPr>
          <w:rFonts w:ascii="Times New Roman" w:eastAsia="Times New Roman" w:hAnsi="Times New Roman" w:cs="Times New Roman"/>
          <w:sz w:val="28"/>
          <w:szCs w:val="28"/>
        </w:rPr>
        <w:t>theo quy định tại Thông tư số 41/2016/TT-NHNN.</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sidDel="00DA0E3C">
        <w:rPr>
          <w:rFonts w:ascii="Times New Roman" w:eastAsia="Times New Roman" w:hAnsi="Times New Roman" w:cs="Times New Roman"/>
          <w:sz w:val="28"/>
          <w:szCs w:val="28"/>
        </w:rPr>
        <w:t xml:space="preserve"> </w:t>
      </w:r>
      <w:r w:rsidRPr="002F406C">
        <w:rPr>
          <w:rFonts w:ascii="Times New Roman" w:eastAsia="Times New Roman" w:hAnsi="Times New Roman" w:cs="Times New Roman"/>
          <w:sz w:val="28"/>
          <w:szCs w:val="28"/>
        </w:rPr>
        <w:t>3.</w:t>
      </w:r>
      <w:r w:rsidRPr="002F406C">
        <w:rPr>
          <w:rFonts w:ascii="Times New Roman" w:eastAsia="Times New Roman" w:hAnsi="Times New Roman" w:cs="Times New Roman"/>
          <w:i/>
          <w:sz w:val="28"/>
          <w:szCs w:val="28"/>
        </w:rPr>
        <w:t xml:space="preserve"> </w:t>
      </w:r>
      <w:r w:rsidRPr="002F406C">
        <w:rPr>
          <w:rFonts w:ascii="Times New Roman" w:eastAsia="Times New Roman" w:hAnsi="Times New Roman" w:cs="Times New Roman"/>
          <w:i/>
          <w:iCs/>
          <w:sz w:val="28"/>
          <w:szCs w:val="28"/>
          <w:lang w:val="vi-VN"/>
        </w:rPr>
        <w:t>Nợ cơ cấu tiềm </w:t>
      </w:r>
      <w:r w:rsidRPr="002F406C">
        <w:rPr>
          <w:rFonts w:ascii="Times New Roman" w:eastAsia="Times New Roman" w:hAnsi="Times New Roman" w:cs="Times New Roman"/>
          <w:i/>
          <w:iCs/>
          <w:sz w:val="28"/>
          <w:szCs w:val="28"/>
        </w:rPr>
        <w:t>ẩ</w:t>
      </w:r>
      <w:r w:rsidRPr="002F406C">
        <w:rPr>
          <w:rFonts w:ascii="Times New Roman" w:eastAsia="Times New Roman" w:hAnsi="Times New Roman" w:cs="Times New Roman"/>
          <w:i/>
          <w:iCs/>
          <w:sz w:val="28"/>
          <w:szCs w:val="28"/>
          <w:lang w:val="vi-VN"/>
        </w:rPr>
        <w:t>n trở thành nợ xấu</w:t>
      </w:r>
      <w:r w:rsidRPr="002F406C">
        <w:rPr>
          <w:rFonts w:ascii="Times New Roman" w:eastAsia="Times New Roman" w:hAnsi="Times New Roman" w:cs="Times New Roman"/>
          <w:sz w:val="28"/>
          <w:szCs w:val="28"/>
          <w:lang w:val="vi-VN"/>
        </w:rPr>
        <w:t xml:space="preserve"> là </w:t>
      </w:r>
      <w:r w:rsidRPr="002F406C">
        <w:rPr>
          <w:rFonts w:ascii="Times New Roman" w:eastAsia="Times New Roman" w:hAnsi="Times New Roman" w:cs="Times New Roman"/>
          <w:sz w:val="28"/>
          <w:szCs w:val="28"/>
        </w:rPr>
        <w:t xml:space="preserve">số dư </w:t>
      </w:r>
      <w:r w:rsidRPr="002F406C">
        <w:rPr>
          <w:rFonts w:ascii="Times New Roman" w:eastAsia="Times New Roman" w:hAnsi="Times New Roman" w:cs="Times New Roman"/>
          <w:sz w:val="28"/>
          <w:szCs w:val="28"/>
          <w:lang w:val="vi-VN"/>
        </w:rPr>
        <w:t>nợ chưa chuyển nợ xấu do được cơ cấu lại thời hạn trả nợ</w:t>
      </w:r>
      <w:r w:rsidRPr="002F406C">
        <w:rPr>
          <w:rFonts w:ascii="Times New Roman" w:eastAsia="Times New Roman" w:hAnsi="Times New Roman" w:cs="Times New Roman"/>
          <w:sz w:val="28"/>
          <w:szCs w:val="28"/>
        </w:rPr>
        <w:t>, miễn, giảm lãi</w:t>
      </w:r>
      <w:r w:rsidRPr="002F406C">
        <w:rPr>
          <w:rFonts w:ascii="Times New Roman" w:eastAsia="Times New Roman" w:hAnsi="Times New Roman" w:cs="Times New Roman"/>
          <w:sz w:val="28"/>
          <w:szCs w:val="28"/>
          <w:lang w:val="vi-VN"/>
        </w:rPr>
        <w:t xml:space="preserve"> và giữ nguyên nhóm nợ của tổ chức tín dụng, chi nhánh ngân hàng n</w:t>
      </w:r>
      <w:r w:rsidRPr="002F406C">
        <w:rPr>
          <w:rFonts w:ascii="Times New Roman" w:eastAsia="Times New Roman" w:hAnsi="Times New Roman" w:cs="Times New Roman"/>
          <w:sz w:val="28"/>
          <w:szCs w:val="28"/>
        </w:rPr>
        <w:t>ư</w:t>
      </w:r>
      <w:r w:rsidRPr="002F406C">
        <w:rPr>
          <w:rFonts w:ascii="Times New Roman" w:eastAsia="Times New Roman" w:hAnsi="Times New Roman" w:cs="Times New Roman"/>
          <w:sz w:val="28"/>
          <w:szCs w:val="28"/>
          <w:lang w:val="vi-VN"/>
        </w:rPr>
        <w:t>ớc ngoài.</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sz w:val="28"/>
          <w:szCs w:val="28"/>
        </w:rPr>
      </w:pPr>
      <w:r w:rsidRPr="002F406C" w:rsidDel="00DA0E3C">
        <w:rPr>
          <w:rFonts w:ascii="Times New Roman" w:eastAsia="Times New Roman" w:hAnsi="Times New Roman" w:cs="Times New Roman"/>
          <w:sz w:val="28"/>
          <w:szCs w:val="28"/>
        </w:rPr>
        <w:t xml:space="preserve"> </w:t>
      </w:r>
      <w:r w:rsidRPr="002F406C">
        <w:rPr>
          <w:rFonts w:ascii="Times New Roman" w:eastAsia="Times New Roman" w:hAnsi="Times New Roman" w:cs="Times New Roman"/>
          <w:sz w:val="28"/>
          <w:szCs w:val="28"/>
        </w:rPr>
        <w:t>4.</w:t>
      </w:r>
      <w:r w:rsidRPr="002F406C">
        <w:rPr>
          <w:rFonts w:ascii="Times New Roman" w:eastAsia="Times New Roman" w:hAnsi="Times New Roman" w:cs="Times New Roman"/>
          <w:i/>
          <w:sz w:val="28"/>
          <w:szCs w:val="28"/>
        </w:rPr>
        <w:t xml:space="preserve"> Nợ xấu đã bán cho VAMC chưa xử lý được</w:t>
      </w:r>
      <w:r w:rsidRPr="002F406C">
        <w:rPr>
          <w:rFonts w:ascii="Times New Roman" w:eastAsia="Times New Roman" w:hAnsi="Times New Roman" w:cs="Times New Roman"/>
          <w:sz w:val="28"/>
          <w:szCs w:val="28"/>
        </w:rPr>
        <w:t xml:space="preserve"> là các khoản nợ xấu đã bán cho Công ty quản lý tài sản của các tổ chức tín dụng Việt Nam (VAMC) thanh toán bằng trái phiếu đặc biệt và chưa được xử lý, thu hồi.</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sidDel="00DA0E3C">
        <w:rPr>
          <w:rFonts w:ascii="Times New Roman" w:eastAsia="Times New Roman" w:hAnsi="Times New Roman" w:cs="Times New Roman"/>
          <w:sz w:val="28"/>
          <w:szCs w:val="28"/>
        </w:rPr>
        <w:t xml:space="preserve"> </w:t>
      </w:r>
      <w:r w:rsidRPr="002F406C">
        <w:rPr>
          <w:rFonts w:ascii="Times New Roman" w:eastAsia="Times New Roman" w:hAnsi="Times New Roman" w:cs="Times New Roman"/>
          <w:sz w:val="28"/>
          <w:szCs w:val="28"/>
        </w:rPr>
        <w:t>5.</w:t>
      </w:r>
      <w:r w:rsidRPr="002F406C">
        <w:rPr>
          <w:rFonts w:ascii="Times New Roman" w:eastAsia="Times New Roman" w:hAnsi="Times New Roman" w:cs="Times New Roman"/>
          <w:i/>
          <w:sz w:val="28"/>
          <w:szCs w:val="28"/>
        </w:rPr>
        <w:t xml:space="preserve"> Khách hàng có dư nợ tín dụng lớn</w:t>
      </w:r>
      <w:r w:rsidRPr="002F406C">
        <w:rPr>
          <w:rFonts w:ascii="Times New Roman" w:eastAsia="Times New Roman" w:hAnsi="Times New Roman" w:cs="Times New Roman"/>
          <w:sz w:val="28"/>
          <w:szCs w:val="28"/>
        </w:rPr>
        <w:t xml:space="preserve"> là khách hàng (không bao gồm tổ chức tín dụng, chi nhánh ngân hàng nước ngoài) có dư nợ tín dụng chiếm từ 5% vốn tự có trở lên của tổ chức tín dụng, chi nhánh ngân hàng nước ngoài. Riêng đối với ngân hàng hợp tác xã, khách hàng có dư nợ tín dụng lớn bao gồm cả quỹ tín dụng nhân dân thành viên.”.</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b) Sửa đổi, bổ sung gạch đầu dòng thứ hai tại khoản 10 Điều 3 như sau:</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Tài sản Có sinh lãi bình quân là tổng các khoản mục Tiền gửi tại Ngân hàng Nhà nước, Tiền gửi tại các tổ chức tín dụng khác và cho vay các tổ chức tín dụng khác (không bao gồm dự phòng rủi ro), Cho vay khách hàng (không bao gồm dự phòng rủi ro), Mua nợ (không bao gồm dự phòng rủi ro), Chứng khoán đầu tư (không bao gồm dự phòng rủi ro, dự phòng giảm giá và trái phiếu VAMC), phản ánh trên Bảng cân đối kế toán theo quy định của pháp luật về chế độ báo cáo tài chính đối với các tổ chức tín dụng, chi nhánh ngân hàng nước ngoài, được tính bình quân các quý trong năm.”.</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lastRenderedPageBreak/>
        <w:t>c) Sửa đổi, bổ sung gạch đầu dòng thứ hai tại khoản 15 Điều 3 như sau:</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Nợ phải trả nhạy cảm lãi suất là Tổng nợ phải trả nội bảng cân đối kế toán nhạy cảm với lãi suất (không bao gồm nợ phải trả không chịu lãi) phản ánh trên Thuyết minh Báo cáo tài chính theo quy định của pháp luật về chế độ báo cáo tài chính đối với các tổ chức tín dụng, chi nhánh ngân hàng nước ngoài.”.</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d) Sửa đổi, bổ sung khoản 16 Điều 3 như sau:</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w:t>
      </w:r>
      <w:r w:rsidRPr="00E33254">
        <w:rPr>
          <w:rFonts w:ascii="Times New Roman" w:eastAsia="Times New Roman" w:hAnsi="Times New Roman" w:cs="Times New Roman"/>
          <w:sz w:val="28"/>
          <w:szCs w:val="28"/>
        </w:rPr>
        <w:t>16</w:t>
      </w:r>
      <w:r w:rsidRPr="002F406C">
        <w:rPr>
          <w:rFonts w:ascii="Times New Roman" w:eastAsia="Times New Roman" w:hAnsi="Times New Roman" w:cs="Times New Roman"/>
          <w:i/>
          <w:sz w:val="28"/>
          <w:szCs w:val="28"/>
        </w:rPr>
        <w:t>. Mức phạt tiền trung bình đối với vi phạm</w:t>
      </w:r>
      <w:r w:rsidRPr="002F406C">
        <w:rPr>
          <w:rFonts w:ascii="Times New Roman" w:eastAsia="Times New Roman" w:hAnsi="Times New Roman" w:cs="Times New Roman"/>
          <w:sz w:val="28"/>
          <w:szCs w:val="28"/>
        </w:rPr>
        <w:t xml:space="preserve"> là giá trị trung bình của mức phạt tiền tối đa và mức phạt tiền tối thiểu của khung tiền phạt áp dụng đối với hành vi vi phạm của tổ chức được quy định tại Nghị định quy định về xử phạt hành chính trong lĩnh vực tiền tệ</w:t>
      </w:r>
      <w:r w:rsidR="005425B1">
        <w:rPr>
          <w:rFonts w:ascii="Times New Roman" w:eastAsia="Times New Roman" w:hAnsi="Times New Roman" w:cs="Times New Roman"/>
          <w:sz w:val="28"/>
          <w:szCs w:val="28"/>
        </w:rPr>
        <w:t xml:space="preserve"> và</w:t>
      </w:r>
      <w:r w:rsidRPr="002F406C">
        <w:rPr>
          <w:rFonts w:ascii="Times New Roman" w:eastAsia="Times New Roman" w:hAnsi="Times New Roman" w:cs="Times New Roman"/>
          <w:sz w:val="28"/>
          <w:szCs w:val="28"/>
        </w:rPr>
        <w:t xml:space="preserve"> ngân hàng đang có hiệu lực tại thời điểm 31/12 năm xếp hạng (đối với trường hợp xếp hạng định kỳ) hoặc ngày cuối cùng của quý liền kề trước thời điểm xếp hạng (đối với trường hợp xếp hạng </w:t>
      </w:r>
      <w:r w:rsidR="00127B76">
        <w:rPr>
          <w:rFonts w:ascii="Times New Roman" w:eastAsia="Times New Roman" w:hAnsi="Times New Roman" w:cs="Times New Roman"/>
          <w:sz w:val="28"/>
          <w:szCs w:val="28"/>
        </w:rPr>
        <w:t>theo quy định tại khoản 3 Điều 21 Thông tư này</w:t>
      </w:r>
      <w:r w:rsidRPr="002F406C">
        <w:rPr>
          <w:rFonts w:ascii="Times New Roman" w:eastAsia="Times New Roman" w:hAnsi="Times New Roman" w:cs="Times New Roman"/>
          <w:sz w:val="28"/>
          <w:szCs w:val="28"/>
        </w:rPr>
        <w:t>).”.</w:t>
      </w:r>
    </w:p>
    <w:p w:rsidR="000F21D0"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 xml:space="preserve">2. </w:t>
      </w:r>
      <w:r w:rsidR="000F21D0">
        <w:rPr>
          <w:rFonts w:ascii="Times New Roman" w:eastAsia="Times New Roman" w:hAnsi="Times New Roman" w:cs="Times New Roman"/>
          <w:sz w:val="28"/>
          <w:szCs w:val="28"/>
        </w:rPr>
        <w:t>Sửa đổi, bổ sung Điều 5 như sau:</w:t>
      </w:r>
    </w:p>
    <w:p w:rsidR="0030278D" w:rsidRPr="002F406C" w:rsidRDefault="000F21D0"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sidR="0030278D" w:rsidRPr="002F406C">
        <w:rPr>
          <w:rFonts w:ascii="Times New Roman" w:eastAsia="Times New Roman" w:hAnsi="Times New Roman" w:cs="Times New Roman"/>
          <w:sz w:val="28"/>
          <w:szCs w:val="28"/>
        </w:rPr>
        <w:t>Bổ sung điểm a1 vào khoản 1 Điều 5 như sau:</w:t>
      </w:r>
    </w:p>
    <w:p w:rsidR="0030278D"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“a1) Thông tin, dữ liệu tại báo cáo tài chính của tổ chức tín dụng, chi nhánh ngân hàng nước ngoài đã được kiểm toán độc lập theo quy định của pháp luật;”.</w:t>
      </w:r>
    </w:p>
    <w:p w:rsidR="000F21D0" w:rsidRDefault="00E33254"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Sửa đổ</w:t>
      </w:r>
      <w:r w:rsidR="000F21D0">
        <w:rPr>
          <w:rFonts w:ascii="Times New Roman" w:eastAsia="Times New Roman" w:hAnsi="Times New Roman" w:cs="Times New Roman"/>
          <w:sz w:val="28"/>
          <w:szCs w:val="28"/>
        </w:rPr>
        <w:t xml:space="preserve">i, bổ sung </w:t>
      </w:r>
      <w:r w:rsidR="00B833D7">
        <w:rPr>
          <w:rFonts w:ascii="Times New Roman" w:eastAsia="Times New Roman" w:hAnsi="Times New Roman" w:cs="Times New Roman"/>
          <w:sz w:val="28"/>
          <w:szCs w:val="28"/>
        </w:rPr>
        <w:t>điểm c khoản 2 Điều 5 như sau:</w:t>
      </w:r>
    </w:p>
    <w:p w:rsidR="00B833D7" w:rsidRPr="00127B76" w:rsidRDefault="00B833D7"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127B76">
        <w:rPr>
          <w:rFonts w:ascii="Times New Roman" w:eastAsia="Times New Roman" w:hAnsi="Times New Roman" w:cs="Times New Roman"/>
          <w:sz w:val="28"/>
          <w:szCs w:val="28"/>
        </w:rPr>
        <w:t>“c) Trường hợp thực hiện xếp</w:t>
      </w:r>
      <w:r w:rsidR="0044036B" w:rsidRPr="00127B76">
        <w:rPr>
          <w:rFonts w:ascii="Times New Roman" w:eastAsia="Times New Roman" w:hAnsi="Times New Roman" w:cs="Times New Roman"/>
          <w:sz w:val="28"/>
          <w:szCs w:val="28"/>
        </w:rPr>
        <w:t xml:space="preserve"> hạng</w:t>
      </w:r>
      <w:r w:rsidRPr="00127B76">
        <w:rPr>
          <w:rFonts w:ascii="Times New Roman" w:eastAsia="Times New Roman" w:hAnsi="Times New Roman" w:cs="Times New Roman"/>
          <w:sz w:val="28"/>
          <w:szCs w:val="28"/>
        </w:rPr>
        <w:t xml:space="preserve"> </w:t>
      </w:r>
      <w:r w:rsidR="00127B76">
        <w:rPr>
          <w:rFonts w:ascii="Times New Roman" w:eastAsia="Times New Roman" w:hAnsi="Times New Roman" w:cs="Times New Roman"/>
          <w:sz w:val="28"/>
          <w:szCs w:val="28"/>
        </w:rPr>
        <w:t>theo quy định tại k</w:t>
      </w:r>
      <w:r w:rsidRPr="00127B76">
        <w:rPr>
          <w:rFonts w:ascii="Times New Roman" w:eastAsia="Times New Roman" w:hAnsi="Times New Roman" w:cs="Times New Roman"/>
          <w:sz w:val="28"/>
          <w:szCs w:val="28"/>
        </w:rPr>
        <w:t>hoản 3 Điều 21 Thông tư này, Thống đốc Ngân hàng Nhà nước quyết định phạm vi tài liệu, thông tin, dữ liệu được sử dụng để tính điểm xếp hạng các tổ chức tín dụng, chi nhánh ngân hàng nước ngoài.”.</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3. Sửa đổi, bổ sung Điều 8 như sau:</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a) Sửa đổi, bổ sung điểm g khoản 1:</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color w:val="000000" w:themeColor="text1"/>
          <w:sz w:val="28"/>
          <w:szCs w:val="28"/>
        </w:rPr>
      </w:pPr>
      <w:r w:rsidRPr="002F406C">
        <w:rPr>
          <w:rFonts w:ascii="Times New Roman" w:eastAsia="Times New Roman" w:hAnsi="Times New Roman" w:cs="Times New Roman"/>
          <w:sz w:val="28"/>
          <w:szCs w:val="28"/>
        </w:rPr>
        <w:t xml:space="preserve">“g) Tỷ lệ dư nợ tín dụng để đầu tư, kinh doanh bất động sản so với tổng dư nợ tín dụng </w:t>
      </w:r>
      <w:r w:rsidRPr="002F406C">
        <w:rPr>
          <w:rFonts w:ascii="Times New Roman" w:eastAsia="Times New Roman" w:hAnsi="Times New Roman" w:cs="Times New Roman"/>
          <w:color w:val="000000" w:themeColor="text1"/>
          <w:sz w:val="28"/>
          <w:szCs w:val="28"/>
        </w:rPr>
        <w:t>(không bao gồm dư nợ tín dụng đối với tổ chức tín dụng, chi nhánh ngân hàng nước ngoài khác);”.</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rPr>
        <w:t>b) Sửa đổi, bổ sung điểm a khoản 2:</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color w:val="000000" w:themeColor="text1"/>
          <w:sz w:val="28"/>
          <w:szCs w:val="28"/>
        </w:rPr>
      </w:pPr>
      <w:r w:rsidRPr="002F406C">
        <w:rPr>
          <w:rFonts w:ascii="Times New Roman" w:eastAsia="Times New Roman" w:hAnsi="Times New Roman" w:cs="Times New Roman"/>
          <w:color w:val="000000" w:themeColor="text1"/>
          <w:sz w:val="28"/>
          <w:szCs w:val="28"/>
        </w:rPr>
        <w:t>“a) Tuân thủ các quy định của pháp luật về hoạt động cấp tín dụng;”.</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 xml:space="preserve">4. </w:t>
      </w:r>
      <w:r w:rsidR="00DF2148" w:rsidRPr="00DA7F14">
        <w:rPr>
          <w:rFonts w:ascii="Times New Roman" w:eastAsia="Times New Roman" w:hAnsi="Times New Roman" w:cs="Times New Roman"/>
          <w:sz w:val="28"/>
          <w:szCs w:val="28"/>
        </w:rPr>
        <w:t xml:space="preserve">Bổ sung </w:t>
      </w:r>
      <w:r w:rsidRPr="00DA7F14">
        <w:rPr>
          <w:rFonts w:ascii="Times New Roman" w:eastAsia="Times New Roman" w:hAnsi="Times New Roman" w:cs="Times New Roman"/>
          <w:sz w:val="28"/>
          <w:szCs w:val="28"/>
        </w:rPr>
        <w:t>điểm đ vào khoản 1 Điều 13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 xml:space="preserve">“đ) Trường hợp Tổng thu nhập hoạt động có giá trị âm khi xác định chỉ tiêu định lượng quy định tại khoản 1 Điều 9, Lợi nhuận trước thuế và Vốn chủ sở hữu </w:t>
      </w:r>
      <w:r w:rsidR="00B833D7" w:rsidRPr="00DA7F14">
        <w:rPr>
          <w:rFonts w:ascii="Times New Roman" w:eastAsia="Times New Roman" w:hAnsi="Times New Roman" w:cs="Times New Roman"/>
          <w:sz w:val="28"/>
          <w:szCs w:val="28"/>
        </w:rPr>
        <w:t xml:space="preserve">bình quân </w:t>
      </w:r>
      <w:r w:rsidRPr="00DA7F14">
        <w:rPr>
          <w:rFonts w:ascii="Times New Roman" w:eastAsia="Times New Roman" w:hAnsi="Times New Roman" w:cs="Times New Roman"/>
          <w:sz w:val="28"/>
          <w:szCs w:val="28"/>
        </w:rPr>
        <w:t>có giá trị âm khi xác định chỉ tiêu định lượng quy định tại điểm a khoản 1 Điều 10 thì mức điểm của từng chỉ tiêu định lượng này bằng 1.”.</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5. Sửa đổi, bổ sung Điều 14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lastRenderedPageBreak/>
        <w:t>a) Sửa đổi, bổ sung số thứ tự 1.1, 1.2 và bổ sung số thứ tự 1.1a, 1.2a vào Điều 14 như sau:</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3596"/>
        <w:gridCol w:w="741"/>
        <w:gridCol w:w="1116"/>
        <w:gridCol w:w="1116"/>
        <w:gridCol w:w="948"/>
        <w:gridCol w:w="916"/>
      </w:tblGrid>
      <w:tr w:rsidR="0030278D" w:rsidRPr="002F406C" w:rsidTr="004C3B50">
        <w:trPr>
          <w:trHeight w:val="23"/>
          <w:tblHeader/>
          <w:jc w:val="center"/>
        </w:trPr>
        <w:tc>
          <w:tcPr>
            <w:tcW w:w="628" w:type="dxa"/>
            <w:vMerge w:val="restart"/>
            <w:shd w:val="clear" w:color="auto" w:fill="auto"/>
            <w:vAlign w:val="center"/>
            <w:hideMark/>
          </w:tcPr>
          <w:p w:rsidR="0030278D" w:rsidRPr="002F406C" w:rsidRDefault="0030278D" w:rsidP="004C3B50">
            <w:pPr>
              <w:spacing w:after="0"/>
              <w:jc w:val="center"/>
              <w:rPr>
                <w:rFonts w:ascii="Times New Roman" w:eastAsia="Arial" w:hAnsi="Times New Roman" w:cs="Times New Roman"/>
                <w:b/>
                <w:bCs/>
                <w:sz w:val="20"/>
                <w:szCs w:val="20"/>
                <w:lang w:val="nl-NL"/>
              </w:rPr>
            </w:pPr>
            <w:r w:rsidRPr="002F406C">
              <w:rPr>
                <w:rFonts w:ascii="Times New Roman" w:eastAsia="Arial" w:hAnsi="Times New Roman" w:cs="Times New Roman"/>
                <w:b/>
                <w:bCs/>
                <w:sz w:val="20"/>
                <w:szCs w:val="20"/>
                <w:lang w:val="nl-NL"/>
              </w:rPr>
              <w:t>STT</w:t>
            </w:r>
          </w:p>
        </w:tc>
        <w:tc>
          <w:tcPr>
            <w:tcW w:w="3596" w:type="dxa"/>
            <w:vMerge w:val="restart"/>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741" w:type="dxa"/>
            <w:vMerge w:val="restart"/>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Đơn vị tính</w:t>
            </w:r>
          </w:p>
        </w:tc>
        <w:tc>
          <w:tcPr>
            <w:tcW w:w="4096" w:type="dxa"/>
            <w:gridSpan w:val="4"/>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w:t>
            </w:r>
          </w:p>
        </w:tc>
      </w:tr>
      <w:tr w:rsidR="0030278D" w:rsidRPr="002F406C" w:rsidTr="004C3B50">
        <w:trPr>
          <w:trHeight w:val="23"/>
          <w:tblHeader/>
          <w:jc w:val="center"/>
        </w:trPr>
        <w:tc>
          <w:tcPr>
            <w:tcW w:w="0" w:type="auto"/>
            <w:vMerge/>
            <w:shd w:val="clear" w:color="auto" w:fill="auto"/>
            <w:vAlign w:val="center"/>
            <w:hideMark/>
          </w:tcPr>
          <w:p w:rsidR="0030278D" w:rsidRPr="002F406C" w:rsidRDefault="0030278D" w:rsidP="004C3B50">
            <w:pPr>
              <w:spacing w:after="0"/>
              <w:rPr>
                <w:rFonts w:ascii="Times New Roman" w:eastAsia="Arial" w:hAnsi="Times New Roman" w:cs="Times New Roman"/>
                <w:b/>
                <w:bCs/>
                <w:sz w:val="20"/>
                <w:szCs w:val="20"/>
                <w:lang w:val="nl-NL"/>
              </w:rPr>
            </w:pPr>
          </w:p>
        </w:tc>
        <w:tc>
          <w:tcPr>
            <w:tcW w:w="0" w:type="auto"/>
            <w:vMerge/>
            <w:shd w:val="clear" w:color="auto" w:fill="auto"/>
            <w:vAlign w:val="center"/>
            <w:hideMark/>
          </w:tcPr>
          <w:p w:rsidR="0030278D" w:rsidRPr="002F406C" w:rsidRDefault="0030278D" w:rsidP="004C3B50">
            <w:pPr>
              <w:spacing w:after="0"/>
              <w:rPr>
                <w:rFonts w:ascii="Times New Roman" w:eastAsia="Times New Roman" w:hAnsi="Times New Roman" w:cs="Times New Roman"/>
                <w:b/>
                <w:bCs/>
                <w:sz w:val="20"/>
                <w:szCs w:val="20"/>
              </w:rPr>
            </w:pPr>
          </w:p>
        </w:tc>
        <w:tc>
          <w:tcPr>
            <w:tcW w:w="0" w:type="auto"/>
            <w:vMerge/>
            <w:shd w:val="clear" w:color="auto" w:fill="auto"/>
            <w:vAlign w:val="center"/>
            <w:hideMark/>
          </w:tcPr>
          <w:p w:rsidR="0030278D" w:rsidRPr="002F406C" w:rsidRDefault="0030278D" w:rsidP="004C3B50">
            <w:pPr>
              <w:spacing w:after="0"/>
              <w:rPr>
                <w:rFonts w:ascii="Times New Roman" w:eastAsia="Times New Roman" w:hAnsi="Times New Roman" w:cs="Times New Roman"/>
                <w:b/>
                <w:bCs/>
                <w:sz w:val="20"/>
                <w:szCs w:val="20"/>
              </w:rPr>
            </w:pPr>
          </w:p>
        </w:tc>
        <w:tc>
          <w:tcPr>
            <w:tcW w:w="1116" w:type="dxa"/>
            <w:shd w:val="clear" w:color="auto" w:fill="auto"/>
            <w:vAlign w:val="center"/>
            <w:hideMark/>
          </w:tcPr>
          <w:p w:rsidR="00B833D7" w:rsidRDefault="0030278D" w:rsidP="004C3B50">
            <w:pPr>
              <w:spacing w:after="0"/>
              <w:jc w:val="center"/>
              <w:rPr>
                <w:rFonts w:ascii="Times New Roman" w:eastAsia="Arial" w:hAnsi="Times New Roman" w:cs="Times New Roman"/>
                <w:b/>
                <w:bCs/>
                <w:sz w:val="20"/>
                <w:szCs w:val="20"/>
                <w:lang w:val="nl-NL"/>
              </w:rPr>
            </w:pPr>
            <w:r w:rsidRPr="002F406C">
              <w:rPr>
                <w:rFonts w:ascii="Times New Roman" w:eastAsia="Arial" w:hAnsi="Times New Roman" w:cs="Times New Roman"/>
                <w:b/>
                <w:bCs/>
                <w:sz w:val="20"/>
                <w:szCs w:val="20"/>
                <w:lang w:val="nl-NL"/>
              </w:rPr>
              <w:t xml:space="preserve">Ngưỡng </w:t>
            </w:r>
          </w:p>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1</w:t>
            </w:r>
          </w:p>
        </w:tc>
        <w:tc>
          <w:tcPr>
            <w:tcW w:w="1116" w:type="dxa"/>
            <w:shd w:val="clear" w:color="auto" w:fill="auto"/>
            <w:vAlign w:val="center"/>
            <w:hideMark/>
          </w:tcPr>
          <w:p w:rsidR="00B833D7" w:rsidRDefault="0030278D" w:rsidP="004C3B50">
            <w:pPr>
              <w:spacing w:after="0"/>
              <w:jc w:val="center"/>
              <w:rPr>
                <w:rFonts w:ascii="Times New Roman" w:eastAsia="Arial" w:hAnsi="Times New Roman" w:cs="Times New Roman"/>
                <w:b/>
                <w:bCs/>
                <w:sz w:val="20"/>
                <w:szCs w:val="20"/>
                <w:lang w:val="nl-NL"/>
              </w:rPr>
            </w:pPr>
            <w:r w:rsidRPr="002F406C">
              <w:rPr>
                <w:rFonts w:ascii="Times New Roman" w:eastAsia="Arial" w:hAnsi="Times New Roman" w:cs="Times New Roman"/>
                <w:b/>
                <w:bCs/>
                <w:sz w:val="20"/>
                <w:szCs w:val="20"/>
                <w:lang w:val="nl-NL"/>
              </w:rPr>
              <w:t xml:space="preserve">Ngưỡng </w:t>
            </w:r>
          </w:p>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2</w:t>
            </w:r>
          </w:p>
        </w:tc>
        <w:tc>
          <w:tcPr>
            <w:tcW w:w="948"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3</w:t>
            </w:r>
          </w:p>
        </w:tc>
        <w:tc>
          <w:tcPr>
            <w:tcW w:w="916"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4</w:t>
            </w:r>
          </w:p>
        </w:tc>
      </w:tr>
      <w:tr w:rsidR="0030278D" w:rsidRPr="002F406C" w:rsidTr="004C3B50">
        <w:trPr>
          <w:trHeight w:val="170"/>
          <w:jc w:val="center"/>
        </w:trPr>
        <w:tc>
          <w:tcPr>
            <w:tcW w:w="628"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1</w:t>
            </w:r>
          </w:p>
        </w:tc>
        <w:tc>
          <w:tcPr>
            <w:tcW w:w="3596" w:type="dxa"/>
            <w:shd w:val="clear" w:color="auto" w:fill="auto"/>
            <w:vAlign w:val="center"/>
            <w:hideMark/>
          </w:tcPr>
          <w:p w:rsidR="0030278D" w:rsidRPr="002F406C" w:rsidRDefault="0030278D" w:rsidP="004C3B50">
            <w:pPr>
              <w:spacing w:after="0"/>
              <w:jc w:val="both"/>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VỐN (C)</w:t>
            </w:r>
          </w:p>
        </w:tc>
        <w:tc>
          <w:tcPr>
            <w:tcW w:w="741" w:type="dxa"/>
            <w:shd w:val="clear" w:color="auto" w:fill="auto"/>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shd w:val="clear" w:color="auto" w:fill="auto"/>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shd w:val="clear" w:color="auto" w:fill="auto"/>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48" w:type="dxa"/>
            <w:shd w:val="clear" w:color="auto" w:fill="auto"/>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16" w:type="dxa"/>
            <w:shd w:val="clear" w:color="auto" w:fill="auto"/>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r>
      <w:tr w:rsidR="0030278D" w:rsidRPr="002F406C" w:rsidTr="004C3B50">
        <w:trPr>
          <w:trHeight w:val="170"/>
          <w:jc w:val="center"/>
        </w:trPr>
        <w:tc>
          <w:tcPr>
            <w:tcW w:w="628"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1.1</w:t>
            </w:r>
          </w:p>
        </w:tc>
        <w:tc>
          <w:tcPr>
            <w:tcW w:w="3596"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vi-VN"/>
              </w:rPr>
              <w:t>Tỷ lệ an toàn vốn</w:t>
            </w:r>
            <w:r w:rsidRPr="002F406C">
              <w:rPr>
                <w:rFonts w:ascii="Times New Roman" w:eastAsia="Times New Roman" w:hAnsi="Times New Roman" w:cs="Times New Roman"/>
                <w:b/>
                <w:bCs/>
                <w:sz w:val="20"/>
                <w:szCs w:val="20"/>
              </w:rPr>
              <w:t xml:space="preserve"> (không bao gồm trường hợp thực hiện theo quy định tại Thông tư số 41/2016/TT-NHNN)</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4096" w:type="dxa"/>
            <w:gridSpan w:val="4"/>
            <w:vAlign w:val="center"/>
            <w:hideMark/>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giảm</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jc w:val="both"/>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jc w:val="both"/>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16,00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9,00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6,00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16,00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9,00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6,00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9,00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1.1.a</w:t>
            </w:r>
          </w:p>
        </w:tc>
        <w:tc>
          <w:tcPr>
            <w:tcW w:w="3596" w:type="dxa"/>
            <w:vAlign w:val="center"/>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vi-VN"/>
              </w:rPr>
              <w:t>Tỷ lệ an toàn vốn</w:t>
            </w:r>
            <w:r w:rsidRPr="002F406C">
              <w:rPr>
                <w:rFonts w:ascii="Times New Roman" w:eastAsia="Times New Roman" w:hAnsi="Times New Roman" w:cs="Times New Roman"/>
                <w:b/>
                <w:bCs/>
                <w:sz w:val="20"/>
                <w:szCs w:val="20"/>
              </w:rPr>
              <w:t xml:space="preserve"> (thực hiện theo quy định tại Thông tư số 41/2016/TT-NHNN)</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4096" w:type="dxa"/>
            <w:gridSpan w:val="4"/>
            <w:vAlign w:val="center"/>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giảm</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tcPr>
          <w:p w:rsidR="0030278D" w:rsidRPr="002F406C" w:rsidRDefault="0030278D" w:rsidP="004C3B50">
            <w:pPr>
              <w:spacing w:after="0"/>
              <w:jc w:val="both"/>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11,00</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9,00</w:t>
            </w:r>
          </w:p>
        </w:tc>
        <w:tc>
          <w:tcPr>
            <w:tcW w:w="94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7,00</w:t>
            </w:r>
          </w:p>
        </w:tc>
        <w:tc>
          <w:tcPr>
            <w:tcW w:w="9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5,00</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tcPr>
          <w:p w:rsidR="0030278D" w:rsidRPr="002F406C" w:rsidRDefault="0030278D" w:rsidP="004C3B50">
            <w:pPr>
              <w:spacing w:after="0"/>
              <w:jc w:val="both"/>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11,00</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9,00</w:t>
            </w:r>
          </w:p>
        </w:tc>
        <w:tc>
          <w:tcPr>
            <w:tcW w:w="94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7,00</w:t>
            </w:r>
          </w:p>
        </w:tc>
        <w:tc>
          <w:tcPr>
            <w:tcW w:w="9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5,00</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15,00</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12,00</w:t>
            </w:r>
          </w:p>
        </w:tc>
        <w:tc>
          <w:tcPr>
            <w:tcW w:w="94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8,00</w:t>
            </w:r>
          </w:p>
        </w:tc>
        <w:tc>
          <w:tcPr>
            <w:tcW w:w="9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5,00</w:t>
            </w:r>
          </w:p>
        </w:tc>
      </w:tr>
      <w:tr w:rsidR="0030278D" w:rsidRPr="002F406C" w:rsidTr="004C3B50">
        <w:trPr>
          <w:trHeight w:val="170"/>
          <w:jc w:val="center"/>
        </w:trPr>
        <w:tc>
          <w:tcPr>
            <w:tcW w:w="628"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1.2</w:t>
            </w:r>
          </w:p>
        </w:tc>
        <w:tc>
          <w:tcPr>
            <w:tcW w:w="3596"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Tỷ lệ an toàn vốn cấp 1 (không bao gồm trường hợp thực hiện theo quy định tại Thông tư số 41/2016/TT-NHNN)</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4096" w:type="dxa"/>
            <w:gridSpan w:val="4"/>
            <w:vAlign w:val="center"/>
            <w:hideMark/>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giảm</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10,00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10,00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10,00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19,00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19,00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741"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11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10,00 </w:t>
            </w:r>
          </w:p>
        </w:tc>
        <w:tc>
          <w:tcPr>
            <w:tcW w:w="94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c>
          <w:tcPr>
            <w:tcW w:w="91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1.2.a</w:t>
            </w:r>
          </w:p>
        </w:tc>
        <w:tc>
          <w:tcPr>
            <w:tcW w:w="3596" w:type="dxa"/>
            <w:vAlign w:val="center"/>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Tỷ lệ an toàn vốn cấp 1 (thực hiện theo quy định tại Thông tư số 41/2016/TT-NHNN)</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4096" w:type="dxa"/>
            <w:gridSpan w:val="4"/>
            <w:vAlign w:val="center"/>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giảm</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8,50</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7,00</w:t>
            </w:r>
          </w:p>
        </w:tc>
        <w:tc>
          <w:tcPr>
            <w:tcW w:w="94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5,50</w:t>
            </w:r>
          </w:p>
        </w:tc>
        <w:tc>
          <w:tcPr>
            <w:tcW w:w="9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8,50</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7,00</w:t>
            </w:r>
          </w:p>
        </w:tc>
        <w:tc>
          <w:tcPr>
            <w:tcW w:w="94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5,50</w:t>
            </w:r>
          </w:p>
        </w:tc>
        <w:tc>
          <w:tcPr>
            <w:tcW w:w="9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w:t>
            </w:r>
          </w:p>
        </w:tc>
      </w:tr>
      <w:tr w:rsidR="0030278D" w:rsidRPr="002F406C" w:rsidTr="004C3B50">
        <w:trPr>
          <w:trHeight w:val="170"/>
          <w:jc w:val="center"/>
        </w:trPr>
        <w:tc>
          <w:tcPr>
            <w:tcW w:w="628"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596"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41"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12,00</w:t>
            </w:r>
          </w:p>
        </w:tc>
        <w:tc>
          <w:tcPr>
            <w:tcW w:w="11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10,00</w:t>
            </w:r>
          </w:p>
        </w:tc>
        <w:tc>
          <w:tcPr>
            <w:tcW w:w="94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7,00</w:t>
            </w:r>
          </w:p>
        </w:tc>
        <w:tc>
          <w:tcPr>
            <w:tcW w:w="916"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w:t>
            </w:r>
          </w:p>
        </w:tc>
      </w:tr>
    </w:tbl>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10"/>
          <w:szCs w:val="28"/>
          <w:lang w:val="nl-NL"/>
        </w:rPr>
      </w:pPr>
    </w:p>
    <w:p w:rsidR="0030278D" w:rsidRPr="002F406C" w:rsidRDefault="0030278D" w:rsidP="0030278D">
      <w:pPr>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ab/>
        <w:t>b) Sửa đổi, bổ sung số thứ tự 2.1, 2.2 như sau:</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3935"/>
        <w:gridCol w:w="765"/>
        <w:gridCol w:w="936"/>
        <w:gridCol w:w="953"/>
        <w:gridCol w:w="953"/>
        <w:gridCol w:w="903"/>
      </w:tblGrid>
      <w:tr w:rsidR="0030278D" w:rsidRPr="002F406C" w:rsidTr="004C3B50">
        <w:trPr>
          <w:trHeight w:val="23"/>
          <w:tblHeader/>
          <w:jc w:val="center"/>
        </w:trPr>
        <w:tc>
          <w:tcPr>
            <w:tcW w:w="616" w:type="dxa"/>
            <w:vMerge w:val="restart"/>
            <w:shd w:val="clear" w:color="auto" w:fill="auto"/>
            <w:vAlign w:val="center"/>
            <w:hideMark/>
          </w:tcPr>
          <w:p w:rsidR="0030278D" w:rsidRPr="002F406C" w:rsidRDefault="0030278D" w:rsidP="004C3B50">
            <w:pPr>
              <w:spacing w:after="0"/>
              <w:jc w:val="center"/>
              <w:rPr>
                <w:rFonts w:ascii="Times New Roman" w:eastAsia="Arial" w:hAnsi="Times New Roman" w:cs="Times New Roman"/>
                <w:b/>
                <w:bCs/>
                <w:sz w:val="20"/>
                <w:szCs w:val="20"/>
                <w:lang w:val="nl-NL"/>
              </w:rPr>
            </w:pPr>
            <w:r w:rsidRPr="002F406C">
              <w:rPr>
                <w:rFonts w:ascii="Times New Roman" w:eastAsia="Arial" w:hAnsi="Times New Roman" w:cs="Times New Roman"/>
                <w:b/>
                <w:bCs/>
                <w:sz w:val="20"/>
                <w:szCs w:val="20"/>
                <w:lang w:val="nl-NL"/>
              </w:rPr>
              <w:t>STT</w:t>
            </w:r>
          </w:p>
        </w:tc>
        <w:tc>
          <w:tcPr>
            <w:tcW w:w="3935" w:type="dxa"/>
            <w:vMerge w:val="restart"/>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765" w:type="dxa"/>
            <w:vMerge w:val="restart"/>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Đơn vị tính</w:t>
            </w:r>
          </w:p>
        </w:tc>
        <w:tc>
          <w:tcPr>
            <w:tcW w:w="3745" w:type="dxa"/>
            <w:gridSpan w:val="4"/>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w:t>
            </w:r>
          </w:p>
        </w:tc>
      </w:tr>
      <w:tr w:rsidR="0030278D" w:rsidRPr="002F406C" w:rsidTr="004C3B50">
        <w:trPr>
          <w:trHeight w:val="23"/>
          <w:tblHeader/>
          <w:jc w:val="center"/>
        </w:trPr>
        <w:tc>
          <w:tcPr>
            <w:tcW w:w="616" w:type="dxa"/>
            <w:vMerge/>
            <w:shd w:val="clear" w:color="auto" w:fill="auto"/>
            <w:vAlign w:val="center"/>
            <w:hideMark/>
          </w:tcPr>
          <w:p w:rsidR="0030278D" w:rsidRPr="002F406C" w:rsidRDefault="0030278D" w:rsidP="004C3B50">
            <w:pPr>
              <w:spacing w:after="0"/>
              <w:rPr>
                <w:rFonts w:ascii="Times New Roman" w:eastAsia="Arial" w:hAnsi="Times New Roman" w:cs="Times New Roman"/>
                <w:b/>
                <w:bCs/>
                <w:sz w:val="20"/>
                <w:szCs w:val="20"/>
                <w:lang w:val="nl-NL"/>
              </w:rPr>
            </w:pPr>
          </w:p>
        </w:tc>
        <w:tc>
          <w:tcPr>
            <w:tcW w:w="3935" w:type="dxa"/>
            <w:vMerge/>
            <w:shd w:val="clear" w:color="auto" w:fill="auto"/>
            <w:vAlign w:val="center"/>
            <w:hideMark/>
          </w:tcPr>
          <w:p w:rsidR="0030278D" w:rsidRPr="002F406C" w:rsidRDefault="0030278D" w:rsidP="004C3B50">
            <w:pPr>
              <w:spacing w:after="0"/>
              <w:rPr>
                <w:rFonts w:ascii="Times New Roman" w:eastAsia="Times New Roman" w:hAnsi="Times New Roman" w:cs="Times New Roman"/>
                <w:b/>
                <w:bCs/>
                <w:sz w:val="20"/>
                <w:szCs w:val="20"/>
              </w:rPr>
            </w:pPr>
          </w:p>
        </w:tc>
        <w:tc>
          <w:tcPr>
            <w:tcW w:w="0" w:type="auto"/>
            <w:vMerge/>
            <w:shd w:val="clear" w:color="auto" w:fill="auto"/>
            <w:vAlign w:val="center"/>
            <w:hideMark/>
          </w:tcPr>
          <w:p w:rsidR="0030278D" w:rsidRPr="002F406C" w:rsidRDefault="0030278D" w:rsidP="004C3B50">
            <w:pPr>
              <w:spacing w:after="0"/>
              <w:rPr>
                <w:rFonts w:ascii="Times New Roman" w:eastAsia="Times New Roman" w:hAnsi="Times New Roman" w:cs="Times New Roman"/>
                <w:b/>
                <w:bCs/>
                <w:sz w:val="20"/>
                <w:szCs w:val="20"/>
              </w:rPr>
            </w:pPr>
          </w:p>
        </w:tc>
        <w:tc>
          <w:tcPr>
            <w:tcW w:w="936"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1</w:t>
            </w:r>
          </w:p>
        </w:tc>
        <w:tc>
          <w:tcPr>
            <w:tcW w:w="953"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2</w:t>
            </w:r>
          </w:p>
        </w:tc>
        <w:tc>
          <w:tcPr>
            <w:tcW w:w="953"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3</w:t>
            </w:r>
          </w:p>
        </w:tc>
        <w:tc>
          <w:tcPr>
            <w:tcW w:w="903"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4</w:t>
            </w:r>
          </w:p>
        </w:tc>
      </w:tr>
      <w:tr w:rsidR="0030278D" w:rsidRPr="002F406C" w:rsidTr="004C3B50">
        <w:trPr>
          <w:trHeight w:val="170"/>
          <w:jc w:val="center"/>
        </w:trPr>
        <w:tc>
          <w:tcPr>
            <w:tcW w:w="616"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2.1</w:t>
            </w:r>
          </w:p>
        </w:tc>
        <w:tc>
          <w:tcPr>
            <w:tcW w:w="3935"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Tỷ lệ nợ xấu, nợ xấu đã bán cho VAMC chưa xử lý được và nợ cơ cấu tiềm ẩn trở thành nợ xấu so với tổng nợ cộng thêm các khoản nợ xấu đã bán cho VAMC chưa xử lý được</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3745" w:type="dxa"/>
            <w:gridSpan w:val="4"/>
            <w:vAlign w:val="center"/>
            <w:hideMark/>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tăng</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3,00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3,00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3,00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6,00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3,00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3,00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7,00 </w:t>
            </w:r>
          </w:p>
        </w:tc>
      </w:tr>
      <w:tr w:rsidR="0030278D" w:rsidRPr="002F406C" w:rsidTr="004C3B50">
        <w:trPr>
          <w:trHeight w:val="170"/>
          <w:jc w:val="center"/>
        </w:trPr>
        <w:tc>
          <w:tcPr>
            <w:tcW w:w="616"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nl-NL"/>
              </w:rPr>
              <w:t>2.2</w:t>
            </w:r>
          </w:p>
        </w:tc>
        <w:tc>
          <w:tcPr>
            <w:tcW w:w="3935"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DA7F14">
              <w:rPr>
                <w:rFonts w:ascii="Times New Roman" w:eastAsia="Times New Roman" w:hAnsi="Times New Roman" w:cs="Times New Roman"/>
                <w:b/>
                <w:bCs/>
                <w:sz w:val="20"/>
                <w:szCs w:val="20"/>
              </w:rPr>
              <w:t>Tỷ lệ nợ Nhóm 2 so với tổng nợ</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3745" w:type="dxa"/>
            <w:gridSpan w:val="4"/>
            <w:vAlign w:val="center"/>
            <w:hideMark/>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tăng</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2,50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5,50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2,50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5,50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2,50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5,50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2,50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6,00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8,00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2,50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5,50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2,50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5,50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r>
    </w:tbl>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10"/>
          <w:szCs w:val="28"/>
          <w:lang w:val="nl-NL"/>
        </w:rPr>
      </w:pPr>
    </w:p>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c) Sửa đổi, bổ sung số thứ tự 2.7 như sau:</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3935"/>
        <w:gridCol w:w="765"/>
        <w:gridCol w:w="936"/>
        <w:gridCol w:w="953"/>
        <w:gridCol w:w="953"/>
        <w:gridCol w:w="903"/>
      </w:tblGrid>
      <w:tr w:rsidR="0030278D" w:rsidRPr="002F406C" w:rsidTr="004C3B50">
        <w:trPr>
          <w:trHeight w:val="23"/>
          <w:tblHeader/>
          <w:jc w:val="center"/>
        </w:trPr>
        <w:tc>
          <w:tcPr>
            <w:tcW w:w="616" w:type="dxa"/>
            <w:vMerge w:val="restart"/>
            <w:shd w:val="clear" w:color="auto" w:fill="auto"/>
            <w:vAlign w:val="center"/>
            <w:hideMark/>
          </w:tcPr>
          <w:p w:rsidR="0030278D" w:rsidRPr="002F406C" w:rsidRDefault="0030278D" w:rsidP="004C3B50">
            <w:pPr>
              <w:spacing w:after="0"/>
              <w:jc w:val="center"/>
              <w:rPr>
                <w:rFonts w:ascii="Times New Roman" w:eastAsia="Arial" w:hAnsi="Times New Roman" w:cs="Times New Roman"/>
                <w:b/>
                <w:bCs/>
                <w:sz w:val="20"/>
                <w:szCs w:val="20"/>
                <w:lang w:val="nl-NL"/>
              </w:rPr>
            </w:pPr>
            <w:r w:rsidRPr="002F406C">
              <w:rPr>
                <w:rFonts w:ascii="Times New Roman" w:eastAsia="Arial" w:hAnsi="Times New Roman" w:cs="Times New Roman"/>
                <w:b/>
                <w:bCs/>
                <w:sz w:val="20"/>
                <w:szCs w:val="20"/>
                <w:lang w:val="nl-NL"/>
              </w:rPr>
              <w:t>STT</w:t>
            </w:r>
          </w:p>
        </w:tc>
        <w:tc>
          <w:tcPr>
            <w:tcW w:w="3935" w:type="dxa"/>
            <w:vMerge w:val="restart"/>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765" w:type="dxa"/>
            <w:vMerge w:val="restart"/>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Đơn vị tính</w:t>
            </w:r>
          </w:p>
        </w:tc>
        <w:tc>
          <w:tcPr>
            <w:tcW w:w="3745" w:type="dxa"/>
            <w:gridSpan w:val="4"/>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w:t>
            </w:r>
          </w:p>
        </w:tc>
      </w:tr>
      <w:tr w:rsidR="0030278D" w:rsidRPr="002F406C" w:rsidTr="004C3B50">
        <w:trPr>
          <w:trHeight w:val="23"/>
          <w:tblHeader/>
          <w:jc w:val="center"/>
        </w:trPr>
        <w:tc>
          <w:tcPr>
            <w:tcW w:w="616" w:type="dxa"/>
            <w:vMerge/>
            <w:shd w:val="clear" w:color="auto" w:fill="auto"/>
            <w:vAlign w:val="center"/>
            <w:hideMark/>
          </w:tcPr>
          <w:p w:rsidR="0030278D" w:rsidRPr="002F406C" w:rsidRDefault="0030278D" w:rsidP="004C3B50">
            <w:pPr>
              <w:spacing w:after="0"/>
              <w:rPr>
                <w:rFonts w:ascii="Times New Roman" w:eastAsia="Arial" w:hAnsi="Times New Roman" w:cs="Times New Roman"/>
                <w:b/>
                <w:bCs/>
                <w:sz w:val="20"/>
                <w:szCs w:val="20"/>
                <w:lang w:val="nl-NL"/>
              </w:rPr>
            </w:pPr>
          </w:p>
        </w:tc>
        <w:tc>
          <w:tcPr>
            <w:tcW w:w="3935" w:type="dxa"/>
            <w:vMerge/>
            <w:shd w:val="clear" w:color="auto" w:fill="auto"/>
            <w:vAlign w:val="center"/>
            <w:hideMark/>
          </w:tcPr>
          <w:p w:rsidR="0030278D" w:rsidRPr="002F406C" w:rsidRDefault="0030278D" w:rsidP="004C3B50">
            <w:pPr>
              <w:spacing w:after="0"/>
              <w:rPr>
                <w:rFonts w:ascii="Times New Roman" w:eastAsia="Times New Roman" w:hAnsi="Times New Roman" w:cs="Times New Roman"/>
                <w:b/>
                <w:bCs/>
                <w:sz w:val="20"/>
                <w:szCs w:val="20"/>
              </w:rPr>
            </w:pPr>
          </w:p>
        </w:tc>
        <w:tc>
          <w:tcPr>
            <w:tcW w:w="0" w:type="auto"/>
            <w:vMerge/>
            <w:shd w:val="clear" w:color="auto" w:fill="auto"/>
            <w:vAlign w:val="center"/>
            <w:hideMark/>
          </w:tcPr>
          <w:p w:rsidR="0030278D" w:rsidRPr="002F406C" w:rsidRDefault="0030278D" w:rsidP="004C3B50">
            <w:pPr>
              <w:spacing w:after="0"/>
              <w:rPr>
                <w:rFonts w:ascii="Times New Roman" w:eastAsia="Times New Roman" w:hAnsi="Times New Roman" w:cs="Times New Roman"/>
                <w:b/>
                <w:bCs/>
                <w:sz w:val="20"/>
                <w:szCs w:val="20"/>
              </w:rPr>
            </w:pPr>
          </w:p>
        </w:tc>
        <w:tc>
          <w:tcPr>
            <w:tcW w:w="936"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1</w:t>
            </w:r>
          </w:p>
        </w:tc>
        <w:tc>
          <w:tcPr>
            <w:tcW w:w="953"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2</w:t>
            </w:r>
          </w:p>
        </w:tc>
        <w:tc>
          <w:tcPr>
            <w:tcW w:w="953"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3</w:t>
            </w:r>
          </w:p>
        </w:tc>
        <w:tc>
          <w:tcPr>
            <w:tcW w:w="903"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4</w:t>
            </w:r>
          </w:p>
        </w:tc>
      </w:tr>
      <w:tr w:rsidR="0030278D" w:rsidRPr="002F406C" w:rsidTr="004C3B50">
        <w:trPr>
          <w:trHeight w:val="170"/>
          <w:jc w:val="center"/>
        </w:trPr>
        <w:tc>
          <w:tcPr>
            <w:tcW w:w="616"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2.7</w:t>
            </w:r>
          </w:p>
        </w:tc>
        <w:tc>
          <w:tcPr>
            <w:tcW w:w="3935" w:type="dxa"/>
            <w:vAlign w:val="center"/>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Tỷ lệ dư nợ tín dụng để đầu tư, kinh doanh bất động sản so với tổng dư nợ tín dụng (không bao gồm dư nợ tín dụng đối với tổ chức tín dụng, chi nhánh ngân hàng nước ngoài khác)</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w:t>
            </w:r>
          </w:p>
        </w:tc>
        <w:tc>
          <w:tcPr>
            <w:tcW w:w="3745" w:type="dxa"/>
            <w:gridSpan w:val="4"/>
            <w:vAlign w:val="center"/>
            <w:hideMark/>
          </w:tcPr>
          <w:p w:rsidR="0030278D" w:rsidRPr="002F406C" w:rsidRDefault="0030278D" w:rsidP="004C3B50">
            <w:pPr>
              <w:spacing w:after="0"/>
              <w:rPr>
                <w:rFonts w:ascii="Times New Roman" w:eastAsia="Times New Roman" w:hAnsi="Times New Roman" w:cs="Times New Roman"/>
                <w:sz w:val="20"/>
                <w:szCs w:val="20"/>
              </w:rPr>
            </w:pPr>
            <w:r w:rsidRPr="00DA7F14">
              <w:rPr>
                <w:rFonts w:ascii="Times New Roman" w:eastAsia="Times New Roman" w:hAnsi="Times New Roman" w:cs="Times New Roman"/>
                <w:sz w:val="20"/>
                <w:szCs w:val="20"/>
              </w:rPr>
              <w:t>Chỉ tiêu định lượng có giá trị càng lớn thì mức độ rủi ro càng tăng</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10,00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20,00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5,00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10,00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15,00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20,00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8,00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12,00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16,00 </w:t>
            </w:r>
          </w:p>
        </w:tc>
      </w:tr>
      <w:tr w:rsidR="0030278D" w:rsidRPr="002F406C" w:rsidTr="004C3B50">
        <w:trPr>
          <w:trHeight w:val="170"/>
          <w:jc w:val="center"/>
        </w:trPr>
        <w:tc>
          <w:tcPr>
            <w:tcW w:w="616" w:type="dxa"/>
            <w:vAlign w:val="center"/>
          </w:tcPr>
          <w:p w:rsidR="0030278D" w:rsidRPr="002F406C" w:rsidRDefault="0030278D" w:rsidP="004C3B50">
            <w:pPr>
              <w:spacing w:after="0"/>
              <w:jc w:val="center"/>
              <w:rPr>
                <w:rFonts w:ascii="Times New Roman" w:eastAsia="Times New Roman" w:hAnsi="Times New Roman" w:cs="Times New Roman"/>
                <w:sz w:val="20"/>
                <w:szCs w:val="20"/>
              </w:rPr>
            </w:pPr>
          </w:p>
        </w:tc>
        <w:tc>
          <w:tcPr>
            <w:tcW w:w="3935"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765" w:type="dxa"/>
            <w:vAlign w:val="center"/>
            <w:hideMark/>
          </w:tcPr>
          <w:p w:rsidR="0030278D" w:rsidRPr="002F406C" w:rsidRDefault="0030278D" w:rsidP="004C3B50">
            <w:pPr>
              <w:spacing w:after="0"/>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c>
          <w:tcPr>
            <w:tcW w:w="936"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2,00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4,00 </w:t>
            </w:r>
          </w:p>
        </w:tc>
        <w:tc>
          <w:tcPr>
            <w:tcW w:w="95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 7,00 </w:t>
            </w:r>
          </w:p>
        </w:tc>
        <w:tc>
          <w:tcPr>
            <w:tcW w:w="903"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10,00 </w:t>
            </w:r>
          </w:p>
        </w:tc>
      </w:tr>
    </w:tbl>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12"/>
          <w:szCs w:val="28"/>
          <w:lang w:val="nl-NL"/>
        </w:rPr>
      </w:pPr>
    </w:p>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6. Sửa đổi, bổ sung Điều 15 như sau:</w:t>
      </w:r>
    </w:p>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 xml:space="preserve">a) Sửa đổi, bổ sung số thứ tự 2.1 như sau: </w:t>
      </w:r>
    </w:p>
    <w:tbl>
      <w:tblPr>
        <w:tblW w:w="9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7221"/>
        <w:gridCol w:w="1368"/>
      </w:tblGrid>
      <w:tr w:rsidR="0030278D" w:rsidRPr="002F406C" w:rsidTr="004C3B50">
        <w:trPr>
          <w:trHeight w:val="283"/>
          <w:jc w:val="center"/>
        </w:trPr>
        <w:tc>
          <w:tcPr>
            <w:tcW w:w="561" w:type="dxa"/>
            <w:shd w:val="clear" w:color="auto" w:fill="auto"/>
            <w:vAlign w:val="center"/>
          </w:tcPr>
          <w:p w:rsidR="0030278D" w:rsidRPr="002F406C" w:rsidRDefault="0030278D" w:rsidP="004C3B50">
            <w:pPr>
              <w:spacing w:after="0" w:line="259" w:lineRule="auto"/>
              <w:ind w:left="-57" w:right="-57"/>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 STT</w:t>
            </w:r>
          </w:p>
        </w:tc>
        <w:tc>
          <w:tcPr>
            <w:tcW w:w="7221" w:type="dxa"/>
            <w:shd w:val="clear" w:color="auto" w:fill="auto"/>
            <w:vAlign w:val="center"/>
          </w:tcPr>
          <w:p w:rsidR="0030278D" w:rsidRPr="002F406C" w:rsidRDefault="0030278D" w:rsidP="004C3B50">
            <w:pPr>
              <w:spacing w:after="0" w:line="259"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1368" w:type="dxa"/>
            <w:shd w:val="clear" w:color="auto" w:fill="auto"/>
            <w:vAlign w:val="center"/>
          </w:tcPr>
          <w:p w:rsidR="0030278D" w:rsidRPr="002F406C" w:rsidRDefault="0030278D" w:rsidP="004C3B50">
            <w:pPr>
              <w:spacing w:after="0" w:line="259"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Trọng số (%)</w:t>
            </w:r>
          </w:p>
        </w:tc>
      </w:tr>
      <w:tr w:rsidR="0030278D" w:rsidRPr="002F406C" w:rsidTr="004C3B50">
        <w:trPr>
          <w:trHeight w:val="283"/>
          <w:jc w:val="center"/>
        </w:trPr>
        <w:tc>
          <w:tcPr>
            <w:tcW w:w="561"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nl-NL"/>
              </w:rPr>
              <w:t>2.1</w:t>
            </w:r>
          </w:p>
        </w:tc>
        <w:tc>
          <w:tcPr>
            <w:tcW w:w="7221"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Tỷ lệ nợ xấu, nợ xấu đã bán cho VAMC chưa xử lý được và nợ cơ cấu tiềm ẩn trở thành nợ xấu so với tổng nợ cộng thêm các khoản nợ xấu đã bán cho VAMC chưa xử lý được</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p>
        </w:tc>
      </w:tr>
      <w:tr w:rsidR="0030278D" w:rsidRPr="002F406C" w:rsidTr="004C3B50">
        <w:trPr>
          <w:trHeight w:val="283"/>
          <w:jc w:val="center"/>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40,00</w:t>
            </w:r>
          </w:p>
        </w:tc>
      </w:tr>
    </w:tbl>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8"/>
          <w:szCs w:val="28"/>
          <w:lang w:val="nl-NL"/>
        </w:rPr>
      </w:pPr>
    </w:p>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 xml:space="preserve">b) Sửa đổi, bổ sung số thứ tự 2.3 như sau: </w:t>
      </w:r>
    </w:p>
    <w:tbl>
      <w:tblPr>
        <w:tblW w:w="9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7221"/>
        <w:gridCol w:w="1368"/>
      </w:tblGrid>
      <w:tr w:rsidR="0030278D" w:rsidRPr="002F406C" w:rsidTr="004C3B50">
        <w:trPr>
          <w:trHeight w:val="283"/>
          <w:jc w:val="center"/>
        </w:trPr>
        <w:tc>
          <w:tcPr>
            <w:tcW w:w="561" w:type="dxa"/>
            <w:shd w:val="clear" w:color="auto" w:fill="auto"/>
            <w:vAlign w:val="center"/>
          </w:tcPr>
          <w:p w:rsidR="0030278D" w:rsidRPr="002F406C" w:rsidRDefault="0030278D" w:rsidP="004C3B50">
            <w:pPr>
              <w:spacing w:after="0" w:line="259" w:lineRule="auto"/>
              <w:ind w:left="-57" w:right="-57"/>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 STT</w:t>
            </w:r>
          </w:p>
        </w:tc>
        <w:tc>
          <w:tcPr>
            <w:tcW w:w="7221" w:type="dxa"/>
            <w:shd w:val="clear" w:color="auto" w:fill="auto"/>
            <w:vAlign w:val="center"/>
          </w:tcPr>
          <w:p w:rsidR="0030278D" w:rsidRPr="002F406C" w:rsidRDefault="0030278D" w:rsidP="004C3B50">
            <w:pPr>
              <w:spacing w:after="0" w:line="259"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1368" w:type="dxa"/>
            <w:shd w:val="clear" w:color="auto" w:fill="auto"/>
            <w:vAlign w:val="center"/>
          </w:tcPr>
          <w:p w:rsidR="0030278D" w:rsidRPr="002F406C" w:rsidRDefault="0030278D" w:rsidP="004C3B50">
            <w:pPr>
              <w:spacing w:after="0" w:line="259"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Trọng số (%)</w:t>
            </w:r>
          </w:p>
        </w:tc>
      </w:tr>
      <w:tr w:rsidR="0030278D" w:rsidRPr="002F406C" w:rsidTr="004C3B50">
        <w:trPr>
          <w:trHeight w:val="283"/>
          <w:jc w:val="center"/>
        </w:trPr>
        <w:tc>
          <w:tcPr>
            <w:tcW w:w="561"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nl-NL"/>
              </w:rPr>
              <w:t>2.3</w:t>
            </w:r>
          </w:p>
        </w:tc>
        <w:tc>
          <w:tcPr>
            <w:tcW w:w="7221"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DA7F14">
              <w:rPr>
                <w:rFonts w:ascii="Times New Roman" w:eastAsia="Times New Roman" w:hAnsi="Times New Roman" w:cs="Times New Roman"/>
                <w:b/>
                <w:bCs/>
                <w:sz w:val="20"/>
                <w:szCs w:val="20"/>
              </w:rPr>
              <w:t>Tỷ lệ dư nợ tín dụng của các khách hàng có dư nợ tín dụng lớn so với dư nợ tín dụng đối với tổ chức kinh tế, cá nhân</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25,00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25,00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Arial" w:hAnsi="Times New Roman" w:cs="Times New Roman"/>
                <w:sz w:val="20"/>
                <w:szCs w:val="20"/>
                <w:lang w:val="vi-VN"/>
              </w:rPr>
            </w:pPr>
            <w:r w:rsidRPr="002F406C">
              <w:rPr>
                <w:rFonts w:ascii="Times New Roman" w:eastAsia="Arial" w:hAnsi="Times New Roman" w:cs="Times New Roman"/>
                <w:sz w:val="20"/>
                <w:szCs w:val="20"/>
                <w:lang w:val="vi-VN"/>
              </w:rPr>
              <w:t>Chi nhánh ngân hàng nước ngoài</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20,00</w:t>
            </w:r>
          </w:p>
        </w:tc>
      </w:tr>
      <w:tr w:rsidR="0030278D" w:rsidRPr="002F406C" w:rsidTr="004C3B50">
        <w:trPr>
          <w:trHeight w:val="283"/>
          <w:jc w:val="center"/>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Arial" w:hAnsi="Times New Roman" w:cs="Times New Roman"/>
                <w:sz w:val="20"/>
                <w:szCs w:val="20"/>
                <w:lang w:val="vi-VN"/>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Arial" w:hAnsi="Times New Roman" w:cs="Times New Roman"/>
                <w:sz w:val="20"/>
                <w:szCs w:val="20"/>
                <w:lang w:val="vi-VN"/>
              </w:rPr>
            </w:pPr>
            <w:r w:rsidRPr="002F406C">
              <w:rPr>
                <w:rFonts w:ascii="Times New Roman" w:eastAsia="Arial" w:hAnsi="Times New Roman" w:cs="Times New Roman"/>
                <w:sz w:val="20"/>
                <w:szCs w:val="20"/>
                <w:lang w:val="vi-VN"/>
              </w:rPr>
              <w:t>Ngân hàng hợp tác xã</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10,00</w:t>
            </w:r>
          </w:p>
        </w:tc>
      </w:tr>
    </w:tbl>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
          <w:szCs w:val="28"/>
          <w:lang w:val="nl-NL"/>
        </w:rPr>
      </w:pPr>
    </w:p>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 xml:space="preserve">c) Sửa đổi, bổ sung số thứ tự 2.4 như sau: </w:t>
      </w:r>
    </w:p>
    <w:tbl>
      <w:tblPr>
        <w:tblW w:w="915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7221"/>
        <w:gridCol w:w="1368"/>
      </w:tblGrid>
      <w:tr w:rsidR="0030278D" w:rsidRPr="002F406C" w:rsidTr="004C3B50">
        <w:trPr>
          <w:trHeight w:val="283"/>
          <w:tblHeader/>
        </w:trPr>
        <w:tc>
          <w:tcPr>
            <w:tcW w:w="561" w:type="dxa"/>
            <w:shd w:val="clear" w:color="auto" w:fill="auto"/>
            <w:vAlign w:val="center"/>
            <w:hideMark/>
          </w:tcPr>
          <w:p w:rsidR="0030278D" w:rsidRPr="002F406C" w:rsidRDefault="0030278D" w:rsidP="004C3B50">
            <w:pPr>
              <w:spacing w:after="0"/>
              <w:ind w:left="-57" w:right="-57"/>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 STT</w:t>
            </w:r>
          </w:p>
        </w:tc>
        <w:tc>
          <w:tcPr>
            <w:tcW w:w="7221"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1368" w:type="dxa"/>
            <w:shd w:val="clear" w:color="auto" w:fill="auto"/>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Trọng số (%)</w:t>
            </w:r>
          </w:p>
        </w:tc>
      </w:tr>
      <w:tr w:rsidR="0030278D" w:rsidRPr="002F406C" w:rsidTr="004C3B50">
        <w:trPr>
          <w:trHeight w:val="283"/>
        </w:trPr>
        <w:tc>
          <w:tcPr>
            <w:tcW w:w="561"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nl-NL"/>
              </w:rPr>
              <w:t>2.4</w:t>
            </w:r>
          </w:p>
        </w:tc>
        <w:tc>
          <w:tcPr>
            <w:tcW w:w="7221"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DA7F14">
              <w:rPr>
                <w:rFonts w:ascii="Times New Roman" w:eastAsia="Times New Roman" w:hAnsi="Times New Roman" w:cs="Times New Roman"/>
                <w:b/>
                <w:bCs/>
                <w:sz w:val="20"/>
                <w:szCs w:val="20"/>
              </w:rPr>
              <w:t>Tỷ lệ nợ và cam kết ngoại bảng từ nhóm 3 đến nhóm 5 so với tổng nợ và các cam kết ngoại bảng từ nhóm 1 đến nhóm 5</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w:t>
            </w:r>
          </w:p>
        </w:tc>
      </w:tr>
      <w:tr w:rsidR="0030278D" w:rsidRPr="002F406C" w:rsidTr="004C3B50">
        <w:trPr>
          <w:trHeight w:val="283"/>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5,00 </w:t>
            </w:r>
          </w:p>
        </w:tc>
      </w:tr>
      <w:tr w:rsidR="0030278D" w:rsidRPr="002F406C" w:rsidTr="004C3B50">
        <w:trPr>
          <w:trHeight w:val="283"/>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5,00 </w:t>
            </w:r>
          </w:p>
        </w:tc>
      </w:tr>
      <w:tr w:rsidR="0030278D" w:rsidRPr="002F406C" w:rsidTr="004C3B50">
        <w:trPr>
          <w:trHeight w:val="166"/>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Chi nhánh ngân hàng nước ngoài</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5,00 </w:t>
            </w:r>
          </w:p>
        </w:tc>
      </w:tr>
      <w:tr w:rsidR="0030278D" w:rsidRPr="002F406C" w:rsidTr="004C3B50">
        <w:trPr>
          <w:trHeight w:val="197"/>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15,00 </w:t>
            </w:r>
          </w:p>
        </w:tc>
      </w:tr>
      <w:tr w:rsidR="0030278D" w:rsidRPr="002F406C" w:rsidTr="004C3B50">
        <w:trPr>
          <w:trHeight w:val="230"/>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10,00 </w:t>
            </w:r>
          </w:p>
        </w:tc>
      </w:tr>
      <w:tr w:rsidR="0030278D" w:rsidRPr="002F406C" w:rsidTr="004C3B50">
        <w:trPr>
          <w:trHeight w:val="119"/>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hideMark/>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hợp tác xã</w:t>
            </w:r>
          </w:p>
        </w:tc>
        <w:tc>
          <w:tcPr>
            <w:tcW w:w="1368" w:type="dxa"/>
            <w:vAlign w:val="center"/>
            <w:hideMark/>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 xml:space="preserve">15,00 </w:t>
            </w:r>
          </w:p>
        </w:tc>
      </w:tr>
    </w:tbl>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 xml:space="preserve">d) Sửa đổi, bổ sung số thứ tự 2.7 như sau: </w:t>
      </w:r>
    </w:p>
    <w:tbl>
      <w:tblPr>
        <w:tblW w:w="9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7221"/>
        <w:gridCol w:w="1368"/>
      </w:tblGrid>
      <w:tr w:rsidR="0030278D" w:rsidRPr="002F406C" w:rsidTr="004C3B50">
        <w:trPr>
          <w:trHeight w:val="283"/>
          <w:jc w:val="center"/>
        </w:trPr>
        <w:tc>
          <w:tcPr>
            <w:tcW w:w="561" w:type="dxa"/>
            <w:shd w:val="clear" w:color="auto" w:fill="auto"/>
            <w:vAlign w:val="center"/>
          </w:tcPr>
          <w:p w:rsidR="0030278D" w:rsidRPr="002F406C" w:rsidRDefault="0030278D" w:rsidP="004C3B50">
            <w:pPr>
              <w:spacing w:after="0" w:line="259" w:lineRule="auto"/>
              <w:ind w:left="-57" w:right="-57"/>
              <w:jc w:val="center"/>
              <w:rPr>
                <w:rFonts w:ascii="Times New Roman" w:eastAsia="Times New Roman" w:hAnsi="Times New Roman" w:cs="Times New Roman"/>
                <w:b/>
                <w:bCs/>
                <w:sz w:val="20"/>
                <w:szCs w:val="20"/>
              </w:rPr>
            </w:pPr>
            <w:r w:rsidRPr="00DA7F14">
              <w:rPr>
                <w:rFonts w:ascii="Times New Roman" w:eastAsia="Arial" w:hAnsi="Times New Roman" w:cs="Times New Roman"/>
                <w:b/>
                <w:bCs/>
                <w:sz w:val="20"/>
                <w:szCs w:val="20"/>
              </w:rPr>
              <w:t> </w:t>
            </w:r>
            <w:r w:rsidRPr="002F406C">
              <w:rPr>
                <w:rFonts w:ascii="Times New Roman" w:eastAsia="Arial" w:hAnsi="Times New Roman" w:cs="Times New Roman"/>
                <w:b/>
                <w:bCs/>
                <w:sz w:val="20"/>
                <w:szCs w:val="20"/>
                <w:lang w:val="nl-NL"/>
              </w:rPr>
              <w:t>STT</w:t>
            </w:r>
          </w:p>
        </w:tc>
        <w:tc>
          <w:tcPr>
            <w:tcW w:w="7221" w:type="dxa"/>
            <w:shd w:val="clear" w:color="auto" w:fill="auto"/>
            <w:vAlign w:val="center"/>
          </w:tcPr>
          <w:p w:rsidR="0030278D" w:rsidRPr="002F406C" w:rsidRDefault="0030278D" w:rsidP="004C3B50">
            <w:pPr>
              <w:spacing w:after="0" w:line="259"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chí/chỉ tiêu</w:t>
            </w:r>
          </w:p>
        </w:tc>
        <w:tc>
          <w:tcPr>
            <w:tcW w:w="1368" w:type="dxa"/>
            <w:shd w:val="clear" w:color="auto" w:fill="auto"/>
            <w:vAlign w:val="center"/>
          </w:tcPr>
          <w:p w:rsidR="0030278D" w:rsidRPr="002F406C" w:rsidRDefault="0030278D" w:rsidP="004C3B50">
            <w:pPr>
              <w:spacing w:after="0" w:line="259"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Trọng số (%)</w:t>
            </w:r>
          </w:p>
        </w:tc>
      </w:tr>
      <w:tr w:rsidR="0030278D" w:rsidRPr="002F406C" w:rsidTr="004C3B50">
        <w:trPr>
          <w:trHeight w:val="283"/>
          <w:jc w:val="center"/>
        </w:trPr>
        <w:tc>
          <w:tcPr>
            <w:tcW w:w="561" w:type="dxa"/>
            <w:vAlign w:val="center"/>
            <w:hideMark/>
          </w:tcPr>
          <w:p w:rsidR="0030278D" w:rsidRPr="002F406C" w:rsidRDefault="0030278D" w:rsidP="004C3B50">
            <w:pPr>
              <w:spacing w:after="0"/>
              <w:jc w:val="center"/>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lang w:val="nl-NL"/>
              </w:rPr>
              <w:t>2.7</w:t>
            </w:r>
          </w:p>
        </w:tc>
        <w:tc>
          <w:tcPr>
            <w:tcW w:w="7221" w:type="dxa"/>
            <w:vAlign w:val="center"/>
            <w:hideMark/>
          </w:tcPr>
          <w:p w:rsidR="0030278D" w:rsidRPr="002F406C" w:rsidRDefault="0030278D" w:rsidP="004C3B50">
            <w:pPr>
              <w:spacing w:after="0"/>
              <w:rPr>
                <w:rFonts w:ascii="Times New Roman" w:eastAsia="Times New Roman" w:hAnsi="Times New Roman" w:cs="Times New Roman"/>
                <w:b/>
                <w:bCs/>
                <w:sz w:val="20"/>
                <w:szCs w:val="20"/>
              </w:rPr>
            </w:pPr>
            <w:r w:rsidRPr="002F406C">
              <w:rPr>
                <w:rFonts w:ascii="Times New Roman" w:eastAsia="Times New Roman" w:hAnsi="Times New Roman" w:cs="Times New Roman"/>
                <w:b/>
                <w:bCs/>
                <w:sz w:val="20"/>
                <w:szCs w:val="20"/>
              </w:rPr>
              <w:t>Tỷ lệ dư nợ tín dụng để đầu tư, kinh doanh bất động sản so với tổng dư nợ tín dụng (không bao gồm dư nợ tín dụng đối với tổ chức tín dụng, chi nhánh ngân hàng nước ngoài khác)</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lớn</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Ngân hàng thương mại có quy mô nhỏ</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Arial" w:hAnsi="Times New Roman" w:cs="Times New Roman"/>
                <w:sz w:val="20"/>
                <w:szCs w:val="20"/>
              </w:rPr>
            </w:pPr>
            <w:r w:rsidRPr="002F406C">
              <w:rPr>
                <w:rFonts w:ascii="Times New Roman" w:eastAsia="Arial" w:hAnsi="Times New Roman" w:cs="Times New Roman"/>
                <w:sz w:val="20"/>
                <w:szCs w:val="20"/>
              </w:rPr>
              <w:t>Chi nhánh ngân hàng nước ngoài</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5,00</w:t>
            </w:r>
          </w:p>
        </w:tc>
      </w:tr>
      <w:tr w:rsidR="0030278D" w:rsidRPr="002F406C" w:rsidTr="004C3B50">
        <w:trPr>
          <w:trHeight w:val="283"/>
          <w:jc w:val="center"/>
        </w:trPr>
        <w:tc>
          <w:tcPr>
            <w:tcW w:w="561" w:type="dxa"/>
            <w:vAlign w:val="center"/>
            <w:hideMark/>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Times New Roman" w:hAnsi="Times New Roman" w:cs="Times New Roman"/>
                <w:sz w:val="20"/>
                <w:szCs w:val="20"/>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t</w:t>
            </w:r>
            <w:r w:rsidRPr="002F406C">
              <w:rPr>
                <w:rFonts w:ascii="Times New Roman" w:eastAsia="Arial" w:hAnsi="Times New Roman" w:cs="Times New Roman"/>
                <w:sz w:val="20"/>
                <w:szCs w:val="20"/>
                <w:lang w:val="vi-VN"/>
              </w:rPr>
              <w:t>ài chính</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Arial" w:hAnsi="Times New Roman" w:cs="Times New Roman"/>
                <w:sz w:val="20"/>
                <w:szCs w:val="20"/>
                <w:lang w:val="vi-VN"/>
              </w:rPr>
            </w:pPr>
            <w:r w:rsidRPr="002F406C">
              <w:rPr>
                <w:rFonts w:ascii="Times New Roman" w:eastAsia="Arial" w:hAnsi="Times New Roman" w:cs="Times New Roman"/>
                <w:sz w:val="20"/>
                <w:szCs w:val="20"/>
                <w:lang w:val="vi-VN"/>
              </w:rPr>
              <w:t xml:space="preserve">Công ty </w:t>
            </w:r>
            <w:r w:rsidRPr="002F406C">
              <w:rPr>
                <w:rFonts w:ascii="Times New Roman" w:eastAsia="Arial" w:hAnsi="Times New Roman" w:cs="Times New Roman"/>
                <w:sz w:val="20"/>
                <w:szCs w:val="20"/>
              </w:rPr>
              <w:t>c</w:t>
            </w:r>
            <w:r w:rsidRPr="002F406C">
              <w:rPr>
                <w:rFonts w:ascii="Times New Roman" w:eastAsia="Arial" w:hAnsi="Times New Roman" w:cs="Times New Roman"/>
                <w:sz w:val="20"/>
                <w:szCs w:val="20"/>
                <w:lang w:val="vi-VN"/>
              </w:rPr>
              <w:t>ho thuê tài chính</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0,00</w:t>
            </w:r>
          </w:p>
        </w:tc>
      </w:tr>
      <w:tr w:rsidR="0030278D" w:rsidRPr="002F406C" w:rsidTr="004C3B50">
        <w:trPr>
          <w:trHeight w:val="283"/>
          <w:jc w:val="center"/>
        </w:trPr>
        <w:tc>
          <w:tcPr>
            <w:tcW w:w="561" w:type="dxa"/>
            <w:vAlign w:val="center"/>
          </w:tcPr>
          <w:p w:rsidR="0030278D" w:rsidRPr="002F406C" w:rsidRDefault="0030278D" w:rsidP="004C3B50">
            <w:pPr>
              <w:spacing w:after="0" w:line="240" w:lineRule="auto"/>
              <w:ind w:firstLine="605"/>
              <w:rPr>
                <w:rFonts w:ascii="Times New Roman" w:eastAsia="Times New Roman" w:hAnsi="Times New Roman" w:cs="Times New Roman"/>
                <w:sz w:val="20"/>
                <w:szCs w:val="20"/>
              </w:rPr>
            </w:pPr>
          </w:p>
        </w:tc>
        <w:tc>
          <w:tcPr>
            <w:tcW w:w="7221" w:type="dxa"/>
            <w:vAlign w:val="center"/>
          </w:tcPr>
          <w:p w:rsidR="0030278D" w:rsidRPr="002F406C" w:rsidRDefault="0030278D" w:rsidP="004C3B50">
            <w:pPr>
              <w:spacing w:after="0"/>
              <w:rPr>
                <w:rFonts w:ascii="Times New Roman" w:eastAsia="Arial" w:hAnsi="Times New Roman" w:cs="Times New Roman"/>
                <w:sz w:val="20"/>
                <w:szCs w:val="20"/>
                <w:lang w:val="vi-VN"/>
              </w:rPr>
            </w:pPr>
            <w:r w:rsidRPr="002F406C">
              <w:rPr>
                <w:rFonts w:ascii="Times New Roman" w:eastAsia="Arial" w:hAnsi="Times New Roman" w:cs="Times New Roman"/>
                <w:sz w:val="20"/>
                <w:szCs w:val="20"/>
                <w:lang w:val="vi-VN"/>
              </w:rPr>
              <w:t>Ngân hàng hợp tác xã</w:t>
            </w:r>
          </w:p>
        </w:tc>
        <w:tc>
          <w:tcPr>
            <w:tcW w:w="1368" w:type="dxa"/>
            <w:vAlign w:val="center"/>
          </w:tcPr>
          <w:p w:rsidR="0030278D" w:rsidRPr="002F406C" w:rsidRDefault="0030278D" w:rsidP="004C3B50">
            <w:pPr>
              <w:spacing w:after="0"/>
              <w:jc w:val="right"/>
              <w:rPr>
                <w:rFonts w:ascii="Times New Roman" w:eastAsia="Times New Roman" w:hAnsi="Times New Roman" w:cs="Times New Roman"/>
                <w:sz w:val="20"/>
                <w:szCs w:val="20"/>
              </w:rPr>
            </w:pPr>
            <w:r w:rsidRPr="002F406C">
              <w:rPr>
                <w:rFonts w:ascii="Times New Roman" w:eastAsia="Times New Roman" w:hAnsi="Times New Roman" w:cs="Times New Roman"/>
                <w:sz w:val="20"/>
                <w:szCs w:val="20"/>
              </w:rPr>
              <w:t>10,00</w:t>
            </w:r>
          </w:p>
        </w:tc>
      </w:tr>
    </w:tbl>
    <w:p w:rsidR="0030278D" w:rsidRPr="002F406C" w:rsidRDefault="0030278D" w:rsidP="0030278D">
      <w:pPr>
        <w:widowControl w:val="0"/>
        <w:tabs>
          <w:tab w:val="left" w:pos="709"/>
        </w:tabs>
        <w:spacing w:after="120" w:line="252" w:lineRule="auto"/>
        <w:ind w:firstLine="720"/>
        <w:jc w:val="both"/>
        <w:rPr>
          <w:rFonts w:ascii="Times New Roman" w:eastAsia="Times New Roman" w:hAnsi="Times New Roman" w:cs="Times New Roman"/>
          <w:sz w:val="2"/>
          <w:szCs w:val="28"/>
          <w:lang w:val="nl-NL"/>
        </w:rPr>
      </w:pP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7. Sửa đổi, bổ sung Điều 16 như sau:</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b/>
          <w:sz w:val="28"/>
          <w:szCs w:val="28"/>
          <w:lang w:val="nl-NL"/>
        </w:rPr>
      </w:pPr>
      <w:r w:rsidRPr="002F406C">
        <w:rPr>
          <w:rFonts w:ascii="Times New Roman" w:eastAsia="Times New Roman" w:hAnsi="Times New Roman" w:cs="Times New Roman"/>
          <w:b/>
          <w:sz w:val="28"/>
          <w:szCs w:val="28"/>
          <w:lang w:val="nl-NL"/>
        </w:rPr>
        <w:t>“Điều 16. Cách tính điểm nhóm chỉ tiêu định tính</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1. Điểm của nhóm chỉ tiêu định tính tại từng tiêu chí xếp hạng được xác định trên cơ sở đánh giá mức độ tuân thủ quy định pháp luật của tổ chức tín dụng, chi nhánh ngân hàng nước ngoài theo các mức điểm 1, 2, 3, 4 hoặc 5; trong đó mức điểm có giá trị càng nhỏ thì mức độ tuân thủ quy định pháp luật càng thấp.</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2. Các hành vi vi phạm của tổ chức tín dụng, chi nhánh ngân hàng nước ngoài được sử dụng để tính điểm nhóm chỉ tiêu định tính của từng tiêu chí xếp hạng quy định tại Điều 7, 8, 9, 10, 11, 12 Thông tư này được xác định theo đồng thời 02</w:t>
      </w:r>
      <w:r w:rsidR="00E57A75">
        <w:rPr>
          <w:rFonts w:ascii="Times New Roman" w:eastAsia="Times New Roman" w:hAnsi="Times New Roman" w:cs="Times New Roman"/>
          <w:sz w:val="28"/>
          <w:szCs w:val="28"/>
          <w:lang w:val="nl-NL"/>
        </w:rPr>
        <w:t xml:space="preserve"> (hai)</w:t>
      </w:r>
      <w:r w:rsidRPr="002F406C">
        <w:rPr>
          <w:rFonts w:ascii="Times New Roman" w:eastAsia="Times New Roman" w:hAnsi="Times New Roman" w:cs="Times New Roman"/>
          <w:sz w:val="28"/>
          <w:szCs w:val="28"/>
          <w:lang w:val="nl-NL"/>
        </w:rPr>
        <w:t xml:space="preserve"> tiêu chí như sau:</w:t>
      </w:r>
    </w:p>
    <w:p w:rsidR="0030278D" w:rsidRPr="00DA7F14" w:rsidRDefault="0030278D" w:rsidP="0030278D">
      <w:pPr>
        <w:widowControl w:val="0"/>
        <w:tabs>
          <w:tab w:val="left" w:pos="709"/>
        </w:tabs>
        <w:spacing w:before="120" w:after="120" w:line="252" w:lineRule="auto"/>
        <w:ind w:firstLine="720"/>
        <w:jc w:val="both"/>
        <w:rPr>
          <w:rFonts w:ascii="Times New Roman" w:hAnsi="Times New Roman"/>
          <w:sz w:val="28"/>
          <w:szCs w:val="28"/>
        </w:rPr>
      </w:pPr>
      <w:r w:rsidRPr="00DA7F14">
        <w:rPr>
          <w:rFonts w:ascii="Times New Roman" w:hAnsi="Times New Roman"/>
          <w:sz w:val="28"/>
          <w:szCs w:val="28"/>
        </w:rPr>
        <w:t>a) Thời gian xác định hành vi vi phạm:</w:t>
      </w:r>
    </w:p>
    <w:p w:rsidR="0030278D" w:rsidRPr="00DA7F14" w:rsidRDefault="0030278D" w:rsidP="0030278D">
      <w:pPr>
        <w:widowControl w:val="0"/>
        <w:tabs>
          <w:tab w:val="left" w:pos="709"/>
        </w:tabs>
        <w:spacing w:before="120" w:after="120" w:line="252" w:lineRule="auto"/>
        <w:ind w:firstLine="720"/>
        <w:jc w:val="both"/>
        <w:rPr>
          <w:rFonts w:ascii="Times New Roman" w:hAnsi="Times New Roman"/>
          <w:sz w:val="28"/>
          <w:szCs w:val="28"/>
        </w:rPr>
      </w:pPr>
      <w:r w:rsidRPr="00DA7F14">
        <w:rPr>
          <w:rFonts w:ascii="Times New Roman" w:hAnsi="Times New Roman"/>
          <w:sz w:val="28"/>
          <w:szCs w:val="28"/>
        </w:rPr>
        <w:t xml:space="preserve">(i) Các vi phạm được phát hiện trong vòng 04 </w:t>
      </w:r>
      <w:r w:rsidR="00E57A75" w:rsidRPr="00DA7F14">
        <w:rPr>
          <w:rFonts w:ascii="Times New Roman" w:hAnsi="Times New Roman"/>
          <w:sz w:val="28"/>
          <w:szCs w:val="28"/>
        </w:rPr>
        <w:t xml:space="preserve">(bốn) </w:t>
      </w:r>
      <w:r w:rsidRPr="00DA7F14">
        <w:rPr>
          <w:rFonts w:ascii="Times New Roman" w:hAnsi="Times New Roman"/>
          <w:sz w:val="28"/>
          <w:szCs w:val="28"/>
        </w:rPr>
        <w:t>năm liền kề trước của năm xếp hạng nhưng chưa khắc phục xong;</w:t>
      </w:r>
    </w:p>
    <w:p w:rsidR="0030278D" w:rsidRPr="00DA7F14" w:rsidRDefault="0030278D" w:rsidP="0030278D">
      <w:pPr>
        <w:widowControl w:val="0"/>
        <w:tabs>
          <w:tab w:val="left" w:pos="709"/>
        </w:tabs>
        <w:spacing w:before="120" w:after="120" w:line="252" w:lineRule="auto"/>
        <w:ind w:firstLine="720"/>
        <w:jc w:val="both"/>
        <w:rPr>
          <w:rFonts w:ascii="Times New Roman" w:hAnsi="Times New Roman"/>
          <w:sz w:val="28"/>
          <w:szCs w:val="28"/>
        </w:rPr>
      </w:pPr>
      <w:r w:rsidRPr="00DA7F14">
        <w:rPr>
          <w:rFonts w:ascii="Times New Roman" w:hAnsi="Times New Roman"/>
          <w:sz w:val="28"/>
          <w:szCs w:val="28"/>
        </w:rPr>
        <w:t>(ii) Các vi phạm được phát hiện trong năm xếp hạng</w:t>
      </w:r>
      <w:r w:rsidR="00B833D7" w:rsidRPr="00DA7F14">
        <w:rPr>
          <w:rFonts w:ascii="Times New Roman" w:hAnsi="Times New Roman"/>
          <w:sz w:val="28"/>
          <w:szCs w:val="28"/>
        </w:rPr>
        <w:t>;</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b) Hình thức xác định hành vi vi phạm:</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 xml:space="preserve">(i) Kết quả giám sát, kiểm tra, thanh tra, kiểm toán của cơ quan, tổ chức có thẩm quyền theo quy định của pháp luật (bao gồm Ngân hàng Nhà nước, các cơ </w:t>
      </w:r>
      <w:r w:rsidRPr="00DA7F14">
        <w:rPr>
          <w:rFonts w:ascii="Times New Roman" w:eastAsia="Times New Roman" w:hAnsi="Times New Roman" w:cs="Times New Roman"/>
          <w:sz w:val="28"/>
          <w:szCs w:val="28"/>
        </w:rPr>
        <w:lastRenderedPageBreak/>
        <w:t xml:space="preserve">quan quản lý nhà nước khác và công ty kiểm toán độc lập) hoặc quyết định xử phạt vi phạm hành chính của các cấp có thẩm quyền; </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(ii) Vi phạm do tổ chức tín dụng, chi nhánh ngân hàng nước ngoài tự phát hiện, báo cáo và chưa khắc phục xong.</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3. Điểm của nhóm chỉ tiêu định tính theo từng tiêu chí xếp hạng được xác định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a) Đối với các hành vi vi phạm được quy định tại quyết định xử phạt vi phạm hành chính của các cấp có thẩm quyền và/hoặc các hành vi vi phạm được quy định tại Nghị định quy định về xử phạt hành chính trong lĩnh vực tiền tệ</w:t>
      </w:r>
      <w:r w:rsidR="00B833D7" w:rsidRPr="00DA7F14">
        <w:rPr>
          <w:rFonts w:ascii="Times New Roman" w:eastAsia="Times New Roman" w:hAnsi="Times New Roman" w:cs="Times New Roman"/>
          <w:sz w:val="28"/>
          <w:szCs w:val="28"/>
        </w:rPr>
        <w:t xml:space="preserve"> và </w:t>
      </w:r>
      <w:r w:rsidRPr="00DA7F14">
        <w:rPr>
          <w:rFonts w:ascii="Times New Roman" w:eastAsia="Times New Roman" w:hAnsi="Times New Roman" w:cs="Times New Roman"/>
          <w:sz w:val="28"/>
          <w:szCs w:val="28"/>
        </w:rPr>
        <w:t>ngân hàng, điểm của nhóm chỉ tiêu định tính được xác định trên cơ sở so sánh giá trị của nhóm chỉ tiêu định tính quy định tại khoản 4 Điều này với các ngưỡng tính điểm của nhóm chỉ tiêu định tính quy định tại Điều 16a Thông tư này, cụ thể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(i) Điểm 5 nếu giá trị của nhóm chỉ tiêu định tính nhỏ hơn hoặc bằng ngưỡng 1;</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(ii) Điểm 4 nếu giá trị của nhóm chỉ tiêu định tính nhỏ hơn hoặc bằng ngưỡng 2 và lớn hơn ngưỡng 1;</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(iii) Điểm 3 nếu giá trị của nhóm chỉ tiêu định tính nhỏ hơn hoặc bằng ngưỡng 3 và lớn hơn ngưỡng 2;</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(iv) Điểm 2 nếu giá trị của nhóm chỉ tiêu định tính nhỏ hơn hoặc bằng ngưỡng 4 và lớn hơn ngưỡng 3;</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(v) Điểm 1 nếu giá trị của nhóm chỉ tiêu định tính lớn hơn ngưỡng 4</w:t>
      </w:r>
      <w:r w:rsidR="00EE70BD" w:rsidRPr="00DA7F14">
        <w:rPr>
          <w:rFonts w:ascii="Times New Roman" w:eastAsia="Times New Roman" w:hAnsi="Times New Roman" w:cs="Times New Roman"/>
          <w:sz w:val="28"/>
          <w:szCs w:val="28"/>
        </w:rPr>
        <w:t>;</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b) Đối với các hành vi vi phạm không thuộc điểm a Khoản này, tổ chức tín dụng, chi nhánh ngân hàng nước ngoài sẽ nhận mức điểm 4</w:t>
      </w:r>
      <w:r w:rsidR="00EE70BD" w:rsidRPr="00DA7F14">
        <w:rPr>
          <w:rFonts w:ascii="Times New Roman" w:eastAsia="Times New Roman" w:hAnsi="Times New Roman" w:cs="Times New Roman"/>
          <w:sz w:val="28"/>
          <w:szCs w:val="28"/>
        </w:rPr>
        <w:t>;</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c) Trường hợp tổ chức tín dụng, chi nhánh ngân hàng nước ngoài có đồng thời hai mức điểm xác định theo quy định tại điểm a Khoản này và xác định theo quy định tại điểm b Khoản này, điểm của nhóm chỉ tiêu định tính của tổ chức tín dụng, chi nhánh ngân hàng nước ngoài là mức thấp nhất giữa hai mức điểm này.</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4. Giá trị của nhóm chỉ tiêu định tính là giá trị phản ánh mức độ vi phạm quy định pháp luật về tiền tệ và ngân hàng của tổ chức tín dụng, chi nhánh ngân hàng nước ngoài có xem xét đến yếu tố quy mô của tổ chức tín dụng, chi nhánh ngân hàng nước ngoài tại từng tiêu chí xếp hạng. Giá trị của nhóm chỉ tiêu định tính được xác định như sau:</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30"/>
          <w:szCs w:val="28"/>
          <w:lang w:val="nl-NL"/>
        </w:rPr>
      </w:pPr>
      <m:oMathPara>
        <m:oMath>
          <m:r>
            <w:rPr>
              <w:rFonts w:ascii="Cambria Math" w:eastAsia="Times New Roman" w:hAnsi="Cambria Math" w:cs="Times New Roman"/>
              <w:sz w:val="24"/>
              <w:szCs w:val="28"/>
              <w:lang w:val="nl-NL"/>
            </w:rPr>
            <m:t>Gi</m:t>
          </m:r>
          <m:r>
            <w:rPr>
              <w:rFonts w:ascii="Cambria Math" w:eastAsia="Times New Roman" w:hAnsi="Cambria Math" w:cs="Times New Roman" w:hint="eastAsia"/>
              <w:sz w:val="24"/>
              <w:szCs w:val="28"/>
              <w:lang w:val="nl-NL"/>
            </w:rPr>
            <m:t>á</m:t>
          </m:r>
          <m:r>
            <w:rPr>
              <w:rFonts w:ascii="Cambria Math" w:eastAsia="Times New Roman" w:hAnsi="Cambria Math" w:cs="Times New Roman"/>
              <w:sz w:val="24"/>
              <w:szCs w:val="28"/>
              <w:lang w:val="nl-NL"/>
            </w:rPr>
            <m:t xml:space="preserve"> trị của nh</m:t>
          </m:r>
          <m:r>
            <w:rPr>
              <w:rFonts w:ascii="Cambria Math" w:eastAsia="Times New Roman" w:hAnsi="Cambria Math" w:cs="Times New Roman" w:hint="eastAsia"/>
              <w:sz w:val="24"/>
              <w:szCs w:val="28"/>
              <w:lang w:val="nl-NL"/>
            </w:rPr>
            <m:t>ó</m:t>
          </m:r>
          <m:r>
            <w:rPr>
              <w:rFonts w:ascii="Cambria Math" w:eastAsia="Times New Roman" w:hAnsi="Cambria Math" w:cs="Times New Roman"/>
              <w:sz w:val="24"/>
              <w:szCs w:val="28"/>
              <w:lang w:val="nl-NL"/>
            </w:rPr>
            <m:t>m chỉ ti</m:t>
          </m:r>
          <m:r>
            <w:rPr>
              <w:rFonts w:ascii="Cambria Math" w:eastAsia="Times New Roman" w:hAnsi="Cambria Math" w:cs="Times New Roman" w:hint="eastAsia"/>
              <w:sz w:val="24"/>
              <w:szCs w:val="28"/>
              <w:lang w:val="nl-NL"/>
            </w:rPr>
            <m:t>ê</m:t>
          </m:r>
          <m:r>
            <w:rPr>
              <w:rFonts w:ascii="Cambria Math" w:eastAsia="Times New Roman" w:hAnsi="Cambria Math" w:cs="Times New Roman"/>
              <w:sz w:val="24"/>
              <w:szCs w:val="28"/>
              <w:lang w:val="nl-NL"/>
            </w:rPr>
            <m:t xml:space="preserve">u </m:t>
          </m:r>
          <m:r>
            <w:rPr>
              <w:rFonts w:ascii="Cambria Math" w:eastAsia="Times New Roman" w:hAnsi="Cambria Math" w:cs="Times New Roman" w:hint="eastAsia"/>
              <w:sz w:val="24"/>
              <w:szCs w:val="28"/>
              <w:lang w:val="nl-NL"/>
            </w:rPr>
            <m:t>đ</m:t>
          </m:r>
          <m:r>
            <w:rPr>
              <w:rFonts w:ascii="Cambria Math" w:eastAsia="Times New Roman" w:hAnsi="Cambria Math" w:cs="Times New Roman"/>
              <w:sz w:val="24"/>
              <w:szCs w:val="28"/>
              <w:lang w:val="nl-NL"/>
            </w:rPr>
            <m:t>ịnh t</m:t>
          </m:r>
          <m:r>
            <w:rPr>
              <w:rFonts w:ascii="Cambria Math" w:eastAsia="Times New Roman" w:hAnsi="Cambria Math" w:cs="Times New Roman" w:hint="eastAsia"/>
              <w:sz w:val="24"/>
              <w:szCs w:val="28"/>
              <w:lang w:val="nl-NL"/>
            </w:rPr>
            <m:t>í</m:t>
          </m:r>
          <m:r>
            <w:rPr>
              <w:rFonts w:ascii="Cambria Math" w:eastAsia="Times New Roman" w:hAnsi="Cambria Math" w:cs="Times New Roman"/>
              <w:sz w:val="24"/>
              <w:szCs w:val="28"/>
              <w:lang w:val="nl-NL"/>
            </w:rPr>
            <m:t>nh =</m:t>
          </m:r>
          <m:f>
            <m:fPr>
              <m:ctrlPr>
                <w:rPr>
                  <w:rFonts w:ascii="Cambria Math" w:eastAsia="Times New Roman" w:hAnsi="Cambria Math" w:cs="Times New Roman"/>
                  <w:i/>
                  <w:sz w:val="24"/>
                  <w:szCs w:val="28"/>
                  <w:lang w:val="nl-NL"/>
                </w:rPr>
              </m:ctrlPr>
            </m:fPr>
            <m:num>
              <m:r>
                <w:rPr>
                  <w:rFonts w:ascii="Cambria Math" w:eastAsia="Times New Roman" w:hAnsi="Cambria Math" w:cs="Times New Roman"/>
                  <w:sz w:val="24"/>
                  <w:szCs w:val="28"/>
                  <w:lang w:val="nl-NL"/>
                </w:rPr>
                <m:t>Tổng mức tiền phạt (</m:t>
              </m:r>
              <m:r>
                <w:rPr>
                  <w:rFonts w:ascii="Cambria Math" w:eastAsia="Times New Roman" w:hAnsi="Cambria Math" w:cs="Times New Roman" w:hint="eastAsia"/>
                  <w:sz w:val="24"/>
                  <w:szCs w:val="28"/>
                  <w:lang w:val="nl-NL"/>
                </w:rPr>
                <m:t>đ</m:t>
              </m:r>
              <m:r>
                <w:rPr>
                  <w:rFonts w:ascii="Cambria Math" w:eastAsia="Times New Roman" w:hAnsi="Cambria Math" w:cs="Times New Roman"/>
                  <w:sz w:val="24"/>
                  <w:szCs w:val="28"/>
                  <w:lang w:val="nl-NL"/>
                </w:rPr>
                <m:t>ồng)</m:t>
              </m:r>
            </m:num>
            <m:den>
              <m:r>
                <w:rPr>
                  <w:rFonts w:ascii="Cambria Math" w:eastAsia="Times New Roman" w:hAnsi="Cambria Math" w:cs="Times New Roman"/>
                  <w:sz w:val="24"/>
                  <w:szCs w:val="28"/>
                  <w:lang w:val="nl-NL"/>
                </w:rPr>
                <m:t>Vốn tự c</m:t>
              </m:r>
              <m:r>
                <w:rPr>
                  <w:rFonts w:ascii="Cambria Math" w:eastAsia="Times New Roman" w:hAnsi="Cambria Math" w:cs="Times New Roman" w:hint="eastAsia"/>
                  <w:sz w:val="24"/>
                  <w:szCs w:val="28"/>
                  <w:lang w:val="nl-NL"/>
                </w:rPr>
                <m:t>ó</m:t>
              </m:r>
              <m:r>
                <w:rPr>
                  <w:rFonts w:ascii="Cambria Math" w:eastAsia="Times New Roman" w:hAnsi="Cambria Math" w:cs="Times New Roman"/>
                  <w:sz w:val="24"/>
                  <w:szCs w:val="28"/>
                  <w:lang w:val="nl-NL"/>
                </w:rPr>
                <m:t xml:space="preserve"> ri</m:t>
              </m:r>
              <m:r>
                <w:rPr>
                  <w:rFonts w:ascii="Cambria Math" w:eastAsia="Times New Roman" w:hAnsi="Cambria Math" w:cs="Times New Roman" w:hint="eastAsia"/>
                  <w:sz w:val="24"/>
                  <w:szCs w:val="28"/>
                  <w:lang w:val="nl-NL"/>
                </w:rPr>
                <m:t>ê</m:t>
              </m:r>
              <m:r>
                <w:rPr>
                  <w:rFonts w:ascii="Cambria Math" w:eastAsia="Times New Roman" w:hAnsi="Cambria Math" w:cs="Times New Roman"/>
                  <w:sz w:val="24"/>
                  <w:szCs w:val="28"/>
                  <w:lang w:val="nl-NL"/>
                </w:rPr>
                <m:t>ng lẻ (</m:t>
              </m:r>
              <m:r>
                <w:rPr>
                  <w:rFonts w:ascii="Cambria Math" w:eastAsia="Times New Roman" w:hAnsi="Cambria Math" w:cs="Times New Roman" w:hint="eastAsia"/>
                  <w:sz w:val="24"/>
                  <w:szCs w:val="28"/>
                  <w:lang w:val="nl-NL"/>
                </w:rPr>
                <m:t>đ</m:t>
              </m:r>
              <m:r>
                <w:rPr>
                  <w:rFonts w:ascii="Cambria Math" w:eastAsia="Times New Roman" w:hAnsi="Cambria Math" w:cs="Times New Roman"/>
                  <w:sz w:val="24"/>
                  <w:szCs w:val="28"/>
                  <w:lang w:val="nl-NL"/>
                </w:rPr>
                <m:t>ồng)</m:t>
              </m:r>
            </m:den>
          </m:f>
          <m:r>
            <w:rPr>
              <w:rFonts w:ascii="Cambria Math" w:eastAsia="Times New Roman" w:hAnsi="Cambria Math" w:cs="Times New Roman"/>
              <w:sz w:val="24"/>
              <w:szCs w:val="28"/>
              <w:lang w:val="nl-NL"/>
            </w:rPr>
            <m:t xml:space="preserve"> x 100.000</m:t>
          </m:r>
        </m:oMath>
      </m:oMathPara>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Trong đó:</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44036B">
        <w:rPr>
          <w:rFonts w:ascii="Times New Roman" w:eastAsia="Times New Roman" w:hAnsi="Times New Roman" w:cs="Times New Roman"/>
          <w:sz w:val="28"/>
          <w:szCs w:val="28"/>
          <w:lang w:val="nl-NL"/>
        </w:rPr>
        <w:t xml:space="preserve">- </w:t>
      </w:r>
      <w:r w:rsidRPr="00E33254">
        <w:rPr>
          <w:rFonts w:ascii="Times New Roman" w:eastAsia="Times New Roman" w:hAnsi="Times New Roman" w:cs="Times New Roman"/>
          <w:sz w:val="28"/>
          <w:szCs w:val="28"/>
          <w:lang w:val="nl-NL"/>
        </w:rPr>
        <w:t>Tổng mức tiền phạt</w:t>
      </w:r>
      <w:r w:rsidRPr="0044036B">
        <w:rPr>
          <w:rFonts w:ascii="Times New Roman" w:eastAsia="Times New Roman" w:hAnsi="Times New Roman" w:cs="Times New Roman"/>
          <w:sz w:val="28"/>
          <w:szCs w:val="28"/>
          <w:lang w:val="nl-NL"/>
        </w:rPr>
        <w:t xml:space="preserve"> là </w:t>
      </w:r>
      <w:r w:rsidRPr="002F406C">
        <w:rPr>
          <w:rFonts w:ascii="Times New Roman" w:eastAsia="Times New Roman" w:hAnsi="Times New Roman" w:cs="Times New Roman"/>
          <w:sz w:val="28"/>
          <w:szCs w:val="28"/>
          <w:lang w:val="nl-NL"/>
        </w:rPr>
        <w:t xml:space="preserve">tổng mức tiền phạt của các hành vi vi phạm các chỉ tiêu của nhóm chỉ tiêu định tính tại một tiêu chí xếp hạng. Tổng mức tiền </w:t>
      </w:r>
      <w:r w:rsidRPr="002F406C">
        <w:rPr>
          <w:rFonts w:ascii="Times New Roman" w:eastAsia="Times New Roman" w:hAnsi="Times New Roman" w:cs="Times New Roman"/>
          <w:sz w:val="28"/>
          <w:szCs w:val="28"/>
          <w:lang w:val="nl-NL"/>
        </w:rPr>
        <w:lastRenderedPageBreak/>
        <w:t>phạt được tính bằng tổng mức phạt tiền được quy định tại quyết định xử phạt vi phạm hành chính của các cấp có thẩm quyền và mức phạt tiền trung bình của các hành vi vi phạm của tổ chức tín dụng, chi nhánh ngân hàng nước ngoài quy định tại Nghị định quy định về xử phạt hành chính trong lĩnh vực tiền tệ</w:t>
      </w:r>
      <w:r w:rsidR="00B833D7">
        <w:rPr>
          <w:rFonts w:ascii="Times New Roman" w:eastAsia="Times New Roman" w:hAnsi="Times New Roman" w:cs="Times New Roman"/>
          <w:sz w:val="28"/>
          <w:szCs w:val="28"/>
          <w:lang w:val="nl-NL"/>
        </w:rPr>
        <w:t xml:space="preserve"> và</w:t>
      </w:r>
      <w:r w:rsidR="00B833D7" w:rsidRPr="002F406C">
        <w:rPr>
          <w:rFonts w:ascii="Times New Roman" w:eastAsia="Times New Roman" w:hAnsi="Times New Roman" w:cs="Times New Roman"/>
          <w:sz w:val="28"/>
          <w:szCs w:val="28"/>
          <w:lang w:val="nl-NL"/>
        </w:rPr>
        <w:t xml:space="preserve"> </w:t>
      </w:r>
      <w:r w:rsidRPr="002F406C">
        <w:rPr>
          <w:rFonts w:ascii="Times New Roman" w:eastAsia="Times New Roman" w:hAnsi="Times New Roman" w:cs="Times New Roman"/>
          <w:sz w:val="28"/>
          <w:szCs w:val="28"/>
          <w:lang w:val="nl-NL"/>
        </w:rPr>
        <w:t xml:space="preserve">ngân hàng. </w:t>
      </w:r>
      <w:r w:rsidRPr="00DA7F14">
        <w:rPr>
          <w:rFonts w:ascii="Times New Roman" w:eastAsia="Times New Roman" w:hAnsi="Times New Roman" w:cs="Times New Roman"/>
          <w:sz w:val="28"/>
          <w:szCs w:val="28"/>
          <w:lang w:val="nl-NL"/>
        </w:rPr>
        <w:t xml:space="preserve">Đối với hành vi </w:t>
      </w:r>
      <w:r w:rsidRPr="002F406C">
        <w:rPr>
          <w:rFonts w:ascii="Times New Roman" w:eastAsia="Times New Roman" w:hAnsi="Times New Roman" w:cs="Times New Roman"/>
          <w:sz w:val="28"/>
          <w:szCs w:val="28"/>
          <w:lang w:val="nl-NL"/>
        </w:rPr>
        <w:t>vi phạm có hình thức xử phạt là cảnh cáo, mức tiền phạt để xác định tổng mức tiền phạt bằng 0.</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E33254">
        <w:rPr>
          <w:rFonts w:ascii="Times New Roman" w:eastAsia="Times New Roman" w:hAnsi="Times New Roman" w:cs="Times New Roman"/>
          <w:sz w:val="28"/>
          <w:szCs w:val="28"/>
          <w:lang w:val="nl-NL"/>
        </w:rPr>
        <w:t>- Vốn tự có riêng lẻ</w:t>
      </w:r>
      <w:r w:rsidRPr="0044036B">
        <w:rPr>
          <w:rFonts w:ascii="Times New Roman" w:eastAsia="Times New Roman" w:hAnsi="Times New Roman" w:cs="Times New Roman"/>
          <w:sz w:val="28"/>
          <w:szCs w:val="28"/>
          <w:lang w:val="nl-NL"/>
        </w:rPr>
        <w:t xml:space="preserve"> được xác định theo </w:t>
      </w:r>
      <w:r w:rsidRPr="00DA7F14">
        <w:rPr>
          <w:rFonts w:ascii="Times New Roman" w:eastAsia="Times New Roman" w:hAnsi="Times New Roman" w:cs="Times New Roman"/>
          <w:sz w:val="28"/>
          <w:szCs w:val="28"/>
          <w:lang w:val="nl-NL"/>
        </w:rPr>
        <w:t xml:space="preserve">quy định của Ngân hàng Nhà nước về các giới hạn, tỷ lệ đảm bảo an toàn trong hoạt động của tổ chức tín dụng, chi nhánh ngân hàng nước ngoài. </w:t>
      </w:r>
    </w:p>
    <w:p w:rsidR="0030278D" w:rsidRPr="002F406C" w:rsidRDefault="00A112FB"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5</w:t>
      </w:r>
      <w:r w:rsidR="0030278D" w:rsidRPr="002F406C">
        <w:rPr>
          <w:rFonts w:ascii="Times New Roman" w:eastAsia="Times New Roman" w:hAnsi="Times New Roman" w:cs="Times New Roman"/>
          <w:sz w:val="28"/>
          <w:szCs w:val="28"/>
          <w:lang w:val="nl-NL"/>
        </w:rPr>
        <w:t>. Sau khi xác định mức điểm đối với nhóm chỉ tiêu định tính tại từng tiêu chí xếp hạng theo quy định tại khoản 3 Điều này, tổ chức tín dụng, chi nhánh ngân hàng nước ngoài sẽ tiếp tục bị trừ điểm với điều kiện số điểm trừ tối đa không nhiều hơn 0,9 điểm theo nguyên tắc như sau:</w:t>
      </w:r>
    </w:p>
    <w:p w:rsidR="0030278D" w:rsidRPr="002F406C"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a) Tại cùng một nhóm chỉ tiêu định tính tại từng tiêu chí xếp hạng, trường hợp tổ chức tín dụng, chi nhánh ngân hàng nước ngoài có nhiều hơn 02</w:t>
      </w:r>
      <w:r w:rsidR="00EE70BD">
        <w:rPr>
          <w:rFonts w:ascii="Times New Roman" w:eastAsia="Times New Roman" w:hAnsi="Times New Roman" w:cs="Times New Roman"/>
          <w:sz w:val="28"/>
          <w:szCs w:val="28"/>
          <w:lang w:val="nl-NL"/>
        </w:rPr>
        <w:t xml:space="preserve"> (hai)</w:t>
      </w:r>
      <w:r w:rsidRPr="002F406C">
        <w:rPr>
          <w:rFonts w:ascii="Times New Roman" w:eastAsia="Times New Roman" w:hAnsi="Times New Roman" w:cs="Times New Roman"/>
          <w:sz w:val="28"/>
          <w:szCs w:val="28"/>
          <w:lang w:val="nl-NL"/>
        </w:rPr>
        <w:t xml:space="preserve"> vi phạm thì điểm của nhóm chỉ tiêu định tính sẽ bị trừ 0,1 điểm đối với mỗi lần vi phạm (áp dụng từ lần vi phạm thứ hai trở lên), trừ trường hợp quy định tại điểm b Khoản này;</w:t>
      </w:r>
    </w:p>
    <w:p w:rsidR="0030278D" w:rsidRPr="00FA33BD"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2F406C">
        <w:rPr>
          <w:rFonts w:ascii="Times New Roman" w:eastAsia="Times New Roman" w:hAnsi="Times New Roman" w:cs="Times New Roman"/>
          <w:sz w:val="28"/>
          <w:szCs w:val="28"/>
          <w:lang w:val="nl-NL"/>
        </w:rPr>
        <w:t xml:space="preserve">b) Đối với trường hợp vi </w:t>
      </w:r>
      <w:r w:rsidRPr="00FA33BD">
        <w:rPr>
          <w:rFonts w:ascii="Times New Roman" w:eastAsia="Times New Roman" w:hAnsi="Times New Roman" w:cs="Times New Roman"/>
          <w:sz w:val="28"/>
          <w:szCs w:val="28"/>
          <w:lang w:val="nl-NL"/>
        </w:rPr>
        <w:t xml:space="preserve">phạm do tổ chức tín dụng, chi nhánh ngân hàng nước ngoài tự phát hiện và báo cáo nhưng chưa khắc phục xong, điểm của nhóm chỉ tiêu định tính sẽ bị trừ 0,05 điểm đối với mỗi lần vi phạm (áp dụng từ lần vi phạm thứ hai trở lên). </w:t>
      </w:r>
    </w:p>
    <w:p w:rsidR="00A112FB" w:rsidRPr="00FA33BD" w:rsidRDefault="00A112FB" w:rsidP="00A112FB">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FA33BD">
        <w:rPr>
          <w:rFonts w:ascii="Times New Roman" w:eastAsia="Times New Roman" w:hAnsi="Times New Roman" w:cs="Times New Roman"/>
          <w:sz w:val="28"/>
          <w:szCs w:val="28"/>
          <w:lang w:val="nl-NL"/>
        </w:rPr>
        <w:t xml:space="preserve">6. </w:t>
      </w:r>
      <w:r w:rsidR="00467CD2" w:rsidRPr="00FA33BD">
        <w:rPr>
          <w:rFonts w:ascii="Times New Roman" w:eastAsia="Times New Roman" w:hAnsi="Times New Roman" w:cs="Times New Roman"/>
          <w:sz w:val="28"/>
          <w:szCs w:val="28"/>
          <w:lang w:val="nl-NL"/>
        </w:rPr>
        <w:t>T</w:t>
      </w:r>
      <w:r w:rsidRPr="00FA33BD">
        <w:rPr>
          <w:rFonts w:ascii="Times New Roman" w:eastAsia="Times New Roman" w:hAnsi="Times New Roman" w:cs="Times New Roman"/>
          <w:sz w:val="28"/>
          <w:szCs w:val="28"/>
          <w:lang w:val="nl-NL"/>
        </w:rPr>
        <w:t xml:space="preserve">rường hợp tổ chức tín dụng, chi nhánh ngân hàng nước ngoài không thực </w:t>
      </w:r>
      <w:r w:rsidR="00607A1C" w:rsidRPr="00FA33BD">
        <w:rPr>
          <w:rFonts w:ascii="Times New Roman" w:eastAsia="Times New Roman" w:hAnsi="Times New Roman" w:cs="Times New Roman"/>
          <w:sz w:val="28"/>
          <w:szCs w:val="28"/>
          <w:lang w:val="nl-NL"/>
        </w:rPr>
        <w:t xml:space="preserve">hiện đầy đủ kế hoạch khắc phục các khuyến nghị, cảnh báo của </w:t>
      </w:r>
      <w:r w:rsidRPr="00FA33BD">
        <w:rPr>
          <w:rFonts w:ascii="Times New Roman" w:eastAsia="Times New Roman" w:hAnsi="Times New Roman" w:cs="Times New Roman"/>
          <w:sz w:val="28"/>
          <w:szCs w:val="28"/>
          <w:lang w:val="nl-NL"/>
        </w:rPr>
        <w:t>Ngân hàng Nhà nước liên quan đến tổ chức, quản trị, điều hành</w:t>
      </w:r>
      <w:r w:rsidR="00607A1C" w:rsidRPr="00FA33BD">
        <w:rPr>
          <w:rFonts w:ascii="Times New Roman" w:eastAsia="Times New Roman" w:hAnsi="Times New Roman" w:cs="Times New Roman"/>
          <w:sz w:val="28"/>
          <w:szCs w:val="28"/>
          <w:lang w:val="nl-NL"/>
        </w:rPr>
        <w:t xml:space="preserve"> ngoại trừ </w:t>
      </w:r>
      <w:r w:rsidR="0036226A">
        <w:rPr>
          <w:rFonts w:ascii="Times New Roman" w:eastAsia="Times New Roman" w:hAnsi="Times New Roman" w:cs="Times New Roman"/>
          <w:sz w:val="28"/>
          <w:szCs w:val="28"/>
          <w:lang w:val="nl-NL"/>
        </w:rPr>
        <w:t xml:space="preserve">do tác động của </w:t>
      </w:r>
      <w:r w:rsidR="00607A1C" w:rsidRPr="00FA33BD">
        <w:rPr>
          <w:rFonts w:ascii="Times New Roman" w:eastAsia="Times New Roman" w:hAnsi="Times New Roman" w:cs="Times New Roman"/>
          <w:sz w:val="28"/>
          <w:szCs w:val="28"/>
          <w:lang w:val="nl-NL"/>
        </w:rPr>
        <w:t>các sự kiện bất khả kháng</w:t>
      </w:r>
      <w:r w:rsidRPr="00FA33BD">
        <w:rPr>
          <w:rFonts w:ascii="Times New Roman" w:eastAsia="Times New Roman" w:hAnsi="Times New Roman" w:cs="Times New Roman"/>
          <w:sz w:val="28"/>
          <w:szCs w:val="28"/>
          <w:lang w:val="nl-NL"/>
        </w:rPr>
        <w:t xml:space="preserve">, điểm của nhóm chỉ tiêu định tính quy định tại khoản 2 Điều 9 Thông tư này sau khi đã được xác định theo quy định tại khoản 3, 5 Điều này sẽ </w:t>
      </w:r>
      <w:r w:rsidR="00467CD2" w:rsidRPr="00FA33BD">
        <w:rPr>
          <w:rFonts w:ascii="Times New Roman" w:eastAsia="Times New Roman" w:hAnsi="Times New Roman" w:cs="Times New Roman"/>
          <w:sz w:val="28"/>
          <w:szCs w:val="28"/>
          <w:lang w:val="nl-NL"/>
        </w:rPr>
        <w:t xml:space="preserve">tiếp tục </w:t>
      </w:r>
      <w:r w:rsidRPr="00FA33BD">
        <w:rPr>
          <w:rFonts w:ascii="Times New Roman" w:eastAsia="Times New Roman" w:hAnsi="Times New Roman" w:cs="Times New Roman"/>
          <w:sz w:val="28"/>
          <w:szCs w:val="28"/>
          <w:lang w:val="nl-NL"/>
        </w:rPr>
        <w:t xml:space="preserve">bị trừ điểm </w:t>
      </w:r>
      <w:r w:rsidR="00F02901" w:rsidRPr="00FA33BD">
        <w:rPr>
          <w:rFonts w:ascii="Times New Roman" w:eastAsia="Times New Roman" w:hAnsi="Times New Roman" w:cs="Times New Roman"/>
          <w:sz w:val="28"/>
          <w:szCs w:val="28"/>
          <w:lang w:val="nl-NL"/>
        </w:rPr>
        <w:t xml:space="preserve">theo nguyên tắc </w:t>
      </w:r>
      <w:r w:rsidRPr="00FA33BD">
        <w:rPr>
          <w:rFonts w:ascii="Times New Roman" w:eastAsia="Times New Roman" w:hAnsi="Times New Roman" w:cs="Times New Roman"/>
          <w:sz w:val="28"/>
          <w:szCs w:val="28"/>
          <w:lang w:val="nl-NL"/>
        </w:rPr>
        <w:t>như sau:</w:t>
      </w:r>
    </w:p>
    <w:p w:rsidR="00A112FB" w:rsidRPr="00FA33BD" w:rsidRDefault="00A112FB" w:rsidP="00A112FB">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FA33BD">
        <w:rPr>
          <w:rFonts w:ascii="Times New Roman" w:eastAsia="Times New Roman" w:hAnsi="Times New Roman" w:cs="Times New Roman"/>
          <w:sz w:val="28"/>
          <w:szCs w:val="28"/>
          <w:lang w:val="nl-NL"/>
        </w:rPr>
        <w:t xml:space="preserve">a) Trường hợp điểm của nhóm chỉ tiêu định tính lớn hơn 1, điểm của nhóm chỉ tiêu định tính của tổ chức tín dụng, chi nhánh ngân hàng nước ngoài bị trừ 1 điểm; </w:t>
      </w:r>
    </w:p>
    <w:p w:rsidR="00A112FB" w:rsidRPr="00FA33BD" w:rsidRDefault="00A112FB" w:rsidP="00A112FB">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FA33BD">
        <w:rPr>
          <w:rFonts w:ascii="Times New Roman" w:eastAsia="Times New Roman" w:hAnsi="Times New Roman" w:cs="Times New Roman"/>
          <w:sz w:val="28"/>
          <w:szCs w:val="28"/>
          <w:lang w:val="nl-NL"/>
        </w:rPr>
        <w:t xml:space="preserve">b) Trường hợp điểm của nhóm chỉ tiêu </w:t>
      </w:r>
      <w:r w:rsidR="0036226A">
        <w:rPr>
          <w:rFonts w:ascii="Times New Roman" w:eastAsia="Times New Roman" w:hAnsi="Times New Roman" w:cs="Times New Roman"/>
          <w:sz w:val="28"/>
          <w:szCs w:val="28"/>
          <w:lang w:val="nl-NL"/>
        </w:rPr>
        <w:t>đ</w:t>
      </w:r>
      <w:r w:rsidRPr="00FA33BD">
        <w:rPr>
          <w:rFonts w:ascii="Times New Roman" w:eastAsia="Times New Roman" w:hAnsi="Times New Roman" w:cs="Times New Roman"/>
          <w:sz w:val="28"/>
          <w:szCs w:val="28"/>
          <w:lang w:val="nl-NL"/>
        </w:rPr>
        <w:t>ịnh tính nhỏ hơn hoặc bằng 1, điểm của nhóm chỉ tiêu định tính của tổ chức tín dụng, chi nhánh ngân hàng nước ngoài bị trừ điểm và bằng 0,1 điểm.</w:t>
      </w:r>
    </w:p>
    <w:p w:rsidR="0030278D" w:rsidRPr="002F406C" w:rsidRDefault="004F1961"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nl-NL"/>
        </w:rPr>
      </w:pPr>
      <w:r w:rsidRPr="00FA33BD">
        <w:rPr>
          <w:rFonts w:ascii="Times New Roman" w:eastAsia="Times New Roman" w:hAnsi="Times New Roman" w:cs="Times New Roman"/>
          <w:sz w:val="28"/>
          <w:szCs w:val="28"/>
          <w:lang w:val="nl-NL"/>
        </w:rPr>
        <w:t>7</w:t>
      </w:r>
      <w:r w:rsidR="0030278D" w:rsidRPr="00FA33BD">
        <w:rPr>
          <w:rFonts w:ascii="Times New Roman" w:eastAsia="Times New Roman" w:hAnsi="Times New Roman" w:cs="Times New Roman"/>
          <w:sz w:val="28"/>
          <w:szCs w:val="28"/>
          <w:lang w:val="nl-NL"/>
        </w:rPr>
        <w:t>. Tổ chức tín dụng, chi nhánh ngân hàng nước ngoài chưa hoặc không thuộc đối tượng phải tuân thủ một hoặc các chỉ tiêu trong nhóm chỉ tiêu</w:t>
      </w:r>
      <w:r w:rsidR="0030278D" w:rsidRPr="002F406C">
        <w:rPr>
          <w:rFonts w:ascii="Times New Roman" w:eastAsia="Times New Roman" w:hAnsi="Times New Roman" w:cs="Times New Roman"/>
          <w:sz w:val="28"/>
          <w:szCs w:val="28"/>
          <w:lang w:val="nl-NL"/>
        </w:rPr>
        <w:t xml:space="preserve"> định tính theo quy định pháp luật về tiền tệ và ngân hàng thì chưa hoặc không bị tính điểm đối với một hoặc các chỉ tiêu đó”.</w:t>
      </w:r>
    </w:p>
    <w:p w:rsidR="0030278D" w:rsidRPr="00DA7F14" w:rsidRDefault="0030278D" w:rsidP="0030278D">
      <w:pPr>
        <w:widowControl w:val="0"/>
        <w:tabs>
          <w:tab w:val="left" w:pos="709"/>
        </w:tabs>
        <w:spacing w:before="120" w:after="120" w:line="252" w:lineRule="auto"/>
        <w:jc w:val="both"/>
        <w:rPr>
          <w:rFonts w:ascii="Times New Roman" w:eastAsia="Times New Roman" w:hAnsi="Times New Roman" w:cs="Times New Roman"/>
          <w:sz w:val="28"/>
          <w:szCs w:val="28"/>
        </w:rPr>
      </w:pPr>
      <w:r w:rsidRPr="002F406C">
        <w:rPr>
          <w:rFonts w:ascii="Times New Roman" w:eastAsia="Times New Roman" w:hAnsi="Times New Roman" w:cs="Times New Roman"/>
          <w:sz w:val="28"/>
          <w:szCs w:val="28"/>
          <w:lang w:val="nl-NL"/>
        </w:rPr>
        <w:tab/>
      </w:r>
      <w:r w:rsidRPr="00DA7F14">
        <w:rPr>
          <w:rFonts w:ascii="Times New Roman" w:eastAsia="Times New Roman" w:hAnsi="Times New Roman" w:cs="Times New Roman"/>
          <w:sz w:val="28"/>
          <w:szCs w:val="28"/>
        </w:rPr>
        <w:t>8. Bổ sung Điều 16a như sau:</w:t>
      </w:r>
    </w:p>
    <w:p w:rsidR="0030278D" w:rsidRPr="00DA7F14" w:rsidRDefault="0030278D" w:rsidP="0030278D">
      <w:pPr>
        <w:widowControl w:val="0"/>
        <w:spacing w:before="120" w:after="120" w:line="252" w:lineRule="auto"/>
        <w:ind w:firstLine="720"/>
        <w:jc w:val="both"/>
        <w:rPr>
          <w:rFonts w:ascii="Times New Roman" w:eastAsia="Times New Roman" w:hAnsi="Times New Roman" w:cs="Times New Roman"/>
          <w:b/>
          <w:sz w:val="28"/>
          <w:szCs w:val="28"/>
        </w:rPr>
      </w:pPr>
      <w:r w:rsidRPr="00DA7F14">
        <w:rPr>
          <w:rFonts w:ascii="Times New Roman" w:eastAsia="Times New Roman" w:hAnsi="Times New Roman" w:cs="Times New Roman"/>
          <w:b/>
          <w:sz w:val="28"/>
          <w:szCs w:val="28"/>
        </w:rPr>
        <w:lastRenderedPageBreak/>
        <w:t>“Điều 16a. Ngưỡng tính điểm từng nhóm chỉ tiêu định tính</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0"/>
          <w:szCs w:val="20"/>
        </w:rPr>
      </w:pPr>
      <w:r w:rsidRPr="00DA7F14">
        <w:rPr>
          <w:rFonts w:ascii="Times New Roman" w:eastAsia="Times New Roman" w:hAnsi="Times New Roman" w:cs="Times New Roman"/>
          <w:sz w:val="28"/>
          <w:szCs w:val="28"/>
        </w:rPr>
        <w:t xml:space="preserve">Các ngưỡng 1, ngưỡng 2, ngưỡng 3 và ngưỡng 4 của từng nhóm chỉ tiêu định tính có giá trị càng lớn thì mức độ tuân thủ pháp luật của tổ chức tín dụng, chi nhánh ngân hàng nước ngoài </w:t>
      </w:r>
      <w:r w:rsidRPr="00DA7F14">
        <w:rPr>
          <w:rFonts w:ascii="Times New Roman" w:eastAsia="Times New Roman" w:hAnsi="Times New Roman" w:cs="Times New Roman"/>
          <w:sz w:val="26"/>
          <w:szCs w:val="28"/>
        </w:rPr>
        <w:t>càng</w:t>
      </w:r>
      <w:r w:rsidRPr="00DA7F14">
        <w:rPr>
          <w:rFonts w:ascii="Times New Roman" w:eastAsia="Times New Roman" w:hAnsi="Times New Roman" w:cs="Times New Roman"/>
          <w:sz w:val="28"/>
          <w:szCs w:val="28"/>
        </w:rPr>
        <w:t xml:space="preserve"> giảm. Các ngưỡng này được xác định cụ thể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0" w:type="dxa"/>
        </w:tblCellMar>
        <w:tblLook w:val="04A0" w:firstRow="1" w:lastRow="0" w:firstColumn="1" w:lastColumn="0" w:noHBand="0" w:noVBand="1"/>
      </w:tblPr>
      <w:tblGrid>
        <w:gridCol w:w="633"/>
        <w:gridCol w:w="4024"/>
        <w:gridCol w:w="1110"/>
        <w:gridCol w:w="1147"/>
        <w:gridCol w:w="1147"/>
        <w:gridCol w:w="1147"/>
      </w:tblGrid>
      <w:tr w:rsidR="0030278D" w:rsidRPr="002F406C" w:rsidTr="004C3B50">
        <w:trPr>
          <w:trHeight w:val="286"/>
          <w:tblHeader/>
          <w:jc w:val="center"/>
        </w:trPr>
        <w:tc>
          <w:tcPr>
            <w:tcW w:w="343" w:type="pct"/>
            <w:vMerge w:val="restart"/>
            <w:shd w:val="clear" w:color="auto" w:fill="auto"/>
            <w:vAlign w:val="center"/>
            <w:hideMark/>
          </w:tcPr>
          <w:p w:rsidR="0030278D" w:rsidRPr="002F406C" w:rsidRDefault="0030278D" w:rsidP="004C3B50">
            <w:pPr>
              <w:widowControl w:val="0"/>
              <w:spacing w:after="0" w:line="240" w:lineRule="auto"/>
              <w:jc w:val="center"/>
              <w:rPr>
                <w:rFonts w:ascii="Times New Roman" w:eastAsia="Arial" w:hAnsi="Times New Roman" w:cs="Times New Roman"/>
                <w:b/>
                <w:bCs/>
                <w:sz w:val="20"/>
                <w:szCs w:val="20"/>
                <w:lang w:val="nl-NL"/>
              </w:rPr>
            </w:pPr>
            <w:r w:rsidRPr="002F406C">
              <w:rPr>
                <w:rFonts w:ascii="Times New Roman" w:eastAsia="Arial" w:hAnsi="Times New Roman" w:cs="Times New Roman"/>
                <w:b/>
                <w:bCs/>
                <w:sz w:val="20"/>
                <w:szCs w:val="20"/>
                <w:lang w:val="nl-NL"/>
              </w:rPr>
              <w:t>STT</w:t>
            </w:r>
          </w:p>
        </w:tc>
        <w:tc>
          <w:tcPr>
            <w:tcW w:w="2185" w:type="pct"/>
            <w:vMerge w:val="restar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Tiêu chí</w:t>
            </w:r>
          </w:p>
        </w:tc>
        <w:tc>
          <w:tcPr>
            <w:tcW w:w="2472" w:type="pct"/>
            <w:gridSpan w:val="4"/>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w:t>
            </w:r>
          </w:p>
        </w:tc>
      </w:tr>
      <w:tr w:rsidR="0030278D" w:rsidRPr="002F406C" w:rsidTr="004C3B50">
        <w:trPr>
          <w:trHeight w:val="304"/>
          <w:tblHeader/>
          <w:jc w:val="center"/>
        </w:trPr>
        <w:tc>
          <w:tcPr>
            <w:tcW w:w="343" w:type="pct"/>
            <w:vMerge/>
            <w:shd w:val="clear" w:color="auto" w:fill="auto"/>
            <w:vAlign w:val="center"/>
            <w:hideMark/>
          </w:tcPr>
          <w:p w:rsidR="0030278D" w:rsidRPr="002F406C" w:rsidRDefault="0030278D" w:rsidP="004C3B50">
            <w:pPr>
              <w:widowControl w:val="0"/>
              <w:spacing w:after="0" w:line="240" w:lineRule="auto"/>
              <w:rPr>
                <w:rFonts w:ascii="Times New Roman" w:eastAsia="Arial" w:hAnsi="Times New Roman" w:cs="Times New Roman"/>
                <w:b/>
                <w:bCs/>
                <w:sz w:val="20"/>
                <w:szCs w:val="20"/>
                <w:lang w:val="nl-NL"/>
              </w:rPr>
            </w:pPr>
          </w:p>
        </w:tc>
        <w:tc>
          <w:tcPr>
            <w:tcW w:w="2185" w:type="pct"/>
            <w:vMerge/>
            <w:shd w:val="clear" w:color="auto" w:fill="auto"/>
            <w:vAlign w:val="center"/>
            <w:hideMark/>
          </w:tcPr>
          <w:p w:rsidR="0030278D" w:rsidRPr="002F406C" w:rsidRDefault="0030278D" w:rsidP="004C3B50">
            <w:pPr>
              <w:widowControl w:val="0"/>
              <w:spacing w:after="0" w:line="240" w:lineRule="auto"/>
              <w:rPr>
                <w:rFonts w:ascii="Times New Roman" w:eastAsia="Times New Roman" w:hAnsi="Times New Roman" w:cs="Times New Roman"/>
                <w:b/>
                <w:bCs/>
                <w:sz w:val="20"/>
                <w:szCs w:val="20"/>
              </w:rPr>
            </w:pPr>
          </w:p>
        </w:tc>
        <w:tc>
          <w:tcPr>
            <w:tcW w:w="60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1</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2</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3</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Ngưỡng 4</w:t>
            </w:r>
          </w:p>
        </w:tc>
      </w:tr>
      <w:tr w:rsidR="0030278D" w:rsidRPr="002F406C" w:rsidTr="004C3B50">
        <w:trPr>
          <w:trHeight w:val="170"/>
          <w:jc w:val="center"/>
        </w:trPr>
        <w:tc>
          <w:tcPr>
            <w:tcW w:w="34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1</w:t>
            </w:r>
          </w:p>
        </w:tc>
        <w:tc>
          <w:tcPr>
            <w:tcW w:w="2185" w:type="pct"/>
            <w:shd w:val="clear" w:color="auto" w:fill="auto"/>
            <w:vAlign w:val="center"/>
            <w:hideMark/>
          </w:tcPr>
          <w:p w:rsidR="0030278D" w:rsidRPr="002F406C" w:rsidRDefault="0030278D" w:rsidP="004C3B50">
            <w:pPr>
              <w:widowControl w:val="0"/>
              <w:spacing w:after="0" w:line="240" w:lineRule="auto"/>
              <w:jc w:val="both"/>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lang w:val="nl-NL"/>
              </w:rPr>
              <w:t>VỐN (C)</w:t>
            </w:r>
          </w:p>
        </w:tc>
        <w:tc>
          <w:tcPr>
            <w:tcW w:w="603" w:type="pct"/>
            <w:shd w:val="clear" w:color="auto" w:fill="auto"/>
            <w:vAlign w:val="bottom"/>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Times New Roman" w:hAnsi="Times New Roman" w:cs="Times New Roman"/>
                <w:color w:val="000000"/>
                <w:sz w:val="20"/>
                <w:szCs w:val="20"/>
              </w:rPr>
              <w:t>0,50</w:t>
            </w:r>
          </w:p>
        </w:tc>
        <w:tc>
          <w:tcPr>
            <w:tcW w:w="623" w:type="pct"/>
            <w:shd w:val="clear" w:color="auto" w:fill="auto"/>
            <w:vAlign w:val="bottom"/>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Times New Roman" w:hAnsi="Times New Roman" w:cs="Times New Roman"/>
                <w:color w:val="000000"/>
                <w:sz w:val="20"/>
                <w:szCs w:val="20"/>
              </w:rPr>
              <w:t>1,00</w:t>
            </w:r>
          </w:p>
        </w:tc>
        <w:tc>
          <w:tcPr>
            <w:tcW w:w="623" w:type="pct"/>
            <w:shd w:val="clear" w:color="auto" w:fill="auto"/>
            <w:vAlign w:val="bottom"/>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Times New Roman" w:hAnsi="Times New Roman" w:cs="Times New Roman"/>
                <w:color w:val="000000"/>
                <w:sz w:val="20"/>
                <w:szCs w:val="20"/>
              </w:rPr>
              <w:t>1,50</w:t>
            </w:r>
          </w:p>
        </w:tc>
        <w:tc>
          <w:tcPr>
            <w:tcW w:w="623" w:type="pct"/>
            <w:shd w:val="clear" w:color="auto" w:fill="auto"/>
            <w:vAlign w:val="bottom"/>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Times New Roman" w:hAnsi="Times New Roman" w:cs="Times New Roman"/>
                <w:color w:val="000000"/>
                <w:sz w:val="20"/>
                <w:szCs w:val="20"/>
              </w:rPr>
              <w:t>2,00</w:t>
            </w:r>
          </w:p>
        </w:tc>
      </w:tr>
      <w:tr w:rsidR="0030278D" w:rsidRPr="002F406C" w:rsidTr="004C3B50">
        <w:trPr>
          <w:trHeight w:val="170"/>
          <w:jc w:val="center"/>
        </w:trPr>
        <w:tc>
          <w:tcPr>
            <w:tcW w:w="34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2</w:t>
            </w:r>
          </w:p>
        </w:tc>
        <w:tc>
          <w:tcPr>
            <w:tcW w:w="2185" w:type="pct"/>
            <w:shd w:val="clear" w:color="auto" w:fill="auto"/>
            <w:vAlign w:val="center"/>
            <w:hideMark/>
          </w:tcPr>
          <w:p w:rsidR="0030278D" w:rsidRPr="002F406C" w:rsidRDefault="0030278D" w:rsidP="004C3B50">
            <w:pPr>
              <w:widowControl w:val="0"/>
              <w:spacing w:after="0" w:line="240" w:lineRule="auto"/>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CHẤT LUỢNG TÀI SẢN (A)</w:t>
            </w:r>
          </w:p>
        </w:tc>
        <w:tc>
          <w:tcPr>
            <w:tcW w:w="60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0,50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1,00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1,75</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2,75</w:t>
            </w:r>
          </w:p>
        </w:tc>
      </w:tr>
      <w:tr w:rsidR="0030278D" w:rsidRPr="002F406C" w:rsidTr="004C3B50">
        <w:trPr>
          <w:trHeight w:val="170"/>
          <w:jc w:val="center"/>
        </w:trPr>
        <w:tc>
          <w:tcPr>
            <w:tcW w:w="34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3</w:t>
            </w:r>
          </w:p>
        </w:tc>
        <w:tc>
          <w:tcPr>
            <w:tcW w:w="2185" w:type="pct"/>
            <w:shd w:val="clear" w:color="auto" w:fill="auto"/>
            <w:vAlign w:val="center"/>
            <w:hideMark/>
          </w:tcPr>
          <w:p w:rsidR="0030278D" w:rsidRPr="002F406C" w:rsidRDefault="0030278D" w:rsidP="004C3B50">
            <w:pPr>
              <w:widowControl w:val="0"/>
              <w:spacing w:after="0" w:line="240" w:lineRule="auto"/>
              <w:rPr>
                <w:rFonts w:ascii="Times New Roman" w:eastAsia="Times New Roman" w:hAnsi="Times New Roman" w:cs="Times New Roman"/>
                <w:b/>
                <w:color w:val="000000"/>
                <w:sz w:val="20"/>
                <w:szCs w:val="20"/>
              </w:rPr>
            </w:pPr>
            <w:r w:rsidRPr="002F406C">
              <w:rPr>
                <w:rFonts w:ascii="Times New Roman" w:eastAsia="Times New Roman" w:hAnsi="Times New Roman" w:cs="Times New Roman"/>
                <w:b/>
                <w:color w:val="000000"/>
                <w:sz w:val="20"/>
                <w:szCs w:val="20"/>
              </w:rPr>
              <w:t>QUẢN TRỊ ĐIỀU HÀNH (M)</w:t>
            </w:r>
          </w:p>
        </w:tc>
        <w:tc>
          <w:tcPr>
            <w:tcW w:w="60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0,50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0,75</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1,00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1,50</w:t>
            </w:r>
          </w:p>
        </w:tc>
      </w:tr>
      <w:tr w:rsidR="0030278D" w:rsidRPr="002F406C" w:rsidTr="004C3B50">
        <w:trPr>
          <w:trHeight w:val="170"/>
          <w:jc w:val="center"/>
        </w:trPr>
        <w:tc>
          <w:tcPr>
            <w:tcW w:w="34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4</w:t>
            </w:r>
          </w:p>
        </w:tc>
        <w:tc>
          <w:tcPr>
            <w:tcW w:w="2185" w:type="pct"/>
            <w:shd w:val="clear" w:color="auto" w:fill="auto"/>
            <w:vAlign w:val="center"/>
            <w:hideMark/>
          </w:tcPr>
          <w:p w:rsidR="0030278D" w:rsidRPr="002F406C" w:rsidRDefault="0030278D" w:rsidP="004C3B50">
            <w:pPr>
              <w:widowControl w:val="0"/>
              <w:spacing w:after="0" w:line="240" w:lineRule="auto"/>
              <w:rPr>
                <w:rFonts w:ascii="Times New Roman" w:eastAsia="Times New Roman" w:hAnsi="Times New Roman" w:cs="Times New Roman"/>
                <w:b/>
                <w:color w:val="000000"/>
                <w:sz w:val="20"/>
                <w:szCs w:val="20"/>
              </w:rPr>
            </w:pPr>
            <w:r w:rsidRPr="002F406C">
              <w:rPr>
                <w:rFonts w:ascii="Times New Roman" w:eastAsia="Times New Roman" w:hAnsi="Times New Roman" w:cs="Times New Roman"/>
                <w:b/>
                <w:color w:val="000000"/>
                <w:sz w:val="20"/>
                <w:szCs w:val="20"/>
              </w:rPr>
              <w:t>KẾT QUẢ HOẠT ĐỘNG KINH DOANH (E)</w:t>
            </w:r>
          </w:p>
        </w:tc>
        <w:tc>
          <w:tcPr>
            <w:tcW w:w="60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1,00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2,00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5,00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8,00</w:t>
            </w:r>
          </w:p>
        </w:tc>
      </w:tr>
      <w:tr w:rsidR="0030278D" w:rsidRPr="002F406C" w:rsidTr="004C3B50">
        <w:trPr>
          <w:trHeight w:val="170"/>
          <w:jc w:val="center"/>
        </w:trPr>
        <w:tc>
          <w:tcPr>
            <w:tcW w:w="34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5</w:t>
            </w:r>
          </w:p>
        </w:tc>
        <w:tc>
          <w:tcPr>
            <w:tcW w:w="2185" w:type="pct"/>
            <w:shd w:val="clear" w:color="auto" w:fill="auto"/>
            <w:vAlign w:val="center"/>
            <w:hideMark/>
          </w:tcPr>
          <w:p w:rsidR="0030278D" w:rsidRPr="002F406C" w:rsidRDefault="0030278D" w:rsidP="004C3B50">
            <w:pPr>
              <w:widowControl w:val="0"/>
              <w:spacing w:after="0" w:line="240" w:lineRule="auto"/>
              <w:rPr>
                <w:rFonts w:ascii="Times New Roman" w:eastAsia="Times New Roman" w:hAnsi="Times New Roman" w:cs="Times New Roman"/>
                <w:b/>
                <w:color w:val="000000"/>
                <w:sz w:val="20"/>
                <w:szCs w:val="20"/>
              </w:rPr>
            </w:pPr>
            <w:r w:rsidRPr="002F406C">
              <w:rPr>
                <w:rFonts w:ascii="Times New Roman" w:eastAsia="Times New Roman" w:hAnsi="Times New Roman" w:cs="Times New Roman"/>
                <w:b/>
                <w:color w:val="000000"/>
                <w:sz w:val="20"/>
                <w:szCs w:val="20"/>
              </w:rPr>
              <w:t>KHẢ NĂNG THANH KHOẢN (L)</w:t>
            </w:r>
          </w:p>
        </w:tc>
        <w:tc>
          <w:tcPr>
            <w:tcW w:w="60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1,50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3,00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6,00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color w:val="000000"/>
                <w:sz w:val="20"/>
                <w:szCs w:val="20"/>
              </w:rPr>
            </w:pPr>
            <w:r w:rsidRPr="002F406C">
              <w:rPr>
                <w:rFonts w:ascii="Times New Roman" w:eastAsia="Times New Roman" w:hAnsi="Times New Roman" w:cs="Times New Roman"/>
                <w:color w:val="000000"/>
                <w:sz w:val="20"/>
                <w:szCs w:val="20"/>
              </w:rPr>
              <w:t>9,00</w:t>
            </w:r>
          </w:p>
        </w:tc>
      </w:tr>
      <w:tr w:rsidR="0030278D" w:rsidRPr="002F406C" w:rsidTr="004C3B50">
        <w:trPr>
          <w:trHeight w:val="170"/>
          <w:jc w:val="center"/>
        </w:trPr>
        <w:tc>
          <w:tcPr>
            <w:tcW w:w="34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6</w:t>
            </w:r>
          </w:p>
        </w:tc>
        <w:tc>
          <w:tcPr>
            <w:tcW w:w="2185" w:type="pct"/>
            <w:shd w:val="clear" w:color="auto" w:fill="auto"/>
            <w:vAlign w:val="center"/>
            <w:hideMark/>
          </w:tcPr>
          <w:p w:rsidR="0030278D" w:rsidRPr="002F406C" w:rsidRDefault="0030278D" w:rsidP="004C3B50">
            <w:pPr>
              <w:widowControl w:val="0"/>
              <w:spacing w:after="0" w:line="240" w:lineRule="auto"/>
              <w:rPr>
                <w:rFonts w:ascii="Times New Roman" w:eastAsia="Times New Roman" w:hAnsi="Times New Roman" w:cs="Times New Roman"/>
                <w:b/>
                <w:bCs/>
                <w:sz w:val="20"/>
                <w:szCs w:val="20"/>
              </w:rPr>
            </w:pPr>
            <w:r w:rsidRPr="002F406C">
              <w:rPr>
                <w:rFonts w:ascii="Times New Roman" w:eastAsia="Arial" w:hAnsi="Times New Roman" w:cs="Times New Roman"/>
                <w:b/>
                <w:bCs/>
                <w:sz w:val="20"/>
                <w:szCs w:val="20"/>
              </w:rPr>
              <w:t>MỨC ĐỘ NHẠY CẢM VỚI RỦI RO THỊ TRƯỜNG (S)</w:t>
            </w:r>
          </w:p>
        </w:tc>
        <w:tc>
          <w:tcPr>
            <w:tcW w:w="60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3,00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4,00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5,00</w:t>
            </w:r>
          </w:p>
        </w:tc>
        <w:tc>
          <w:tcPr>
            <w:tcW w:w="623" w:type="pct"/>
            <w:shd w:val="clear" w:color="auto" w:fill="auto"/>
            <w:vAlign w:val="center"/>
            <w:hideMark/>
          </w:tcPr>
          <w:p w:rsidR="0030278D" w:rsidRPr="002F406C" w:rsidRDefault="0030278D" w:rsidP="004C3B50">
            <w:pPr>
              <w:widowControl w:val="0"/>
              <w:spacing w:after="0" w:line="240" w:lineRule="auto"/>
              <w:jc w:val="center"/>
              <w:rPr>
                <w:rFonts w:ascii="Times New Roman" w:eastAsia="Times New Roman" w:hAnsi="Times New Roman" w:cs="Times New Roman"/>
                <w:sz w:val="20"/>
                <w:szCs w:val="20"/>
              </w:rPr>
            </w:pPr>
            <w:r w:rsidRPr="002F406C">
              <w:rPr>
                <w:rFonts w:ascii="Times New Roman" w:eastAsia="Arial" w:hAnsi="Times New Roman" w:cs="Times New Roman"/>
                <w:sz w:val="20"/>
                <w:szCs w:val="20"/>
              </w:rPr>
              <w:t>6,00</w:t>
            </w:r>
          </w:p>
        </w:tc>
      </w:tr>
    </w:tbl>
    <w:p w:rsidR="0030278D" w:rsidRPr="00DA7F14" w:rsidRDefault="0030278D" w:rsidP="0030278D">
      <w:pPr>
        <w:widowControl w:val="0"/>
        <w:tabs>
          <w:tab w:val="left" w:pos="709"/>
        </w:tabs>
        <w:spacing w:before="120" w:after="120" w:line="252" w:lineRule="auto"/>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ab/>
        <w:t>9. Sửa đổi, bổ sung khoản 7 Điều 20 và bổ sung khoản 8 vào Điều 20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 xml:space="preserve">“7. Ngoài quy định nêu tại khoản 5 Điều 20 Thông tư này, tổ chức tín dụng, chi nhánh ngân hàng nước ngoài xếp hạng (E) nếu lâm vào một trong các trường hợp sau đây: </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a) Mất, có nguy cơ mất khả năng chi trả hoặc mất, có nguy cơ mất khả năng thanh toán theo quy định của Ngân hàng Nhà nước;</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b) Số lỗ lũy kế lớn hơn 50% giá trị của vốn điều lệ và các quỹ dự trữ;</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c) Không duy trì được tỷ lệ an toàn vốn quy định tại điểm b khoản 1 Điều 130 của Luật các tổ chức tín dụng trong thời gian 12 tháng liên tục hoặc tỷ lệ an toàn vốn thấp hơn 4% trong thời gian 06 tháng liên tục.</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8. Tổng điểm xếp hạng được làm tròn đến số thập phân thứ hai và theo nguyên tắc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a) Số thập phân thứ hai tăng 0,01 điểm nếu số thập phân thứ ba có giá trị từ 6 đến 9;</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b) Giữ nguyên số thập phân thứ hai nếu số thập phân thứ ba có giá trị từ 0 đến 5”.</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10. Sửa đổi, bổ sung khoản 3 Điều 21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“3. Trường hợp tổ chức tín dụng, chi nhánh ngân hàng nước ngoài đang trình cấp có thẩm quyền phê duyệt phương án cơ cấu lại, hợp nhất, sáp nhập theo Đề án cơ cấu lại hệ thống các tổ chức tín dụng gắn với xử lý nợ xấu được Thủ tướng Chính phủ phê duyệt, căn cứ yêu cầu quản lý nhà nước đối với từng trường hợp cụ thể, Thống đốc Ngân hàng Nhà nước quyết định thời gian khác quy định tại khoản 1, 2 Điều này</w:t>
      </w:r>
      <w:r w:rsidR="00A95FE8" w:rsidRPr="00DA7F14">
        <w:rPr>
          <w:rFonts w:ascii="Times New Roman" w:eastAsia="Times New Roman" w:hAnsi="Times New Roman" w:cs="Times New Roman"/>
          <w:sz w:val="28"/>
          <w:szCs w:val="28"/>
        </w:rPr>
        <w:t>.</w:t>
      </w:r>
      <w:r w:rsidRPr="00DA7F14">
        <w:rPr>
          <w:rFonts w:ascii="Times New Roman" w:eastAsia="Times New Roman" w:hAnsi="Times New Roman" w:cs="Times New Roman"/>
          <w:sz w:val="28"/>
          <w:szCs w:val="28"/>
        </w:rPr>
        <w:t>”.</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11. Sửa đổi, bổ sung khoản 2 Điều 22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“2. Nội dung thông báo kết quả xếp hạng:</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lastRenderedPageBreak/>
        <w:t>a) Đối với tổ chức tín dụng, chi nhánh ngân hàng nước ngoài: Thông báo kết quả xếp hạng (bao gồm hạng, tổng điểm xếp hạng và điểm của từng nhóm tiêu chí quy định tại Điều 7, 8, 9, 10, 11, 12 Thông tư này) của tổ chức tín dụng, chi nhánh ngân hàng nước ngoài;</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b) Đối với Ngân hàng Nhà nước chi nhánh tỉnh, thành phố: Thông báo kết quả xếp hạng (bao gồm hạng, tổng điểm xếp hạng và điểm của từng nhóm tiêu chí quy định tại Điều 7, 8, 9, 10, 11, 12 Thông tư này) của các tổ chức tín dụng, chi nhánh ngân hàng nước ngoài đặt trụ sở chính trên địa bàn tỉnh, thành phố”.</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12. Sửa đổi, bổ sung khoản 1 Điều 23 như sau:</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rPr>
      </w:pPr>
      <w:r w:rsidRPr="00DA7F14">
        <w:rPr>
          <w:rFonts w:ascii="Times New Roman" w:eastAsia="Times New Roman" w:hAnsi="Times New Roman" w:cs="Times New Roman"/>
          <w:sz w:val="28"/>
          <w:szCs w:val="28"/>
        </w:rPr>
        <w:t>“1. Tổ chức tín dụng, chi nhánh ngân hàng nước ngoài không được cung cấp kết quả xếp hạng cho bên thứ ba (trừ trường hợp chi nhánh ngân hàng nước ngoài cung cấp kết quả xếp hạng cho ngân hàng mẹ sau khi ngân hàng mẹ có văn bản cam kết không cung cấp kết quả xếp hạng cho bên thứ ba) dưới bất kỳ hình thức nào”.</w:t>
      </w:r>
    </w:p>
    <w:p w:rsidR="0030278D" w:rsidRPr="002F406C" w:rsidRDefault="0030278D" w:rsidP="0030278D">
      <w:pPr>
        <w:widowControl w:val="0"/>
        <w:spacing w:before="120" w:after="120" w:line="252" w:lineRule="auto"/>
        <w:ind w:firstLine="720"/>
        <w:jc w:val="both"/>
        <w:rPr>
          <w:rFonts w:ascii="Times New Roman" w:eastAsia="Times New Roman" w:hAnsi="Times New Roman" w:cs="Times New Roman"/>
          <w:b/>
          <w:sz w:val="28"/>
          <w:szCs w:val="28"/>
          <w:lang w:val="vi-VN"/>
        </w:rPr>
      </w:pPr>
      <w:r w:rsidRPr="002F406C">
        <w:rPr>
          <w:rFonts w:ascii="Times New Roman" w:eastAsia="Times New Roman" w:hAnsi="Times New Roman" w:cs="Times New Roman"/>
          <w:b/>
          <w:sz w:val="28"/>
          <w:szCs w:val="28"/>
        </w:rPr>
        <w:t>Điều 2. Bãi bỏ một số điểm, khoản, điều của Thông tư số 52/2018/TT-NHNN</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Bãi bỏ điểm đ khoản 1 Điều 8, khoản 3 Điều 13, số thứ tự 2.5 Điều 14, số thứ tự 2.5 Điều 15.</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b/>
          <w:sz w:val="28"/>
          <w:szCs w:val="28"/>
          <w:lang w:val="vi-VN"/>
        </w:rPr>
      </w:pPr>
      <w:r w:rsidRPr="00DA7F14">
        <w:rPr>
          <w:rFonts w:ascii="Times New Roman" w:eastAsia="Times New Roman" w:hAnsi="Times New Roman" w:cs="Times New Roman"/>
          <w:b/>
          <w:sz w:val="28"/>
          <w:szCs w:val="28"/>
          <w:lang w:val="vi-VN"/>
        </w:rPr>
        <w:t xml:space="preserve">Điều 3. Trách nhiệm tổ chức thực hiện </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Chánh Văn phòng, Chánh Thanh tra, giám sát ngân hàng, Giám đốc Ngân hàng Nhà nước chi nhánh tỉnh, thành phố trực thuộc Trung ương, Thủ trưởng các đơn vị có liên quan thuộc Ngân hàng Nhà nước, tổ chức tín dụng, chi nhánh ngân hàng nước ngoài chịu trách nhiệm tổ chức thực hiện Thông tư này.</w:t>
      </w:r>
    </w:p>
    <w:p w:rsidR="0030278D" w:rsidRPr="00DA7F14" w:rsidRDefault="0030278D" w:rsidP="0030278D">
      <w:pPr>
        <w:widowControl w:val="0"/>
        <w:tabs>
          <w:tab w:val="left" w:pos="709"/>
        </w:tabs>
        <w:spacing w:before="120" w:after="120" w:line="252" w:lineRule="auto"/>
        <w:ind w:firstLine="720"/>
        <w:jc w:val="both"/>
        <w:rPr>
          <w:rFonts w:ascii="Times New Roman" w:eastAsia="Times New Roman" w:hAnsi="Times New Roman" w:cs="Times New Roman"/>
          <w:b/>
          <w:sz w:val="28"/>
          <w:szCs w:val="28"/>
          <w:lang w:val="vi-VN"/>
        </w:rPr>
      </w:pPr>
      <w:r w:rsidRPr="00DA7F14">
        <w:rPr>
          <w:rFonts w:ascii="Times New Roman" w:eastAsia="Times New Roman" w:hAnsi="Times New Roman" w:cs="Times New Roman"/>
          <w:b/>
          <w:sz w:val="28"/>
          <w:szCs w:val="28"/>
          <w:lang w:val="vi-VN"/>
        </w:rPr>
        <w:t>Điều 4. Hiệu lực thi hành</w:t>
      </w:r>
    </w:p>
    <w:p w:rsidR="0030278D" w:rsidRPr="00DA7F14" w:rsidRDefault="0030278D" w:rsidP="0030278D">
      <w:pPr>
        <w:widowControl w:val="0"/>
        <w:tabs>
          <w:tab w:val="left" w:pos="709"/>
        </w:tabs>
        <w:spacing w:after="0" w:line="240" w:lineRule="auto"/>
        <w:ind w:firstLine="720"/>
        <w:jc w:val="both"/>
        <w:rPr>
          <w:rFonts w:ascii="Times New Roman" w:eastAsia="Times New Roman" w:hAnsi="Times New Roman" w:cs="Times New Roman"/>
          <w:sz w:val="28"/>
          <w:szCs w:val="28"/>
          <w:lang w:val="vi-VN"/>
        </w:rPr>
      </w:pPr>
      <w:r w:rsidRPr="00DA7F14">
        <w:rPr>
          <w:rFonts w:ascii="Times New Roman" w:eastAsia="Times New Roman" w:hAnsi="Times New Roman" w:cs="Times New Roman"/>
          <w:sz w:val="28"/>
          <w:szCs w:val="28"/>
          <w:lang w:val="vi-VN"/>
        </w:rPr>
        <w:t>Thông tư này</w:t>
      </w:r>
      <w:r w:rsidR="00DA7F14">
        <w:rPr>
          <w:rFonts w:ascii="Times New Roman" w:eastAsia="Times New Roman" w:hAnsi="Times New Roman" w:cs="Times New Roman"/>
          <w:sz w:val="28"/>
          <w:szCs w:val="28"/>
          <w:lang w:val="vi-VN"/>
        </w:rPr>
        <w:t xml:space="preserve"> có hiệu lực thi hành từ ngày </w:t>
      </w:r>
      <w:r w:rsidR="00DA7F14" w:rsidRPr="00DA7F14">
        <w:rPr>
          <w:rFonts w:ascii="Times New Roman" w:eastAsia="Times New Roman" w:hAnsi="Times New Roman" w:cs="Times New Roman"/>
          <w:sz w:val="28"/>
          <w:szCs w:val="28"/>
          <w:lang w:val="vi-VN"/>
        </w:rPr>
        <w:t>15</w:t>
      </w:r>
      <w:r w:rsidR="00DA7F14">
        <w:rPr>
          <w:rFonts w:ascii="Times New Roman" w:eastAsia="Times New Roman" w:hAnsi="Times New Roman" w:cs="Times New Roman"/>
          <w:sz w:val="28"/>
          <w:szCs w:val="28"/>
          <w:lang w:val="vi-VN"/>
        </w:rPr>
        <w:t xml:space="preserve"> tháng </w:t>
      </w:r>
      <w:r w:rsidR="00DA7F14" w:rsidRPr="00DA7F14">
        <w:rPr>
          <w:rFonts w:ascii="Times New Roman" w:eastAsia="Times New Roman" w:hAnsi="Times New Roman" w:cs="Times New Roman"/>
          <w:sz w:val="28"/>
          <w:szCs w:val="28"/>
          <w:lang w:val="vi-VN"/>
        </w:rPr>
        <w:t>02</w:t>
      </w:r>
      <w:bookmarkStart w:id="0" w:name="_GoBack"/>
      <w:bookmarkEnd w:id="0"/>
      <w:r w:rsidRPr="00DA7F14">
        <w:rPr>
          <w:rFonts w:ascii="Times New Roman" w:eastAsia="Times New Roman" w:hAnsi="Times New Roman" w:cs="Times New Roman"/>
          <w:sz w:val="28"/>
          <w:szCs w:val="28"/>
          <w:lang w:val="vi-VN"/>
        </w:rPr>
        <w:t xml:space="preserve"> năm 2022 và áp dụng để xếp hạng các tổ chức tín dụng, chi nhánh ngân hàng nước ngoài từ năm 2021./.</w:t>
      </w:r>
    </w:p>
    <w:p w:rsidR="0030278D" w:rsidRPr="00DA7F14" w:rsidRDefault="0030278D" w:rsidP="0030278D">
      <w:pPr>
        <w:widowControl w:val="0"/>
        <w:tabs>
          <w:tab w:val="left" w:pos="709"/>
        </w:tabs>
        <w:spacing w:after="0" w:line="240" w:lineRule="auto"/>
        <w:ind w:firstLine="720"/>
        <w:jc w:val="both"/>
        <w:rPr>
          <w:rFonts w:ascii="Times New Roman" w:eastAsia="Times New Roman" w:hAnsi="Times New Roman" w:cs="Times New Roman"/>
          <w:sz w:val="10"/>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66"/>
      </w:tblGrid>
      <w:tr w:rsidR="0030278D" w:rsidRPr="00AD6579" w:rsidTr="004C3B50">
        <w:tc>
          <w:tcPr>
            <w:tcW w:w="4968" w:type="dxa"/>
          </w:tcPr>
          <w:p w:rsidR="0030278D" w:rsidRPr="00DA7F14" w:rsidRDefault="0030278D" w:rsidP="00E33254">
            <w:pPr>
              <w:widowControl w:val="0"/>
              <w:tabs>
                <w:tab w:val="left" w:pos="709"/>
              </w:tabs>
              <w:jc w:val="both"/>
              <w:rPr>
                <w:rFonts w:ascii="Times New Roman" w:eastAsia="Times New Roman" w:hAnsi="Times New Roman" w:cstheme="minorBidi"/>
                <w:b/>
                <w:i/>
                <w:sz w:val="24"/>
                <w:szCs w:val="24"/>
              </w:rPr>
            </w:pPr>
            <w:r w:rsidRPr="00DA7F14">
              <w:rPr>
                <w:rFonts w:ascii="Times New Roman" w:eastAsia="Times New Roman" w:hAnsi="Times New Roman"/>
                <w:b/>
                <w:i/>
                <w:sz w:val="24"/>
                <w:szCs w:val="24"/>
              </w:rPr>
              <w:t>Nơi nhận:</w:t>
            </w:r>
            <w:r w:rsidRPr="00DA7F14">
              <w:rPr>
                <w:rFonts w:ascii="Times New Roman" w:eastAsia="Times New Roman" w:hAnsi="Times New Roman"/>
                <w:b/>
                <w:i/>
                <w:sz w:val="24"/>
                <w:szCs w:val="24"/>
              </w:rPr>
              <w:tab/>
            </w:r>
            <w:r w:rsidRPr="00DA7F14">
              <w:rPr>
                <w:rFonts w:ascii="Times New Roman" w:eastAsia="Times New Roman" w:hAnsi="Times New Roman"/>
                <w:b/>
                <w:i/>
                <w:sz w:val="24"/>
                <w:szCs w:val="24"/>
              </w:rPr>
              <w:tab/>
            </w:r>
            <w:r w:rsidRPr="00DA7F14">
              <w:rPr>
                <w:rFonts w:ascii="Times New Roman" w:eastAsia="Times New Roman" w:hAnsi="Times New Roman"/>
                <w:b/>
                <w:i/>
                <w:sz w:val="24"/>
                <w:szCs w:val="24"/>
              </w:rPr>
              <w:tab/>
            </w:r>
            <w:r w:rsidRPr="00DA7F14">
              <w:rPr>
                <w:rFonts w:ascii="Times New Roman" w:eastAsia="Times New Roman" w:hAnsi="Times New Roman"/>
                <w:b/>
                <w:i/>
                <w:sz w:val="24"/>
                <w:szCs w:val="24"/>
              </w:rPr>
              <w:tab/>
            </w:r>
            <w:r w:rsidRPr="00DA7F14">
              <w:rPr>
                <w:rFonts w:ascii="Times New Roman" w:eastAsia="Times New Roman" w:hAnsi="Times New Roman"/>
                <w:b/>
                <w:i/>
                <w:sz w:val="24"/>
                <w:szCs w:val="24"/>
              </w:rPr>
              <w:tab/>
            </w:r>
          </w:p>
          <w:p w:rsidR="0030278D" w:rsidRPr="00DA7F14" w:rsidRDefault="0030278D" w:rsidP="00E33254">
            <w:pPr>
              <w:widowControl w:val="0"/>
              <w:tabs>
                <w:tab w:val="left" w:pos="709"/>
              </w:tabs>
              <w:jc w:val="both"/>
              <w:rPr>
                <w:rFonts w:ascii="Times New Roman" w:eastAsia="Times New Roman" w:hAnsi="Times New Roman" w:cstheme="minorBidi"/>
                <w:sz w:val="24"/>
                <w:szCs w:val="24"/>
              </w:rPr>
            </w:pPr>
            <w:r w:rsidRPr="00DA7F14">
              <w:rPr>
                <w:rFonts w:ascii="Times New Roman" w:eastAsia="Times New Roman" w:hAnsi="Times New Roman"/>
                <w:sz w:val="24"/>
                <w:szCs w:val="24"/>
              </w:rPr>
              <w:t>- Như Điều 3;</w:t>
            </w:r>
          </w:p>
          <w:p w:rsidR="0030278D" w:rsidRPr="00DA7F14" w:rsidRDefault="0030278D" w:rsidP="00E33254">
            <w:pPr>
              <w:widowControl w:val="0"/>
              <w:tabs>
                <w:tab w:val="left" w:pos="709"/>
              </w:tabs>
              <w:jc w:val="both"/>
              <w:rPr>
                <w:rFonts w:ascii="Times New Roman" w:eastAsia="Times New Roman" w:hAnsi="Times New Roman" w:cstheme="minorBidi"/>
                <w:sz w:val="24"/>
                <w:szCs w:val="24"/>
              </w:rPr>
            </w:pPr>
            <w:r w:rsidRPr="00DA7F14">
              <w:rPr>
                <w:rFonts w:ascii="Times New Roman" w:eastAsia="Times New Roman" w:hAnsi="Times New Roman"/>
                <w:sz w:val="24"/>
                <w:szCs w:val="24"/>
              </w:rPr>
              <w:t>- Ban Lãnh đạo NHNN;</w:t>
            </w:r>
          </w:p>
          <w:p w:rsidR="0030278D" w:rsidRPr="00DA7F14" w:rsidRDefault="0030278D" w:rsidP="00E33254">
            <w:pPr>
              <w:widowControl w:val="0"/>
              <w:tabs>
                <w:tab w:val="left" w:pos="709"/>
              </w:tabs>
              <w:jc w:val="both"/>
              <w:rPr>
                <w:rFonts w:ascii="Times New Roman" w:eastAsia="Times New Roman" w:hAnsi="Times New Roman" w:cstheme="minorBidi"/>
                <w:sz w:val="24"/>
                <w:szCs w:val="24"/>
              </w:rPr>
            </w:pPr>
            <w:r w:rsidRPr="00DA7F14">
              <w:rPr>
                <w:rFonts w:ascii="Times New Roman" w:eastAsia="Times New Roman" w:hAnsi="Times New Roman"/>
                <w:sz w:val="24"/>
                <w:szCs w:val="24"/>
              </w:rPr>
              <w:t>- Bộ Tư pháp (để kiểm tra);</w:t>
            </w:r>
          </w:p>
          <w:p w:rsidR="0030278D" w:rsidRPr="00DA7F14" w:rsidRDefault="0030278D" w:rsidP="00E33254">
            <w:pPr>
              <w:widowControl w:val="0"/>
              <w:tabs>
                <w:tab w:val="left" w:pos="709"/>
              </w:tabs>
              <w:jc w:val="both"/>
              <w:rPr>
                <w:rFonts w:ascii="Times New Roman" w:eastAsia="Times New Roman" w:hAnsi="Times New Roman" w:cstheme="minorBidi"/>
                <w:sz w:val="24"/>
                <w:szCs w:val="24"/>
              </w:rPr>
            </w:pPr>
            <w:r w:rsidRPr="00DA7F14">
              <w:rPr>
                <w:rFonts w:ascii="Times New Roman" w:eastAsia="Times New Roman" w:hAnsi="Times New Roman"/>
                <w:sz w:val="24"/>
                <w:szCs w:val="24"/>
              </w:rPr>
              <w:t>- Công báo;</w:t>
            </w:r>
          </w:p>
          <w:p w:rsidR="0030278D" w:rsidRPr="00DA7F14" w:rsidRDefault="0030278D" w:rsidP="00E33254">
            <w:pPr>
              <w:widowControl w:val="0"/>
              <w:tabs>
                <w:tab w:val="left" w:pos="709"/>
              </w:tabs>
              <w:jc w:val="both"/>
              <w:rPr>
                <w:rFonts w:ascii="Times New Roman" w:eastAsia="Times New Roman" w:hAnsi="Times New Roman" w:cstheme="minorBidi"/>
                <w:sz w:val="24"/>
                <w:szCs w:val="24"/>
              </w:rPr>
            </w:pPr>
            <w:r w:rsidRPr="00DA7F14">
              <w:rPr>
                <w:rFonts w:ascii="Times New Roman" w:eastAsia="Times New Roman" w:hAnsi="Times New Roman"/>
                <w:sz w:val="24"/>
                <w:szCs w:val="24"/>
              </w:rPr>
              <w:t>- Lưu: VP, PC, TTGSNH4 (3 bản).</w:t>
            </w:r>
          </w:p>
          <w:p w:rsidR="0030278D" w:rsidRPr="00DA7F14" w:rsidRDefault="0030278D" w:rsidP="00E33254">
            <w:pPr>
              <w:widowControl w:val="0"/>
              <w:tabs>
                <w:tab w:val="left" w:pos="709"/>
              </w:tabs>
              <w:jc w:val="both"/>
              <w:rPr>
                <w:rFonts w:ascii="Times New Roman" w:eastAsia="Times New Roman" w:hAnsi="Times New Roman" w:cstheme="minorBidi"/>
                <w:sz w:val="28"/>
                <w:szCs w:val="28"/>
              </w:rPr>
            </w:pPr>
          </w:p>
        </w:tc>
        <w:tc>
          <w:tcPr>
            <w:tcW w:w="4968" w:type="dxa"/>
          </w:tcPr>
          <w:p w:rsidR="0030278D" w:rsidRPr="00DA7F14" w:rsidRDefault="0030278D" w:rsidP="00E33254">
            <w:pPr>
              <w:widowControl w:val="0"/>
              <w:tabs>
                <w:tab w:val="left" w:pos="709"/>
              </w:tabs>
              <w:jc w:val="center"/>
              <w:rPr>
                <w:rFonts w:ascii="Times New Roman" w:eastAsia="Times New Roman" w:hAnsi="Times New Roman" w:cstheme="minorBidi"/>
                <w:b/>
                <w:sz w:val="28"/>
                <w:szCs w:val="24"/>
              </w:rPr>
            </w:pPr>
            <w:r w:rsidRPr="00DA7F14">
              <w:rPr>
                <w:rFonts w:ascii="Times New Roman" w:eastAsia="Times New Roman" w:hAnsi="Times New Roman"/>
                <w:b/>
                <w:sz w:val="28"/>
                <w:szCs w:val="24"/>
              </w:rPr>
              <w:t>KT. THỐNG ĐỐC</w:t>
            </w:r>
          </w:p>
          <w:p w:rsidR="0030278D" w:rsidRPr="00DA7F14" w:rsidRDefault="0030278D" w:rsidP="00E33254">
            <w:pPr>
              <w:widowControl w:val="0"/>
              <w:tabs>
                <w:tab w:val="left" w:pos="709"/>
              </w:tabs>
              <w:jc w:val="center"/>
              <w:rPr>
                <w:rFonts w:ascii="Times New Roman" w:eastAsia="Times New Roman" w:hAnsi="Times New Roman" w:cstheme="minorBidi"/>
                <w:b/>
                <w:sz w:val="28"/>
                <w:szCs w:val="24"/>
              </w:rPr>
            </w:pPr>
            <w:r w:rsidRPr="00DA7F14">
              <w:rPr>
                <w:rFonts w:ascii="Times New Roman" w:eastAsia="Times New Roman" w:hAnsi="Times New Roman"/>
                <w:b/>
                <w:sz w:val="28"/>
                <w:szCs w:val="24"/>
              </w:rPr>
              <w:t>PHÓ THỐNG ĐỐC</w:t>
            </w:r>
          </w:p>
          <w:p w:rsidR="0030278D" w:rsidRPr="00DA7F14" w:rsidRDefault="0030278D" w:rsidP="00E33254">
            <w:pPr>
              <w:widowControl w:val="0"/>
              <w:tabs>
                <w:tab w:val="left" w:pos="709"/>
              </w:tabs>
              <w:jc w:val="center"/>
              <w:rPr>
                <w:rFonts w:ascii="Times New Roman" w:eastAsia="Times New Roman" w:hAnsi="Times New Roman" w:cstheme="minorBidi"/>
                <w:b/>
                <w:sz w:val="2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2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24"/>
                <w:szCs w:val="24"/>
              </w:rPr>
            </w:pPr>
          </w:p>
          <w:p w:rsidR="00747DB5" w:rsidRPr="00DA7F14" w:rsidRDefault="00747DB5" w:rsidP="00E33254">
            <w:pPr>
              <w:widowControl w:val="0"/>
              <w:tabs>
                <w:tab w:val="left" w:pos="709"/>
              </w:tabs>
              <w:jc w:val="center"/>
              <w:rPr>
                <w:rFonts w:ascii="Times New Roman" w:eastAsia="Times New Roman" w:hAnsi="Times New Roman" w:cstheme="minorBidi"/>
                <w:b/>
                <w:sz w:val="24"/>
                <w:szCs w:val="24"/>
              </w:rPr>
            </w:pPr>
          </w:p>
          <w:p w:rsidR="00747DB5" w:rsidRPr="00DA7F14" w:rsidRDefault="00747DB5" w:rsidP="00E33254">
            <w:pPr>
              <w:widowControl w:val="0"/>
              <w:tabs>
                <w:tab w:val="left" w:pos="709"/>
              </w:tabs>
              <w:jc w:val="center"/>
              <w:rPr>
                <w:rFonts w:ascii="Times New Roman" w:eastAsia="Times New Roman" w:hAnsi="Times New Roman" w:cstheme="minorBidi"/>
                <w:b/>
                <w:sz w:val="2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2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2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1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14"/>
                <w:szCs w:val="24"/>
              </w:rPr>
            </w:pPr>
          </w:p>
          <w:p w:rsidR="0030278D" w:rsidRPr="00DA7F14" w:rsidRDefault="0030278D" w:rsidP="00E33254">
            <w:pPr>
              <w:widowControl w:val="0"/>
              <w:tabs>
                <w:tab w:val="left" w:pos="709"/>
              </w:tabs>
              <w:jc w:val="center"/>
              <w:rPr>
                <w:rFonts w:ascii="Times New Roman" w:eastAsia="Times New Roman" w:hAnsi="Times New Roman" w:cstheme="minorBidi"/>
                <w:b/>
                <w:sz w:val="24"/>
                <w:szCs w:val="24"/>
              </w:rPr>
            </w:pPr>
          </w:p>
          <w:p w:rsidR="0030278D" w:rsidRPr="00AD6579" w:rsidRDefault="0030278D" w:rsidP="00E33254">
            <w:pPr>
              <w:widowControl w:val="0"/>
              <w:tabs>
                <w:tab w:val="left" w:pos="709"/>
              </w:tabs>
              <w:jc w:val="center"/>
              <w:rPr>
                <w:rFonts w:ascii="Times New Roman" w:eastAsia="Times New Roman" w:hAnsi="Times New Roman" w:cstheme="minorBidi"/>
                <w:sz w:val="28"/>
                <w:szCs w:val="28"/>
                <w:lang w:val="nl-NL"/>
              </w:rPr>
            </w:pPr>
            <w:r w:rsidRPr="002F406C">
              <w:rPr>
                <w:rFonts w:ascii="Times New Roman" w:eastAsia="Times New Roman" w:hAnsi="Times New Roman"/>
                <w:b/>
                <w:sz w:val="28"/>
                <w:szCs w:val="24"/>
                <w:lang w:val="nl-NL"/>
              </w:rPr>
              <w:t>Đoàn Thái Sơn</w:t>
            </w:r>
          </w:p>
        </w:tc>
      </w:tr>
    </w:tbl>
    <w:p w:rsidR="0030278D" w:rsidRPr="00AD6579" w:rsidRDefault="0030278D" w:rsidP="00E33254">
      <w:pPr>
        <w:widowControl w:val="0"/>
        <w:tabs>
          <w:tab w:val="left" w:pos="709"/>
        </w:tabs>
        <w:spacing w:after="0" w:line="240" w:lineRule="auto"/>
        <w:ind w:firstLine="720"/>
        <w:jc w:val="both"/>
        <w:rPr>
          <w:rFonts w:ascii="Times New Roman" w:eastAsia="Times New Roman" w:hAnsi="Times New Roman" w:cs="Times New Roman"/>
          <w:sz w:val="28"/>
          <w:szCs w:val="28"/>
          <w:lang w:val="nl-NL"/>
        </w:rPr>
      </w:pP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r w:rsidRPr="00AD6579">
        <w:rPr>
          <w:rFonts w:ascii="Times New Roman" w:eastAsia="Times New Roman" w:hAnsi="Times New Roman" w:cs="Times New Roman"/>
          <w:sz w:val="28"/>
          <w:szCs w:val="28"/>
          <w:lang w:val="nl-NL"/>
        </w:rPr>
        <w:tab/>
      </w:r>
    </w:p>
    <w:p w:rsidR="004C3B50" w:rsidRDefault="004C3B50"/>
    <w:sectPr w:rsidR="004C3B50" w:rsidSect="004C3B50">
      <w:headerReference w:type="default" r:id="rId7"/>
      <w:footerReference w:type="default" r:id="rId8"/>
      <w:pgSz w:w="11907" w:h="16839" w:code="9"/>
      <w:pgMar w:top="1080" w:right="1170" w:bottom="1260" w:left="1620" w:header="450" w:footer="44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213D" w:rsidRDefault="0058213D">
      <w:pPr>
        <w:spacing w:after="0" w:line="240" w:lineRule="auto"/>
      </w:pPr>
      <w:r>
        <w:separator/>
      </w:r>
    </w:p>
  </w:endnote>
  <w:endnote w:type="continuationSeparator" w:id="0">
    <w:p w:rsidR="0058213D" w:rsidRDefault="0058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088" w:rsidRDefault="00FC4088">
    <w:pPr>
      <w:pStyle w:val="Footer"/>
      <w:jc w:val="right"/>
    </w:pPr>
  </w:p>
  <w:p w:rsidR="00FC4088" w:rsidRDefault="00FC40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213D" w:rsidRDefault="0058213D">
      <w:pPr>
        <w:spacing w:after="0" w:line="240" w:lineRule="auto"/>
      </w:pPr>
      <w:r>
        <w:separator/>
      </w:r>
    </w:p>
  </w:footnote>
  <w:footnote w:type="continuationSeparator" w:id="0">
    <w:p w:rsidR="0058213D" w:rsidRDefault="005821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3512897"/>
      <w:docPartObj>
        <w:docPartGallery w:val="Page Numbers (Top of Page)"/>
        <w:docPartUnique/>
      </w:docPartObj>
    </w:sdtPr>
    <w:sdtEndPr>
      <w:rPr>
        <w:noProof/>
      </w:rPr>
    </w:sdtEndPr>
    <w:sdtContent>
      <w:p w:rsidR="00FC4088" w:rsidRDefault="00FC4088" w:rsidP="004C3B50">
        <w:pPr>
          <w:pStyle w:val="Header"/>
          <w:ind w:firstLine="0"/>
          <w:jc w:val="center"/>
        </w:pPr>
        <w:r>
          <w:fldChar w:fldCharType="begin"/>
        </w:r>
        <w:r>
          <w:instrText xml:space="preserve"> PAGE   \* MERGEFORMAT </w:instrText>
        </w:r>
        <w:r>
          <w:fldChar w:fldCharType="separate"/>
        </w:r>
        <w:r w:rsidR="00DA7F14">
          <w:rPr>
            <w:noProof/>
          </w:rPr>
          <w:t>9</w:t>
        </w:r>
        <w:r>
          <w:rPr>
            <w:noProof/>
          </w:rPr>
          <w:fldChar w:fldCharType="end"/>
        </w:r>
      </w:p>
    </w:sdtContent>
  </w:sdt>
  <w:p w:rsidR="00FC4088" w:rsidRDefault="00FC40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F7380"/>
    <w:multiLevelType w:val="hybridMultilevel"/>
    <w:tmpl w:val="E9540344"/>
    <w:lvl w:ilvl="0" w:tplc="95405E44">
      <w:start w:val="7"/>
      <w:numFmt w:val="bullet"/>
      <w:lvlText w:val="-"/>
      <w:lvlJc w:val="left"/>
      <w:pPr>
        <w:ind w:left="0" w:hanging="360"/>
      </w:pPr>
      <w:rPr>
        <w:rFonts w:ascii="Times New Roman" w:eastAsia="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78D"/>
    <w:rsid w:val="000266AD"/>
    <w:rsid w:val="00045F84"/>
    <w:rsid w:val="00081BD4"/>
    <w:rsid w:val="000F21D0"/>
    <w:rsid w:val="00127B76"/>
    <w:rsid w:val="00194770"/>
    <w:rsid w:val="001C6347"/>
    <w:rsid w:val="002C0565"/>
    <w:rsid w:val="0030278D"/>
    <w:rsid w:val="0036226A"/>
    <w:rsid w:val="00412EA4"/>
    <w:rsid w:val="0044036B"/>
    <w:rsid w:val="00467CD2"/>
    <w:rsid w:val="004C3B50"/>
    <w:rsid w:val="004D2282"/>
    <w:rsid w:val="004F1961"/>
    <w:rsid w:val="005425B1"/>
    <w:rsid w:val="00561F96"/>
    <w:rsid w:val="0058213D"/>
    <w:rsid w:val="00593CB1"/>
    <w:rsid w:val="00607A1C"/>
    <w:rsid w:val="006753B2"/>
    <w:rsid w:val="006D378C"/>
    <w:rsid w:val="00747DB5"/>
    <w:rsid w:val="0076384B"/>
    <w:rsid w:val="00821C68"/>
    <w:rsid w:val="00912FB5"/>
    <w:rsid w:val="00991377"/>
    <w:rsid w:val="009E4565"/>
    <w:rsid w:val="00A112FB"/>
    <w:rsid w:val="00A95FE8"/>
    <w:rsid w:val="00AB5FAC"/>
    <w:rsid w:val="00AE47DD"/>
    <w:rsid w:val="00B833D7"/>
    <w:rsid w:val="00BA195A"/>
    <w:rsid w:val="00CA524B"/>
    <w:rsid w:val="00DA7F14"/>
    <w:rsid w:val="00DF2148"/>
    <w:rsid w:val="00E33254"/>
    <w:rsid w:val="00E346BA"/>
    <w:rsid w:val="00E57A75"/>
    <w:rsid w:val="00EE70BD"/>
    <w:rsid w:val="00F02901"/>
    <w:rsid w:val="00FA33BD"/>
    <w:rsid w:val="00FC0693"/>
    <w:rsid w:val="00FC4088"/>
    <w:rsid w:val="00FD0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25A3EB-298C-405A-9EA8-55EAD447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7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278D"/>
    <w:pPr>
      <w:tabs>
        <w:tab w:val="center" w:pos="4513"/>
        <w:tab w:val="right" w:pos="9026"/>
      </w:tabs>
      <w:spacing w:after="0" w:line="240" w:lineRule="auto"/>
      <w:ind w:firstLine="605"/>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30278D"/>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30278D"/>
    <w:pPr>
      <w:tabs>
        <w:tab w:val="center" w:pos="4513"/>
        <w:tab w:val="right" w:pos="9026"/>
      </w:tabs>
      <w:spacing w:after="0" w:line="240" w:lineRule="auto"/>
      <w:ind w:firstLine="605"/>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0278D"/>
    <w:rPr>
      <w:rFonts w:ascii="Times New Roman" w:eastAsia="Times New Roman" w:hAnsi="Times New Roman" w:cs="Times New Roman"/>
      <w:sz w:val="24"/>
      <w:szCs w:val="20"/>
    </w:rPr>
  </w:style>
  <w:style w:type="table" w:styleId="TableGrid">
    <w:name w:val="Table Grid"/>
    <w:basedOn w:val="TableNormal"/>
    <w:uiPriority w:val="59"/>
    <w:rsid w:val="0030278D"/>
    <w:pPr>
      <w:spacing w:after="0" w:line="240" w:lineRule="auto"/>
    </w:pPr>
    <w:rPr>
      <w:rFonts w:ascii="Calibri" w:eastAsia="Calibri" w:hAnsi="Calibri" w:cs="Times New Roman"/>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1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E1D9D4-4C3D-4F5F-93DA-67420D2784F5}"/>
</file>

<file path=customXml/itemProps2.xml><?xml version="1.0" encoding="utf-8"?>
<ds:datastoreItem xmlns:ds="http://schemas.openxmlformats.org/officeDocument/2006/customXml" ds:itemID="{C07031A8-CAED-422D-AC7A-194A18F0260F}"/>
</file>

<file path=customXml/itemProps3.xml><?xml version="1.0" encoding="utf-8"?>
<ds:datastoreItem xmlns:ds="http://schemas.openxmlformats.org/officeDocument/2006/customXml" ds:itemID="{E96D3991-6379-4613-98E5-418300FFA601}"/>
</file>

<file path=docProps/app.xml><?xml version="1.0" encoding="utf-8"?>
<Properties xmlns="http://schemas.openxmlformats.org/officeDocument/2006/extended-properties" xmlns:vt="http://schemas.openxmlformats.org/officeDocument/2006/docPropsVTypes">
  <Template>Normal</Template>
  <TotalTime>1</TotalTime>
  <Pages>10</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Huu Viet (TTGSNH)</dc:creator>
  <cp:lastModifiedBy>Vu Quoc Thanh (PC)</cp:lastModifiedBy>
  <cp:revision>2</cp:revision>
  <cp:lastPrinted>2021-12-31T05:20:00Z</cp:lastPrinted>
  <dcterms:created xsi:type="dcterms:W3CDTF">2021-12-31T09:18:00Z</dcterms:created>
  <dcterms:modified xsi:type="dcterms:W3CDTF">2021-12-31T09:18:00Z</dcterms:modified>
</cp:coreProperties>
</file>