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9A340D" w14:textId="0A47CFF6" w:rsidR="00246DFB" w:rsidRPr="002A611E" w:rsidRDefault="00206948" w:rsidP="007F6F35">
      <w:pPr>
        <w:jc w:val="center"/>
        <w:rPr>
          <w:b/>
          <w:bCs/>
          <w:sz w:val="28"/>
          <w:szCs w:val="28"/>
          <w:lang w:val="en-US"/>
        </w:rPr>
      </w:pPr>
      <w:r w:rsidRPr="002A611E">
        <w:rPr>
          <w:b/>
          <w:bCs/>
          <w:sz w:val="28"/>
          <w:szCs w:val="28"/>
        </w:rPr>
        <w:t>P</w:t>
      </w:r>
      <w:r w:rsidR="007F6F35" w:rsidRPr="002A611E">
        <w:rPr>
          <w:b/>
          <w:bCs/>
          <w:sz w:val="28"/>
          <w:szCs w:val="28"/>
          <w:lang w:val="en-US"/>
        </w:rPr>
        <w:t>hụ lục</w:t>
      </w:r>
      <w:r w:rsidRPr="002A611E">
        <w:rPr>
          <w:b/>
          <w:bCs/>
          <w:sz w:val="28"/>
          <w:szCs w:val="28"/>
        </w:rPr>
        <w:t xml:space="preserve"> I</w:t>
      </w:r>
      <w:r w:rsidR="00376CE3" w:rsidRPr="002A611E">
        <w:rPr>
          <w:b/>
          <w:bCs/>
          <w:sz w:val="28"/>
          <w:szCs w:val="28"/>
          <w:lang w:val="en-US"/>
        </w:rPr>
        <w:t>V</w:t>
      </w:r>
    </w:p>
    <w:p w14:paraId="4FCBBD73" w14:textId="4BFB92D7" w:rsidR="00246DFB" w:rsidRPr="002A611E" w:rsidRDefault="00972D3E" w:rsidP="007F6F35">
      <w:pPr>
        <w:jc w:val="center"/>
        <w:rPr>
          <w:b/>
          <w:bCs/>
          <w:sz w:val="28"/>
          <w:szCs w:val="28"/>
          <w:lang w:val="en-US"/>
        </w:rPr>
      </w:pPr>
      <w:bookmarkStart w:id="0" w:name="OLE_LINK1"/>
      <w:r w:rsidRPr="002A611E">
        <w:rPr>
          <w:b/>
          <w:bCs/>
          <w:sz w:val="28"/>
          <w:szCs w:val="28"/>
          <w:lang w:val="en-US"/>
        </w:rPr>
        <w:t>BIỆN PHÁP</w:t>
      </w:r>
      <w:r w:rsidR="00D104A6" w:rsidRPr="002A611E">
        <w:rPr>
          <w:b/>
          <w:bCs/>
          <w:sz w:val="28"/>
          <w:szCs w:val="28"/>
          <w:lang w:val="en-US"/>
        </w:rPr>
        <w:t xml:space="preserve"> </w:t>
      </w:r>
      <w:r w:rsidRPr="002A611E">
        <w:rPr>
          <w:b/>
          <w:bCs/>
          <w:sz w:val="28"/>
          <w:szCs w:val="28"/>
          <w:lang w:val="en-US"/>
        </w:rPr>
        <w:t xml:space="preserve">BẢO VỆ THỰC THỂ </w:t>
      </w:r>
      <w:r w:rsidR="00D104A6" w:rsidRPr="002A611E">
        <w:rPr>
          <w:b/>
          <w:bCs/>
          <w:sz w:val="28"/>
          <w:szCs w:val="28"/>
          <w:lang w:val="en-US"/>
        </w:rPr>
        <w:t>VẬT LIỆU HẠT NHÂN</w:t>
      </w:r>
      <w:bookmarkEnd w:id="0"/>
    </w:p>
    <w:p w14:paraId="1EB60BC9" w14:textId="77777777" w:rsidR="00507BE0" w:rsidRPr="002A611E" w:rsidRDefault="00F5040A" w:rsidP="00F5040A">
      <w:pPr>
        <w:jc w:val="center"/>
        <w:rPr>
          <w:i/>
          <w:sz w:val="28"/>
          <w:szCs w:val="28"/>
        </w:rPr>
      </w:pPr>
      <w:r w:rsidRPr="002A611E">
        <w:rPr>
          <w:i/>
          <w:sz w:val="28"/>
          <w:szCs w:val="28"/>
        </w:rPr>
        <w:t xml:space="preserve">(Kèm theo Nghị định số 332/2025/NĐ-CP </w:t>
      </w:r>
    </w:p>
    <w:p w14:paraId="3D2A804C" w14:textId="48EEE7C0" w:rsidR="007F6F35" w:rsidRPr="002A611E" w:rsidRDefault="00F5040A" w:rsidP="00507BE0">
      <w:pPr>
        <w:jc w:val="center"/>
        <w:rPr>
          <w:b/>
          <w:sz w:val="28"/>
          <w:szCs w:val="28"/>
        </w:rPr>
      </w:pPr>
      <w:r w:rsidRPr="002A611E">
        <w:rPr>
          <w:i/>
          <w:sz w:val="28"/>
          <w:szCs w:val="28"/>
        </w:rPr>
        <w:t>ngày 18 tháng 12 năm 2025 của Chính phủ)</w:t>
      </w:r>
    </w:p>
    <w:p w14:paraId="73547B2D" w14:textId="21676F95" w:rsidR="00246DFB" w:rsidRPr="002A611E" w:rsidRDefault="003762F7" w:rsidP="003E2045">
      <w:pPr>
        <w:pStyle w:val="NormalWeb"/>
        <w:shd w:val="clear" w:color="auto" w:fill="FFFFFF"/>
        <w:spacing w:before="160" w:beforeAutospacing="0" w:after="0" w:afterAutospacing="0"/>
        <w:ind w:firstLine="567"/>
        <w:jc w:val="both"/>
        <w:rPr>
          <w:b/>
          <w:sz w:val="28"/>
          <w:szCs w:val="28"/>
          <w:lang w:val="vi-VN"/>
        </w:rPr>
      </w:pPr>
      <w:r w:rsidRPr="002A611E">
        <w:rPr>
          <w:b/>
          <w:sz w:val="28"/>
          <w:szCs w:val="28"/>
          <w:lang w:val="vi-VN"/>
        </w:rPr>
        <w:t xml:space="preserve">I. </w:t>
      </w:r>
      <w:r w:rsidR="00091205" w:rsidRPr="002A611E">
        <w:rPr>
          <w:b/>
          <w:sz w:val="28"/>
          <w:szCs w:val="28"/>
          <w:lang w:val="vi-VN"/>
        </w:rPr>
        <w:t xml:space="preserve">PHÂN </w:t>
      </w:r>
      <w:r w:rsidR="00091205" w:rsidRPr="002A611E">
        <w:rPr>
          <w:b/>
          <w:noProof/>
          <w:sz w:val="28"/>
          <w:szCs w:val="28"/>
          <w:lang w:val="vi-VN"/>
        </w:rPr>
        <w:t>NHÓM</w:t>
      </w:r>
      <w:r w:rsidR="00091205" w:rsidRPr="002A611E">
        <w:rPr>
          <w:b/>
          <w:sz w:val="28"/>
          <w:szCs w:val="28"/>
          <w:lang w:val="vi-VN"/>
        </w:rPr>
        <w:t xml:space="preserve"> VẬT LIỆU HẠT NHÂN</w:t>
      </w:r>
    </w:p>
    <w:p w14:paraId="0B0667EF" w14:textId="77777777" w:rsidR="00091205" w:rsidRPr="002A611E" w:rsidRDefault="00091205" w:rsidP="00091205"/>
    <w:tbl>
      <w:tblPr>
        <w:tblW w:w="9204" w:type="dxa"/>
        <w:tblCellMar>
          <w:left w:w="0" w:type="dxa"/>
          <w:right w:w="0" w:type="dxa"/>
        </w:tblCellMar>
        <w:tblLook w:val="0000" w:firstRow="0" w:lastRow="0" w:firstColumn="0" w:lastColumn="0" w:noHBand="0" w:noVBand="0"/>
      </w:tblPr>
      <w:tblGrid>
        <w:gridCol w:w="1408"/>
        <w:gridCol w:w="2551"/>
        <w:gridCol w:w="1134"/>
        <w:gridCol w:w="2268"/>
        <w:gridCol w:w="1843"/>
      </w:tblGrid>
      <w:tr w:rsidR="002A611E" w:rsidRPr="002A611E" w14:paraId="7190A06F" w14:textId="77777777" w:rsidTr="007F6F35">
        <w:tc>
          <w:tcPr>
            <w:tcW w:w="1408"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0FCE0123" w14:textId="77777777" w:rsidR="00AC7B48" w:rsidRPr="002A611E" w:rsidRDefault="00AC7B48" w:rsidP="00AC7B48">
            <w:pPr>
              <w:jc w:val="center"/>
              <w:rPr>
                <w:sz w:val="28"/>
              </w:rPr>
            </w:pPr>
            <w:r w:rsidRPr="002A611E">
              <w:rPr>
                <w:b/>
                <w:bCs/>
                <w:sz w:val="28"/>
              </w:rPr>
              <w:t>Vật liệu</w:t>
            </w:r>
          </w:p>
        </w:tc>
        <w:tc>
          <w:tcPr>
            <w:tcW w:w="2551"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6D0E4FDD" w14:textId="77777777" w:rsidR="00AC7B48" w:rsidRPr="002A611E" w:rsidRDefault="00AC7B48" w:rsidP="00AC7B48">
            <w:pPr>
              <w:jc w:val="center"/>
              <w:rPr>
                <w:sz w:val="28"/>
              </w:rPr>
            </w:pPr>
            <w:r w:rsidRPr="002A611E">
              <w:rPr>
                <w:b/>
                <w:bCs/>
                <w:sz w:val="28"/>
              </w:rPr>
              <w:t>Dạng</w:t>
            </w:r>
          </w:p>
        </w:tc>
        <w:tc>
          <w:tcPr>
            <w:tcW w:w="5245" w:type="dxa"/>
            <w:gridSpan w:val="3"/>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91ABB4F" w14:textId="77777777" w:rsidR="00AC7B48" w:rsidRPr="002A611E" w:rsidRDefault="00AC7B48" w:rsidP="00AC7B48">
            <w:pPr>
              <w:jc w:val="center"/>
              <w:rPr>
                <w:sz w:val="28"/>
              </w:rPr>
            </w:pPr>
            <w:r w:rsidRPr="002A611E">
              <w:rPr>
                <w:b/>
                <w:bCs/>
                <w:sz w:val="28"/>
              </w:rPr>
              <w:t>Nhóm</w:t>
            </w:r>
          </w:p>
        </w:tc>
      </w:tr>
      <w:tr w:rsidR="002A611E" w:rsidRPr="002A611E" w14:paraId="717F6D50" w14:textId="77777777" w:rsidTr="007F6F35">
        <w:tc>
          <w:tcPr>
            <w:tcW w:w="1408" w:type="dxa"/>
            <w:vMerge/>
            <w:tcBorders>
              <w:top w:val="single" w:sz="8" w:space="0" w:color="auto"/>
              <w:left w:val="single" w:sz="8" w:space="0" w:color="auto"/>
              <w:bottom w:val="single" w:sz="8" w:space="0" w:color="auto"/>
              <w:right w:val="single" w:sz="8" w:space="0" w:color="auto"/>
            </w:tcBorders>
            <w:vAlign w:val="center"/>
          </w:tcPr>
          <w:p w14:paraId="5467C140" w14:textId="77777777" w:rsidR="00AC7B48" w:rsidRPr="002A611E" w:rsidRDefault="00AC7B48" w:rsidP="00AC7B48">
            <w:pPr>
              <w:rPr>
                <w:sz w:val="28"/>
              </w:rPr>
            </w:pPr>
          </w:p>
        </w:tc>
        <w:tc>
          <w:tcPr>
            <w:tcW w:w="2551" w:type="dxa"/>
            <w:vMerge/>
            <w:tcBorders>
              <w:top w:val="single" w:sz="8" w:space="0" w:color="auto"/>
              <w:left w:val="nil"/>
              <w:bottom w:val="single" w:sz="8" w:space="0" w:color="auto"/>
              <w:right w:val="single" w:sz="8" w:space="0" w:color="auto"/>
            </w:tcBorders>
            <w:vAlign w:val="center"/>
          </w:tcPr>
          <w:p w14:paraId="2B6DA911" w14:textId="77777777" w:rsidR="00AC7B48" w:rsidRPr="002A611E" w:rsidRDefault="00AC7B48" w:rsidP="00AC7B48">
            <w:pPr>
              <w:rPr>
                <w:sz w:val="28"/>
              </w:rPr>
            </w:pP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tcPr>
          <w:p w14:paraId="28FBAB79" w14:textId="77777777" w:rsidR="00AC7B48" w:rsidRPr="002A611E" w:rsidRDefault="00AC7B48" w:rsidP="00AC7B48">
            <w:pPr>
              <w:jc w:val="center"/>
              <w:rPr>
                <w:sz w:val="28"/>
              </w:rPr>
            </w:pPr>
            <w:r w:rsidRPr="002A611E">
              <w:rPr>
                <w:b/>
                <w:bCs/>
                <w:sz w:val="28"/>
              </w:rPr>
              <w:t>I</w:t>
            </w:r>
          </w:p>
        </w:tc>
        <w:tc>
          <w:tcPr>
            <w:tcW w:w="2268" w:type="dxa"/>
            <w:tcBorders>
              <w:top w:val="nil"/>
              <w:left w:val="nil"/>
              <w:bottom w:val="single" w:sz="8" w:space="0" w:color="auto"/>
              <w:right w:val="single" w:sz="8" w:space="0" w:color="auto"/>
            </w:tcBorders>
            <w:tcMar>
              <w:top w:w="0" w:type="dxa"/>
              <w:left w:w="108" w:type="dxa"/>
              <w:bottom w:w="0" w:type="dxa"/>
              <w:right w:w="108" w:type="dxa"/>
            </w:tcMar>
            <w:vAlign w:val="center"/>
          </w:tcPr>
          <w:p w14:paraId="59EE0092" w14:textId="77777777" w:rsidR="00AC7B48" w:rsidRPr="002A611E" w:rsidRDefault="00AC7B48" w:rsidP="00AC7B48">
            <w:pPr>
              <w:jc w:val="center"/>
              <w:rPr>
                <w:sz w:val="28"/>
              </w:rPr>
            </w:pPr>
            <w:r w:rsidRPr="002A611E">
              <w:rPr>
                <w:b/>
                <w:bCs/>
                <w:sz w:val="28"/>
              </w:rPr>
              <w:t>II</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tcPr>
          <w:p w14:paraId="1A98C30C" w14:textId="77777777" w:rsidR="00AC7B48" w:rsidRPr="002A611E" w:rsidRDefault="00AC7B48" w:rsidP="00AC7B48">
            <w:pPr>
              <w:jc w:val="center"/>
              <w:rPr>
                <w:sz w:val="28"/>
              </w:rPr>
            </w:pPr>
            <w:r w:rsidRPr="002A611E">
              <w:rPr>
                <w:b/>
                <w:bCs/>
                <w:sz w:val="28"/>
              </w:rPr>
              <w:t>III</w:t>
            </w:r>
          </w:p>
        </w:tc>
      </w:tr>
      <w:tr w:rsidR="002A611E" w:rsidRPr="002A611E" w14:paraId="26914BC3" w14:textId="77777777" w:rsidTr="007F6F35">
        <w:tc>
          <w:tcPr>
            <w:tcW w:w="140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0917A9E" w14:textId="4FD2A844" w:rsidR="00AC7B48" w:rsidRPr="002A611E" w:rsidRDefault="00AC7B48" w:rsidP="00AC7B48">
            <w:pPr>
              <w:rPr>
                <w:sz w:val="28"/>
                <w:lang w:val="en-US"/>
              </w:rPr>
            </w:pPr>
            <w:r w:rsidRPr="002A611E">
              <w:rPr>
                <w:sz w:val="28"/>
              </w:rPr>
              <w:t>Plutoni</w:t>
            </w:r>
            <w:r w:rsidR="0062773B" w:rsidRPr="002A611E">
              <w:rPr>
                <w:rStyle w:val="FootnoteReference"/>
                <w:sz w:val="28"/>
              </w:rPr>
              <w:footnoteReference w:id="1"/>
            </w:r>
          </w:p>
        </w:tc>
        <w:tc>
          <w:tcPr>
            <w:tcW w:w="2551" w:type="dxa"/>
            <w:tcBorders>
              <w:top w:val="nil"/>
              <w:left w:val="nil"/>
              <w:bottom w:val="single" w:sz="8" w:space="0" w:color="auto"/>
              <w:right w:val="single" w:sz="8" w:space="0" w:color="auto"/>
            </w:tcBorders>
            <w:tcMar>
              <w:top w:w="0" w:type="dxa"/>
              <w:left w:w="108" w:type="dxa"/>
              <w:bottom w:w="0" w:type="dxa"/>
              <w:right w:w="108" w:type="dxa"/>
            </w:tcMar>
          </w:tcPr>
          <w:p w14:paraId="2819D03F" w14:textId="441E934D" w:rsidR="00AC7B48" w:rsidRPr="002A611E" w:rsidRDefault="00AC7B48" w:rsidP="00AC7B48">
            <w:pPr>
              <w:rPr>
                <w:sz w:val="28"/>
                <w:lang w:val="en-US"/>
              </w:rPr>
            </w:pPr>
            <w:r w:rsidRPr="002A611E">
              <w:rPr>
                <w:sz w:val="28"/>
              </w:rPr>
              <w:t>Chưa chiếu xạ</w:t>
            </w:r>
            <w:r w:rsidR="0062773B" w:rsidRPr="002A611E">
              <w:rPr>
                <w:rStyle w:val="FootnoteReference"/>
                <w:sz w:val="28"/>
              </w:rPr>
              <w:footnoteReference w:id="2"/>
            </w:r>
          </w:p>
        </w:tc>
        <w:tc>
          <w:tcPr>
            <w:tcW w:w="1134" w:type="dxa"/>
            <w:tcBorders>
              <w:top w:val="nil"/>
              <w:left w:val="nil"/>
              <w:bottom w:val="single" w:sz="8" w:space="0" w:color="auto"/>
              <w:right w:val="single" w:sz="8" w:space="0" w:color="auto"/>
            </w:tcBorders>
            <w:tcMar>
              <w:top w:w="0" w:type="dxa"/>
              <w:left w:w="108" w:type="dxa"/>
              <w:bottom w:w="0" w:type="dxa"/>
              <w:right w:w="108" w:type="dxa"/>
            </w:tcMar>
          </w:tcPr>
          <w:p w14:paraId="0156DA5B" w14:textId="77777777" w:rsidR="00AC7B48" w:rsidRPr="002A611E" w:rsidRDefault="00AC7B48" w:rsidP="00AC7B48">
            <w:pPr>
              <w:rPr>
                <w:sz w:val="28"/>
              </w:rPr>
            </w:pPr>
            <w:r w:rsidRPr="002A611E">
              <w:rPr>
                <w:sz w:val="28"/>
              </w:rPr>
              <w:t>≥ 2 kg</w:t>
            </w:r>
          </w:p>
        </w:tc>
        <w:tc>
          <w:tcPr>
            <w:tcW w:w="2268" w:type="dxa"/>
            <w:tcBorders>
              <w:top w:val="nil"/>
              <w:left w:val="nil"/>
              <w:bottom w:val="single" w:sz="8" w:space="0" w:color="auto"/>
              <w:right w:val="single" w:sz="8" w:space="0" w:color="auto"/>
            </w:tcBorders>
            <w:tcMar>
              <w:top w:w="0" w:type="dxa"/>
              <w:left w:w="108" w:type="dxa"/>
              <w:bottom w:w="0" w:type="dxa"/>
              <w:right w:w="108" w:type="dxa"/>
            </w:tcMar>
          </w:tcPr>
          <w:p w14:paraId="7C0383E3" w14:textId="77777777" w:rsidR="00AC7B48" w:rsidRPr="002A611E" w:rsidRDefault="00AC7B48" w:rsidP="00AC7B48">
            <w:pPr>
              <w:rPr>
                <w:sz w:val="28"/>
              </w:rPr>
            </w:pPr>
            <w:r w:rsidRPr="002A611E">
              <w:rPr>
                <w:sz w:val="28"/>
              </w:rPr>
              <w:t>&lt; 2 kg và &gt; 500 gam</w:t>
            </w:r>
          </w:p>
        </w:tc>
        <w:tc>
          <w:tcPr>
            <w:tcW w:w="1843" w:type="dxa"/>
            <w:tcBorders>
              <w:top w:val="nil"/>
              <w:left w:val="nil"/>
              <w:bottom w:val="single" w:sz="8" w:space="0" w:color="auto"/>
              <w:right w:val="single" w:sz="8" w:space="0" w:color="auto"/>
            </w:tcBorders>
            <w:tcMar>
              <w:top w:w="0" w:type="dxa"/>
              <w:left w:w="108" w:type="dxa"/>
              <w:bottom w:w="0" w:type="dxa"/>
              <w:right w:w="108" w:type="dxa"/>
            </w:tcMar>
          </w:tcPr>
          <w:p w14:paraId="2DE78976" w14:textId="77777777" w:rsidR="00AC7B48" w:rsidRPr="002A611E" w:rsidRDefault="00AC7B48" w:rsidP="00AC7B48">
            <w:pPr>
              <w:rPr>
                <w:sz w:val="28"/>
              </w:rPr>
            </w:pPr>
            <w:r w:rsidRPr="002A611E">
              <w:rPr>
                <w:sz w:val="28"/>
              </w:rPr>
              <w:t>≤ 500 gam và &gt; 15 gam</w:t>
            </w:r>
          </w:p>
        </w:tc>
      </w:tr>
      <w:tr w:rsidR="002A611E" w:rsidRPr="002A611E" w14:paraId="1A142AE8" w14:textId="77777777" w:rsidTr="007F6F35">
        <w:tc>
          <w:tcPr>
            <w:tcW w:w="1408"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tcPr>
          <w:p w14:paraId="2F142DCA" w14:textId="77777777" w:rsidR="00AC7B48" w:rsidRPr="002A611E" w:rsidRDefault="00AC7B48" w:rsidP="00AC7B48">
            <w:pPr>
              <w:rPr>
                <w:sz w:val="28"/>
              </w:rPr>
            </w:pPr>
            <w:r w:rsidRPr="002A611E">
              <w:rPr>
                <w:sz w:val="28"/>
              </w:rPr>
              <w:t>Urani-235</w:t>
            </w:r>
          </w:p>
        </w:tc>
        <w:tc>
          <w:tcPr>
            <w:tcW w:w="2551" w:type="dxa"/>
            <w:tcBorders>
              <w:top w:val="nil"/>
              <w:left w:val="nil"/>
              <w:bottom w:val="nil"/>
              <w:right w:val="single" w:sz="8" w:space="0" w:color="auto"/>
            </w:tcBorders>
            <w:tcMar>
              <w:top w:w="0" w:type="dxa"/>
              <w:left w:w="108" w:type="dxa"/>
              <w:bottom w:w="0" w:type="dxa"/>
              <w:right w:w="108" w:type="dxa"/>
            </w:tcMar>
          </w:tcPr>
          <w:p w14:paraId="342D6FD5" w14:textId="77777777" w:rsidR="00AC7B48" w:rsidRPr="002A611E" w:rsidRDefault="00AC7B48" w:rsidP="00AC7B48">
            <w:pPr>
              <w:rPr>
                <w:sz w:val="28"/>
              </w:rPr>
            </w:pPr>
            <w:r w:rsidRPr="002A611E">
              <w:rPr>
                <w:sz w:val="28"/>
              </w:rPr>
              <w:t>Chưa chiếu xạ</w:t>
            </w:r>
            <w:r w:rsidRPr="002A611E">
              <w:rPr>
                <w:sz w:val="28"/>
                <w:vertAlign w:val="superscript"/>
              </w:rPr>
              <w:t>2</w:t>
            </w:r>
            <w:r w:rsidRPr="002A611E">
              <w:rPr>
                <w:sz w:val="28"/>
              </w:rPr>
              <w:t>:</w:t>
            </w:r>
          </w:p>
        </w:tc>
        <w:tc>
          <w:tcPr>
            <w:tcW w:w="1134" w:type="dxa"/>
            <w:tcBorders>
              <w:top w:val="nil"/>
              <w:left w:val="nil"/>
              <w:bottom w:val="nil"/>
              <w:right w:val="single" w:sz="8" w:space="0" w:color="auto"/>
            </w:tcBorders>
            <w:tcMar>
              <w:top w:w="0" w:type="dxa"/>
              <w:left w:w="108" w:type="dxa"/>
              <w:bottom w:w="0" w:type="dxa"/>
              <w:right w:w="108" w:type="dxa"/>
            </w:tcMar>
          </w:tcPr>
          <w:p w14:paraId="4E2802DD" w14:textId="77777777" w:rsidR="00AC7B48" w:rsidRPr="002A611E" w:rsidRDefault="00AC7B48" w:rsidP="00AC7B48">
            <w:pPr>
              <w:rPr>
                <w:sz w:val="28"/>
              </w:rPr>
            </w:pPr>
            <w:r w:rsidRPr="002A611E">
              <w:rPr>
                <w:sz w:val="28"/>
              </w:rPr>
              <w:t> </w:t>
            </w:r>
          </w:p>
        </w:tc>
        <w:tc>
          <w:tcPr>
            <w:tcW w:w="2268" w:type="dxa"/>
            <w:tcBorders>
              <w:top w:val="nil"/>
              <w:left w:val="nil"/>
              <w:bottom w:val="nil"/>
              <w:right w:val="single" w:sz="8" w:space="0" w:color="auto"/>
            </w:tcBorders>
            <w:tcMar>
              <w:top w:w="0" w:type="dxa"/>
              <w:left w:w="108" w:type="dxa"/>
              <w:bottom w:w="0" w:type="dxa"/>
              <w:right w:w="108" w:type="dxa"/>
            </w:tcMar>
          </w:tcPr>
          <w:p w14:paraId="7002B2DF" w14:textId="77777777" w:rsidR="00AC7B48" w:rsidRPr="002A611E" w:rsidRDefault="00AC7B48" w:rsidP="00AC7B48">
            <w:pPr>
              <w:rPr>
                <w:sz w:val="28"/>
              </w:rPr>
            </w:pPr>
            <w:r w:rsidRPr="002A611E">
              <w:rPr>
                <w:sz w:val="28"/>
              </w:rPr>
              <w:t> </w:t>
            </w:r>
          </w:p>
        </w:tc>
        <w:tc>
          <w:tcPr>
            <w:tcW w:w="1843" w:type="dxa"/>
            <w:tcBorders>
              <w:top w:val="nil"/>
              <w:left w:val="nil"/>
              <w:bottom w:val="nil"/>
              <w:right w:val="single" w:sz="8" w:space="0" w:color="auto"/>
            </w:tcBorders>
            <w:tcMar>
              <w:top w:w="0" w:type="dxa"/>
              <w:left w:w="108" w:type="dxa"/>
              <w:bottom w:w="0" w:type="dxa"/>
              <w:right w:w="108" w:type="dxa"/>
            </w:tcMar>
          </w:tcPr>
          <w:p w14:paraId="32950601" w14:textId="77777777" w:rsidR="00AC7B48" w:rsidRPr="002A611E" w:rsidRDefault="00AC7B48" w:rsidP="00AC7B48">
            <w:pPr>
              <w:rPr>
                <w:sz w:val="28"/>
              </w:rPr>
            </w:pPr>
            <w:r w:rsidRPr="002A611E">
              <w:rPr>
                <w:sz w:val="28"/>
              </w:rPr>
              <w:t> </w:t>
            </w:r>
          </w:p>
        </w:tc>
      </w:tr>
      <w:tr w:rsidR="002A611E" w:rsidRPr="002A611E" w14:paraId="66C8C487" w14:textId="77777777" w:rsidTr="007F6F35">
        <w:tc>
          <w:tcPr>
            <w:tcW w:w="1408" w:type="dxa"/>
            <w:vMerge/>
            <w:tcBorders>
              <w:top w:val="nil"/>
              <w:left w:val="single" w:sz="8" w:space="0" w:color="auto"/>
              <w:bottom w:val="single" w:sz="8" w:space="0" w:color="auto"/>
              <w:right w:val="single" w:sz="8" w:space="0" w:color="auto"/>
            </w:tcBorders>
            <w:vAlign w:val="center"/>
          </w:tcPr>
          <w:p w14:paraId="12BED842" w14:textId="77777777" w:rsidR="00AC7B48" w:rsidRPr="002A611E" w:rsidRDefault="00AC7B48" w:rsidP="00AC7B48">
            <w:pPr>
              <w:rPr>
                <w:sz w:val="28"/>
              </w:rPr>
            </w:pPr>
          </w:p>
        </w:tc>
        <w:tc>
          <w:tcPr>
            <w:tcW w:w="2551" w:type="dxa"/>
            <w:tcBorders>
              <w:top w:val="nil"/>
              <w:left w:val="nil"/>
              <w:bottom w:val="nil"/>
              <w:right w:val="single" w:sz="8" w:space="0" w:color="auto"/>
            </w:tcBorders>
            <w:tcMar>
              <w:top w:w="0" w:type="dxa"/>
              <w:left w:w="108" w:type="dxa"/>
              <w:bottom w:w="0" w:type="dxa"/>
              <w:right w:w="108" w:type="dxa"/>
            </w:tcMar>
          </w:tcPr>
          <w:p w14:paraId="3E7B0483" w14:textId="2E3C2548" w:rsidR="00AC7B48" w:rsidRPr="002A611E" w:rsidRDefault="00AC7B48" w:rsidP="00AC7B48">
            <w:pPr>
              <w:rPr>
                <w:sz w:val="28"/>
              </w:rPr>
            </w:pPr>
            <w:r w:rsidRPr="002A611E">
              <w:rPr>
                <w:sz w:val="28"/>
              </w:rPr>
              <w:t>- Được làm giàu ≥ 20%</w:t>
            </w:r>
            <w:r w:rsidR="00053D55" w:rsidRPr="002A611E">
              <w:rPr>
                <w:sz w:val="28"/>
                <w:lang w:val="en-US"/>
              </w:rPr>
              <w:t xml:space="preserve"> </w:t>
            </w:r>
            <w:r w:rsidRPr="002A611E">
              <w:rPr>
                <w:sz w:val="28"/>
              </w:rPr>
              <w:t>U</w:t>
            </w:r>
            <w:r w:rsidR="00053D55" w:rsidRPr="002A611E">
              <w:rPr>
                <w:sz w:val="28"/>
                <w:lang w:val="en-US"/>
              </w:rPr>
              <w:t>-235</w:t>
            </w:r>
          </w:p>
        </w:tc>
        <w:tc>
          <w:tcPr>
            <w:tcW w:w="1134" w:type="dxa"/>
            <w:tcBorders>
              <w:top w:val="nil"/>
              <w:left w:val="nil"/>
              <w:bottom w:val="nil"/>
              <w:right w:val="single" w:sz="8" w:space="0" w:color="auto"/>
            </w:tcBorders>
            <w:tcMar>
              <w:top w:w="0" w:type="dxa"/>
              <w:left w:w="108" w:type="dxa"/>
              <w:bottom w:w="0" w:type="dxa"/>
              <w:right w:w="108" w:type="dxa"/>
            </w:tcMar>
          </w:tcPr>
          <w:p w14:paraId="1068F9B3" w14:textId="77777777" w:rsidR="00AC7B48" w:rsidRPr="002A611E" w:rsidRDefault="00AC7B48" w:rsidP="00AC7B48">
            <w:pPr>
              <w:rPr>
                <w:sz w:val="28"/>
              </w:rPr>
            </w:pPr>
            <w:r w:rsidRPr="002A611E">
              <w:rPr>
                <w:sz w:val="28"/>
              </w:rPr>
              <w:t>≥ 5 kg</w:t>
            </w:r>
          </w:p>
        </w:tc>
        <w:tc>
          <w:tcPr>
            <w:tcW w:w="2268" w:type="dxa"/>
            <w:tcBorders>
              <w:top w:val="nil"/>
              <w:left w:val="nil"/>
              <w:bottom w:val="nil"/>
              <w:right w:val="single" w:sz="8" w:space="0" w:color="auto"/>
            </w:tcBorders>
            <w:tcMar>
              <w:top w:w="0" w:type="dxa"/>
              <w:left w:w="108" w:type="dxa"/>
              <w:bottom w:w="0" w:type="dxa"/>
              <w:right w:w="108" w:type="dxa"/>
            </w:tcMar>
          </w:tcPr>
          <w:p w14:paraId="263FEEEB" w14:textId="77777777" w:rsidR="00AC7B48" w:rsidRPr="002A611E" w:rsidRDefault="00AC7B48" w:rsidP="00AC7B48">
            <w:pPr>
              <w:rPr>
                <w:sz w:val="28"/>
              </w:rPr>
            </w:pPr>
            <w:r w:rsidRPr="002A611E">
              <w:rPr>
                <w:sz w:val="28"/>
              </w:rPr>
              <w:t xml:space="preserve">&lt; 5 kg và &gt; 1 kg </w:t>
            </w:r>
          </w:p>
        </w:tc>
        <w:tc>
          <w:tcPr>
            <w:tcW w:w="1843" w:type="dxa"/>
            <w:tcBorders>
              <w:top w:val="nil"/>
              <w:left w:val="nil"/>
              <w:bottom w:val="nil"/>
              <w:right w:val="single" w:sz="8" w:space="0" w:color="auto"/>
            </w:tcBorders>
            <w:tcMar>
              <w:top w:w="0" w:type="dxa"/>
              <w:left w:w="108" w:type="dxa"/>
              <w:bottom w:w="0" w:type="dxa"/>
              <w:right w:w="108" w:type="dxa"/>
            </w:tcMar>
          </w:tcPr>
          <w:p w14:paraId="7DBD6B42" w14:textId="77777777" w:rsidR="00AC7B48" w:rsidRPr="002A611E" w:rsidRDefault="00AC7B48" w:rsidP="00AC7B48">
            <w:pPr>
              <w:rPr>
                <w:sz w:val="28"/>
              </w:rPr>
            </w:pPr>
            <w:r w:rsidRPr="002A611E">
              <w:rPr>
                <w:sz w:val="28"/>
              </w:rPr>
              <w:t>≤ 1 kg và 15 gam</w:t>
            </w:r>
          </w:p>
        </w:tc>
      </w:tr>
      <w:tr w:rsidR="002A611E" w:rsidRPr="002A611E" w14:paraId="52C53D6C" w14:textId="77777777" w:rsidTr="007F6F35">
        <w:tc>
          <w:tcPr>
            <w:tcW w:w="1408" w:type="dxa"/>
            <w:vMerge/>
            <w:tcBorders>
              <w:top w:val="nil"/>
              <w:left w:val="single" w:sz="8" w:space="0" w:color="auto"/>
              <w:bottom w:val="single" w:sz="8" w:space="0" w:color="auto"/>
              <w:right w:val="single" w:sz="8" w:space="0" w:color="auto"/>
            </w:tcBorders>
            <w:vAlign w:val="center"/>
          </w:tcPr>
          <w:p w14:paraId="3F284B21" w14:textId="77777777" w:rsidR="00AC7B48" w:rsidRPr="002A611E" w:rsidRDefault="00AC7B48" w:rsidP="00AC7B48">
            <w:pPr>
              <w:rPr>
                <w:sz w:val="28"/>
              </w:rPr>
            </w:pPr>
          </w:p>
        </w:tc>
        <w:tc>
          <w:tcPr>
            <w:tcW w:w="2551" w:type="dxa"/>
            <w:tcBorders>
              <w:top w:val="nil"/>
              <w:left w:val="nil"/>
              <w:bottom w:val="nil"/>
              <w:right w:val="single" w:sz="8" w:space="0" w:color="auto"/>
            </w:tcBorders>
            <w:tcMar>
              <w:top w:w="0" w:type="dxa"/>
              <w:left w:w="108" w:type="dxa"/>
              <w:bottom w:w="0" w:type="dxa"/>
              <w:right w:w="108" w:type="dxa"/>
            </w:tcMar>
          </w:tcPr>
          <w:p w14:paraId="07D713E6" w14:textId="41DC0AF6" w:rsidR="00AC7B48" w:rsidRPr="002A611E" w:rsidRDefault="00AC7B48" w:rsidP="00AC7B48">
            <w:pPr>
              <w:rPr>
                <w:sz w:val="28"/>
              </w:rPr>
            </w:pPr>
            <w:r w:rsidRPr="002A611E">
              <w:rPr>
                <w:sz w:val="28"/>
              </w:rPr>
              <w:t>- Được làm giàu ≥ 10%</w:t>
            </w:r>
            <w:r w:rsidR="00053D55" w:rsidRPr="002A611E">
              <w:rPr>
                <w:sz w:val="28"/>
              </w:rPr>
              <w:t xml:space="preserve"> </w:t>
            </w:r>
            <w:r w:rsidRPr="002A611E">
              <w:rPr>
                <w:sz w:val="28"/>
              </w:rPr>
              <w:t>U</w:t>
            </w:r>
            <w:r w:rsidR="00053D55" w:rsidRPr="002A611E">
              <w:rPr>
                <w:sz w:val="28"/>
              </w:rPr>
              <w:t>-235</w:t>
            </w:r>
            <w:r w:rsidRPr="002A611E">
              <w:rPr>
                <w:sz w:val="28"/>
              </w:rPr>
              <w:t xml:space="preserve"> và &lt; 20%</w:t>
            </w:r>
            <w:r w:rsidR="00053D55" w:rsidRPr="002A611E">
              <w:rPr>
                <w:sz w:val="28"/>
              </w:rPr>
              <w:t xml:space="preserve"> </w:t>
            </w:r>
            <w:r w:rsidRPr="002A611E">
              <w:rPr>
                <w:sz w:val="28"/>
              </w:rPr>
              <w:t>U</w:t>
            </w:r>
            <w:r w:rsidR="00053D55" w:rsidRPr="002A611E">
              <w:rPr>
                <w:sz w:val="28"/>
              </w:rPr>
              <w:t>-235</w:t>
            </w:r>
          </w:p>
        </w:tc>
        <w:tc>
          <w:tcPr>
            <w:tcW w:w="1134" w:type="dxa"/>
            <w:tcBorders>
              <w:top w:val="nil"/>
              <w:left w:val="nil"/>
              <w:bottom w:val="nil"/>
              <w:right w:val="single" w:sz="8" w:space="0" w:color="auto"/>
            </w:tcBorders>
            <w:tcMar>
              <w:top w:w="0" w:type="dxa"/>
              <w:left w:w="108" w:type="dxa"/>
              <w:bottom w:w="0" w:type="dxa"/>
              <w:right w:w="108" w:type="dxa"/>
            </w:tcMar>
          </w:tcPr>
          <w:p w14:paraId="6123090A" w14:textId="77777777" w:rsidR="00AC7B48" w:rsidRPr="002A611E" w:rsidRDefault="00AC7B48" w:rsidP="00AC7B48">
            <w:pPr>
              <w:rPr>
                <w:sz w:val="28"/>
              </w:rPr>
            </w:pPr>
            <w:r w:rsidRPr="002A611E">
              <w:rPr>
                <w:sz w:val="28"/>
              </w:rPr>
              <w:t> </w:t>
            </w:r>
          </w:p>
        </w:tc>
        <w:tc>
          <w:tcPr>
            <w:tcW w:w="2268" w:type="dxa"/>
            <w:tcBorders>
              <w:top w:val="nil"/>
              <w:left w:val="nil"/>
              <w:bottom w:val="nil"/>
              <w:right w:val="single" w:sz="8" w:space="0" w:color="auto"/>
            </w:tcBorders>
            <w:tcMar>
              <w:top w:w="0" w:type="dxa"/>
              <w:left w:w="108" w:type="dxa"/>
              <w:bottom w:w="0" w:type="dxa"/>
              <w:right w:w="108" w:type="dxa"/>
            </w:tcMar>
          </w:tcPr>
          <w:p w14:paraId="181E9E1A" w14:textId="77777777" w:rsidR="00AC7B48" w:rsidRPr="002A611E" w:rsidRDefault="00AC7B48" w:rsidP="00AC7B48">
            <w:pPr>
              <w:rPr>
                <w:sz w:val="28"/>
              </w:rPr>
            </w:pPr>
            <w:r w:rsidRPr="002A611E">
              <w:rPr>
                <w:sz w:val="28"/>
              </w:rPr>
              <w:t>≥ 10 kg</w:t>
            </w:r>
          </w:p>
        </w:tc>
        <w:tc>
          <w:tcPr>
            <w:tcW w:w="1843" w:type="dxa"/>
            <w:tcBorders>
              <w:top w:val="nil"/>
              <w:left w:val="nil"/>
              <w:bottom w:val="nil"/>
              <w:right w:val="single" w:sz="8" w:space="0" w:color="auto"/>
            </w:tcBorders>
            <w:tcMar>
              <w:top w:w="0" w:type="dxa"/>
              <w:left w:w="108" w:type="dxa"/>
              <w:bottom w:w="0" w:type="dxa"/>
              <w:right w:w="108" w:type="dxa"/>
            </w:tcMar>
          </w:tcPr>
          <w:p w14:paraId="69A3FA46" w14:textId="77777777" w:rsidR="00AC7B48" w:rsidRPr="002A611E" w:rsidRDefault="00AC7B48" w:rsidP="00AC7B48">
            <w:pPr>
              <w:rPr>
                <w:sz w:val="28"/>
              </w:rPr>
            </w:pPr>
            <w:r w:rsidRPr="002A611E">
              <w:rPr>
                <w:sz w:val="28"/>
              </w:rPr>
              <w:t>&gt; 1 kg và &lt; 10 kg</w:t>
            </w:r>
          </w:p>
        </w:tc>
      </w:tr>
      <w:tr w:rsidR="002A611E" w:rsidRPr="002A611E" w14:paraId="3ADBA9F0" w14:textId="77777777" w:rsidTr="007F6F35">
        <w:tc>
          <w:tcPr>
            <w:tcW w:w="1408" w:type="dxa"/>
            <w:vMerge/>
            <w:tcBorders>
              <w:top w:val="nil"/>
              <w:left w:val="single" w:sz="8" w:space="0" w:color="auto"/>
              <w:bottom w:val="single" w:sz="8" w:space="0" w:color="auto"/>
              <w:right w:val="single" w:sz="8" w:space="0" w:color="auto"/>
            </w:tcBorders>
            <w:vAlign w:val="center"/>
          </w:tcPr>
          <w:p w14:paraId="73D24AF2" w14:textId="77777777" w:rsidR="00AC7B48" w:rsidRPr="002A611E" w:rsidRDefault="00AC7B48" w:rsidP="00AC7B48">
            <w:pPr>
              <w:rPr>
                <w:sz w:val="28"/>
              </w:rPr>
            </w:pPr>
          </w:p>
        </w:tc>
        <w:tc>
          <w:tcPr>
            <w:tcW w:w="2551" w:type="dxa"/>
            <w:tcBorders>
              <w:top w:val="nil"/>
              <w:left w:val="nil"/>
              <w:bottom w:val="single" w:sz="8" w:space="0" w:color="auto"/>
              <w:right w:val="single" w:sz="8" w:space="0" w:color="auto"/>
            </w:tcBorders>
            <w:tcMar>
              <w:top w:w="0" w:type="dxa"/>
              <w:left w:w="108" w:type="dxa"/>
              <w:bottom w:w="0" w:type="dxa"/>
              <w:right w:w="108" w:type="dxa"/>
            </w:tcMar>
          </w:tcPr>
          <w:p w14:paraId="659229A3" w14:textId="4B71D341" w:rsidR="00AC7B48" w:rsidRPr="002A611E" w:rsidRDefault="00AC7B48" w:rsidP="00AC7B48">
            <w:pPr>
              <w:rPr>
                <w:sz w:val="28"/>
              </w:rPr>
            </w:pPr>
            <w:r w:rsidRPr="002A611E">
              <w:rPr>
                <w:sz w:val="28"/>
              </w:rPr>
              <w:t>- Được làm giàu</w:t>
            </w:r>
            <w:r w:rsidR="00BC56CC" w:rsidRPr="002A611E">
              <w:rPr>
                <w:sz w:val="28"/>
                <w:vertAlign w:val="superscript"/>
                <w:lang w:val="en-US"/>
              </w:rPr>
              <w:t xml:space="preserve"> </w:t>
            </w:r>
            <w:r w:rsidRPr="002A611E">
              <w:rPr>
                <w:sz w:val="28"/>
              </w:rPr>
              <w:t>U</w:t>
            </w:r>
            <w:r w:rsidR="00BC56CC" w:rsidRPr="002A611E">
              <w:rPr>
                <w:sz w:val="28"/>
                <w:lang w:val="en-US"/>
              </w:rPr>
              <w:t>-235</w:t>
            </w:r>
            <w:r w:rsidRPr="002A611E">
              <w:rPr>
                <w:sz w:val="28"/>
              </w:rPr>
              <w:t xml:space="preserve"> trên mức có trong tự nhiên nhưng &lt; 10%</w:t>
            </w:r>
          </w:p>
        </w:tc>
        <w:tc>
          <w:tcPr>
            <w:tcW w:w="1134" w:type="dxa"/>
            <w:tcBorders>
              <w:top w:val="nil"/>
              <w:left w:val="nil"/>
              <w:bottom w:val="single" w:sz="8" w:space="0" w:color="auto"/>
              <w:right w:val="single" w:sz="8" w:space="0" w:color="auto"/>
            </w:tcBorders>
            <w:tcMar>
              <w:top w:w="0" w:type="dxa"/>
              <w:left w:w="108" w:type="dxa"/>
              <w:bottom w:w="0" w:type="dxa"/>
              <w:right w:w="108" w:type="dxa"/>
            </w:tcMar>
          </w:tcPr>
          <w:p w14:paraId="335438A5" w14:textId="77777777" w:rsidR="00AC7B48" w:rsidRPr="002A611E" w:rsidRDefault="00AC7B48" w:rsidP="00AC7B48">
            <w:pPr>
              <w:rPr>
                <w:sz w:val="28"/>
              </w:rPr>
            </w:pPr>
            <w:r w:rsidRPr="002A611E">
              <w:rPr>
                <w:sz w:val="28"/>
              </w:rPr>
              <w:t> </w:t>
            </w:r>
          </w:p>
        </w:tc>
        <w:tc>
          <w:tcPr>
            <w:tcW w:w="2268" w:type="dxa"/>
            <w:tcBorders>
              <w:top w:val="nil"/>
              <w:left w:val="nil"/>
              <w:bottom w:val="single" w:sz="8" w:space="0" w:color="auto"/>
              <w:right w:val="single" w:sz="8" w:space="0" w:color="auto"/>
            </w:tcBorders>
            <w:tcMar>
              <w:top w:w="0" w:type="dxa"/>
              <w:left w:w="108" w:type="dxa"/>
              <w:bottom w:w="0" w:type="dxa"/>
              <w:right w:w="108" w:type="dxa"/>
            </w:tcMar>
          </w:tcPr>
          <w:p w14:paraId="410DD108" w14:textId="77777777" w:rsidR="00AC7B48" w:rsidRPr="002A611E" w:rsidRDefault="00AC7B48" w:rsidP="00AC7B48">
            <w:pPr>
              <w:rPr>
                <w:sz w:val="28"/>
              </w:rPr>
            </w:pPr>
            <w:r w:rsidRPr="002A611E">
              <w:rPr>
                <w:sz w:val="28"/>
              </w:rPr>
              <w:t> </w:t>
            </w:r>
          </w:p>
        </w:tc>
        <w:tc>
          <w:tcPr>
            <w:tcW w:w="1843" w:type="dxa"/>
            <w:tcBorders>
              <w:top w:val="nil"/>
              <w:left w:val="nil"/>
              <w:bottom w:val="single" w:sz="8" w:space="0" w:color="auto"/>
              <w:right w:val="single" w:sz="8" w:space="0" w:color="auto"/>
            </w:tcBorders>
            <w:tcMar>
              <w:top w:w="0" w:type="dxa"/>
              <w:left w:w="108" w:type="dxa"/>
              <w:bottom w:w="0" w:type="dxa"/>
              <w:right w:w="108" w:type="dxa"/>
            </w:tcMar>
          </w:tcPr>
          <w:p w14:paraId="4A18F77F" w14:textId="77777777" w:rsidR="00AC7B48" w:rsidRPr="002A611E" w:rsidRDefault="00AC7B48" w:rsidP="00AC7B48">
            <w:pPr>
              <w:rPr>
                <w:sz w:val="28"/>
              </w:rPr>
            </w:pPr>
            <w:r w:rsidRPr="002A611E">
              <w:rPr>
                <w:sz w:val="28"/>
              </w:rPr>
              <w:t>≥ 10 kg</w:t>
            </w:r>
          </w:p>
        </w:tc>
      </w:tr>
      <w:tr w:rsidR="002A611E" w:rsidRPr="002A611E" w14:paraId="4DB85761" w14:textId="77777777" w:rsidTr="007F6F35">
        <w:tc>
          <w:tcPr>
            <w:tcW w:w="140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8133E1F" w14:textId="77777777" w:rsidR="00AC7B48" w:rsidRPr="002A611E" w:rsidRDefault="00AC7B48" w:rsidP="00AC7B48">
            <w:pPr>
              <w:rPr>
                <w:sz w:val="28"/>
              </w:rPr>
            </w:pPr>
            <w:r w:rsidRPr="002A611E">
              <w:rPr>
                <w:sz w:val="28"/>
              </w:rPr>
              <w:t>Urani-233</w:t>
            </w:r>
          </w:p>
        </w:tc>
        <w:tc>
          <w:tcPr>
            <w:tcW w:w="2551" w:type="dxa"/>
            <w:tcBorders>
              <w:top w:val="nil"/>
              <w:left w:val="nil"/>
              <w:bottom w:val="single" w:sz="8" w:space="0" w:color="auto"/>
              <w:right w:val="single" w:sz="8" w:space="0" w:color="auto"/>
            </w:tcBorders>
            <w:tcMar>
              <w:top w:w="0" w:type="dxa"/>
              <w:left w:w="108" w:type="dxa"/>
              <w:bottom w:w="0" w:type="dxa"/>
              <w:right w:w="108" w:type="dxa"/>
            </w:tcMar>
          </w:tcPr>
          <w:p w14:paraId="3542EE40" w14:textId="77777777" w:rsidR="00AC7B48" w:rsidRPr="002A611E" w:rsidRDefault="00AC7B48" w:rsidP="00AC7B48">
            <w:pPr>
              <w:rPr>
                <w:sz w:val="28"/>
              </w:rPr>
            </w:pPr>
            <w:r w:rsidRPr="002A611E">
              <w:rPr>
                <w:sz w:val="28"/>
              </w:rPr>
              <w:t>Chưa chiếu xạ</w:t>
            </w:r>
            <w:r w:rsidRPr="002A611E">
              <w:rPr>
                <w:sz w:val="28"/>
                <w:vertAlign w:val="superscript"/>
              </w:rPr>
              <w:t>2</w:t>
            </w:r>
          </w:p>
        </w:tc>
        <w:tc>
          <w:tcPr>
            <w:tcW w:w="1134" w:type="dxa"/>
            <w:tcBorders>
              <w:top w:val="nil"/>
              <w:left w:val="nil"/>
              <w:bottom w:val="single" w:sz="8" w:space="0" w:color="auto"/>
              <w:right w:val="single" w:sz="8" w:space="0" w:color="auto"/>
            </w:tcBorders>
            <w:tcMar>
              <w:top w:w="0" w:type="dxa"/>
              <w:left w:w="108" w:type="dxa"/>
              <w:bottom w:w="0" w:type="dxa"/>
              <w:right w:w="108" w:type="dxa"/>
            </w:tcMar>
          </w:tcPr>
          <w:p w14:paraId="63BACF8F" w14:textId="77777777" w:rsidR="00AC7B48" w:rsidRPr="002A611E" w:rsidRDefault="00AC7B48" w:rsidP="00AC7B48">
            <w:pPr>
              <w:rPr>
                <w:sz w:val="28"/>
              </w:rPr>
            </w:pPr>
            <w:r w:rsidRPr="002A611E">
              <w:rPr>
                <w:sz w:val="28"/>
              </w:rPr>
              <w:t xml:space="preserve">≥ 2 kg </w:t>
            </w:r>
          </w:p>
        </w:tc>
        <w:tc>
          <w:tcPr>
            <w:tcW w:w="2268" w:type="dxa"/>
            <w:tcBorders>
              <w:top w:val="nil"/>
              <w:left w:val="nil"/>
              <w:bottom w:val="single" w:sz="8" w:space="0" w:color="auto"/>
              <w:right w:val="single" w:sz="8" w:space="0" w:color="auto"/>
            </w:tcBorders>
            <w:tcMar>
              <w:top w:w="0" w:type="dxa"/>
              <w:left w:w="108" w:type="dxa"/>
              <w:bottom w:w="0" w:type="dxa"/>
              <w:right w:w="108" w:type="dxa"/>
            </w:tcMar>
          </w:tcPr>
          <w:p w14:paraId="10B997A4" w14:textId="77777777" w:rsidR="00AC7B48" w:rsidRPr="002A611E" w:rsidRDefault="00AC7B48" w:rsidP="00AC7B48">
            <w:pPr>
              <w:rPr>
                <w:sz w:val="28"/>
              </w:rPr>
            </w:pPr>
            <w:r w:rsidRPr="002A611E">
              <w:rPr>
                <w:sz w:val="28"/>
              </w:rPr>
              <w:t>&lt; 2 kg và &gt; 500 gam</w:t>
            </w:r>
          </w:p>
        </w:tc>
        <w:tc>
          <w:tcPr>
            <w:tcW w:w="1843" w:type="dxa"/>
            <w:tcBorders>
              <w:top w:val="nil"/>
              <w:left w:val="nil"/>
              <w:bottom w:val="single" w:sz="8" w:space="0" w:color="auto"/>
              <w:right w:val="single" w:sz="8" w:space="0" w:color="auto"/>
            </w:tcBorders>
            <w:tcMar>
              <w:top w:w="0" w:type="dxa"/>
              <w:left w:w="108" w:type="dxa"/>
              <w:bottom w:w="0" w:type="dxa"/>
              <w:right w:w="108" w:type="dxa"/>
            </w:tcMar>
          </w:tcPr>
          <w:p w14:paraId="3AFB1744" w14:textId="77777777" w:rsidR="00AC7B48" w:rsidRPr="002A611E" w:rsidRDefault="00AC7B48" w:rsidP="00AC7B48">
            <w:pPr>
              <w:rPr>
                <w:sz w:val="28"/>
              </w:rPr>
            </w:pPr>
            <w:r w:rsidRPr="002A611E">
              <w:rPr>
                <w:sz w:val="28"/>
              </w:rPr>
              <w:t>≤ 500 gam và &gt; 15 gam</w:t>
            </w:r>
          </w:p>
        </w:tc>
      </w:tr>
      <w:tr w:rsidR="00A140F6" w:rsidRPr="002A611E" w14:paraId="3C3B05A1" w14:textId="77777777" w:rsidTr="007F6F35">
        <w:tc>
          <w:tcPr>
            <w:tcW w:w="140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3FD0F9D" w14:textId="77777777" w:rsidR="00AC7B48" w:rsidRPr="002A611E" w:rsidRDefault="00AC7B48" w:rsidP="007F6F35">
            <w:pPr>
              <w:jc w:val="both"/>
              <w:rPr>
                <w:sz w:val="28"/>
              </w:rPr>
            </w:pPr>
            <w:r w:rsidRPr="002A611E">
              <w:rPr>
                <w:sz w:val="28"/>
              </w:rPr>
              <w:t xml:space="preserve">Nhiên liệu </w:t>
            </w:r>
            <w:r w:rsidRPr="002A611E">
              <w:rPr>
                <w:spacing w:val="-6"/>
                <w:sz w:val="28"/>
              </w:rPr>
              <w:t>đã chiếu xạ</w:t>
            </w:r>
          </w:p>
        </w:tc>
        <w:tc>
          <w:tcPr>
            <w:tcW w:w="2551" w:type="dxa"/>
            <w:tcBorders>
              <w:top w:val="nil"/>
              <w:left w:val="nil"/>
              <w:bottom w:val="single" w:sz="8" w:space="0" w:color="auto"/>
              <w:right w:val="single" w:sz="8" w:space="0" w:color="auto"/>
            </w:tcBorders>
            <w:tcMar>
              <w:top w:w="0" w:type="dxa"/>
              <w:left w:w="108" w:type="dxa"/>
              <w:bottom w:w="0" w:type="dxa"/>
              <w:right w:w="108" w:type="dxa"/>
            </w:tcMar>
          </w:tcPr>
          <w:p w14:paraId="0E4CB8AE" w14:textId="77777777" w:rsidR="00AC7B48" w:rsidRPr="002A611E" w:rsidRDefault="00AC7B48" w:rsidP="00AC7B48">
            <w:pPr>
              <w:rPr>
                <w:sz w:val="28"/>
              </w:rPr>
            </w:pPr>
            <w:r w:rsidRPr="002A611E">
              <w:rPr>
                <w:sz w:val="28"/>
              </w:rPr>
              <w:t> </w:t>
            </w:r>
          </w:p>
        </w:tc>
        <w:tc>
          <w:tcPr>
            <w:tcW w:w="1134" w:type="dxa"/>
            <w:tcBorders>
              <w:top w:val="nil"/>
              <w:left w:val="nil"/>
              <w:bottom w:val="single" w:sz="8" w:space="0" w:color="auto"/>
              <w:right w:val="single" w:sz="8" w:space="0" w:color="auto"/>
            </w:tcBorders>
            <w:tcMar>
              <w:top w:w="0" w:type="dxa"/>
              <w:left w:w="108" w:type="dxa"/>
              <w:bottom w:w="0" w:type="dxa"/>
              <w:right w:w="108" w:type="dxa"/>
            </w:tcMar>
          </w:tcPr>
          <w:p w14:paraId="305598FE" w14:textId="77777777" w:rsidR="00AC7B48" w:rsidRPr="002A611E" w:rsidRDefault="00AC7B48" w:rsidP="00AC7B48">
            <w:pPr>
              <w:rPr>
                <w:sz w:val="28"/>
              </w:rPr>
            </w:pPr>
            <w:r w:rsidRPr="002A611E">
              <w:rPr>
                <w:sz w:val="28"/>
              </w:rPr>
              <w:t> </w:t>
            </w:r>
          </w:p>
        </w:tc>
        <w:tc>
          <w:tcPr>
            <w:tcW w:w="2268" w:type="dxa"/>
            <w:tcBorders>
              <w:top w:val="nil"/>
              <w:left w:val="nil"/>
              <w:bottom w:val="single" w:sz="8" w:space="0" w:color="auto"/>
              <w:right w:val="single" w:sz="8" w:space="0" w:color="auto"/>
            </w:tcBorders>
            <w:tcMar>
              <w:top w:w="0" w:type="dxa"/>
              <w:left w:w="108" w:type="dxa"/>
              <w:bottom w:w="0" w:type="dxa"/>
              <w:right w:w="108" w:type="dxa"/>
            </w:tcMar>
          </w:tcPr>
          <w:p w14:paraId="5EDB2170" w14:textId="1FB4B5BC" w:rsidR="00AC7B48" w:rsidRPr="002A611E" w:rsidRDefault="00AC7B48" w:rsidP="007F6F35">
            <w:pPr>
              <w:jc w:val="both"/>
              <w:rPr>
                <w:sz w:val="28"/>
              </w:rPr>
            </w:pPr>
            <w:r w:rsidRPr="002A611E">
              <w:rPr>
                <w:sz w:val="28"/>
              </w:rPr>
              <w:t>Urani nghèo hoặc tự nhiên, Thori hoặc nhiên liệu có độ làm giàu thấp (ít hơn 10% hàm lượng phân hạch)</w:t>
            </w:r>
            <w:r w:rsidR="0062773B" w:rsidRPr="002A611E">
              <w:rPr>
                <w:rStyle w:val="FootnoteReference"/>
                <w:sz w:val="28"/>
              </w:rPr>
              <w:footnoteReference w:id="3"/>
            </w:r>
          </w:p>
        </w:tc>
        <w:tc>
          <w:tcPr>
            <w:tcW w:w="1843" w:type="dxa"/>
            <w:tcBorders>
              <w:top w:val="nil"/>
              <w:left w:val="nil"/>
              <w:bottom w:val="single" w:sz="8" w:space="0" w:color="auto"/>
              <w:right w:val="single" w:sz="8" w:space="0" w:color="auto"/>
            </w:tcBorders>
            <w:tcMar>
              <w:top w:w="0" w:type="dxa"/>
              <w:left w:w="108" w:type="dxa"/>
              <w:bottom w:w="0" w:type="dxa"/>
              <w:right w:w="108" w:type="dxa"/>
            </w:tcMar>
          </w:tcPr>
          <w:p w14:paraId="179EA560" w14:textId="77777777" w:rsidR="00AC7B48" w:rsidRPr="002A611E" w:rsidRDefault="00AC7B48" w:rsidP="00AC7B48">
            <w:pPr>
              <w:rPr>
                <w:sz w:val="28"/>
              </w:rPr>
            </w:pPr>
            <w:r w:rsidRPr="002A611E">
              <w:rPr>
                <w:sz w:val="28"/>
              </w:rPr>
              <w:t> </w:t>
            </w:r>
          </w:p>
        </w:tc>
      </w:tr>
    </w:tbl>
    <w:p w14:paraId="5D25D4B1" w14:textId="77777777" w:rsidR="0062773B" w:rsidRPr="002A611E" w:rsidRDefault="0062773B" w:rsidP="00091205">
      <w:pPr>
        <w:pStyle w:val="ColorfulList-Accent11"/>
        <w:tabs>
          <w:tab w:val="left" w:pos="662"/>
          <w:tab w:val="left" w:pos="872"/>
        </w:tabs>
        <w:spacing w:before="120" w:after="120" w:line="276" w:lineRule="auto"/>
        <w:ind w:left="0" w:firstLine="680"/>
        <w:jc w:val="center"/>
        <w:rPr>
          <w:b/>
          <w:sz w:val="28"/>
          <w:szCs w:val="28"/>
          <w:lang w:val="vi-VN"/>
        </w:rPr>
      </w:pPr>
    </w:p>
    <w:p w14:paraId="0CC64B88" w14:textId="77777777" w:rsidR="0062773B" w:rsidRPr="002A611E" w:rsidRDefault="0062773B">
      <w:pPr>
        <w:rPr>
          <w:b/>
          <w:noProof w:val="0"/>
          <w:sz w:val="28"/>
          <w:szCs w:val="28"/>
        </w:rPr>
      </w:pPr>
      <w:r w:rsidRPr="002A611E">
        <w:rPr>
          <w:b/>
          <w:sz w:val="28"/>
          <w:szCs w:val="28"/>
        </w:rPr>
        <w:br w:type="page"/>
      </w:r>
    </w:p>
    <w:p w14:paraId="5AA6E46D" w14:textId="0ED6461A" w:rsidR="00091205" w:rsidRPr="002A611E" w:rsidRDefault="003762F7" w:rsidP="00507BE0">
      <w:pPr>
        <w:pStyle w:val="NormalWeb"/>
        <w:shd w:val="clear" w:color="auto" w:fill="FFFFFF"/>
        <w:spacing w:before="240" w:beforeAutospacing="0" w:after="0" w:afterAutospacing="0"/>
        <w:ind w:firstLine="567"/>
        <w:jc w:val="both"/>
        <w:rPr>
          <w:b/>
          <w:noProof/>
          <w:sz w:val="28"/>
          <w:szCs w:val="28"/>
          <w:lang w:val="vi-VN"/>
        </w:rPr>
      </w:pPr>
      <w:r w:rsidRPr="002A611E">
        <w:rPr>
          <w:b/>
          <w:sz w:val="28"/>
          <w:szCs w:val="28"/>
          <w:lang w:val="vi-VN"/>
        </w:rPr>
        <w:lastRenderedPageBreak/>
        <w:t>II.</w:t>
      </w:r>
      <w:bookmarkStart w:id="1" w:name="chuong_2_name"/>
      <w:r w:rsidRPr="002A611E">
        <w:rPr>
          <w:b/>
          <w:sz w:val="28"/>
          <w:szCs w:val="28"/>
          <w:lang w:val="vi-VN"/>
        </w:rPr>
        <w:t xml:space="preserve"> </w:t>
      </w:r>
      <w:r w:rsidR="006E64AE" w:rsidRPr="002A611E">
        <w:rPr>
          <w:b/>
          <w:noProof/>
          <w:sz w:val="28"/>
          <w:szCs w:val="28"/>
          <w:lang w:val="vi-VN"/>
        </w:rPr>
        <w:t xml:space="preserve">BẢO VỆ THỰC THỂ </w:t>
      </w:r>
      <w:r w:rsidR="00091205" w:rsidRPr="002A611E">
        <w:rPr>
          <w:b/>
          <w:noProof/>
          <w:sz w:val="28"/>
          <w:szCs w:val="28"/>
          <w:lang w:val="vi-VN"/>
        </w:rPr>
        <w:t>VẬT LIỆU HẠT NHÂN</w:t>
      </w:r>
      <w:r w:rsidR="003E2045" w:rsidRPr="002A611E">
        <w:rPr>
          <w:b/>
          <w:noProof/>
          <w:sz w:val="28"/>
          <w:szCs w:val="28"/>
          <w:lang w:val="vi-VN"/>
        </w:rPr>
        <w:t xml:space="preserve"> </w:t>
      </w:r>
      <w:r w:rsidR="00091205" w:rsidRPr="002A611E">
        <w:rPr>
          <w:b/>
          <w:noProof/>
          <w:sz w:val="28"/>
          <w:szCs w:val="28"/>
          <w:lang w:val="vi-VN"/>
        </w:rPr>
        <w:t>TRONG</w:t>
      </w:r>
      <w:r w:rsidR="007A397D" w:rsidRPr="002A611E">
        <w:rPr>
          <w:b/>
          <w:noProof/>
          <w:sz w:val="28"/>
          <w:szCs w:val="28"/>
          <w:lang w:val="vi-VN"/>
        </w:rPr>
        <w:t xml:space="preserve"> </w:t>
      </w:r>
      <w:r w:rsidR="00091205" w:rsidRPr="002A611E">
        <w:rPr>
          <w:b/>
          <w:noProof/>
          <w:sz w:val="28"/>
          <w:szCs w:val="28"/>
          <w:lang w:val="vi-VN"/>
        </w:rPr>
        <w:t>SỬ DỤNG, LƯU GIỮ</w:t>
      </w:r>
      <w:bookmarkEnd w:id="1"/>
    </w:p>
    <w:p w14:paraId="4F9618B7" w14:textId="62FDE432" w:rsidR="00091205" w:rsidRPr="002A611E" w:rsidRDefault="003762F7" w:rsidP="00507BE0">
      <w:pPr>
        <w:pStyle w:val="NormalWeb"/>
        <w:shd w:val="clear" w:color="auto" w:fill="FFFFFF"/>
        <w:spacing w:before="240" w:beforeAutospacing="0" w:after="0" w:afterAutospacing="0"/>
        <w:ind w:firstLine="567"/>
        <w:jc w:val="both"/>
        <w:rPr>
          <w:sz w:val="28"/>
          <w:szCs w:val="28"/>
          <w:lang w:val="vi-VN"/>
        </w:rPr>
      </w:pPr>
      <w:bookmarkStart w:id="2" w:name="dieu_6"/>
      <w:r w:rsidRPr="002A611E">
        <w:rPr>
          <w:b/>
          <w:bCs/>
          <w:sz w:val="28"/>
          <w:szCs w:val="28"/>
          <w:lang w:val="vi-VN"/>
        </w:rPr>
        <w:t>1</w:t>
      </w:r>
      <w:r w:rsidR="00091205" w:rsidRPr="002A611E">
        <w:rPr>
          <w:b/>
          <w:bCs/>
          <w:sz w:val="28"/>
          <w:szCs w:val="28"/>
          <w:lang w:val="vi-VN"/>
        </w:rPr>
        <w:t>. Trách nhiệm của tổ chức, cá nhân khi sử dụng và lưu giữ vật liệu hạt nhân nhóm I</w:t>
      </w:r>
      <w:bookmarkEnd w:id="2"/>
    </w:p>
    <w:p w14:paraId="4C3F0CA1" w14:textId="409CD8FF" w:rsidR="00091205" w:rsidRPr="002A611E" w:rsidRDefault="007732B0"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rPr>
        <w:t>1.</w:t>
      </w:r>
      <w:r w:rsidR="00091205" w:rsidRPr="002A611E">
        <w:rPr>
          <w:sz w:val="28"/>
          <w:szCs w:val="28"/>
          <w:lang w:val="vi-VN"/>
        </w:rPr>
        <w:t>1. Thiết lập khu vực hạn chế ra vào</w:t>
      </w:r>
      <w:r w:rsidR="00E9107D" w:rsidRPr="002A611E">
        <w:rPr>
          <w:rStyle w:val="FootnoteReference"/>
          <w:sz w:val="28"/>
          <w:szCs w:val="28"/>
          <w:lang w:val="vi-VN"/>
        </w:rPr>
        <w:footnoteReference w:id="4"/>
      </w:r>
      <w:r w:rsidR="00091205" w:rsidRPr="002A611E">
        <w:rPr>
          <w:sz w:val="28"/>
          <w:szCs w:val="28"/>
          <w:lang w:val="vi-VN"/>
        </w:rPr>
        <w:t xml:space="preserve"> và áp dụng các biện pháp để kiểm soát, hạn chế việc ra vào khu vực này.</w:t>
      </w:r>
    </w:p>
    <w:p w14:paraId="29D468C3" w14:textId="3D33FE51" w:rsidR="00091205" w:rsidRPr="002A611E" w:rsidRDefault="007732B0"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rPr>
        <w:t>1.</w:t>
      </w:r>
      <w:r w:rsidR="00091205" w:rsidRPr="002A611E">
        <w:rPr>
          <w:sz w:val="28"/>
          <w:szCs w:val="28"/>
          <w:lang w:val="vi-VN"/>
        </w:rPr>
        <w:t>2. Thiết lập khu vực được bảo vệ</w:t>
      </w:r>
      <w:r w:rsidR="00E9107D" w:rsidRPr="002A611E">
        <w:rPr>
          <w:rStyle w:val="FootnoteReference"/>
          <w:sz w:val="28"/>
          <w:szCs w:val="28"/>
          <w:lang w:val="vi-VN"/>
        </w:rPr>
        <w:footnoteReference w:id="5"/>
      </w:r>
      <w:r w:rsidR="00091205" w:rsidRPr="002A611E">
        <w:rPr>
          <w:sz w:val="28"/>
          <w:szCs w:val="28"/>
          <w:lang w:val="vi-VN"/>
        </w:rPr>
        <w:t xml:space="preserve"> bảo đảm các yêu cầu:</w:t>
      </w:r>
    </w:p>
    <w:p w14:paraId="54C3C65F" w14:textId="77777777" w:rsidR="00091205" w:rsidRPr="002A611E" w:rsidRDefault="00091205"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lang w:val="vi-VN"/>
        </w:rPr>
        <w:t>a) Nằm trong khu vực hạn chế ra vào;</w:t>
      </w:r>
    </w:p>
    <w:p w14:paraId="759E19ED" w14:textId="77777777" w:rsidR="00091205" w:rsidRPr="002A611E" w:rsidRDefault="00091205"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lang w:val="vi-VN"/>
        </w:rPr>
        <w:t>b) Có rào cản vật lý bao quanh, có thiết bị phát hiện và báo động xâm nhập bất hợp pháp; rào cản vật lý, thiết bị phát hiện và báo động xâm nhập được thiết kế sao cho lực lượng bảo vệ có đủ thời gian để đánh giá nguyên nhân gây báo động, thực hiện ứng phó kịp thời đối với hành vi xâm nhập bất hợp pháp;</w:t>
      </w:r>
    </w:p>
    <w:p w14:paraId="4D559D1F" w14:textId="2CAE25C2" w:rsidR="00091205" w:rsidRPr="002A611E" w:rsidRDefault="00091205"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lang w:val="vi-VN"/>
        </w:rPr>
        <w:t>c) Hạn chế số lượng các lối ra vào và phải lắp các thiết bị phát hiện, báo động sự xâm nhập bất hợp pháp;</w:t>
      </w:r>
    </w:p>
    <w:p w14:paraId="68798A32" w14:textId="37DF864C" w:rsidR="00091205" w:rsidRPr="002A611E" w:rsidRDefault="00091205"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lang w:val="vi-VN"/>
        </w:rPr>
        <w:t xml:space="preserve">d) Người được phép ra vào khu vực </w:t>
      </w:r>
      <w:r w:rsidR="00681E06" w:rsidRPr="002A611E">
        <w:rPr>
          <w:sz w:val="28"/>
          <w:szCs w:val="28"/>
          <w:lang w:val="vi-VN"/>
        </w:rPr>
        <w:t xml:space="preserve">được bảo </w:t>
      </w:r>
      <w:r w:rsidR="000D5701" w:rsidRPr="002A611E">
        <w:rPr>
          <w:sz w:val="28"/>
          <w:szCs w:val="28"/>
          <w:lang w:val="vi-VN"/>
        </w:rPr>
        <w:t>vệ</w:t>
      </w:r>
      <w:r w:rsidR="00681E06" w:rsidRPr="002A611E">
        <w:rPr>
          <w:sz w:val="28"/>
          <w:szCs w:val="28"/>
          <w:lang w:val="vi-VN"/>
        </w:rPr>
        <w:t xml:space="preserve"> </w:t>
      </w:r>
      <w:r w:rsidRPr="002A611E">
        <w:rPr>
          <w:sz w:val="28"/>
          <w:szCs w:val="28"/>
          <w:lang w:val="vi-VN"/>
        </w:rPr>
        <w:t>phải được hạn chế đến mức thấp nhất và phải mang th</w:t>
      </w:r>
      <w:r w:rsidR="006E2D57" w:rsidRPr="002A611E">
        <w:rPr>
          <w:sz w:val="28"/>
          <w:szCs w:val="28"/>
          <w:lang w:val="vi-VN"/>
        </w:rPr>
        <w:t>ẻ</w:t>
      </w:r>
      <w:r w:rsidRPr="002A611E">
        <w:rPr>
          <w:sz w:val="28"/>
          <w:szCs w:val="28"/>
          <w:lang w:val="vi-VN"/>
        </w:rPr>
        <w:t xml:space="preserve"> có dấu hiệu nhận dạng</w:t>
      </w:r>
      <w:r w:rsidR="00681E06" w:rsidRPr="002A611E">
        <w:rPr>
          <w:sz w:val="28"/>
          <w:szCs w:val="28"/>
          <w:lang w:val="vi-VN"/>
        </w:rPr>
        <w:t>.</w:t>
      </w:r>
      <w:r w:rsidR="000D5701" w:rsidRPr="002A611E">
        <w:rPr>
          <w:sz w:val="28"/>
          <w:szCs w:val="28"/>
          <w:lang w:val="vi-VN"/>
        </w:rPr>
        <w:t xml:space="preserve"> </w:t>
      </w:r>
      <w:r w:rsidR="00681E06" w:rsidRPr="002A611E">
        <w:rPr>
          <w:sz w:val="28"/>
          <w:szCs w:val="28"/>
          <w:lang w:val="vi-VN"/>
        </w:rPr>
        <w:t xml:space="preserve">Nhân viên của cơ sở có lý lịch nhân thân tốt (không có tiền án, tiền sự, không phải là người đang bị truy cứu trách nhiệm hình sự) </w:t>
      </w:r>
      <w:r w:rsidR="003762F7" w:rsidRPr="002A611E">
        <w:rPr>
          <w:sz w:val="28"/>
          <w:szCs w:val="28"/>
          <w:lang w:val="vi-VN"/>
        </w:rPr>
        <w:t>v</w:t>
      </w:r>
      <w:r w:rsidR="00681E06" w:rsidRPr="002A611E">
        <w:rPr>
          <w:sz w:val="28"/>
          <w:szCs w:val="28"/>
          <w:lang w:val="vi-VN"/>
        </w:rPr>
        <w:t xml:space="preserve">à được người đứng đầu cơ sở cho phép bằng văn bản được phép ra vào không cần có người đi kèm. Các đối tượng khác </w:t>
      </w:r>
      <w:r w:rsidRPr="002A611E">
        <w:rPr>
          <w:sz w:val="28"/>
          <w:szCs w:val="28"/>
          <w:lang w:val="vi-VN"/>
        </w:rPr>
        <w:t xml:space="preserve">khi vào khu vực </w:t>
      </w:r>
      <w:r w:rsidR="000D5701" w:rsidRPr="002A611E">
        <w:rPr>
          <w:sz w:val="28"/>
          <w:szCs w:val="28"/>
          <w:lang w:val="vi-VN"/>
        </w:rPr>
        <w:t xml:space="preserve">được bảo vệ </w:t>
      </w:r>
      <w:r w:rsidRPr="002A611E">
        <w:rPr>
          <w:sz w:val="28"/>
          <w:szCs w:val="28"/>
          <w:lang w:val="vi-VN"/>
        </w:rPr>
        <w:t>phải được sự đồng ý bằng văn bản của người đứng đầu cơ sở, trong đó ghi rõ người được vào, người đi kèm và thời gian ra vào</w:t>
      </w:r>
      <w:r w:rsidR="000D5701" w:rsidRPr="002A611E">
        <w:rPr>
          <w:sz w:val="28"/>
          <w:szCs w:val="28"/>
          <w:lang w:val="vi-VN"/>
        </w:rPr>
        <w:t xml:space="preserve"> và có người đi kèm trong toàn bộ thời gian trong khu vực này;</w:t>
      </w:r>
    </w:p>
    <w:p w14:paraId="19B79B80" w14:textId="77777777" w:rsidR="00091205" w:rsidRPr="002A611E" w:rsidRDefault="00091205"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lang w:val="vi-VN"/>
        </w:rPr>
        <w:t>đ) Có biện pháp kiểm tra người, phương tiện vận chuyển, vật phẩm ra vào để phát hiện và ngăn chặn sự ra vào bất hợp pháp, mang các vật bị cấm vào khu vực hoặc mang trái phép vật liệu hạt nhân ra khỏi khu vực.</w:t>
      </w:r>
    </w:p>
    <w:p w14:paraId="33D5303A" w14:textId="5B36865D" w:rsidR="00091205" w:rsidRPr="002A611E" w:rsidRDefault="003B07D3"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rPr>
        <w:t>1.</w:t>
      </w:r>
      <w:r w:rsidR="00091205" w:rsidRPr="002A611E">
        <w:rPr>
          <w:sz w:val="28"/>
          <w:szCs w:val="28"/>
          <w:lang w:val="vi-VN"/>
        </w:rPr>
        <w:t>3. Thiết lập khu vực kiểm soát đặc biệt</w:t>
      </w:r>
      <w:r w:rsidR="00E9107D" w:rsidRPr="002A611E">
        <w:rPr>
          <w:rStyle w:val="FootnoteReference"/>
          <w:sz w:val="28"/>
          <w:szCs w:val="28"/>
          <w:lang w:val="vi-VN"/>
        </w:rPr>
        <w:footnoteReference w:id="6"/>
      </w:r>
      <w:r w:rsidR="00091205" w:rsidRPr="002A611E">
        <w:rPr>
          <w:sz w:val="28"/>
          <w:szCs w:val="28"/>
          <w:lang w:val="vi-VN"/>
        </w:rPr>
        <w:t xml:space="preserve"> bảo đảm các yêu cầu:</w:t>
      </w:r>
    </w:p>
    <w:p w14:paraId="14A7F9CA" w14:textId="77777777" w:rsidR="00091205" w:rsidRPr="002A611E" w:rsidRDefault="00091205"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lang w:val="vi-VN"/>
        </w:rPr>
        <w:t>a) Nằm trong khu vực được bảo vệ;</w:t>
      </w:r>
    </w:p>
    <w:p w14:paraId="0B267043" w14:textId="77777777" w:rsidR="00091205" w:rsidRPr="002A611E" w:rsidRDefault="00091205"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lang w:val="vi-VN"/>
        </w:rPr>
        <w:t>b) Có biện pháp giám sát liên tục đối với người có mặt trong khu vực này;</w:t>
      </w:r>
    </w:p>
    <w:p w14:paraId="5CAD5E74" w14:textId="2E68C7FD" w:rsidR="00091205" w:rsidRPr="002A611E" w:rsidRDefault="00091205"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lang w:val="vi-VN"/>
        </w:rPr>
        <w:t xml:space="preserve">c) Không cho phép phương tiện vận chuyển cá nhân </w:t>
      </w:r>
      <w:r w:rsidR="000D5701" w:rsidRPr="002A611E">
        <w:rPr>
          <w:sz w:val="28"/>
          <w:szCs w:val="28"/>
          <w:lang w:val="vi-VN"/>
        </w:rPr>
        <w:t xml:space="preserve">ra </w:t>
      </w:r>
      <w:r w:rsidRPr="002A611E">
        <w:rPr>
          <w:sz w:val="28"/>
          <w:szCs w:val="28"/>
          <w:lang w:val="vi-VN"/>
        </w:rPr>
        <w:t>vào;</w:t>
      </w:r>
    </w:p>
    <w:p w14:paraId="020D771D" w14:textId="33BC48DE" w:rsidR="00091205" w:rsidRPr="002A611E" w:rsidRDefault="001F55CA"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lang w:val="vi-VN"/>
        </w:rPr>
        <w:lastRenderedPageBreak/>
        <w:t>d</w:t>
      </w:r>
      <w:r w:rsidR="00091205" w:rsidRPr="002A611E">
        <w:rPr>
          <w:sz w:val="28"/>
          <w:szCs w:val="28"/>
          <w:lang w:val="vi-VN"/>
        </w:rPr>
        <w:t>) Bố trí rào cản vật lý ở khoảng cách hợp lý để ngăn chặn các phương tiện cơ giới đường bộ, đường thủy tiếp cận để phá hoại cơ sở;</w:t>
      </w:r>
    </w:p>
    <w:p w14:paraId="599F4762" w14:textId="4A7BBBDB" w:rsidR="00091205" w:rsidRPr="002A611E" w:rsidRDefault="001F55CA"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lang w:val="vi-VN"/>
        </w:rPr>
        <w:t>đ</w:t>
      </w:r>
      <w:r w:rsidR="00091205" w:rsidRPr="002A611E">
        <w:rPr>
          <w:sz w:val="28"/>
          <w:szCs w:val="28"/>
          <w:lang w:val="vi-VN"/>
        </w:rPr>
        <w:t xml:space="preserve">) Có quy trình ghi nhận và lưu giữ thông tin về những người đã vào khu vực </w:t>
      </w:r>
      <w:r w:rsidR="000D5701" w:rsidRPr="002A611E">
        <w:rPr>
          <w:sz w:val="28"/>
          <w:szCs w:val="28"/>
          <w:lang w:val="vi-VN"/>
        </w:rPr>
        <w:t xml:space="preserve">kiểm soát đặc biệt, </w:t>
      </w:r>
      <w:r w:rsidR="00091205" w:rsidRPr="002A611E">
        <w:rPr>
          <w:sz w:val="28"/>
          <w:szCs w:val="28"/>
          <w:lang w:val="vi-VN"/>
        </w:rPr>
        <w:t>người đã sử dụng, quản lý chìa khóa, thẻ ra vào hoặc hệ thống máy tính kiểm soát việc tiếp cận khu vực; thông tin phải được ghi vào sổ theo dõi và lưu giữ ít nhất 5 năm;</w:t>
      </w:r>
    </w:p>
    <w:p w14:paraId="4E826F1E" w14:textId="125C54E7" w:rsidR="00091205" w:rsidRPr="002A611E" w:rsidRDefault="00091205"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lang w:val="vi-VN"/>
        </w:rPr>
        <w:t xml:space="preserve">e) Áp dụng các biện pháp bảo đảm an ninh như quy định tại các điểm b, c, d và đ khoản </w:t>
      </w:r>
      <w:r w:rsidR="00425603" w:rsidRPr="002A611E">
        <w:rPr>
          <w:sz w:val="28"/>
          <w:szCs w:val="28"/>
        </w:rPr>
        <w:t>1.</w:t>
      </w:r>
      <w:r w:rsidRPr="002A611E">
        <w:rPr>
          <w:sz w:val="28"/>
          <w:szCs w:val="28"/>
          <w:lang w:val="vi-VN"/>
        </w:rPr>
        <w:t xml:space="preserve">2 </w:t>
      </w:r>
      <w:r w:rsidR="007A397D" w:rsidRPr="002A611E">
        <w:rPr>
          <w:sz w:val="28"/>
          <w:szCs w:val="28"/>
          <w:lang w:val="vi-VN"/>
        </w:rPr>
        <w:t>Mục này</w:t>
      </w:r>
      <w:r w:rsidRPr="002A611E">
        <w:rPr>
          <w:sz w:val="28"/>
          <w:szCs w:val="28"/>
          <w:lang w:val="vi-VN"/>
        </w:rPr>
        <w:t>.</w:t>
      </w:r>
    </w:p>
    <w:p w14:paraId="7CEDADAF" w14:textId="4ABD1565" w:rsidR="00091205" w:rsidRPr="002A611E" w:rsidRDefault="003B07D3"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rPr>
        <w:t>1.</w:t>
      </w:r>
      <w:r w:rsidR="00091205" w:rsidRPr="002A611E">
        <w:rPr>
          <w:sz w:val="28"/>
          <w:szCs w:val="28"/>
          <w:lang w:val="vi-VN"/>
        </w:rPr>
        <w:t>4. Sử dụng và lưu giữ vật liệu hạt nhân trong phòng có thiết kế kiên cố nằm trong khu vực kiểm soát đặc biệt luôn được khóa và có hệ thống báo động sự tiếp cận bất hợp pháp; khi vật liệu hạt nhân được đặt tạm thời tại khu vực làm việc không có người và ở ngoài phòng kiên cố thì phải có các biện pháp bảo đảm an ninh cần thiết.</w:t>
      </w:r>
    </w:p>
    <w:p w14:paraId="452CFFF8" w14:textId="0D653F2F" w:rsidR="00091205" w:rsidRPr="002A611E" w:rsidRDefault="003B07D3"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rPr>
        <w:t>1.</w:t>
      </w:r>
      <w:r w:rsidR="00091205" w:rsidRPr="002A611E">
        <w:rPr>
          <w:sz w:val="28"/>
          <w:szCs w:val="28"/>
          <w:lang w:val="vi-VN"/>
        </w:rPr>
        <w:t>5. Xây dựng và thực hiện nội quy quản lý chìa khóa của phòng sử dụng và lưu giữ vật liệu hạt nhân, bảo đảm:</w:t>
      </w:r>
    </w:p>
    <w:p w14:paraId="6A64AE6C" w14:textId="77777777" w:rsidR="00091205" w:rsidRPr="002A611E" w:rsidRDefault="00091205"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lang w:val="vi-VN"/>
        </w:rPr>
        <w:t>a) Định kỳ thay đổi tổ hợp khóa;</w:t>
      </w:r>
    </w:p>
    <w:p w14:paraId="33846391" w14:textId="77777777" w:rsidR="00091205" w:rsidRPr="002A611E" w:rsidRDefault="00091205"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lang w:val="vi-VN"/>
        </w:rPr>
        <w:t>b) Thay đổi khóa, chìa khóa hoặc tổ hợp khóa, nếu có dấu hiệu mất an ninh.</w:t>
      </w:r>
    </w:p>
    <w:p w14:paraId="78EC6E97" w14:textId="27C50A64" w:rsidR="00091205" w:rsidRPr="002A611E" w:rsidRDefault="003B07D3"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rPr>
        <w:t>1.</w:t>
      </w:r>
      <w:r w:rsidR="00091205" w:rsidRPr="002A611E">
        <w:rPr>
          <w:sz w:val="28"/>
          <w:szCs w:val="28"/>
          <w:lang w:val="vi-VN"/>
        </w:rPr>
        <w:t>6. Khi di chuyển vật liệu hạt nhân trong khu vực được bảo vệ hoặc giữa các khu vực được bảo vệ phải áp dụng các biện pháp bảo đảm an ninh cần thiết.</w:t>
      </w:r>
    </w:p>
    <w:p w14:paraId="215B8A8C" w14:textId="3D19748B" w:rsidR="00091205" w:rsidRPr="002A611E" w:rsidRDefault="003B07D3"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rPr>
        <w:t>1.</w:t>
      </w:r>
      <w:r w:rsidR="00091205" w:rsidRPr="002A611E">
        <w:rPr>
          <w:sz w:val="28"/>
          <w:szCs w:val="28"/>
          <w:lang w:val="vi-VN"/>
        </w:rPr>
        <w:t>7. Lập hồ sơ quản lý vật liệu hạt nhân, bao gồm các thông tin về địa điểm đặt, dạng, trạng thái vật lý, thành phần và khối lượng của vật liệu hạt nhân, nhật ký sử dụng và lưu giữ vật liệu hạt nhân.</w:t>
      </w:r>
    </w:p>
    <w:p w14:paraId="4FDEE1B8" w14:textId="4523466A" w:rsidR="00091205" w:rsidRPr="002A611E" w:rsidRDefault="003B07D3"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rPr>
        <w:t>1.</w:t>
      </w:r>
      <w:r w:rsidR="00091205" w:rsidRPr="002A611E">
        <w:rPr>
          <w:sz w:val="28"/>
          <w:szCs w:val="28"/>
          <w:lang w:val="vi-VN"/>
        </w:rPr>
        <w:t>8. Tổ chức lực lượng bảo vệ bảo đảm canh gác liên tục 24/24 giờ, thực hiện tuần tra khu vực được bảo vệ,</w:t>
      </w:r>
      <w:r w:rsidR="000D5701" w:rsidRPr="002A611E">
        <w:rPr>
          <w:sz w:val="28"/>
          <w:szCs w:val="28"/>
          <w:lang w:val="vi-VN"/>
        </w:rPr>
        <w:t xml:space="preserve"> có biện pháp</w:t>
      </w:r>
      <w:r w:rsidR="00091205" w:rsidRPr="002A611E">
        <w:rPr>
          <w:sz w:val="28"/>
          <w:szCs w:val="28"/>
          <w:lang w:val="vi-VN"/>
        </w:rPr>
        <w:t xml:space="preserve"> ứng phó, ngăn chặn kịp thời các hành vi tiếp cận bất hợp pháp; nhân viên bảo vệ có </w:t>
      </w:r>
      <w:r w:rsidR="00053D55" w:rsidRPr="002A611E">
        <w:rPr>
          <w:sz w:val="28"/>
          <w:szCs w:val="28"/>
          <w:lang w:val="vi-VN"/>
        </w:rPr>
        <w:t>lý lịch trong sạch</w:t>
      </w:r>
      <w:r w:rsidR="00091205" w:rsidRPr="002A611E">
        <w:rPr>
          <w:sz w:val="28"/>
          <w:szCs w:val="28"/>
          <w:lang w:val="vi-VN"/>
        </w:rPr>
        <w:t xml:space="preserve"> và phải được phổ biến kiến thức về an toàn bức xạ, được huấn luyện và trang bị phù hợp để thực hiện nhiệm vụ.</w:t>
      </w:r>
    </w:p>
    <w:p w14:paraId="348626E9" w14:textId="47145B85" w:rsidR="00091205" w:rsidRPr="002A611E" w:rsidRDefault="003B07D3"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rPr>
        <w:t>1.</w:t>
      </w:r>
      <w:r w:rsidR="00091205" w:rsidRPr="002A611E">
        <w:rPr>
          <w:sz w:val="28"/>
          <w:szCs w:val="28"/>
          <w:lang w:val="vi-VN"/>
        </w:rPr>
        <w:t>9. Thiết lập trạm báo động trung tâm nhằm theo dõi và đánh giá các báo động, liên lạc với lực lượng bảo vệ, lực lượng ứng phó, lãnh đạo cơ sở. Trạm báo động trung tâm phải bảo đảm các yêu cầu sau:</w:t>
      </w:r>
    </w:p>
    <w:p w14:paraId="198F9509" w14:textId="77777777" w:rsidR="00091205" w:rsidRPr="002A611E" w:rsidRDefault="00091205"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lang w:val="vi-VN"/>
        </w:rPr>
        <w:t>a) Đặt trong khu vực được bảo vệ và phải được thiết kế bảo đảm duy trì hoạt động cả trong trường hợp có tấn công;</w:t>
      </w:r>
    </w:p>
    <w:p w14:paraId="34552C53" w14:textId="3FB42844" w:rsidR="00091205" w:rsidRPr="002A611E" w:rsidRDefault="00091205"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lang w:val="vi-VN"/>
        </w:rPr>
        <w:t xml:space="preserve">b) Có nhân viên trực </w:t>
      </w:r>
      <w:r w:rsidR="00053D55" w:rsidRPr="002A611E">
        <w:rPr>
          <w:sz w:val="28"/>
          <w:szCs w:val="28"/>
          <w:lang w:val="vi-VN"/>
        </w:rPr>
        <w:t xml:space="preserve">liên tục 24/24 </w:t>
      </w:r>
      <w:r w:rsidRPr="002A611E">
        <w:rPr>
          <w:sz w:val="28"/>
          <w:szCs w:val="28"/>
          <w:lang w:val="vi-VN"/>
        </w:rPr>
        <w:t>;</w:t>
      </w:r>
    </w:p>
    <w:p w14:paraId="42922C84" w14:textId="77777777" w:rsidR="00091205" w:rsidRPr="002A611E" w:rsidRDefault="00091205"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lang w:val="vi-VN"/>
        </w:rPr>
        <w:t>c) Bảo đảm các thông tin về trạm được lưu giữ và bảo vệ;</w:t>
      </w:r>
    </w:p>
    <w:p w14:paraId="7CC29EEA" w14:textId="77777777" w:rsidR="00091205" w:rsidRPr="002A611E" w:rsidRDefault="00091205"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lang w:val="vi-VN"/>
        </w:rPr>
        <w:lastRenderedPageBreak/>
        <w:t>d) Có biện pháp hạn chế và kiểm soát việc tiếp cận trạm.</w:t>
      </w:r>
    </w:p>
    <w:p w14:paraId="5157647A" w14:textId="0E9C6DCB" w:rsidR="00091205" w:rsidRPr="002A611E" w:rsidRDefault="003B07D3"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rPr>
        <w:t>1.</w:t>
      </w:r>
      <w:r w:rsidR="00091205" w:rsidRPr="002A611E">
        <w:rPr>
          <w:sz w:val="28"/>
          <w:szCs w:val="28"/>
          <w:lang w:val="vi-VN"/>
        </w:rPr>
        <w:t>10. Bảo đảm để việc truyền dữ liệu từ tất cả các thiết bị phát hiện, báo động xâm nhập về trạm báo động trung tâm và thông tin liên lạc giữa trạm với lực lượng bảo vệ, lực lượng ứng phó, lãnh đạo cơ sở được duy trì trong mọi tình huống.</w:t>
      </w:r>
    </w:p>
    <w:p w14:paraId="20B684B3" w14:textId="29732B12" w:rsidR="00091205" w:rsidRPr="002A611E" w:rsidRDefault="003B07D3"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rPr>
        <w:t>1.</w:t>
      </w:r>
      <w:r w:rsidR="00091205" w:rsidRPr="002A611E">
        <w:rPr>
          <w:sz w:val="28"/>
          <w:szCs w:val="28"/>
          <w:lang w:val="vi-VN"/>
        </w:rPr>
        <w:t>11. Trang bị hệ thống liên lạc thông tin hai chiều giữa trạm báo động trung tâm, lực lượng bảo vệ, lực lượng ứng phó bảo đảm việc liên lạc trong mọi tình huống.</w:t>
      </w:r>
    </w:p>
    <w:p w14:paraId="150D7B7B" w14:textId="616AEB50" w:rsidR="00091205" w:rsidRPr="002A611E" w:rsidRDefault="003B07D3"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rPr>
        <w:t>1.</w:t>
      </w:r>
      <w:r w:rsidR="00091205" w:rsidRPr="002A611E">
        <w:rPr>
          <w:sz w:val="28"/>
          <w:szCs w:val="28"/>
          <w:lang w:val="vi-VN"/>
        </w:rPr>
        <w:t>12. Bảo đảm điện cấp cho các thiết bị báo động, trạm báo động trung tâm được liên tục, không bị ảnh hưởng bởi các hành vi can thiệp, phá hoại bất hợp pháp.</w:t>
      </w:r>
    </w:p>
    <w:p w14:paraId="4146D6DB" w14:textId="648D2F09" w:rsidR="00091205" w:rsidRPr="002A611E" w:rsidRDefault="003B07D3"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rPr>
        <w:t>1.</w:t>
      </w:r>
      <w:r w:rsidR="00091205" w:rsidRPr="002A611E">
        <w:rPr>
          <w:sz w:val="28"/>
          <w:szCs w:val="28"/>
          <w:lang w:val="vi-VN"/>
        </w:rPr>
        <w:t>13. Xây dựng và thực hiện quy trình kiểm tra định kỳ hoạt động của các thiết bị phát hiện, báo động xâm nhập bất hợp pháp, hệ thống thông tin liên lạc và các hệ thống bảo vệ khác.</w:t>
      </w:r>
    </w:p>
    <w:p w14:paraId="55AD59BD" w14:textId="4E5D838B" w:rsidR="00091205" w:rsidRPr="002A611E" w:rsidRDefault="003B07D3"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rPr>
        <w:t>1.</w:t>
      </w:r>
      <w:r w:rsidR="00091205" w:rsidRPr="002A611E">
        <w:rPr>
          <w:sz w:val="28"/>
          <w:szCs w:val="28"/>
          <w:lang w:val="vi-VN"/>
        </w:rPr>
        <w:t>14. Xây dựng và thực hiện nội quy về bảo mật thông tin liên quan đến an ninh vật liệu hạt nhân. Hệ thống máy tính sử dụng cho bảo đảm an ninh, an toàn và kiểm soát hạt nhân phải được bảo vệ chống lại mọi hành động phá hoại, bao gồm cả tấn công mạng.</w:t>
      </w:r>
    </w:p>
    <w:p w14:paraId="76587AC1" w14:textId="475AA2BD" w:rsidR="00091205" w:rsidRPr="002A611E" w:rsidRDefault="003B07D3"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rPr>
        <w:t>1.</w:t>
      </w:r>
      <w:r w:rsidR="00091205" w:rsidRPr="002A611E">
        <w:rPr>
          <w:sz w:val="28"/>
          <w:szCs w:val="28"/>
          <w:lang w:val="vi-VN"/>
        </w:rPr>
        <w:t>15. Tổ chức phổ biến và cập nhật kiến thức, thông tin, quy định về bảo đảm an ninh vật liệu hạt nhân cho mọi nhân viên làm việc trong khu vực hạn chế ra vào.</w:t>
      </w:r>
    </w:p>
    <w:p w14:paraId="3B6A28D0" w14:textId="6212BD2C" w:rsidR="00091205" w:rsidRPr="002A611E" w:rsidRDefault="003B07D3"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rPr>
        <w:t>1.</w:t>
      </w:r>
      <w:r w:rsidR="00091205" w:rsidRPr="002A611E">
        <w:rPr>
          <w:sz w:val="28"/>
          <w:szCs w:val="28"/>
          <w:lang w:val="vi-VN"/>
        </w:rPr>
        <w:t>16. Xây dựng kế hoạch ứng phó với các tình huống mất an ninh, trong đó bảo đảm sự hợp pháp giữa cơ sở và lực lượng ứng phó bên ngoài; đào tạo cho nhân viên của cơ sở thực hiện các hành động ứng phó sự cố mất an ninh; tổ chức diễn tập kế hoạch ứng phó một năm một lần để đánh giá tính hiệu quả của các biện pháp bảo đảm an ninh.</w:t>
      </w:r>
    </w:p>
    <w:p w14:paraId="72AC8036" w14:textId="2FDCC452" w:rsidR="00091205" w:rsidRPr="002A611E" w:rsidRDefault="003B07D3"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rPr>
        <w:t>1.</w:t>
      </w:r>
      <w:r w:rsidR="00091205" w:rsidRPr="002A611E">
        <w:rPr>
          <w:sz w:val="28"/>
          <w:szCs w:val="28"/>
          <w:lang w:val="vi-VN"/>
        </w:rPr>
        <w:t>17. Phối hợp với cơ quan có thẩm quyền tạo điều kiện để lực lượng ứng phó bên ngoài nắm rõ cơ sở, vị trí đặt vật liệu hạt nhân và kiến thức về bảo vệ chống bức xạ.</w:t>
      </w:r>
    </w:p>
    <w:p w14:paraId="5EBF90DA" w14:textId="3019E5E7" w:rsidR="00091205" w:rsidRPr="002A611E" w:rsidRDefault="008F75C1" w:rsidP="00507BE0">
      <w:pPr>
        <w:pStyle w:val="NormalWeb"/>
        <w:shd w:val="clear" w:color="auto" w:fill="FFFFFF"/>
        <w:spacing w:before="240" w:beforeAutospacing="0" w:after="0" w:afterAutospacing="0"/>
        <w:ind w:firstLine="567"/>
        <w:jc w:val="both"/>
        <w:rPr>
          <w:sz w:val="28"/>
          <w:szCs w:val="28"/>
          <w:lang w:val="vi-VN"/>
        </w:rPr>
      </w:pPr>
      <w:bookmarkStart w:id="3" w:name="dieu_7"/>
      <w:r w:rsidRPr="002A611E">
        <w:rPr>
          <w:b/>
          <w:bCs/>
          <w:sz w:val="28"/>
          <w:szCs w:val="28"/>
          <w:lang w:val="vi-VN"/>
        </w:rPr>
        <w:t>2</w:t>
      </w:r>
      <w:r w:rsidR="00091205" w:rsidRPr="002A611E">
        <w:rPr>
          <w:b/>
          <w:bCs/>
          <w:sz w:val="28"/>
          <w:szCs w:val="28"/>
          <w:lang w:val="vi-VN"/>
        </w:rPr>
        <w:t>. Trách nhiệm của tổ chức, cá nhân khi sử dụng và lưu giữ vật liệu hạt nhân nhóm II</w:t>
      </w:r>
      <w:bookmarkEnd w:id="3"/>
    </w:p>
    <w:p w14:paraId="7624D123" w14:textId="2402EDA2" w:rsidR="00091205" w:rsidRPr="002A611E" w:rsidRDefault="002F049A"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lang w:val="en-GB"/>
        </w:rPr>
        <w:t>2.</w:t>
      </w:r>
      <w:r w:rsidR="00091205" w:rsidRPr="002A611E">
        <w:rPr>
          <w:sz w:val="28"/>
          <w:szCs w:val="28"/>
          <w:lang w:val="vi-VN"/>
        </w:rPr>
        <w:t>1. Thực hiện quy định tại các </w:t>
      </w:r>
      <w:bookmarkStart w:id="4" w:name="tc_1"/>
      <w:r w:rsidR="00091205" w:rsidRPr="002A611E">
        <w:rPr>
          <w:sz w:val="28"/>
          <w:szCs w:val="28"/>
          <w:lang w:val="vi-VN"/>
        </w:rPr>
        <w:t xml:space="preserve">khoản </w:t>
      </w:r>
      <w:r w:rsidR="003B07D3" w:rsidRPr="002A611E">
        <w:rPr>
          <w:sz w:val="28"/>
          <w:szCs w:val="28"/>
        </w:rPr>
        <w:t>1.</w:t>
      </w:r>
      <w:r w:rsidR="00091205" w:rsidRPr="002A611E">
        <w:rPr>
          <w:sz w:val="28"/>
          <w:szCs w:val="28"/>
          <w:lang w:val="vi-VN"/>
        </w:rPr>
        <w:t xml:space="preserve">1, </w:t>
      </w:r>
      <w:r w:rsidR="003B07D3" w:rsidRPr="002A611E">
        <w:rPr>
          <w:sz w:val="28"/>
          <w:szCs w:val="28"/>
        </w:rPr>
        <w:t>1.</w:t>
      </w:r>
      <w:r w:rsidR="00091205" w:rsidRPr="002A611E">
        <w:rPr>
          <w:sz w:val="28"/>
          <w:szCs w:val="28"/>
          <w:lang w:val="vi-VN"/>
        </w:rPr>
        <w:t xml:space="preserve">2, </w:t>
      </w:r>
      <w:r w:rsidR="003B07D3" w:rsidRPr="002A611E">
        <w:rPr>
          <w:sz w:val="28"/>
          <w:szCs w:val="28"/>
        </w:rPr>
        <w:t>1.</w:t>
      </w:r>
      <w:r w:rsidR="00091205" w:rsidRPr="002A611E">
        <w:rPr>
          <w:sz w:val="28"/>
          <w:szCs w:val="28"/>
          <w:lang w:val="vi-VN"/>
        </w:rPr>
        <w:t xml:space="preserve">5, </w:t>
      </w:r>
      <w:r w:rsidR="003B07D3" w:rsidRPr="002A611E">
        <w:rPr>
          <w:sz w:val="28"/>
          <w:szCs w:val="28"/>
        </w:rPr>
        <w:t>1.</w:t>
      </w:r>
      <w:r w:rsidR="00091205" w:rsidRPr="002A611E">
        <w:rPr>
          <w:sz w:val="28"/>
          <w:szCs w:val="28"/>
          <w:lang w:val="vi-VN"/>
        </w:rPr>
        <w:t xml:space="preserve">6, </w:t>
      </w:r>
      <w:r w:rsidR="003B07D3" w:rsidRPr="002A611E">
        <w:rPr>
          <w:sz w:val="28"/>
          <w:szCs w:val="28"/>
        </w:rPr>
        <w:t>1.</w:t>
      </w:r>
      <w:r w:rsidR="00091205" w:rsidRPr="002A611E">
        <w:rPr>
          <w:sz w:val="28"/>
          <w:szCs w:val="28"/>
          <w:lang w:val="vi-VN"/>
        </w:rPr>
        <w:t xml:space="preserve">7, </w:t>
      </w:r>
      <w:r w:rsidR="003B07D3" w:rsidRPr="002A611E">
        <w:rPr>
          <w:sz w:val="28"/>
          <w:szCs w:val="28"/>
        </w:rPr>
        <w:t>1.</w:t>
      </w:r>
      <w:r w:rsidR="00091205" w:rsidRPr="002A611E">
        <w:rPr>
          <w:sz w:val="28"/>
          <w:szCs w:val="28"/>
          <w:lang w:val="vi-VN"/>
        </w:rPr>
        <w:t xml:space="preserve">8, </w:t>
      </w:r>
      <w:r w:rsidR="003B07D3" w:rsidRPr="002A611E">
        <w:rPr>
          <w:sz w:val="28"/>
          <w:szCs w:val="28"/>
        </w:rPr>
        <w:t>1.</w:t>
      </w:r>
      <w:r w:rsidR="00091205" w:rsidRPr="002A611E">
        <w:rPr>
          <w:sz w:val="28"/>
          <w:szCs w:val="28"/>
          <w:lang w:val="vi-VN"/>
        </w:rPr>
        <w:t xml:space="preserve">9, </w:t>
      </w:r>
      <w:r w:rsidR="003B07D3" w:rsidRPr="002A611E">
        <w:rPr>
          <w:sz w:val="28"/>
          <w:szCs w:val="28"/>
        </w:rPr>
        <w:t>1.</w:t>
      </w:r>
      <w:r w:rsidR="00091205" w:rsidRPr="002A611E">
        <w:rPr>
          <w:sz w:val="28"/>
          <w:szCs w:val="28"/>
          <w:lang w:val="vi-VN"/>
        </w:rPr>
        <w:t xml:space="preserve">10, </w:t>
      </w:r>
      <w:r w:rsidR="003B07D3" w:rsidRPr="002A611E">
        <w:rPr>
          <w:sz w:val="28"/>
          <w:szCs w:val="28"/>
        </w:rPr>
        <w:t>1.</w:t>
      </w:r>
      <w:r w:rsidR="00091205" w:rsidRPr="002A611E">
        <w:rPr>
          <w:sz w:val="28"/>
          <w:szCs w:val="28"/>
          <w:lang w:val="vi-VN"/>
        </w:rPr>
        <w:t xml:space="preserve">11, </w:t>
      </w:r>
      <w:r w:rsidR="003B07D3" w:rsidRPr="002A611E">
        <w:rPr>
          <w:sz w:val="28"/>
          <w:szCs w:val="28"/>
        </w:rPr>
        <w:t>1.</w:t>
      </w:r>
      <w:r w:rsidR="00091205" w:rsidRPr="002A611E">
        <w:rPr>
          <w:sz w:val="28"/>
          <w:szCs w:val="28"/>
          <w:lang w:val="vi-VN"/>
        </w:rPr>
        <w:t xml:space="preserve">12, </w:t>
      </w:r>
      <w:r w:rsidR="003B07D3" w:rsidRPr="002A611E">
        <w:rPr>
          <w:sz w:val="28"/>
          <w:szCs w:val="28"/>
        </w:rPr>
        <w:t>1.</w:t>
      </w:r>
      <w:r w:rsidR="00091205" w:rsidRPr="002A611E">
        <w:rPr>
          <w:sz w:val="28"/>
          <w:szCs w:val="28"/>
          <w:lang w:val="vi-VN"/>
        </w:rPr>
        <w:t xml:space="preserve">13, </w:t>
      </w:r>
      <w:r w:rsidR="003B07D3" w:rsidRPr="002A611E">
        <w:rPr>
          <w:sz w:val="28"/>
          <w:szCs w:val="28"/>
        </w:rPr>
        <w:t>1.</w:t>
      </w:r>
      <w:r w:rsidR="00091205" w:rsidRPr="002A611E">
        <w:rPr>
          <w:sz w:val="28"/>
          <w:szCs w:val="28"/>
          <w:lang w:val="vi-VN"/>
        </w:rPr>
        <w:t xml:space="preserve">14, </w:t>
      </w:r>
      <w:r w:rsidR="003B07D3" w:rsidRPr="002A611E">
        <w:rPr>
          <w:sz w:val="28"/>
          <w:szCs w:val="28"/>
        </w:rPr>
        <w:t>1.</w:t>
      </w:r>
      <w:r w:rsidR="00091205" w:rsidRPr="002A611E">
        <w:rPr>
          <w:sz w:val="28"/>
          <w:szCs w:val="28"/>
          <w:lang w:val="vi-VN"/>
        </w:rPr>
        <w:t xml:space="preserve">15, </w:t>
      </w:r>
      <w:r w:rsidR="003B07D3" w:rsidRPr="002A611E">
        <w:rPr>
          <w:sz w:val="28"/>
          <w:szCs w:val="28"/>
        </w:rPr>
        <w:t>1.</w:t>
      </w:r>
      <w:r w:rsidR="00091205" w:rsidRPr="002A611E">
        <w:rPr>
          <w:sz w:val="28"/>
          <w:szCs w:val="28"/>
          <w:lang w:val="vi-VN"/>
        </w:rPr>
        <w:t xml:space="preserve">16 và </w:t>
      </w:r>
      <w:r w:rsidR="003B07D3" w:rsidRPr="002A611E">
        <w:rPr>
          <w:sz w:val="28"/>
          <w:szCs w:val="28"/>
        </w:rPr>
        <w:t>1.</w:t>
      </w:r>
      <w:r w:rsidR="00091205" w:rsidRPr="002A611E">
        <w:rPr>
          <w:sz w:val="28"/>
          <w:szCs w:val="28"/>
          <w:lang w:val="vi-VN"/>
        </w:rPr>
        <w:t xml:space="preserve">17 </w:t>
      </w:r>
      <w:r w:rsidR="007A397D" w:rsidRPr="002A611E">
        <w:rPr>
          <w:sz w:val="28"/>
          <w:szCs w:val="28"/>
          <w:lang w:val="vi-VN"/>
        </w:rPr>
        <w:t xml:space="preserve">Mục </w:t>
      </w:r>
      <w:r w:rsidR="003B07D3" w:rsidRPr="002A611E">
        <w:rPr>
          <w:sz w:val="28"/>
          <w:szCs w:val="28"/>
        </w:rPr>
        <w:t>II</w:t>
      </w:r>
      <w:bookmarkEnd w:id="4"/>
      <w:r w:rsidR="00091205" w:rsidRPr="002A611E">
        <w:rPr>
          <w:sz w:val="28"/>
          <w:szCs w:val="28"/>
          <w:lang w:val="vi-VN"/>
        </w:rPr>
        <w:t>.</w:t>
      </w:r>
    </w:p>
    <w:p w14:paraId="7D7812AA" w14:textId="38423FAB" w:rsidR="00091205" w:rsidRPr="002A611E" w:rsidRDefault="002F049A" w:rsidP="00507BE0">
      <w:pPr>
        <w:pStyle w:val="NormalWeb"/>
        <w:shd w:val="clear" w:color="auto" w:fill="FFFFFF"/>
        <w:spacing w:before="240" w:beforeAutospacing="0" w:after="0" w:afterAutospacing="0"/>
        <w:ind w:firstLine="567"/>
        <w:jc w:val="both"/>
        <w:rPr>
          <w:spacing w:val="-2"/>
          <w:sz w:val="28"/>
          <w:szCs w:val="28"/>
          <w:lang w:val="vi-VN"/>
        </w:rPr>
      </w:pPr>
      <w:r w:rsidRPr="002A611E">
        <w:rPr>
          <w:spacing w:val="-2"/>
          <w:sz w:val="28"/>
          <w:szCs w:val="28"/>
          <w:lang w:val="en-GB"/>
        </w:rPr>
        <w:t>2.</w:t>
      </w:r>
      <w:r w:rsidR="00091205" w:rsidRPr="002A611E">
        <w:rPr>
          <w:spacing w:val="-2"/>
          <w:sz w:val="28"/>
          <w:szCs w:val="28"/>
          <w:lang w:val="vi-VN"/>
        </w:rPr>
        <w:t>2. Sử dụng và lưu giữ vật liệu hạt nhân nhóm II trong khu vực được bảo vệ.</w:t>
      </w:r>
    </w:p>
    <w:p w14:paraId="0270F3C8" w14:textId="4437D493" w:rsidR="00091205" w:rsidRPr="002A611E" w:rsidRDefault="002F049A"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lang w:val="en-GB"/>
        </w:rPr>
        <w:t>2.</w:t>
      </w:r>
      <w:r w:rsidR="00091205" w:rsidRPr="002A611E">
        <w:rPr>
          <w:sz w:val="28"/>
          <w:szCs w:val="28"/>
          <w:lang w:val="vi-VN"/>
        </w:rPr>
        <w:t>3. Có quy trình ghi nhận và lưu giữ thông tin về tất cả những người đã từng sử dụng, quản lý chìa khóa, thẻ ra vào hoặc hệ thống máy tính kiểm soát việc tiếp cận vật liệu hạt nhân; thông tin phải được lưu giữ ít nhất 5 năm.</w:t>
      </w:r>
    </w:p>
    <w:p w14:paraId="4244E20C" w14:textId="079C8724" w:rsidR="00091205" w:rsidRPr="002A611E" w:rsidRDefault="009017E5" w:rsidP="00507BE0">
      <w:pPr>
        <w:pStyle w:val="NormalWeb"/>
        <w:shd w:val="clear" w:color="auto" w:fill="FFFFFF"/>
        <w:spacing w:before="240" w:beforeAutospacing="0" w:after="0" w:afterAutospacing="0"/>
        <w:ind w:firstLine="567"/>
        <w:jc w:val="both"/>
        <w:rPr>
          <w:sz w:val="28"/>
          <w:szCs w:val="28"/>
          <w:lang w:val="vi-VN"/>
        </w:rPr>
      </w:pPr>
      <w:bookmarkStart w:id="5" w:name="dieu_8"/>
      <w:r w:rsidRPr="002A611E">
        <w:rPr>
          <w:b/>
          <w:bCs/>
          <w:sz w:val="28"/>
          <w:szCs w:val="28"/>
        </w:rPr>
        <w:lastRenderedPageBreak/>
        <w:t>3</w:t>
      </w:r>
      <w:r w:rsidR="00091205" w:rsidRPr="002A611E">
        <w:rPr>
          <w:b/>
          <w:bCs/>
          <w:sz w:val="28"/>
          <w:szCs w:val="28"/>
          <w:lang w:val="vi-VN"/>
        </w:rPr>
        <w:t>. Trách nhiệm của tổ chức, cá nhân khi sử dụng và lưu giữ vật liệu hạt nhân nhóm III</w:t>
      </w:r>
      <w:bookmarkEnd w:id="5"/>
    </w:p>
    <w:p w14:paraId="67A0CE83" w14:textId="5A77FE6C" w:rsidR="00091205" w:rsidRPr="002A611E" w:rsidRDefault="00DA5534"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lang w:val="en-GB"/>
        </w:rPr>
        <w:t>3.</w:t>
      </w:r>
      <w:r w:rsidR="00091205" w:rsidRPr="002A611E">
        <w:rPr>
          <w:sz w:val="28"/>
          <w:szCs w:val="28"/>
          <w:lang w:val="vi-VN"/>
        </w:rPr>
        <w:t>1. Thực hiện quy định tại các </w:t>
      </w:r>
      <w:bookmarkStart w:id="6" w:name="tc_2"/>
      <w:r w:rsidR="00091205" w:rsidRPr="002A611E">
        <w:rPr>
          <w:sz w:val="28"/>
          <w:szCs w:val="28"/>
          <w:lang w:val="vi-VN"/>
        </w:rPr>
        <w:t xml:space="preserve">khoản </w:t>
      </w:r>
      <w:r w:rsidR="002C3631" w:rsidRPr="002A611E">
        <w:rPr>
          <w:sz w:val="28"/>
          <w:szCs w:val="28"/>
        </w:rPr>
        <w:t>1.</w:t>
      </w:r>
      <w:r w:rsidR="00091205" w:rsidRPr="002A611E">
        <w:rPr>
          <w:sz w:val="28"/>
          <w:szCs w:val="28"/>
          <w:lang w:val="vi-VN"/>
        </w:rPr>
        <w:t xml:space="preserve">1, </w:t>
      </w:r>
      <w:r w:rsidR="002C3631" w:rsidRPr="002A611E">
        <w:rPr>
          <w:sz w:val="28"/>
          <w:szCs w:val="28"/>
        </w:rPr>
        <w:t>1.</w:t>
      </w:r>
      <w:r w:rsidR="00091205" w:rsidRPr="002A611E">
        <w:rPr>
          <w:sz w:val="28"/>
          <w:szCs w:val="28"/>
          <w:lang w:val="vi-VN"/>
        </w:rPr>
        <w:t xml:space="preserve">15, </w:t>
      </w:r>
      <w:r w:rsidR="002C3631" w:rsidRPr="002A611E">
        <w:rPr>
          <w:sz w:val="28"/>
          <w:szCs w:val="28"/>
        </w:rPr>
        <w:t>1.</w:t>
      </w:r>
      <w:r w:rsidR="00091205" w:rsidRPr="002A611E">
        <w:rPr>
          <w:sz w:val="28"/>
          <w:szCs w:val="28"/>
          <w:lang w:val="vi-VN"/>
        </w:rPr>
        <w:t xml:space="preserve">16 và </w:t>
      </w:r>
      <w:r w:rsidR="002C3631" w:rsidRPr="002A611E">
        <w:rPr>
          <w:sz w:val="28"/>
          <w:szCs w:val="28"/>
        </w:rPr>
        <w:t>1.</w:t>
      </w:r>
      <w:r w:rsidR="00091205" w:rsidRPr="002A611E">
        <w:rPr>
          <w:sz w:val="28"/>
          <w:szCs w:val="28"/>
          <w:lang w:val="vi-VN"/>
        </w:rPr>
        <w:t xml:space="preserve">17 </w:t>
      </w:r>
      <w:r w:rsidR="007A397D" w:rsidRPr="002A611E">
        <w:rPr>
          <w:sz w:val="28"/>
          <w:szCs w:val="28"/>
          <w:lang w:val="vi-VN"/>
        </w:rPr>
        <w:t xml:space="preserve">Mục </w:t>
      </w:r>
      <w:r w:rsidR="002C3631" w:rsidRPr="002A611E">
        <w:rPr>
          <w:sz w:val="28"/>
          <w:szCs w:val="28"/>
        </w:rPr>
        <w:t>II</w:t>
      </w:r>
      <w:bookmarkEnd w:id="6"/>
      <w:r w:rsidR="00091205" w:rsidRPr="002A611E">
        <w:rPr>
          <w:sz w:val="28"/>
          <w:szCs w:val="28"/>
          <w:lang w:val="vi-VN"/>
        </w:rPr>
        <w:t>.</w:t>
      </w:r>
    </w:p>
    <w:p w14:paraId="1F1F5481" w14:textId="646680CE" w:rsidR="00091205" w:rsidRPr="002A611E" w:rsidRDefault="00DA5534"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lang w:val="en-GB"/>
        </w:rPr>
        <w:t>3.</w:t>
      </w:r>
      <w:r w:rsidR="00091205" w:rsidRPr="002A611E">
        <w:rPr>
          <w:sz w:val="28"/>
          <w:szCs w:val="28"/>
          <w:lang w:val="vi-VN"/>
        </w:rPr>
        <w:t>2. Sử dụng và lưu giữ vật liệu hạt nhân nhóm III trong khu vực hạn chế ra vào.</w:t>
      </w:r>
    </w:p>
    <w:p w14:paraId="0FF99555" w14:textId="7C32C9E6" w:rsidR="00091205" w:rsidRPr="002A611E" w:rsidRDefault="00DA5534"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lang w:val="en-GB"/>
        </w:rPr>
        <w:t>3.</w:t>
      </w:r>
      <w:r w:rsidR="00091205" w:rsidRPr="002A611E">
        <w:rPr>
          <w:sz w:val="28"/>
          <w:szCs w:val="28"/>
          <w:lang w:val="vi-VN"/>
        </w:rPr>
        <w:t>3. Khi di chuyển vật liệu hạt nhân trong khu vực hạn chế ra vào phải áp dụng các biện pháp bảo đảm an ninh cần thiết.</w:t>
      </w:r>
    </w:p>
    <w:p w14:paraId="74E2A7C1" w14:textId="7FEC9514" w:rsidR="00091205" w:rsidRPr="002A611E" w:rsidRDefault="00DA5534"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lang w:val="en-GB"/>
        </w:rPr>
        <w:t>3.</w:t>
      </w:r>
      <w:r w:rsidR="00091205" w:rsidRPr="002A611E">
        <w:rPr>
          <w:sz w:val="28"/>
          <w:szCs w:val="28"/>
          <w:lang w:val="vi-VN"/>
        </w:rPr>
        <w:t>4. Tổ chức lực lượng bảo vệ với các nhân viên có nhân thân tin cậy, được huấn luyện và trang bị phù hợp, bảo đảm ứng phó, ngăn chặn kịp thời các hành vi tiếp cận bất hợp pháp.</w:t>
      </w:r>
    </w:p>
    <w:p w14:paraId="3F1E6F16" w14:textId="77777777" w:rsidR="0062773B" w:rsidRPr="002A611E" w:rsidRDefault="0062773B" w:rsidP="00507BE0">
      <w:pPr>
        <w:spacing w:before="240"/>
        <w:ind w:firstLine="567"/>
        <w:rPr>
          <w:b/>
          <w:noProof w:val="0"/>
          <w:sz w:val="28"/>
          <w:szCs w:val="28"/>
        </w:rPr>
      </w:pPr>
      <w:r w:rsidRPr="002A611E">
        <w:rPr>
          <w:b/>
          <w:sz w:val="28"/>
          <w:szCs w:val="28"/>
        </w:rPr>
        <w:br w:type="page"/>
      </w:r>
    </w:p>
    <w:p w14:paraId="672B89B4" w14:textId="52370172" w:rsidR="00091205" w:rsidRPr="002A611E" w:rsidRDefault="003526A0" w:rsidP="00507BE0">
      <w:pPr>
        <w:pStyle w:val="NormalWeb"/>
        <w:shd w:val="clear" w:color="auto" w:fill="FFFFFF"/>
        <w:spacing w:before="240" w:beforeAutospacing="0" w:after="0" w:afterAutospacing="0"/>
        <w:ind w:firstLine="567"/>
        <w:jc w:val="both"/>
        <w:rPr>
          <w:b/>
          <w:noProof/>
          <w:sz w:val="28"/>
          <w:szCs w:val="28"/>
          <w:lang w:val="vi-VN"/>
        </w:rPr>
      </w:pPr>
      <w:r w:rsidRPr="002A611E">
        <w:rPr>
          <w:b/>
          <w:sz w:val="28"/>
          <w:szCs w:val="28"/>
          <w:lang w:val="vi-VN"/>
        </w:rPr>
        <w:lastRenderedPageBreak/>
        <w:t>III.</w:t>
      </w:r>
      <w:bookmarkStart w:id="7" w:name="chuong_3_name"/>
      <w:r w:rsidRPr="002A611E">
        <w:rPr>
          <w:b/>
          <w:sz w:val="28"/>
          <w:szCs w:val="28"/>
          <w:lang w:val="vi-VN"/>
        </w:rPr>
        <w:t xml:space="preserve"> </w:t>
      </w:r>
      <w:r w:rsidR="006E64AE" w:rsidRPr="002A611E">
        <w:rPr>
          <w:b/>
          <w:noProof/>
          <w:sz w:val="28"/>
          <w:szCs w:val="28"/>
          <w:lang w:val="vi-VN"/>
        </w:rPr>
        <w:t xml:space="preserve">BẢO VỆ THỰC THỂ </w:t>
      </w:r>
      <w:r w:rsidR="00091205" w:rsidRPr="002A611E">
        <w:rPr>
          <w:b/>
          <w:noProof/>
          <w:sz w:val="28"/>
          <w:szCs w:val="28"/>
          <w:lang w:val="vi-VN"/>
        </w:rPr>
        <w:t>VẬT LIỆU HẠT NHÂN</w:t>
      </w:r>
      <w:r w:rsidR="003E2045" w:rsidRPr="002A611E">
        <w:rPr>
          <w:b/>
          <w:noProof/>
          <w:sz w:val="28"/>
          <w:szCs w:val="28"/>
          <w:lang w:val="vi-VN"/>
        </w:rPr>
        <w:t xml:space="preserve"> </w:t>
      </w:r>
      <w:r w:rsidR="00091205" w:rsidRPr="002A611E">
        <w:rPr>
          <w:b/>
          <w:noProof/>
          <w:sz w:val="28"/>
          <w:szCs w:val="28"/>
          <w:lang w:val="vi-VN"/>
        </w:rPr>
        <w:t>TRONG VẬN CHUYỂN</w:t>
      </w:r>
      <w:bookmarkEnd w:id="7"/>
      <w:r w:rsidR="0062348C" w:rsidRPr="002A611E">
        <w:rPr>
          <w:rStyle w:val="FootnoteReference"/>
          <w:b/>
          <w:noProof/>
          <w:sz w:val="28"/>
          <w:szCs w:val="28"/>
          <w:lang w:val="vi-VN"/>
        </w:rPr>
        <w:footnoteReference w:id="7"/>
      </w:r>
    </w:p>
    <w:p w14:paraId="1C39E9D1" w14:textId="3DBF6975" w:rsidR="00F8149E" w:rsidRPr="002A611E" w:rsidRDefault="003526A0" w:rsidP="00507BE0">
      <w:pPr>
        <w:pStyle w:val="NormalWeb"/>
        <w:shd w:val="clear" w:color="auto" w:fill="FFFFFF"/>
        <w:spacing w:before="240" w:beforeAutospacing="0" w:after="0" w:afterAutospacing="0"/>
        <w:ind w:firstLine="567"/>
        <w:jc w:val="both"/>
        <w:rPr>
          <w:b/>
          <w:sz w:val="28"/>
          <w:szCs w:val="28"/>
          <w:lang w:val="vi-VN"/>
        </w:rPr>
      </w:pPr>
      <w:bookmarkStart w:id="8" w:name="dieu_11"/>
      <w:bookmarkStart w:id="9" w:name="OLE_LINK2"/>
      <w:r w:rsidRPr="002A611E">
        <w:rPr>
          <w:b/>
          <w:sz w:val="28"/>
          <w:szCs w:val="28"/>
          <w:lang w:val="vi-VN"/>
        </w:rPr>
        <w:t>1</w:t>
      </w:r>
      <w:r w:rsidR="00F8149E" w:rsidRPr="002A611E">
        <w:rPr>
          <w:b/>
          <w:sz w:val="28"/>
          <w:szCs w:val="28"/>
          <w:lang w:val="vi-VN"/>
        </w:rPr>
        <w:t>. Trách nhiệm của tổ chức, cá nhân gửi hàng đối với vận chuyển vật liệu hạt nhân nhóm I</w:t>
      </w:r>
    </w:p>
    <w:p w14:paraId="74CBAD05" w14:textId="77777777" w:rsidR="00F8149E" w:rsidRPr="002A611E" w:rsidRDefault="00F8149E"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lang w:val="vi-VN"/>
        </w:rPr>
        <w:t>Tổ chức, cá nhân gửi hàng đối với vận chuyển vật liệu hạt nhân nhóm I ngoài việc thực hiện các quy định tại khoản 2 Điều 15 Nghị định này còn phải thực hiện các yêu cầu sau đây:</w:t>
      </w:r>
    </w:p>
    <w:p w14:paraId="44B99E90" w14:textId="5087E966" w:rsidR="00F8149E" w:rsidRPr="002A611E" w:rsidRDefault="00423D74"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rPr>
        <w:t>1.</w:t>
      </w:r>
      <w:r w:rsidR="00F8149E" w:rsidRPr="002A611E">
        <w:rPr>
          <w:sz w:val="28"/>
          <w:szCs w:val="28"/>
          <w:lang w:val="vi-VN"/>
        </w:rPr>
        <w:t>1. Thông báo trước cho bên nhận về kế hoạch vận chuyển, phương thức vận chuyển, lộ trình vận chuyển, thời gian hàng được chuyển tới, vị trí chuyển giao, xác định rõ thời điểm giao trách nhiệm bảo đảm an ninh đối với vật liệu hạt nhân.</w:t>
      </w:r>
    </w:p>
    <w:p w14:paraId="2004DCFF" w14:textId="0911DAAC" w:rsidR="00F8149E" w:rsidRPr="002A611E" w:rsidRDefault="00423D74"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rPr>
        <w:t>1.</w:t>
      </w:r>
      <w:r w:rsidR="00F8149E" w:rsidRPr="002A611E">
        <w:rPr>
          <w:sz w:val="28"/>
          <w:szCs w:val="28"/>
          <w:lang w:val="vi-VN"/>
        </w:rPr>
        <w:t>2. Trước khi vận chuyển, phải có ý kiến đồng ý bằng văn bản của bên nhận hàng, bên vận chuyển về thời điểm, địa điểm, quy trình chuyển giao trách nhiệm bảo đảm an ninh và báo cáo Cục An toàn bức xạ và hạt nhân, Sở Khoa học và Công nghệ địa phương nơi chuyển và nhận vật liệu hạt nhân.</w:t>
      </w:r>
    </w:p>
    <w:p w14:paraId="759EDE94" w14:textId="1EED0700" w:rsidR="00F8149E" w:rsidRPr="002A611E" w:rsidRDefault="00423D74"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rPr>
        <w:t>1.</w:t>
      </w:r>
      <w:r w:rsidR="00F8149E" w:rsidRPr="002A611E">
        <w:rPr>
          <w:sz w:val="28"/>
          <w:szCs w:val="28"/>
          <w:lang w:val="vi-VN"/>
        </w:rPr>
        <w:t>3. Lựa chọn tuyến đường vận chuyển, tránh những nơi dễ xảy ra thảm họa tự nhiên hoặc điểm không đảm bảo an ninh quốc gia và trật tự an toàn xã hội; có tuyến đường vận chuyển dự phòng cho trường hợp tuyến đường vận chuyển chính không thực hiện được.</w:t>
      </w:r>
    </w:p>
    <w:p w14:paraId="6ACDB997" w14:textId="54B85045" w:rsidR="00F8149E" w:rsidRPr="002A611E" w:rsidRDefault="00423D74"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rPr>
        <w:t>1.</w:t>
      </w:r>
      <w:r w:rsidR="00F8149E" w:rsidRPr="002A611E">
        <w:rPr>
          <w:sz w:val="28"/>
          <w:szCs w:val="28"/>
          <w:lang w:val="vi-VN"/>
        </w:rPr>
        <w:t>4. Hạn chế đến mức thấp nhất số lần và thời gian chuyển giao vật liệu hạt nhân từ phương tiện vận chuyển này sang phương tiện vận chuyển khác hoặc từ kho lưu giữ tạm thời này sang kho lưu giữ tạm thời khác.</w:t>
      </w:r>
    </w:p>
    <w:p w14:paraId="7155D05C" w14:textId="2D855ECE" w:rsidR="00F8149E" w:rsidRPr="002A611E" w:rsidRDefault="00423D74"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rPr>
        <w:t>1.</w:t>
      </w:r>
      <w:r w:rsidR="00F8149E" w:rsidRPr="002A611E">
        <w:rPr>
          <w:sz w:val="28"/>
          <w:szCs w:val="28"/>
          <w:lang w:val="vi-VN"/>
        </w:rPr>
        <w:t>5. Vận chuyển kiện hàng vật liệu hạt nhân bằng phương tiện vận chuyển kín có khóa hoặc trong khoang chở hàng hoặc công-ten-nơ vận chuyển kín có khóa; kiện hàng phải được gắn chặt với phương tiện vận chuyển, khoang chở hàng hoặc công-ten-nơ vận chuyển; trường hợp kiện hàng có khối lượng lớn hơn 2000 kilogram đã được khóa hoặc niêm phong thì có thể vận chuyển bằng phương tiện vận chuyển hở nhưng kiện hàng phải được gắn chặt với khoang chở hàng hoặc công-ten-nơ vận chuyển bằng ít nhất hai khóa và các chìa khóa được giữ bởi các cá nhân khác nhau.</w:t>
      </w:r>
    </w:p>
    <w:p w14:paraId="04275907" w14:textId="4C13D46D" w:rsidR="00F8149E" w:rsidRPr="002A611E" w:rsidRDefault="00423D74"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rPr>
        <w:t>1.</w:t>
      </w:r>
      <w:r w:rsidR="00F8149E" w:rsidRPr="002A611E">
        <w:rPr>
          <w:sz w:val="28"/>
          <w:szCs w:val="28"/>
          <w:lang w:val="vi-VN"/>
        </w:rPr>
        <w:t>6. Trước khi chuyển vật liệu hạt nhân lên phương tiện vận chuyển phải kiểm tra phương tiện vận chuyển; ngay sau khi kiểm tra xong, phải bảo đảm phương tiện vận chuyển đỗ ở trong khu vực bảo đảm an ninh hoặc được nhân viên bảo vệ giám sát trong thời gian chờ chuyển vật liệu hạt nhân lên.</w:t>
      </w:r>
    </w:p>
    <w:p w14:paraId="748F21E7" w14:textId="55F213E9" w:rsidR="00F8149E" w:rsidRPr="002A611E" w:rsidRDefault="00423D74"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rPr>
        <w:t>1.</w:t>
      </w:r>
      <w:r w:rsidR="00F8149E" w:rsidRPr="002A611E">
        <w:rPr>
          <w:sz w:val="28"/>
          <w:szCs w:val="28"/>
          <w:lang w:val="vi-VN"/>
        </w:rPr>
        <w:t xml:space="preserve">7. Trước khi vận chuyển, kiểm tra để bảo đảm không có vật lạ gắn vào kiện hàng hoặc khoang hàng; trước khi vận chuyển và trong quá trình chuyển giao vật </w:t>
      </w:r>
      <w:r w:rsidR="00F8149E" w:rsidRPr="002A611E">
        <w:rPr>
          <w:sz w:val="28"/>
          <w:szCs w:val="28"/>
          <w:lang w:val="vi-VN"/>
        </w:rPr>
        <w:lastRenderedPageBreak/>
        <w:t>liệu hạt nhân, phải kiểm tra tính toàn vẹn của các khóa và niêm phong trên kiện hàng, khoang hàng, công-ten-nơ và phương tiện vận chuyển.</w:t>
      </w:r>
    </w:p>
    <w:p w14:paraId="32149C3F" w14:textId="719B51DF" w:rsidR="00F8149E" w:rsidRPr="002A611E" w:rsidRDefault="00423D74"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rPr>
        <w:t>1.</w:t>
      </w:r>
      <w:r w:rsidR="00F8149E" w:rsidRPr="002A611E">
        <w:rPr>
          <w:sz w:val="28"/>
          <w:szCs w:val="28"/>
          <w:lang w:val="vi-VN"/>
        </w:rPr>
        <w:t>8. Bố trí trung tâm kiểm soát vận chuyển để theo dõi vị trí của phương tiện vận chuyển, tình trạng an ninh của chuyến vận chuyển, duy trì liên lạc với những người tham gia vận chuyển, lực lượng ứng phó và báo động cho lực lượng ứng phó trong trường hợp có sự tấn công, trung tâm kiểm soát vận chuyển được bảo vệ để duy trì chức năng ngay cả khi có sự tấn công; khi chuyến hàng trong quá trình vận chuyển, trung tâm kiểm soát vận chuyển phải có nhân viên của bên gửi hàng trực gác.</w:t>
      </w:r>
    </w:p>
    <w:p w14:paraId="5BBAE424" w14:textId="2C12020A" w:rsidR="00F8149E" w:rsidRPr="002A611E" w:rsidRDefault="00423D74"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rPr>
        <w:t>1.</w:t>
      </w:r>
      <w:r w:rsidR="00F8149E" w:rsidRPr="002A611E">
        <w:rPr>
          <w:sz w:val="28"/>
          <w:szCs w:val="28"/>
          <w:lang w:val="vi-VN"/>
        </w:rPr>
        <w:t>9. Bố trí nhân viên bảo vệ tham gia quá trình vận chuyển để giám sát và ứng phó sự cố mất an ninh; phổ biến và giao văn bản quy định trách nhiệm của từng nhân viên trong quá trình vận chuyển; chỉ dẫn nhân viên bảo vệ báo cáo về trung tâm kiểm soát vận chuyển thường xuyên và ngay khi chuy</w:t>
      </w:r>
      <w:bookmarkStart w:id="10" w:name="_GoBack"/>
      <w:bookmarkEnd w:id="10"/>
      <w:r w:rsidR="00F8149E" w:rsidRPr="002A611E">
        <w:rPr>
          <w:sz w:val="28"/>
          <w:szCs w:val="28"/>
          <w:lang w:val="vi-VN"/>
        </w:rPr>
        <w:t>ến hàng đến nơi nhận cuối cùng, nơi nghỉ qua đêm hoặc nơi chuyển giao vật liệu hạt nhân.</w:t>
      </w:r>
    </w:p>
    <w:p w14:paraId="2BCF2F51" w14:textId="70F87F5B" w:rsidR="00F8149E" w:rsidRPr="002A611E" w:rsidRDefault="00423D74"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rPr>
        <w:t>1.</w:t>
      </w:r>
      <w:r w:rsidR="00F8149E" w:rsidRPr="002A611E">
        <w:rPr>
          <w:sz w:val="28"/>
          <w:szCs w:val="28"/>
          <w:lang w:val="vi-VN"/>
        </w:rPr>
        <w:t>10. Bảo đảm các điều kiện thông tin, liên lạc kịp thời giữa người tham gia vận chuyển, nhân viên bảo vệ đi cùng chuyến vận chuyển, tổ chức vận chuyển, bên gửi, bên nhận, cơ quan công an và các cơ quan, tổ chức liên quan trong suốt quá trình vận chuyển và trong trường hợp khẩn cấp.</w:t>
      </w:r>
    </w:p>
    <w:p w14:paraId="46570207" w14:textId="4EEF2B74" w:rsidR="00F8149E" w:rsidRPr="002A611E" w:rsidRDefault="00423D74"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rPr>
        <w:t>1.</w:t>
      </w:r>
      <w:r w:rsidR="00F8149E" w:rsidRPr="002A611E">
        <w:rPr>
          <w:sz w:val="28"/>
          <w:szCs w:val="28"/>
          <w:lang w:val="vi-VN"/>
        </w:rPr>
        <w:t>11. Xây dựng và diễn tập kế hoạch ứng phó sự cố mất an ninh.</w:t>
      </w:r>
    </w:p>
    <w:p w14:paraId="12F5AAF3" w14:textId="12CE087D" w:rsidR="00F8149E" w:rsidRPr="002A611E" w:rsidRDefault="00423D74"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rPr>
        <w:t>1.</w:t>
      </w:r>
      <w:r w:rsidR="00F8149E" w:rsidRPr="002A611E">
        <w:rPr>
          <w:sz w:val="28"/>
          <w:szCs w:val="28"/>
          <w:lang w:val="vi-VN"/>
        </w:rPr>
        <w:t>12. Xây dựng và thực hiện nội quy về bảo mật thông tin liên quan đến an ninh vận chuyển vật liệu hạt nhân.</w:t>
      </w:r>
    </w:p>
    <w:p w14:paraId="75ABEF09" w14:textId="797A1E89" w:rsidR="00F8149E" w:rsidRPr="002A611E" w:rsidRDefault="00423D74"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rPr>
        <w:t>1.</w:t>
      </w:r>
      <w:r w:rsidR="00F8149E" w:rsidRPr="002A611E">
        <w:rPr>
          <w:sz w:val="28"/>
          <w:szCs w:val="28"/>
          <w:lang w:val="vi-VN"/>
        </w:rPr>
        <w:t>13. Tùy thuộc vào từng phương thức vận chuyển, phải thực hiện các yêu cầu bổ sung sau:</w:t>
      </w:r>
    </w:p>
    <w:p w14:paraId="5FFE2667" w14:textId="77777777" w:rsidR="00F8149E" w:rsidRPr="002A611E" w:rsidRDefault="00F8149E"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lang w:val="vi-VN"/>
        </w:rPr>
        <w:t>a) Đối với vận chuyển bằng đường bộ, phải sử dụng phương tiện vận chuyển riêng biệt, được thiết kế để chống lại sự tấn công và lắp đặt thiết bị có thể khóa hoạt động phương tiện; mỗi xe vận chuyển phải có ít nhất một nhân viên bảo vệ ngoài người điều khiển phương tiện; mỗi xe vận chuyển phải có ít nhất một xe đi kèm cho nhân viên bảo vệ làm nhiệm vụ giám sát, bảo vệ xe vận chuyển và ứng phó khi cần thiết;</w:t>
      </w:r>
    </w:p>
    <w:p w14:paraId="34141A41" w14:textId="77777777" w:rsidR="00F8149E" w:rsidRPr="002A611E" w:rsidRDefault="00F8149E"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lang w:val="vi-VN"/>
        </w:rPr>
        <w:t>b) Đối với vận chuyển bằng đường sắt, phải đặt vật liệu hạt nhân trong toa chở hàng vật liệu; nhân viên bảo vệ phải ở trong toa gần nhất với toa có vật liệu hạt nhân;</w:t>
      </w:r>
    </w:p>
    <w:p w14:paraId="02400B7B" w14:textId="77777777" w:rsidR="00F8149E" w:rsidRPr="002A611E" w:rsidRDefault="00F8149E"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lang w:val="vi-VN"/>
        </w:rPr>
        <w:t>c) Đối với vận chuyển bằng đường thủy, phải sử dụng tàu vận chuyển riêng biệt để chuyên chở vật liệu hạt nhân;</w:t>
      </w:r>
    </w:p>
    <w:p w14:paraId="6E051551" w14:textId="77777777" w:rsidR="00F8149E" w:rsidRPr="002A611E" w:rsidRDefault="00F8149E"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lang w:val="vi-VN"/>
        </w:rPr>
        <w:t>d) Đối với vận chuyển bằng đường không, phải sử dụng máy bay chuyên chở hàng và vật liệu hạt nhân là hàng hóa duy nhất được chuyên chở trên máy bay.</w:t>
      </w:r>
    </w:p>
    <w:p w14:paraId="540FC800" w14:textId="19393B42" w:rsidR="00F8149E" w:rsidRPr="002A611E" w:rsidRDefault="003526A0" w:rsidP="00507BE0">
      <w:pPr>
        <w:pStyle w:val="NormalWeb"/>
        <w:shd w:val="clear" w:color="auto" w:fill="FFFFFF"/>
        <w:spacing w:before="240" w:beforeAutospacing="0" w:after="0" w:afterAutospacing="0"/>
        <w:ind w:firstLine="567"/>
        <w:jc w:val="both"/>
        <w:rPr>
          <w:b/>
          <w:bCs/>
          <w:sz w:val="28"/>
          <w:szCs w:val="28"/>
          <w:lang w:val="vi-VN"/>
        </w:rPr>
      </w:pPr>
      <w:r w:rsidRPr="002A611E">
        <w:rPr>
          <w:b/>
          <w:bCs/>
          <w:sz w:val="28"/>
          <w:szCs w:val="28"/>
          <w:lang w:val="vi-VN"/>
        </w:rPr>
        <w:lastRenderedPageBreak/>
        <w:t>2</w:t>
      </w:r>
      <w:r w:rsidR="00F8149E" w:rsidRPr="002A611E">
        <w:rPr>
          <w:b/>
          <w:bCs/>
          <w:sz w:val="28"/>
          <w:szCs w:val="28"/>
          <w:lang w:val="vi-VN"/>
        </w:rPr>
        <w:t>. Trách nhiệm của tổ chức, cá nhân gửi hàng đối với vận chuyển vật liệu hạt nhân nhóm II</w:t>
      </w:r>
    </w:p>
    <w:p w14:paraId="7C78976A" w14:textId="77777777" w:rsidR="00F8149E" w:rsidRPr="002A611E" w:rsidRDefault="00F8149E"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lang w:val="vi-VN"/>
        </w:rPr>
        <w:t>Tổ chức, cá nhân gửi hàng đối với vận chuyển vật liệu hạt nhân nhóm II ngoài việc thực hiện các quy định tại khoản 2 Điều 15 Nghị định này còn phải thực hiện các yêu cầu sau đây:</w:t>
      </w:r>
    </w:p>
    <w:p w14:paraId="3955C188" w14:textId="64E73EDA" w:rsidR="00F8149E" w:rsidRPr="002A611E" w:rsidRDefault="00656083"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rPr>
        <w:t>2.</w:t>
      </w:r>
      <w:r w:rsidR="00F8149E" w:rsidRPr="002A611E">
        <w:rPr>
          <w:sz w:val="28"/>
          <w:szCs w:val="28"/>
          <w:lang w:val="vi-VN"/>
        </w:rPr>
        <w:t>1. Vận chuyển kiện hàng vật liệu hạt nhân bằng phương tiện vận chuyển kín có khóa hoặc trong khoang chở hàng hoặc công-ten-nơ vận chuyển kín có khóa; kiện hàng phải được gắn chặt với phương tiện vận chuyển, khoang chở hàng hoặc công-ten-nơ vận chuyển; trường hợp kiện hàng có khối lượng lớn hơn 2000 kilogram đã được khóa hoặc niêm phong thì có thể vận chuyển bằng phương tiện vận chuyển hở.</w:t>
      </w:r>
    </w:p>
    <w:p w14:paraId="29EE5A58" w14:textId="0A4E9481" w:rsidR="00F8149E" w:rsidRPr="002A611E" w:rsidRDefault="009E108E"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rPr>
        <w:t>2.</w:t>
      </w:r>
      <w:r w:rsidR="00F8149E" w:rsidRPr="002A611E">
        <w:rPr>
          <w:sz w:val="28"/>
          <w:szCs w:val="28"/>
          <w:lang w:val="vi-VN"/>
        </w:rPr>
        <w:t>2. Bố trí nhân viên bảo vệ tham gia quá trình vận chuyển để giám sát và ứng phó sự cố mất an ninh; phổ biến và giao bằng văn bản quy định trách nhiệm của từng nhân viên trong quá trình vận chuyển.</w:t>
      </w:r>
    </w:p>
    <w:p w14:paraId="380CB6F0" w14:textId="3079CCAD" w:rsidR="00F8149E" w:rsidRPr="002A611E" w:rsidRDefault="009E108E"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rPr>
        <w:t>2.</w:t>
      </w:r>
      <w:r w:rsidR="00F8149E" w:rsidRPr="002A611E">
        <w:rPr>
          <w:sz w:val="28"/>
          <w:szCs w:val="28"/>
          <w:lang w:val="vi-VN"/>
        </w:rPr>
        <w:t xml:space="preserve">3. Thực hiện quy định tại các khoản </w:t>
      </w:r>
      <w:r w:rsidR="00423D74" w:rsidRPr="002A611E">
        <w:rPr>
          <w:sz w:val="28"/>
          <w:szCs w:val="28"/>
        </w:rPr>
        <w:t>1.</w:t>
      </w:r>
      <w:r w:rsidR="00F8149E" w:rsidRPr="002A611E">
        <w:rPr>
          <w:sz w:val="28"/>
          <w:szCs w:val="28"/>
          <w:lang w:val="vi-VN"/>
        </w:rPr>
        <w:t xml:space="preserve">1, </w:t>
      </w:r>
      <w:r w:rsidR="00423D74" w:rsidRPr="002A611E">
        <w:rPr>
          <w:sz w:val="28"/>
          <w:szCs w:val="28"/>
        </w:rPr>
        <w:t>1.</w:t>
      </w:r>
      <w:r w:rsidR="00F8149E" w:rsidRPr="002A611E">
        <w:rPr>
          <w:sz w:val="28"/>
          <w:szCs w:val="28"/>
          <w:lang w:val="vi-VN"/>
        </w:rPr>
        <w:t xml:space="preserve">2, </w:t>
      </w:r>
      <w:r w:rsidR="00423D74" w:rsidRPr="002A611E">
        <w:rPr>
          <w:sz w:val="28"/>
          <w:szCs w:val="28"/>
        </w:rPr>
        <w:t>1.</w:t>
      </w:r>
      <w:r w:rsidR="00F8149E" w:rsidRPr="002A611E">
        <w:rPr>
          <w:sz w:val="28"/>
          <w:szCs w:val="28"/>
          <w:lang w:val="vi-VN"/>
        </w:rPr>
        <w:t xml:space="preserve">3, </w:t>
      </w:r>
      <w:r w:rsidR="00423D74" w:rsidRPr="002A611E">
        <w:rPr>
          <w:sz w:val="28"/>
          <w:szCs w:val="28"/>
        </w:rPr>
        <w:t>1.</w:t>
      </w:r>
      <w:r w:rsidR="00F8149E" w:rsidRPr="002A611E">
        <w:rPr>
          <w:sz w:val="28"/>
          <w:szCs w:val="28"/>
          <w:lang w:val="vi-VN"/>
        </w:rPr>
        <w:t xml:space="preserve">4, </w:t>
      </w:r>
      <w:r w:rsidR="00423D74" w:rsidRPr="002A611E">
        <w:rPr>
          <w:sz w:val="28"/>
          <w:szCs w:val="28"/>
        </w:rPr>
        <w:t>1.</w:t>
      </w:r>
      <w:r w:rsidR="00F8149E" w:rsidRPr="002A611E">
        <w:rPr>
          <w:sz w:val="28"/>
          <w:szCs w:val="28"/>
          <w:lang w:val="vi-VN"/>
        </w:rPr>
        <w:t xml:space="preserve">6, </w:t>
      </w:r>
      <w:r w:rsidR="00423D74" w:rsidRPr="002A611E">
        <w:rPr>
          <w:sz w:val="28"/>
          <w:szCs w:val="28"/>
        </w:rPr>
        <w:t>1.</w:t>
      </w:r>
      <w:r w:rsidR="00F8149E" w:rsidRPr="002A611E">
        <w:rPr>
          <w:sz w:val="28"/>
          <w:szCs w:val="28"/>
          <w:lang w:val="vi-VN"/>
        </w:rPr>
        <w:t xml:space="preserve">7, </w:t>
      </w:r>
      <w:r w:rsidR="00423D74" w:rsidRPr="002A611E">
        <w:rPr>
          <w:sz w:val="28"/>
          <w:szCs w:val="28"/>
        </w:rPr>
        <w:t>1.</w:t>
      </w:r>
      <w:r w:rsidR="00F8149E" w:rsidRPr="002A611E">
        <w:rPr>
          <w:sz w:val="28"/>
          <w:szCs w:val="28"/>
          <w:lang w:val="vi-VN"/>
        </w:rPr>
        <w:t xml:space="preserve">10, </w:t>
      </w:r>
      <w:r w:rsidR="00423D74" w:rsidRPr="002A611E">
        <w:rPr>
          <w:sz w:val="28"/>
          <w:szCs w:val="28"/>
        </w:rPr>
        <w:t>1.</w:t>
      </w:r>
      <w:r w:rsidR="00F8149E" w:rsidRPr="002A611E">
        <w:rPr>
          <w:sz w:val="28"/>
          <w:szCs w:val="28"/>
          <w:lang w:val="vi-VN"/>
        </w:rPr>
        <w:t xml:space="preserve">11 và </w:t>
      </w:r>
      <w:r w:rsidR="00423D74" w:rsidRPr="002A611E">
        <w:rPr>
          <w:sz w:val="28"/>
          <w:szCs w:val="28"/>
        </w:rPr>
        <w:t>1.</w:t>
      </w:r>
      <w:r w:rsidR="00F8149E" w:rsidRPr="002A611E">
        <w:rPr>
          <w:sz w:val="28"/>
          <w:szCs w:val="28"/>
          <w:lang w:val="vi-VN"/>
        </w:rPr>
        <w:t xml:space="preserve">12 Mục </w:t>
      </w:r>
      <w:r w:rsidR="00423D74" w:rsidRPr="002A611E">
        <w:rPr>
          <w:sz w:val="28"/>
          <w:szCs w:val="28"/>
        </w:rPr>
        <w:t>I</w:t>
      </w:r>
      <w:r w:rsidR="00B36321" w:rsidRPr="002A611E">
        <w:rPr>
          <w:sz w:val="28"/>
          <w:szCs w:val="28"/>
        </w:rPr>
        <w:t>II</w:t>
      </w:r>
      <w:r w:rsidR="00F8149E" w:rsidRPr="002A611E">
        <w:rPr>
          <w:sz w:val="28"/>
          <w:szCs w:val="28"/>
          <w:lang w:val="vi-VN"/>
        </w:rPr>
        <w:t>.</w:t>
      </w:r>
    </w:p>
    <w:p w14:paraId="5AD2EE47" w14:textId="20AFA940" w:rsidR="00F8149E" w:rsidRPr="002A611E" w:rsidRDefault="003526A0" w:rsidP="00507BE0">
      <w:pPr>
        <w:pStyle w:val="NormalWeb"/>
        <w:shd w:val="clear" w:color="auto" w:fill="FFFFFF"/>
        <w:spacing w:before="240" w:beforeAutospacing="0" w:after="0" w:afterAutospacing="0"/>
        <w:ind w:firstLine="567"/>
        <w:jc w:val="both"/>
        <w:rPr>
          <w:b/>
          <w:bCs/>
          <w:sz w:val="28"/>
          <w:szCs w:val="28"/>
          <w:lang w:val="vi-VN"/>
        </w:rPr>
      </w:pPr>
      <w:r w:rsidRPr="002A611E">
        <w:rPr>
          <w:b/>
          <w:bCs/>
          <w:sz w:val="28"/>
          <w:szCs w:val="28"/>
          <w:lang w:val="vi-VN"/>
        </w:rPr>
        <w:t>3</w:t>
      </w:r>
      <w:r w:rsidR="00F8149E" w:rsidRPr="002A611E">
        <w:rPr>
          <w:b/>
          <w:bCs/>
          <w:sz w:val="28"/>
          <w:szCs w:val="28"/>
          <w:lang w:val="vi-VN"/>
        </w:rPr>
        <w:t>. Trách nhiệm của tổ chức, cá nhân gửi hàng đối với vận chuyển vật liệu hạt nhân nhóm III</w:t>
      </w:r>
    </w:p>
    <w:p w14:paraId="690BF282" w14:textId="072B2F67" w:rsidR="00F8149E" w:rsidRPr="002A611E" w:rsidRDefault="00F8149E"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lang w:val="vi-VN"/>
        </w:rPr>
        <w:t xml:space="preserve">Tổ chức, cá nhân gửi hàng đối với vận chuyển vật liệu hạt nhân nhóm III ngoài việc thực hiện các quy định tại khoản 2 Điều 15 Nghị định này còn phải thực hiện các yêu cầu sau đây: Thực hiện quy định tại các khoản </w:t>
      </w:r>
      <w:r w:rsidR="00AA62E7" w:rsidRPr="002A611E">
        <w:rPr>
          <w:sz w:val="28"/>
          <w:szCs w:val="28"/>
        </w:rPr>
        <w:t>1.</w:t>
      </w:r>
      <w:r w:rsidRPr="002A611E">
        <w:rPr>
          <w:sz w:val="28"/>
          <w:szCs w:val="28"/>
          <w:lang w:val="vi-VN"/>
        </w:rPr>
        <w:t>1,</w:t>
      </w:r>
      <w:r w:rsidR="00AA62E7" w:rsidRPr="002A611E">
        <w:rPr>
          <w:sz w:val="28"/>
          <w:szCs w:val="28"/>
        </w:rPr>
        <w:t>1.</w:t>
      </w:r>
      <w:r w:rsidRPr="002A611E">
        <w:rPr>
          <w:sz w:val="28"/>
          <w:szCs w:val="28"/>
          <w:lang w:val="vi-VN"/>
        </w:rPr>
        <w:t xml:space="preserve">2, </w:t>
      </w:r>
      <w:r w:rsidR="00AA62E7" w:rsidRPr="002A611E">
        <w:rPr>
          <w:sz w:val="28"/>
          <w:szCs w:val="28"/>
        </w:rPr>
        <w:t>1.</w:t>
      </w:r>
      <w:r w:rsidRPr="002A611E">
        <w:rPr>
          <w:sz w:val="28"/>
          <w:szCs w:val="28"/>
          <w:lang w:val="vi-VN"/>
        </w:rPr>
        <w:t xml:space="preserve">3, </w:t>
      </w:r>
      <w:r w:rsidR="00AA62E7" w:rsidRPr="002A611E">
        <w:rPr>
          <w:sz w:val="28"/>
          <w:szCs w:val="28"/>
        </w:rPr>
        <w:t>1.</w:t>
      </w:r>
      <w:r w:rsidRPr="002A611E">
        <w:rPr>
          <w:sz w:val="28"/>
          <w:szCs w:val="28"/>
          <w:lang w:val="vi-VN"/>
        </w:rPr>
        <w:t xml:space="preserve">4, </w:t>
      </w:r>
      <w:r w:rsidR="00AA62E7" w:rsidRPr="002A611E">
        <w:rPr>
          <w:sz w:val="28"/>
          <w:szCs w:val="28"/>
        </w:rPr>
        <w:t>1.</w:t>
      </w:r>
      <w:r w:rsidRPr="002A611E">
        <w:rPr>
          <w:sz w:val="28"/>
          <w:szCs w:val="28"/>
          <w:lang w:val="vi-VN"/>
        </w:rPr>
        <w:t xml:space="preserve">7, </w:t>
      </w:r>
      <w:r w:rsidR="00AA62E7" w:rsidRPr="002A611E">
        <w:rPr>
          <w:sz w:val="28"/>
          <w:szCs w:val="28"/>
        </w:rPr>
        <w:t>1.</w:t>
      </w:r>
      <w:r w:rsidRPr="002A611E">
        <w:rPr>
          <w:sz w:val="28"/>
          <w:szCs w:val="28"/>
          <w:lang w:val="vi-VN"/>
        </w:rPr>
        <w:t xml:space="preserve">10 và </w:t>
      </w:r>
      <w:r w:rsidR="00AA62E7" w:rsidRPr="002A611E">
        <w:rPr>
          <w:sz w:val="28"/>
          <w:szCs w:val="28"/>
        </w:rPr>
        <w:t>1.</w:t>
      </w:r>
      <w:r w:rsidRPr="002A611E">
        <w:rPr>
          <w:sz w:val="28"/>
          <w:szCs w:val="28"/>
          <w:lang w:val="vi-VN"/>
        </w:rPr>
        <w:t>12 Mục I</w:t>
      </w:r>
      <w:r w:rsidR="00030ADE" w:rsidRPr="002A611E">
        <w:rPr>
          <w:sz w:val="28"/>
          <w:szCs w:val="28"/>
        </w:rPr>
        <w:t>II</w:t>
      </w:r>
      <w:r w:rsidR="0055077E" w:rsidRPr="002A611E">
        <w:rPr>
          <w:sz w:val="28"/>
          <w:szCs w:val="28"/>
        </w:rPr>
        <w:t xml:space="preserve"> </w:t>
      </w:r>
      <w:r w:rsidRPr="002A611E">
        <w:rPr>
          <w:sz w:val="28"/>
          <w:szCs w:val="28"/>
          <w:lang w:val="vi-VN"/>
        </w:rPr>
        <w:t xml:space="preserve">và các khoản </w:t>
      </w:r>
      <w:r w:rsidR="00AA62E7" w:rsidRPr="002A611E">
        <w:rPr>
          <w:sz w:val="28"/>
          <w:szCs w:val="28"/>
        </w:rPr>
        <w:t>2.</w:t>
      </w:r>
      <w:r w:rsidRPr="002A611E">
        <w:rPr>
          <w:sz w:val="28"/>
          <w:szCs w:val="28"/>
          <w:lang w:val="vi-VN"/>
        </w:rPr>
        <w:t xml:space="preserve">1 và </w:t>
      </w:r>
      <w:r w:rsidR="00AA62E7" w:rsidRPr="002A611E">
        <w:rPr>
          <w:sz w:val="28"/>
          <w:szCs w:val="28"/>
        </w:rPr>
        <w:t>2.</w:t>
      </w:r>
      <w:r w:rsidRPr="002A611E">
        <w:rPr>
          <w:sz w:val="28"/>
          <w:szCs w:val="28"/>
          <w:lang w:val="vi-VN"/>
        </w:rPr>
        <w:t xml:space="preserve">2 Mục </w:t>
      </w:r>
      <w:r w:rsidR="00AA62E7" w:rsidRPr="002A611E">
        <w:rPr>
          <w:sz w:val="28"/>
          <w:szCs w:val="28"/>
        </w:rPr>
        <w:t>III</w:t>
      </w:r>
      <w:r w:rsidRPr="002A611E">
        <w:rPr>
          <w:sz w:val="28"/>
          <w:szCs w:val="28"/>
          <w:lang w:val="vi-VN"/>
        </w:rPr>
        <w:t>.</w:t>
      </w:r>
    </w:p>
    <w:p w14:paraId="0A634178" w14:textId="5D5815D8" w:rsidR="00F8149E" w:rsidRPr="002A611E" w:rsidRDefault="003526A0" w:rsidP="00507BE0">
      <w:pPr>
        <w:pStyle w:val="NormalWeb"/>
        <w:shd w:val="clear" w:color="auto" w:fill="FFFFFF"/>
        <w:spacing w:before="240" w:beforeAutospacing="0" w:after="0" w:afterAutospacing="0"/>
        <w:ind w:firstLine="567"/>
        <w:jc w:val="both"/>
        <w:rPr>
          <w:b/>
          <w:bCs/>
          <w:sz w:val="28"/>
          <w:szCs w:val="28"/>
          <w:lang w:val="vi-VN"/>
        </w:rPr>
      </w:pPr>
      <w:r w:rsidRPr="002A611E">
        <w:rPr>
          <w:b/>
          <w:bCs/>
          <w:sz w:val="28"/>
          <w:szCs w:val="28"/>
          <w:lang w:val="vi-VN"/>
        </w:rPr>
        <w:t>4</w:t>
      </w:r>
      <w:r w:rsidR="00F8149E" w:rsidRPr="002A611E">
        <w:rPr>
          <w:b/>
          <w:bCs/>
          <w:sz w:val="28"/>
          <w:szCs w:val="28"/>
          <w:lang w:val="vi-VN"/>
        </w:rPr>
        <w:t>. Trách nhiệm của tổ chức, cá nhân vận chuyển</w:t>
      </w:r>
      <w:r w:rsidR="00F8149E" w:rsidRPr="002A611E" w:rsidDel="00790A72">
        <w:rPr>
          <w:b/>
          <w:bCs/>
          <w:sz w:val="28"/>
          <w:szCs w:val="28"/>
          <w:lang w:val="vi-VN"/>
        </w:rPr>
        <w:t xml:space="preserve"> </w:t>
      </w:r>
      <w:r w:rsidR="00F8149E" w:rsidRPr="002A611E">
        <w:rPr>
          <w:b/>
          <w:bCs/>
          <w:sz w:val="28"/>
          <w:szCs w:val="28"/>
          <w:lang w:val="vi-VN"/>
        </w:rPr>
        <w:t>đối với vận chuyển vật liệu hạt nhân nhóm I</w:t>
      </w:r>
      <w:bookmarkEnd w:id="8"/>
    </w:p>
    <w:p w14:paraId="1CD33CB6" w14:textId="0D926296" w:rsidR="00F8149E" w:rsidRPr="002A611E" w:rsidRDefault="009017E5"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rPr>
        <w:t>4.</w:t>
      </w:r>
      <w:r w:rsidR="00F8149E" w:rsidRPr="002A611E">
        <w:rPr>
          <w:sz w:val="28"/>
          <w:szCs w:val="28"/>
          <w:lang w:val="vi-VN"/>
        </w:rPr>
        <w:t>1. Thông báo trước cho bên nhận về kế hoạch vận chuyển, phương thức vận chuyển, lộ trình vận chuyển, thời gian hàng được chuyển tới, vị trí chuyển giao, xác định rõ thời điểm giao trách nhiệm bảo đảm an ninh đối với vật liệu hạt nhân.</w:t>
      </w:r>
    </w:p>
    <w:p w14:paraId="6ECCDAB8" w14:textId="083DE347" w:rsidR="00F8149E" w:rsidRPr="002A611E" w:rsidRDefault="009017E5"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rPr>
        <w:t>4.</w:t>
      </w:r>
      <w:r w:rsidR="00F8149E" w:rsidRPr="002A611E">
        <w:rPr>
          <w:sz w:val="28"/>
          <w:szCs w:val="28"/>
          <w:lang w:val="vi-VN"/>
        </w:rPr>
        <w:t>2. Trước khi vận chuyển, phải có ý kiến đồng ý bằng văn bản của bên nhận hàng, bên vận chuyển về thời điểm, địa điểm, quy trình chuyển giao trách nhiệm bảo đảm an ninh và báo cáo Cục An toàn bức xạ và hạt nhân, Sở Khoa học và Công nghệ nơi chuyển và nhận vật liệu hạt nhân.</w:t>
      </w:r>
    </w:p>
    <w:p w14:paraId="43EFC56C" w14:textId="702B58EA" w:rsidR="00F8149E" w:rsidRPr="002A611E" w:rsidRDefault="009017E5"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rPr>
        <w:t>4.</w:t>
      </w:r>
      <w:r w:rsidR="00F8149E" w:rsidRPr="002A611E">
        <w:rPr>
          <w:sz w:val="28"/>
          <w:szCs w:val="28"/>
          <w:lang w:val="vi-VN"/>
        </w:rPr>
        <w:t>3. Lựa chọn tuyến đường vận chuyển, tránh những nơi dễ xảy ra thảm họa tự nhiên hoặc điểm không đảm bảo an ninh quốc gia và trật tự an toàn xã hội; có tuyến đường vận chuyển dự phòng cho trường hợp tuyến đường vận chuyển chính không thực hiện được.</w:t>
      </w:r>
    </w:p>
    <w:p w14:paraId="60758E62" w14:textId="58F44439" w:rsidR="00F8149E" w:rsidRPr="002A611E" w:rsidRDefault="009017E5"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rPr>
        <w:lastRenderedPageBreak/>
        <w:t>4.</w:t>
      </w:r>
      <w:r w:rsidR="00F8149E" w:rsidRPr="002A611E">
        <w:rPr>
          <w:sz w:val="28"/>
          <w:szCs w:val="28"/>
          <w:lang w:val="vi-VN"/>
        </w:rPr>
        <w:t>4. Hạn chế đến mức thấp nhất số lần và thời gian chuyển giao vật liệu hạt nhân từ phương tiện vận chuyển này sang phương tiện vận chuyển khác hoặc từ kho lưu giữ tạm thời này sang kho lưu giữ tạm thời khác.</w:t>
      </w:r>
    </w:p>
    <w:p w14:paraId="18E430C0" w14:textId="07F62D75" w:rsidR="00F8149E" w:rsidRPr="002A611E" w:rsidRDefault="009017E5"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rPr>
        <w:t>4.</w:t>
      </w:r>
      <w:r w:rsidR="00F8149E" w:rsidRPr="002A611E">
        <w:rPr>
          <w:sz w:val="28"/>
          <w:szCs w:val="28"/>
          <w:lang w:val="vi-VN"/>
        </w:rPr>
        <w:t>5. Vận chuyển kiện hàng vật liệu hạt nhân bằng phương tiện vận chuyển kín có khóa hoặc trong khoang chở hàng hoặc công-ten-nơ vận chuyển kín có khóa; kiện hàng phải được gắn chặt với phương tiện vận chuyển, khoang chở hàng hoặc công-ten-nơ vận chuyển; trường hợp kiện hàng có khối lượng lớn hơn 2000 kilogram đã được khóa hoặc niêm phong thì có thể vận chuyển bằng phương tiện vận chuyển hở nhưng kiện hàng phải được gắn chặt với khoang chở hàng hoặc công-ten-nơ vận chuyển bằng ít nhất hai khóa và các chìa khóa được giữ bởi các cá nhân khác nhau.</w:t>
      </w:r>
    </w:p>
    <w:p w14:paraId="052F05DA" w14:textId="00B37613" w:rsidR="00F8149E" w:rsidRPr="002A611E" w:rsidRDefault="009017E5"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rPr>
        <w:t>4.</w:t>
      </w:r>
      <w:r w:rsidR="00F8149E" w:rsidRPr="002A611E">
        <w:rPr>
          <w:sz w:val="28"/>
          <w:szCs w:val="28"/>
          <w:lang w:val="vi-VN"/>
        </w:rPr>
        <w:t>6. Trước khi chuyển vật liệu hạt nhân lên phương tiện vận chuyển phải kiểm tra phương tiện vận chuyển; ngay sau khi kiểm tra xong, phải bảo đảm phương tiện vận chuyển đỗ ở trong khu vực bảo đảm an ninh hoặc được nhân viên bảo vệ giám sát trong thời gian chờ chuyển vật liệu hạt nhân lên.</w:t>
      </w:r>
    </w:p>
    <w:p w14:paraId="78003656" w14:textId="5280A911" w:rsidR="00F8149E" w:rsidRPr="002A611E" w:rsidRDefault="009017E5"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rPr>
        <w:t>4.</w:t>
      </w:r>
      <w:r w:rsidR="00F8149E" w:rsidRPr="002A611E">
        <w:rPr>
          <w:sz w:val="28"/>
          <w:szCs w:val="28"/>
          <w:lang w:val="vi-VN"/>
        </w:rPr>
        <w:t>7. Trước khi vận chuyển, kiểm tra để bảo đảm không có vật lạ gắn vào kiện hàng hoặc khoang hàng; trước khi vận chuyển và trong quá trình chuyển giao vật liệu hạt nhân, phải kiểm tra tính toàn vẹn của các khóa và niêm phong trên kiện hàng, khoang hàng, công-ten-nơ và phương tiện vận chuyển.</w:t>
      </w:r>
    </w:p>
    <w:p w14:paraId="3B317FA6" w14:textId="15CC5085" w:rsidR="00F8149E" w:rsidRPr="002A611E" w:rsidRDefault="009017E5"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rPr>
        <w:t>4.</w:t>
      </w:r>
      <w:r w:rsidR="00F8149E" w:rsidRPr="002A611E">
        <w:rPr>
          <w:sz w:val="28"/>
          <w:szCs w:val="28"/>
          <w:lang w:val="vi-VN"/>
        </w:rPr>
        <w:t>8. Bố trí trung tâm kiểm soát vận chuyển để theo dõi vị trí của phương tiện vận chuyển, tình trạng an ninh của chuyến vận chuyển, duy trì liên lạc với những người tham gia vận chuyển, lực lượng ứng phó và báo động cho lực lượng ứng phó trong trường hợp có sự tấn công, trung tâm kiểm soát vận chuyển được bảo vệ để duy trì chức năng ngay cả khi có sự tấn công; khi chuyến hàng trong quá trình vận chuyển, trung tâm kiểm soát vận chuyển phải có nhân viên của bên gửi hàng trực gác.</w:t>
      </w:r>
    </w:p>
    <w:p w14:paraId="74FAC743" w14:textId="76885AD3" w:rsidR="00F8149E" w:rsidRPr="002A611E" w:rsidRDefault="009017E5"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rPr>
        <w:t>4.</w:t>
      </w:r>
      <w:r w:rsidR="00F8149E" w:rsidRPr="002A611E">
        <w:rPr>
          <w:sz w:val="28"/>
          <w:szCs w:val="28"/>
          <w:lang w:val="vi-VN"/>
        </w:rPr>
        <w:t>9. Bố trí nhân viên bảo vệ tham gia quá trình vận chuyển để giám sát và ứng phó sự cố mất an ninh; phổ biến và giao văn bản quy định trách nhiệm của từng nhân viên trong quá trình vận chuyển; chỉ dẫn nhân viên bảo vệ báo cáo về trung tâm kiểm soát vận chuyển thường xuyên và ngay khi chuyến hàng đến nơi nhận cuối cùng, nơi nghỉ qua đêm hoặc nơi chuyển giao vật liệu hạt nhân.</w:t>
      </w:r>
    </w:p>
    <w:p w14:paraId="53BB4BE0" w14:textId="78389741" w:rsidR="00F8149E" w:rsidRPr="002A611E" w:rsidRDefault="009017E5"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rPr>
        <w:t>4.</w:t>
      </w:r>
      <w:r w:rsidR="00F8149E" w:rsidRPr="002A611E">
        <w:rPr>
          <w:sz w:val="28"/>
          <w:szCs w:val="28"/>
          <w:lang w:val="vi-VN"/>
        </w:rPr>
        <w:t>10. Bảo đảm các điều kiện thông tin, liên lạc kịp thời giữa người tham gia vận chuyển, nhân viên bảo vệ đi cùng chuyến vận chuyển, tổ chức vận chuyển, bên gửi, bên nhận, cơ quan công an và các cơ quan, tổ chức liên quan trong suốt quá trình vận chuyển và trong trường hợp khẩn cấp.</w:t>
      </w:r>
    </w:p>
    <w:p w14:paraId="535AB800" w14:textId="27973967" w:rsidR="00F8149E" w:rsidRPr="002A611E" w:rsidRDefault="009017E5"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rPr>
        <w:t>4.</w:t>
      </w:r>
      <w:r w:rsidR="00F8149E" w:rsidRPr="002A611E">
        <w:rPr>
          <w:sz w:val="28"/>
          <w:szCs w:val="28"/>
          <w:lang w:val="vi-VN"/>
        </w:rPr>
        <w:t>11. Xây dựng và diễn tập kế hoạch ứng phó sự cố mất an ninh.</w:t>
      </w:r>
    </w:p>
    <w:p w14:paraId="5A51B9DB" w14:textId="6432D321" w:rsidR="00F8149E" w:rsidRPr="002A611E" w:rsidRDefault="009017E5"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rPr>
        <w:t>4.</w:t>
      </w:r>
      <w:r w:rsidR="00F8149E" w:rsidRPr="002A611E">
        <w:rPr>
          <w:sz w:val="28"/>
          <w:szCs w:val="28"/>
          <w:lang w:val="vi-VN"/>
        </w:rPr>
        <w:t>12. Xây dựng và thực hiện nội quy về bảo mật thông tin liên quan đến an ninh vận chuyển vật liệu hạt nhân.</w:t>
      </w:r>
    </w:p>
    <w:p w14:paraId="0C53E8F1" w14:textId="33E13BC6" w:rsidR="00F8149E" w:rsidRPr="002A611E" w:rsidRDefault="009017E5"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rPr>
        <w:lastRenderedPageBreak/>
        <w:t>4.</w:t>
      </w:r>
      <w:r w:rsidR="00F8149E" w:rsidRPr="002A611E">
        <w:rPr>
          <w:sz w:val="28"/>
          <w:szCs w:val="28"/>
          <w:lang w:val="vi-VN"/>
        </w:rPr>
        <w:t>13. Tùy thuộc vào từng phương thức vận chuyển, phải thực hiện các yêu cầu bổ sung sau:</w:t>
      </w:r>
    </w:p>
    <w:p w14:paraId="0A1C2BFD" w14:textId="77777777" w:rsidR="00F8149E" w:rsidRPr="002A611E" w:rsidRDefault="00F8149E"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lang w:val="vi-VN"/>
        </w:rPr>
        <w:t>a) Đối với vận chuyển bằng đường bộ, phải sử dụng phương tiện vận chuyển riêng biệt, được thiết kế để chống lại sự tấn công và lắp đặt thiết bị có thể khóa hoạt động phương tiện; mỗi xe vận chuyển phải có ít nhất một nhân viên bảo vệ ngoài người điều khiển phương tiện; mỗi xe vận chuyển phải có ít nhất một xe đi kèm cho nhân viên bảo vệ làm nhiệm vụ giám sát, bảo vệ xe vận chuyển và ứng phó khi cần thiết;</w:t>
      </w:r>
    </w:p>
    <w:p w14:paraId="75D0327E" w14:textId="77777777" w:rsidR="00F8149E" w:rsidRPr="002A611E" w:rsidRDefault="00F8149E"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lang w:val="vi-VN"/>
        </w:rPr>
        <w:t>b) Đối với vận chuyển bằng đường sắt, phải đặt vật liệu hạt nhân trong toa chở hàng vật liệu; nhân viên bảo vệ phải ở trong toa gần nhất với toa có vật liệu hạt nhân;</w:t>
      </w:r>
    </w:p>
    <w:p w14:paraId="4F2E04B5" w14:textId="77777777" w:rsidR="00F8149E" w:rsidRPr="002A611E" w:rsidRDefault="00F8149E"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lang w:val="vi-VN"/>
        </w:rPr>
        <w:t>c) Đối với vận chuyển bằng đường thủy, phải sử dụng tàu vận chuyển riêng biệt để chuyên chở vật liệu hạt nhân;</w:t>
      </w:r>
    </w:p>
    <w:p w14:paraId="33777430" w14:textId="77777777" w:rsidR="00F8149E" w:rsidRPr="002A611E" w:rsidRDefault="00F8149E"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lang w:val="vi-VN"/>
        </w:rPr>
        <w:t>d) Đối với vận chuyển bằng đường không, phải sử dụng máy bay chuyên chở hàng và vật liệu hạt nhân là hàng hóa duy nhất được chuyên chở trên máy bay.</w:t>
      </w:r>
    </w:p>
    <w:p w14:paraId="08B12683" w14:textId="313412B2" w:rsidR="00F8149E" w:rsidRPr="002A611E" w:rsidRDefault="003526A0" w:rsidP="00507BE0">
      <w:pPr>
        <w:pStyle w:val="NormalWeb"/>
        <w:shd w:val="clear" w:color="auto" w:fill="FFFFFF"/>
        <w:spacing w:before="240" w:beforeAutospacing="0" w:after="0" w:afterAutospacing="0"/>
        <w:ind w:firstLine="567"/>
        <w:jc w:val="both"/>
        <w:rPr>
          <w:b/>
          <w:bCs/>
          <w:sz w:val="28"/>
          <w:szCs w:val="28"/>
          <w:lang w:val="vi-VN"/>
        </w:rPr>
      </w:pPr>
      <w:bookmarkStart w:id="11" w:name="dieu_12"/>
      <w:r w:rsidRPr="002A611E">
        <w:rPr>
          <w:b/>
          <w:bCs/>
          <w:sz w:val="28"/>
          <w:szCs w:val="28"/>
          <w:lang w:val="vi-VN"/>
        </w:rPr>
        <w:t>5</w:t>
      </w:r>
      <w:r w:rsidR="00F8149E" w:rsidRPr="002A611E">
        <w:rPr>
          <w:b/>
          <w:bCs/>
          <w:sz w:val="28"/>
          <w:szCs w:val="28"/>
          <w:lang w:val="vi-VN"/>
        </w:rPr>
        <w:t>. Trách nhiệm của tổ chức, cá nhân vận chuyển</w:t>
      </w:r>
      <w:r w:rsidR="00F8149E" w:rsidRPr="002A611E" w:rsidDel="00790A72">
        <w:rPr>
          <w:b/>
          <w:bCs/>
          <w:sz w:val="28"/>
          <w:szCs w:val="28"/>
          <w:lang w:val="vi-VN"/>
        </w:rPr>
        <w:t xml:space="preserve"> </w:t>
      </w:r>
      <w:r w:rsidR="00F8149E" w:rsidRPr="002A611E">
        <w:rPr>
          <w:b/>
          <w:bCs/>
          <w:sz w:val="28"/>
          <w:szCs w:val="28"/>
          <w:lang w:val="vi-VN"/>
        </w:rPr>
        <w:t>đối với vận chuyển vật liệu hạt nhân nhóm II</w:t>
      </w:r>
      <w:bookmarkEnd w:id="11"/>
    </w:p>
    <w:p w14:paraId="0F1F3799" w14:textId="25464428" w:rsidR="00F8149E" w:rsidRPr="002A611E" w:rsidRDefault="00BB3214"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rPr>
        <w:t>5.</w:t>
      </w:r>
      <w:r w:rsidR="00F8149E" w:rsidRPr="002A611E">
        <w:rPr>
          <w:sz w:val="28"/>
          <w:szCs w:val="28"/>
          <w:lang w:val="vi-VN"/>
        </w:rPr>
        <w:t>1. Vận chuyển kiện hàng vật liệu hạt nhân bằng phương tiện vận chuyển kín có khóa hoặc trong khoang chở hàng hoặc công-ten-nơ vận chuyển kín có khóa; kiện hàng phải được gắn chặt với phương tiện vận chuyển, khoang chở hàng hoặc công-ten-nơ vận chuyển; trường hợp kiện hàng có khối lượng lớn hơn 2000 kilogram đã được khóa hoặc niêm phong thì có thể vận chuyển bằng phương tiện vận chuyển hở.</w:t>
      </w:r>
    </w:p>
    <w:p w14:paraId="3BA4B16A" w14:textId="18F65D24" w:rsidR="00F8149E" w:rsidRPr="002A611E" w:rsidRDefault="00BB3214"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rPr>
        <w:t>5.</w:t>
      </w:r>
      <w:r w:rsidR="00F8149E" w:rsidRPr="002A611E">
        <w:rPr>
          <w:sz w:val="28"/>
          <w:szCs w:val="28"/>
          <w:lang w:val="vi-VN"/>
        </w:rPr>
        <w:t>2. Bố trí nhân viên bảo vệ tham gia quá trình vận chuyển để giám sát và ứng phó sự cố mất an ninh; phổ biến và giao bằng văn bản quy định trách nhiệm của từng nhân viên trong quá trình vận chuyển.</w:t>
      </w:r>
    </w:p>
    <w:p w14:paraId="3836F844" w14:textId="35001003" w:rsidR="00F8149E" w:rsidRPr="002A611E" w:rsidRDefault="00BB3214"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rPr>
        <w:t>5.</w:t>
      </w:r>
      <w:r w:rsidR="00F8149E" w:rsidRPr="002A611E">
        <w:rPr>
          <w:sz w:val="28"/>
          <w:szCs w:val="28"/>
          <w:lang w:val="vi-VN"/>
        </w:rPr>
        <w:t>3. Thực hiện quy định tại các </w:t>
      </w:r>
      <w:bookmarkStart w:id="12" w:name="tc_6"/>
      <w:r w:rsidR="00F8149E" w:rsidRPr="002A611E">
        <w:rPr>
          <w:sz w:val="28"/>
          <w:szCs w:val="28"/>
          <w:lang w:val="vi-VN"/>
        </w:rPr>
        <w:t xml:space="preserve">khoản </w:t>
      </w:r>
      <w:r w:rsidR="00987AAC" w:rsidRPr="002A611E">
        <w:rPr>
          <w:sz w:val="28"/>
          <w:szCs w:val="28"/>
        </w:rPr>
        <w:t>4.</w:t>
      </w:r>
      <w:r w:rsidR="00F8149E" w:rsidRPr="002A611E">
        <w:rPr>
          <w:sz w:val="28"/>
          <w:szCs w:val="28"/>
          <w:lang w:val="vi-VN"/>
        </w:rPr>
        <w:t xml:space="preserve">1, </w:t>
      </w:r>
      <w:r w:rsidR="00987AAC" w:rsidRPr="002A611E">
        <w:rPr>
          <w:sz w:val="28"/>
          <w:szCs w:val="28"/>
        </w:rPr>
        <w:t>4.</w:t>
      </w:r>
      <w:r w:rsidR="00F8149E" w:rsidRPr="002A611E">
        <w:rPr>
          <w:sz w:val="28"/>
          <w:szCs w:val="28"/>
          <w:lang w:val="vi-VN"/>
        </w:rPr>
        <w:t xml:space="preserve">2, </w:t>
      </w:r>
      <w:r w:rsidR="00987AAC" w:rsidRPr="002A611E">
        <w:rPr>
          <w:sz w:val="28"/>
          <w:szCs w:val="28"/>
        </w:rPr>
        <w:t>4.</w:t>
      </w:r>
      <w:r w:rsidR="00F8149E" w:rsidRPr="002A611E">
        <w:rPr>
          <w:sz w:val="28"/>
          <w:szCs w:val="28"/>
          <w:lang w:val="vi-VN"/>
        </w:rPr>
        <w:t xml:space="preserve">3, </w:t>
      </w:r>
      <w:r w:rsidR="00987AAC" w:rsidRPr="002A611E">
        <w:rPr>
          <w:sz w:val="28"/>
          <w:szCs w:val="28"/>
        </w:rPr>
        <w:t>4.</w:t>
      </w:r>
      <w:r w:rsidR="00F8149E" w:rsidRPr="002A611E">
        <w:rPr>
          <w:sz w:val="28"/>
          <w:szCs w:val="28"/>
          <w:lang w:val="vi-VN"/>
        </w:rPr>
        <w:t xml:space="preserve">4, </w:t>
      </w:r>
      <w:r w:rsidR="00987AAC" w:rsidRPr="002A611E">
        <w:rPr>
          <w:sz w:val="28"/>
          <w:szCs w:val="28"/>
        </w:rPr>
        <w:t>4.</w:t>
      </w:r>
      <w:r w:rsidR="00F8149E" w:rsidRPr="002A611E">
        <w:rPr>
          <w:sz w:val="28"/>
          <w:szCs w:val="28"/>
          <w:lang w:val="vi-VN"/>
        </w:rPr>
        <w:t xml:space="preserve">6, </w:t>
      </w:r>
      <w:r w:rsidR="00987AAC" w:rsidRPr="002A611E">
        <w:rPr>
          <w:sz w:val="28"/>
          <w:szCs w:val="28"/>
        </w:rPr>
        <w:t>4.</w:t>
      </w:r>
      <w:r w:rsidR="00F8149E" w:rsidRPr="002A611E">
        <w:rPr>
          <w:sz w:val="28"/>
          <w:szCs w:val="28"/>
          <w:lang w:val="vi-VN"/>
        </w:rPr>
        <w:t xml:space="preserve">7, </w:t>
      </w:r>
      <w:r w:rsidR="00987AAC" w:rsidRPr="002A611E">
        <w:rPr>
          <w:sz w:val="28"/>
          <w:szCs w:val="28"/>
        </w:rPr>
        <w:t>4.</w:t>
      </w:r>
      <w:r w:rsidR="00F8149E" w:rsidRPr="002A611E">
        <w:rPr>
          <w:sz w:val="28"/>
          <w:szCs w:val="28"/>
          <w:lang w:val="vi-VN"/>
        </w:rPr>
        <w:t xml:space="preserve">10, </w:t>
      </w:r>
      <w:r w:rsidR="00987AAC" w:rsidRPr="002A611E">
        <w:rPr>
          <w:sz w:val="28"/>
          <w:szCs w:val="28"/>
        </w:rPr>
        <w:t>4.</w:t>
      </w:r>
      <w:r w:rsidR="00F8149E" w:rsidRPr="002A611E">
        <w:rPr>
          <w:sz w:val="28"/>
          <w:szCs w:val="28"/>
          <w:lang w:val="vi-VN"/>
        </w:rPr>
        <w:t xml:space="preserve">11 và </w:t>
      </w:r>
      <w:r w:rsidR="00987AAC" w:rsidRPr="002A611E">
        <w:rPr>
          <w:sz w:val="28"/>
          <w:szCs w:val="28"/>
        </w:rPr>
        <w:t>4.</w:t>
      </w:r>
      <w:r w:rsidR="00F8149E" w:rsidRPr="002A611E">
        <w:rPr>
          <w:sz w:val="28"/>
          <w:szCs w:val="28"/>
          <w:lang w:val="vi-VN"/>
        </w:rPr>
        <w:t xml:space="preserve">12 Mục </w:t>
      </w:r>
      <w:r w:rsidR="00987AAC" w:rsidRPr="002A611E">
        <w:rPr>
          <w:sz w:val="28"/>
          <w:szCs w:val="28"/>
        </w:rPr>
        <w:t>III</w:t>
      </w:r>
      <w:bookmarkEnd w:id="12"/>
      <w:r w:rsidR="00F8149E" w:rsidRPr="002A611E">
        <w:rPr>
          <w:sz w:val="28"/>
          <w:szCs w:val="28"/>
          <w:lang w:val="vi-VN"/>
        </w:rPr>
        <w:t>.</w:t>
      </w:r>
    </w:p>
    <w:p w14:paraId="2FDF0A7E" w14:textId="7BC16643" w:rsidR="00F8149E" w:rsidRPr="002A611E" w:rsidRDefault="003526A0" w:rsidP="00507BE0">
      <w:pPr>
        <w:pStyle w:val="NormalWeb"/>
        <w:shd w:val="clear" w:color="auto" w:fill="FFFFFF"/>
        <w:spacing w:before="240" w:beforeAutospacing="0" w:after="0" w:afterAutospacing="0"/>
        <w:ind w:firstLine="567"/>
        <w:jc w:val="both"/>
        <w:rPr>
          <w:b/>
          <w:sz w:val="28"/>
          <w:szCs w:val="28"/>
          <w:lang w:val="vi-VN"/>
        </w:rPr>
      </w:pPr>
      <w:bookmarkStart w:id="13" w:name="dieu_13"/>
      <w:r w:rsidRPr="002A611E">
        <w:rPr>
          <w:b/>
          <w:sz w:val="28"/>
          <w:szCs w:val="28"/>
          <w:lang w:val="vi-VN"/>
        </w:rPr>
        <w:t>6</w:t>
      </w:r>
      <w:r w:rsidR="00F8149E" w:rsidRPr="002A611E">
        <w:rPr>
          <w:b/>
          <w:sz w:val="28"/>
          <w:szCs w:val="28"/>
          <w:lang w:val="vi-VN"/>
        </w:rPr>
        <w:t>. Trách nhiệm của tổ chức, cá nhân vận chuyển</w:t>
      </w:r>
      <w:r w:rsidR="00F8149E" w:rsidRPr="002A611E" w:rsidDel="00790A72">
        <w:rPr>
          <w:b/>
          <w:sz w:val="28"/>
          <w:szCs w:val="28"/>
          <w:lang w:val="vi-VN"/>
        </w:rPr>
        <w:t xml:space="preserve"> </w:t>
      </w:r>
      <w:r w:rsidR="00F8149E" w:rsidRPr="002A611E">
        <w:rPr>
          <w:b/>
          <w:sz w:val="28"/>
          <w:szCs w:val="28"/>
          <w:lang w:val="vi-VN"/>
        </w:rPr>
        <w:t>đối với vận chuyển vật liệu hạt nhân nhóm III</w:t>
      </w:r>
      <w:bookmarkEnd w:id="13"/>
    </w:p>
    <w:p w14:paraId="1AA249AF" w14:textId="401353F9" w:rsidR="00F8149E" w:rsidRPr="002A611E" w:rsidRDefault="00F8149E"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lang w:val="vi-VN"/>
        </w:rPr>
        <w:t>Thực hiện quy định tại các </w:t>
      </w:r>
      <w:bookmarkStart w:id="14" w:name="tc_7"/>
      <w:r w:rsidRPr="002A611E">
        <w:rPr>
          <w:sz w:val="28"/>
          <w:szCs w:val="28"/>
          <w:lang w:val="vi-VN"/>
        </w:rPr>
        <w:t xml:space="preserve">khoản </w:t>
      </w:r>
      <w:r w:rsidR="00B26A61" w:rsidRPr="002A611E">
        <w:rPr>
          <w:sz w:val="28"/>
          <w:szCs w:val="28"/>
        </w:rPr>
        <w:t>4.</w:t>
      </w:r>
      <w:r w:rsidRPr="002A611E">
        <w:rPr>
          <w:sz w:val="28"/>
          <w:szCs w:val="28"/>
          <w:lang w:val="vi-VN"/>
        </w:rPr>
        <w:t xml:space="preserve">1, </w:t>
      </w:r>
      <w:r w:rsidR="00B26A61" w:rsidRPr="002A611E">
        <w:rPr>
          <w:sz w:val="28"/>
          <w:szCs w:val="28"/>
        </w:rPr>
        <w:t>4.</w:t>
      </w:r>
      <w:r w:rsidRPr="002A611E">
        <w:rPr>
          <w:sz w:val="28"/>
          <w:szCs w:val="28"/>
          <w:lang w:val="vi-VN"/>
        </w:rPr>
        <w:t xml:space="preserve">2, </w:t>
      </w:r>
      <w:r w:rsidR="00B26A61" w:rsidRPr="002A611E">
        <w:rPr>
          <w:sz w:val="28"/>
          <w:szCs w:val="28"/>
        </w:rPr>
        <w:t>4.</w:t>
      </w:r>
      <w:r w:rsidRPr="002A611E">
        <w:rPr>
          <w:sz w:val="28"/>
          <w:szCs w:val="28"/>
          <w:lang w:val="vi-VN"/>
        </w:rPr>
        <w:t xml:space="preserve">3, </w:t>
      </w:r>
      <w:r w:rsidR="00B26A61" w:rsidRPr="002A611E">
        <w:rPr>
          <w:sz w:val="28"/>
          <w:szCs w:val="28"/>
        </w:rPr>
        <w:t>4.</w:t>
      </w:r>
      <w:r w:rsidRPr="002A611E">
        <w:rPr>
          <w:sz w:val="28"/>
          <w:szCs w:val="28"/>
          <w:lang w:val="vi-VN"/>
        </w:rPr>
        <w:t xml:space="preserve">4, </w:t>
      </w:r>
      <w:r w:rsidR="00B26A61" w:rsidRPr="002A611E">
        <w:rPr>
          <w:sz w:val="28"/>
          <w:szCs w:val="28"/>
        </w:rPr>
        <w:t>4.</w:t>
      </w:r>
      <w:r w:rsidRPr="002A611E">
        <w:rPr>
          <w:sz w:val="28"/>
          <w:szCs w:val="28"/>
          <w:lang w:val="vi-VN"/>
        </w:rPr>
        <w:t xml:space="preserve">7, </w:t>
      </w:r>
      <w:r w:rsidR="00B26A61" w:rsidRPr="002A611E">
        <w:rPr>
          <w:sz w:val="28"/>
          <w:szCs w:val="28"/>
        </w:rPr>
        <w:t>4.</w:t>
      </w:r>
      <w:r w:rsidRPr="002A611E">
        <w:rPr>
          <w:sz w:val="28"/>
          <w:szCs w:val="28"/>
          <w:lang w:val="vi-VN"/>
        </w:rPr>
        <w:t xml:space="preserve">10 và </w:t>
      </w:r>
      <w:r w:rsidR="00B26A61" w:rsidRPr="002A611E">
        <w:rPr>
          <w:sz w:val="28"/>
          <w:szCs w:val="28"/>
        </w:rPr>
        <w:t>4.</w:t>
      </w:r>
      <w:r w:rsidRPr="002A611E">
        <w:rPr>
          <w:sz w:val="28"/>
          <w:szCs w:val="28"/>
          <w:lang w:val="vi-VN"/>
        </w:rPr>
        <w:t xml:space="preserve">12 </w:t>
      </w:r>
      <w:bookmarkEnd w:id="14"/>
      <w:r w:rsidRPr="002A611E">
        <w:rPr>
          <w:sz w:val="28"/>
          <w:szCs w:val="28"/>
          <w:lang w:val="vi-VN"/>
        </w:rPr>
        <w:t xml:space="preserve">Mục </w:t>
      </w:r>
      <w:r w:rsidR="00B26A61" w:rsidRPr="002A611E">
        <w:rPr>
          <w:sz w:val="28"/>
          <w:szCs w:val="28"/>
        </w:rPr>
        <w:t>III</w:t>
      </w:r>
      <w:r w:rsidRPr="002A611E">
        <w:rPr>
          <w:sz w:val="28"/>
          <w:szCs w:val="28"/>
          <w:lang w:val="vi-VN"/>
        </w:rPr>
        <w:t> và các </w:t>
      </w:r>
      <w:bookmarkStart w:id="15" w:name="tc_8"/>
      <w:r w:rsidRPr="002A611E">
        <w:rPr>
          <w:sz w:val="28"/>
          <w:szCs w:val="28"/>
          <w:lang w:val="vi-VN"/>
        </w:rPr>
        <w:t xml:space="preserve">khoản </w:t>
      </w:r>
      <w:r w:rsidR="00BB3214" w:rsidRPr="002A611E">
        <w:rPr>
          <w:sz w:val="28"/>
          <w:szCs w:val="28"/>
        </w:rPr>
        <w:t>5.</w:t>
      </w:r>
      <w:r w:rsidRPr="002A611E">
        <w:rPr>
          <w:sz w:val="28"/>
          <w:szCs w:val="28"/>
          <w:lang w:val="vi-VN"/>
        </w:rPr>
        <w:t xml:space="preserve">1 và </w:t>
      </w:r>
      <w:r w:rsidR="00BB3214" w:rsidRPr="002A611E">
        <w:rPr>
          <w:sz w:val="28"/>
          <w:szCs w:val="28"/>
        </w:rPr>
        <w:t>5.</w:t>
      </w:r>
      <w:r w:rsidRPr="002A611E">
        <w:rPr>
          <w:sz w:val="28"/>
          <w:szCs w:val="28"/>
          <w:lang w:val="vi-VN"/>
        </w:rPr>
        <w:t xml:space="preserve">2 </w:t>
      </w:r>
      <w:bookmarkEnd w:id="15"/>
      <w:r w:rsidRPr="002A611E">
        <w:rPr>
          <w:sz w:val="28"/>
          <w:szCs w:val="28"/>
          <w:lang w:val="vi-VN"/>
        </w:rPr>
        <w:t xml:space="preserve">Mục </w:t>
      </w:r>
      <w:r w:rsidR="00BB3214" w:rsidRPr="002A611E">
        <w:rPr>
          <w:sz w:val="28"/>
          <w:szCs w:val="28"/>
        </w:rPr>
        <w:t>III</w:t>
      </w:r>
      <w:r w:rsidRPr="002A611E">
        <w:rPr>
          <w:sz w:val="28"/>
          <w:szCs w:val="28"/>
          <w:lang w:val="vi-VN"/>
        </w:rPr>
        <w:t>.</w:t>
      </w:r>
    </w:p>
    <w:p w14:paraId="5EF1841B" w14:textId="0EF2572E" w:rsidR="00F8149E" w:rsidRPr="002A611E" w:rsidRDefault="003526A0" w:rsidP="00507BE0">
      <w:pPr>
        <w:pStyle w:val="NormalWeb"/>
        <w:shd w:val="clear" w:color="auto" w:fill="FFFFFF"/>
        <w:spacing w:before="240" w:beforeAutospacing="0" w:after="0" w:afterAutospacing="0"/>
        <w:ind w:firstLine="567"/>
        <w:jc w:val="both"/>
        <w:rPr>
          <w:b/>
          <w:sz w:val="28"/>
          <w:szCs w:val="28"/>
          <w:lang w:val="vi-VN"/>
        </w:rPr>
      </w:pPr>
      <w:bookmarkStart w:id="16" w:name="dieu_15"/>
      <w:r w:rsidRPr="002A611E">
        <w:rPr>
          <w:b/>
          <w:sz w:val="28"/>
          <w:szCs w:val="28"/>
          <w:lang w:val="vi-VN"/>
        </w:rPr>
        <w:t>7</w:t>
      </w:r>
      <w:r w:rsidR="00F8149E" w:rsidRPr="002A611E">
        <w:rPr>
          <w:b/>
          <w:sz w:val="28"/>
          <w:szCs w:val="28"/>
          <w:lang w:val="vi-VN"/>
        </w:rPr>
        <w:t>. Trách nhiệm của tổ chức, cá nhân nhận hàng</w:t>
      </w:r>
      <w:bookmarkEnd w:id="16"/>
    </w:p>
    <w:p w14:paraId="7265EF39" w14:textId="09652BB4" w:rsidR="00F8149E" w:rsidRPr="002A611E" w:rsidRDefault="00DE764F"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rPr>
        <w:t>7.</w:t>
      </w:r>
      <w:r w:rsidR="00F8149E" w:rsidRPr="002A611E">
        <w:rPr>
          <w:sz w:val="28"/>
          <w:szCs w:val="28"/>
          <w:lang w:val="vi-VN"/>
        </w:rPr>
        <w:t>1. Bảo đảm tiếp nhận hàng theo đúng kế hoạch đã được thông báo trước.</w:t>
      </w:r>
    </w:p>
    <w:p w14:paraId="4B9761BB" w14:textId="000E6F31" w:rsidR="00F8149E" w:rsidRPr="002A611E" w:rsidRDefault="00DE764F"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rPr>
        <w:lastRenderedPageBreak/>
        <w:t>7.</w:t>
      </w:r>
      <w:r w:rsidR="00F8149E" w:rsidRPr="002A611E">
        <w:rPr>
          <w:sz w:val="28"/>
          <w:szCs w:val="28"/>
          <w:lang w:val="vi-VN"/>
        </w:rPr>
        <w:t>2. Kiểm tra tính toàn vẹn của kiện hàng, khóa và niêm phong trước khi nhận hàng và thông báo cho bên gửi hàng về việc đã nhận được hàng hoặc không nhận được ngay sau thời gian dự kiến.</w:t>
      </w:r>
    </w:p>
    <w:p w14:paraId="098D1EE0" w14:textId="6C417E62" w:rsidR="00F8149E" w:rsidRPr="002A611E" w:rsidRDefault="00DE764F"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rPr>
        <w:t>7.</w:t>
      </w:r>
      <w:r w:rsidR="00F8149E" w:rsidRPr="002A611E">
        <w:rPr>
          <w:sz w:val="28"/>
          <w:szCs w:val="28"/>
          <w:lang w:val="vi-VN"/>
        </w:rPr>
        <w:t>3. Áp dụng các biện pháp bảo đảm an ninh vật liệu hạt nhân theo quy định tại Thông tư này sau khi tiếp nhận hàng.</w:t>
      </w:r>
    </w:p>
    <w:p w14:paraId="05E625FC" w14:textId="67E61CC7" w:rsidR="00F8149E" w:rsidRPr="002A611E" w:rsidRDefault="00DE764F"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rPr>
        <w:t>7.</w:t>
      </w:r>
      <w:r w:rsidR="00F8149E" w:rsidRPr="002A611E">
        <w:rPr>
          <w:sz w:val="28"/>
          <w:szCs w:val="28"/>
          <w:lang w:val="vi-VN"/>
        </w:rPr>
        <w:t>4. Thông báo ngay cho bên gửi hàng và báo cáo Cục An toàn bức xạ và hạt nhân và Sở Khoa học và Công nghệ khi phát hiện kiện hàng nhận được không đúng hợp đồng vận chuyển về chủng loại, số lượng hoặc kiện hàng có dấu hiệu bị hư hỏng, bị tháo dỡ, mất niêm phong hoặc bị rò rỉ phóng xạ.</w:t>
      </w:r>
    </w:p>
    <w:p w14:paraId="351183E5" w14:textId="29BA3ECB" w:rsidR="00091205" w:rsidRPr="002A611E" w:rsidRDefault="00DE764F" w:rsidP="00507BE0">
      <w:pPr>
        <w:pStyle w:val="NormalWeb"/>
        <w:shd w:val="clear" w:color="auto" w:fill="FFFFFF"/>
        <w:spacing w:before="240" w:beforeAutospacing="0" w:after="0" w:afterAutospacing="0"/>
        <w:ind w:firstLine="567"/>
        <w:jc w:val="both"/>
        <w:rPr>
          <w:sz w:val="28"/>
          <w:szCs w:val="28"/>
          <w:lang w:val="vi-VN"/>
        </w:rPr>
      </w:pPr>
      <w:r w:rsidRPr="002A611E">
        <w:rPr>
          <w:sz w:val="28"/>
          <w:szCs w:val="28"/>
        </w:rPr>
        <w:t>7.</w:t>
      </w:r>
      <w:r w:rsidR="00F8149E" w:rsidRPr="002A611E">
        <w:rPr>
          <w:sz w:val="28"/>
          <w:szCs w:val="28"/>
          <w:lang w:val="vi-VN"/>
        </w:rPr>
        <w:t>5. Tham gia khắc phục hậu quả cùng với các bên liên quan khi sự cố mất an ninh xảy ra</w:t>
      </w:r>
      <w:bookmarkEnd w:id="9"/>
      <w:r w:rsidR="00091205" w:rsidRPr="002A611E">
        <w:rPr>
          <w:sz w:val="28"/>
          <w:szCs w:val="28"/>
          <w:lang w:val="vi-VN"/>
        </w:rPr>
        <w:t>.</w:t>
      </w:r>
    </w:p>
    <w:p w14:paraId="7BFDC493" w14:textId="77777777" w:rsidR="00091205" w:rsidRPr="002A611E" w:rsidRDefault="00091205" w:rsidP="00507BE0">
      <w:pPr>
        <w:pStyle w:val="NormalWeb"/>
        <w:shd w:val="clear" w:color="auto" w:fill="FFFFFF"/>
        <w:spacing w:before="240" w:beforeAutospacing="0" w:after="0" w:afterAutospacing="0"/>
        <w:ind w:firstLine="567"/>
        <w:jc w:val="both"/>
        <w:rPr>
          <w:sz w:val="28"/>
          <w:szCs w:val="28"/>
          <w:lang w:val="vi-VN"/>
        </w:rPr>
      </w:pPr>
    </w:p>
    <w:sectPr w:rsidR="00091205" w:rsidRPr="002A611E" w:rsidSect="007F6F35">
      <w:headerReference w:type="default" r:id="rId8"/>
      <w:pgSz w:w="11907" w:h="16840" w:code="9"/>
      <w:pgMar w:top="1134" w:right="1134" w:bottom="1134" w:left="1701" w:header="510"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56EDD5" w14:textId="77777777" w:rsidR="00126634" w:rsidRDefault="00126634" w:rsidP="00091205">
      <w:r>
        <w:separator/>
      </w:r>
    </w:p>
  </w:endnote>
  <w:endnote w:type="continuationSeparator" w:id="0">
    <w:p w14:paraId="10114B01" w14:textId="77777777" w:rsidR="00126634" w:rsidRDefault="00126634" w:rsidP="000912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6FBE10" w14:textId="77777777" w:rsidR="00126634" w:rsidRDefault="00126634" w:rsidP="00091205">
      <w:r>
        <w:separator/>
      </w:r>
    </w:p>
  </w:footnote>
  <w:footnote w:type="continuationSeparator" w:id="0">
    <w:p w14:paraId="7962D37F" w14:textId="77777777" w:rsidR="00126634" w:rsidRDefault="00126634" w:rsidP="00091205">
      <w:r>
        <w:continuationSeparator/>
      </w:r>
    </w:p>
  </w:footnote>
  <w:footnote w:id="1">
    <w:p w14:paraId="5F8E1277" w14:textId="0D58BABB" w:rsidR="0062773B" w:rsidRPr="007F6F35" w:rsidRDefault="0062773B" w:rsidP="007F6F35">
      <w:pPr>
        <w:pStyle w:val="FootnoteText"/>
        <w:ind w:firstLine="567"/>
        <w:jc w:val="both"/>
        <w:rPr>
          <w:sz w:val="22"/>
        </w:rPr>
      </w:pPr>
      <w:r w:rsidRPr="007F6F35">
        <w:rPr>
          <w:rStyle w:val="FootnoteReference"/>
          <w:sz w:val="22"/>
        </w:rPr>
        <w:footnoteRef/>
      </w:r>
      <w:r w:rsidRPr="007F6F35">
        <w:rPr>
          <w:sz w:val="22"/>
        </w:rPr>
        <w:t xml:space="preserve"> Tất cả </w:t>
      </w:r>
      <w:proofErr w:type="spellStart"/>
      <w:r w:rsidRPr="007F6F35">
        <w:rPr>
          <w:sz w:val="22"/>
        </w:rPr>
        <w:t>Plutoni</w:t>
      </w:r>
      <w:proofErr w:type="spellEnd"/>
      <w:r w:rsidRPr="007F6F35">
        <w:rPr>
          <w:sz w:val="22"/>
        </w:rPr>
        <w:t xml:space="preserve"> ngoại trừ </w:t>
      </w:r>
      <w:proofErr w:type="spellStart"/>
      <w:r w:rsidRPr="007F6F35">
        <w:rPr>
          <w:sz w:val="22"/>
        </w:rPr>
        <w:t>Plutoni</w:t>
      </w:r>
      <w:proofErr w:type="spellEnd"/>
      <w:r w:rsidRPr="007F6F35">
        <w:rPr>
          <w:sz w:val="22"/>
        </w:rPr>
        <w:t xml:space="preserve"> có hàm lượng Pu-238 vượt quá 80%</w:t>
      </w:r>
      <w:r w:rsidR="00085CDC">
        <w:rPr>
          <w:sz w:val="22"/>
        </w:rPr>
        <w:t>.</w:t>
      </w:r>
    </w:p>
  </w:footnote>
  <w:footnote w:id="2">
    <w:p w14:paraId="6405C4D1" w14:textId="200040FF" w:rsidR="0062773B" w:rsidRPr="007F6F35" w:rsidRDefault="0062773B" w:rsidP="007F6F35">
      <w:pPr>
        <w:pStyle w:val="FootnoteText"/>
        <w:ind w:firstLine="567"/>
        <w:jc w:val="both"/>
        <w:rPr>
          <w:sz w:val="22"/>
        </w:rPr>
      </w:pPr>
      <w:r w:rsidRPr="007F6F35">
        <w:rPr>
          <w:rStyle w:val="FootnoteReference"/>
          <w:sz w:val="22"/>
        </w:rPr>
        <w:footnoteRef/>
      </w:r>
      <w:r w:rsidRPr="007F6F35">
        <w:rPr>
          <w:sz w:val="22"/>
        </w:rPr>
        <w:t xml:space="preserve"> Vật liệu chưa chiếu xạ trong lò phản ứng hoặc đã chiếu xạ trong lò phản ứng nhưng có mức phóng xạ ≤ 100 </w:t>
      </w:r>
      <w:proofErr w:type="spellStart"/>
      <w:r w:rsidRPr="007F6F35">
        <w:rPr>
          <w:sz w:val="22"/>
        </w:rPr>
        <w:t>Gy</w:t>
      </w:r>
      <w:proofErr w:type="spellEnd"/>
      <w:r w:rsidRPr="007F6F35">
        <w:rPr>
          <w:sz w:val="22"/>
        </w:rPr>
        <w:t>/h tại vị trí 1 mét và không được che chắn</w:t>
      </w:r>
      <w:r w:rsidR="00085CDC">
        <w:rPr>
          <w:sz w:val="22"/>
        </w:rPr>
        <w:t>.</w:t>
      </w:r>
    </w:p>
  </w:footnote>
  <w:footnote w:id="3">
    <w:p w14:paraId="72ACABB6" w14:textId="44CA3ECB" w:rsidR="0062773B" w:rsidRPr="007F6F35" w:rsidRDefault="0062773B" w:rsidP="007F6F35">
      <w:pPr>
        <w:pStyle w:val="FootnoteText"/>
        <w:ind w:firstLine="567"/>
        <w:jc w:val="both"/>
        <w:rPr>
          <w:sz w:val="22"/>
        </w:rPr>
      </w:pPr>
      <w:r w:rsidRPr="007F6F35">
        <w:rPr>
          <w:rStyle w:val="FootnoteReference"/>
          <w:sz w:val="22"/>
        </w:rPr>
        <w:footnoteRef/>
      </w:r>
      <w:r w:rsidRPr="007F6F35">
        <w:rPr>
          <w:sz w:val="22"/>
        </w:rPr>
        <w:t xml:space="preserve"> Đối với các loại nhiên liệu khác có hàm lượng vật liệu hạt nhân nằm trong Nhóm I hoặc II trước khi chiếu xạ có thể được giảm xuống một nhóm với mức phóng xạ của nhiên liệu vượt quá 100 </w:t>
      </w:r>
      <w:proofErr w:type="spellStart"/>
      <w:r w:rsidRPr="007F6F35">
        <w:rPr>
          <w:sz w:val="22"/>
        </w:rPr>
        <w:t>Gy</w:t>
      </w:r>
      <w:proofErr w:type="spellEnd"/>
      <w:r w:rsidRPr="007F6F35">
        <w:rPr>
          <w:sz w:val="22"/>
        </w:rPr>
        <w:t>/h tại khoảng cách 1 mét và không được che chắn</w:t>
      </w:r>
      <w:r w:rsidR="00085CDC">
        <w:rPr>
          <w:sz w:val="22"/>
        </w:rPr>
        <w:t>.</w:t>
      </w:r>
    </w:p>
  </w:footnote>
  <w:footnote w:id="4">
    <w:p w14:paraId="7ECB78E3" w14:textId="712ADB9A" w:rsidR="00E9107D" w:rsidRDefault="00E9107D" w:rsidP="00E9107D">
      <w:pPr>
        <w:pStyle w:val="FootnoteText"/>
        <w:jc w:val="both"/>
      </w:pPr>
      <w:r>
        <w:rPr>
          <w:rStyle w:val="FootnoteReference"/>
        </w:rPr>
        <w:footnoteRef/>
      </w:r>
      <w:r>
        <w:t xml:space="preserve"> </w:t>
      </w:r>
      <w:r w:rsidRPr="00E9107D">
        <w:t>Khu vực hạn chế ra vào là khu vực có cơ sở hạt nhân, vật liệu hạt nhân, trong đó việc ra vào được kiểm soát nhằm bảo đảm an ninh</w:t>
      </w:r>
      <w:r>
        <w:t>.</w:t>
      </w:r>
    </w:p>
  </w:footnote>
  <w:footnote w:id="5">
    <w:p w14:paraId="70EED827" w14:textId="51DBF07A" w:rsidR="00E9107D" w:rsidRDefault="00E9107D" w:rsidP="00E9107D">
      <w:pPr>
        <w:pStyle w:val="FootnoteText"/>
        <w:jc w:val="both"/>
      </w:pPr>
      <w:r>
        <w:rPr>
          <w:rStyle w:val="FootnoteReference"/>
        </w:rPr>
        <w:footnoteRef/>
      </w:r>
      <w:r>
        <w:t xml:space="preserve"> </w:t>
      </w:r>
      <w:r w:rsidRPr="00E9107D">
        <w:t xml:space="preserve">Khu vực được bảo vệ là khu vực trong đó có vật liệu hạt nhân nhóm I, nhóm II hoặc khu vực trọng yếu, được bao quanh bởi rào cản vật lý; khu vực được bảo vệ nằm trong khu vực hạn chế ra </w:t>
      </w:r>
      <w:proofErr w:type="spellStart"/>
      <w:r w:rsidRPr="00E9107D">
        <w:t>vào</w:t>
      </w:r>
      <w:r>
        <w:t>.Trong</w:t>
      </w:r>
      <w:proofErr w:type="spellEnd"/>
      <w:r>
        <w:t xml:space="preserve"> đấy, </w:t>
      </w:r>
      <w:r w:rsidRPr="00E9107D">
        <w:t>Khu vực trọng yếu là khu vực trong đó có vật liệu hạt nhân, hệ thống hoặc thiết bị mà việc phá hoại chúng có thể trực tiếp hoặc gián tiếp dẫn tới hậu quả phóng xạ; khu vực trọng yếu nằm trong khu vực được bảo vệ của cơ sở hạt nhân</w:t>
      </w:r>
      <w:r>
        <w:t>.</w:t>
      </w:r>
    </w:p>
  </w:footnote>
  <w:footnote w:id="6">
    <w:p w14:paraId="3E0204C2" w14:textId="19B09B71" w:rsidR="00E9107D" w:rsidRDefault="00E9107D" w:rsidP="00E9107D">
      <w:pPr>
        <w:pStyle w:val="FootnoteText"/>
        <w:jc w:val="both"/>
      </w:pPr>
      <w:r>
        <w:rPr>
          <w:rStyle w:val="FootnoteReference"/>
        </w:rPr>
        <w:footnoteRef/>
      </w:r>
      <w:r>
        <w:t xml:space="preserve"> </w:t>
      </w:r>
      <w:r w:rsidRPr="00E9107D">
        <w:t>Khu vực kiểm soát đặc biệt là khu vực nằm trong khu vực được bảo vệ, nơi có sử dụng hoặc lưu giữ vật liệu hạt nhân nhóm I</w:t>
      </w:r>
      <w:r>
        <w:t>.</w:t>
      </w:r>
    </w:p>
  </w:footnote>
  <w:footnote w:id="7">
    <w:p w14:paraId="426DEF42" w14:textId="253CAB58" w:rsidR="0062348C" w:rsidRPr="007F6F35" w:rsidRDefault="0062348C" w:rsidP="007F6F35">
      <w:pPr>
        <w:pStyle w:val="FootnoteText"/>
        <w:ind w:firstLine="567"/>
        <w:rPr>
          <w:sz w:val="22"/>
        </w:rPr>
      </w:pPr>
      <w:r w:rsidRPr="007F6F35">
        <w:rPr>
          <w:rStyle w:val="FootnoteReference"/>
          <w:sz w:val="22"/>
        </w:rPr>
        <w:footnoteRef/>
      </w:r>
      <w:r w:rsidRPr="007F6F35">
        <w:rPr>
          <w:sz w:val="22"/>
        </w:rPr>
        <w:t xml:space="preserve"> Yêu cầu này áp dụng cho cả vận chuyển quá cảnh.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57610185"/>
      <w:docPartObj>
        <w:docPartGallery w:val="Page Numbers (Top of Page)"/>
        <w:docPartUnique/>
      </w:docPartObj>
    </w:sdtPr>
    <w:sdtEndPr>
      <w:rPr>
        <w:sz w:val="26"/>
        <w:szCs w:val="28"/>
      </w:rPr>
    </w:sdtEndPr>
    <w:sdtContent>
      <w:p w14:paraId="5E7D2E52" w14:textId="1C4A6091" w:rsidR="007F6F35" w:rsidRPr="007F6F35" w:rsidRDefault="007F6F35">
        <w:pPr>
          <w:pStyle w:val="Header"/>
          <w:jc w:val="center"/>
          <w:rPr>
            <w:sz w:val="26"/>
            <w:szCs w:val="28"/>
          </w:rPr>
        </w:pPr>
        <w:r w:rsidRPr="007F6F35">
          <w:rPr>
            <w:sz w:val="26"/>
            <w:szCs w:val="28"/>
          </w:rPr>
          <w:fldChar w:fldCharType="begin"/>
        </w:r>
        <w:r w:rsidRPr="007F6F35">
          <w:rPr>
            <w:sz w:val="26"/>
            <w:szCs w:val="28"/>
          </w:rPr>
          <w:instrText>PAGE   \* MERGEFORMAT</w:instrText>
        </w:r>
        <w:r w:rsidRPr="007F6F35">
          <w:rPr>
            <w:sz w:val="26"/>
            <w:szCs w:val="28"/>
          </w:rPr>
          <w:fldChar w:fldCharType="separate"/>
        </w:r>
        <w:r w:rsidRPr="007F6F35">
          <w:rPr>
            <w:sz w:val="26"/>
            <w:szCs w:val="28"/>
          </w:rPr>
          <w:t>2</w:t>
        </w:r>
        <w:r w:rsidRPr="007F6F35">
          <w:rPr>
            <w:sz w:val="26"/>
            <w:szCs w:val="28"/>
          </w:rPr>
          <w:fldChar w:fldCharType="end"/>
        </w:r>
      </w:p>
    </w:sdtContent>
  </w:sdt>
  <w:p w14:paraId="3B140205" w14:textId="77777777" w:rsidR="007F6F35" w:rsidRDefault="007F6F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4174D24"/>
    <w:multiLevelType w:val="hybridMultilevel"/>
    <w:tmpl w:val="1BD2B8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DFB"/>
    <w:rsid w:val="000212FD"/>
    <w:rsid w:val="00030ADE"/>
    <w:rsid w:val="00053D55"/>
    <w:rsid w:val="00062348"/>
    <w:rsid w:val="00082CD4"/>
    <w:rsid w:val="00085CDC"/>
    <w:rsid w:val="00091205"/>
    <w:rsid w:val="000D17A5"/>
    <w:rsid w:val="000D5701"/>
    <w:rsid w:val="000F4DBA"/>
    <w:rsid w:val="001102C4"/>
    <w:rsid w:val="0012190B"/>
    <w:rsid w:val="00126634"/>
    <w:rsid w:val="00155150"/>
    <w:rsid w:val="00162863"/>
    <w:rsid w:val="001711A6"/>
    <w:rsid w:val="00176E14"/>
    <w:rsid w:val="001840E8"/>
    <w:rsid w:val="001C5284"/>
    <w:rsid w:val="001F55CA"/>
    <w:rsid w:val="00206948"/>
    <w:rsid w:val="00232732"/>
    <w:rsid w:val="00241154"/>
    <w:rsid w:val="00246DFB"/>
    <w:rsid w:val="002A611E"/>
    <w:rsid w:val="002B4C14"/>
    <w:rsid w:val="002C3631"/>
    <w:rsid w:val="002F049A"/>
    <w:rsid w:val="002F76BA"/>
    <w:rsid w:val="003526A0"/>
    <w:rsid w:val="003762F7"/>
    <w:rsid w:val="00376CE3"/>
    <w:rsid w:val="003B07D3"/>
    <w:rsid w:val="003D1DAA"/>
    <w:rsid w:val="003D22AA"/>
    <w:rsid w:val="003E2045"/>
    <w:rsid w:val="003F7312"/>
    <w:rsid w:val="00412B6A"/>
    <w:rsid w:val="00423D74"/>
    <w:rsid w:val="00425603"/>
    <w:rsid w:val="00454C46"/>
    <w:rsid w:val="00461FFE"/>
    <w:rsid w:val="00465CC3"/>
    <w:rsid w:val="00507BE0"/>
    <w:rsid w:val="00534E0A"/>
    <w:rsid w:val="0054436B"/>
    <w:rsid w:val="0055077E"/>
    <w:rsid w:val="005622DA"/>
    <w:rsid w:val="00575EE0"/>
    <w:rsid w:val="00596A43"/>
    <w:rsid w:val="005B0436"/>
    <w:rsid w:val="00622139"/>
    <w:rsid w:val="0062348C"/>
    <w:rsid w:val="0062773B"/>
    <w:rsid w:val="00656083"/>
    <w:rsid w:val="006636F1"/>
    <w:rsid w:val="00681E06"/>
    <w:rsid w:val="00695445"/>
    <w:rsid w:val="006B304A"/>
    <w:rsid w:val="006E2D57"/>
    <w:rsid w:val="006E64AE"/>
    <w:rsid w:val="00702867"/>
    <w:rsid w:val="007732B0"/>
    <w:rsid w:val="0077423A"/>
    <w:rsid w:val="00783671"/>
    <w:rsid w:val="00790A72"/>
    <w:rsid w:val="007A397D"/>
    <w:rsid w:val="007A7A10"/>
    <w:rsid w:val="007B44D7"/>
    <w:rsid w:val="007C325E"/>
    <w:rsid w:val="007C4CF0"/>
    <w:rsid w:val="007E7605"/>
    <w:rsid w:val="007F6F35"/>
    <w:rsid w:val="00834B13"/>
    <w:rsid w:val="00896D93"/>
    <w:rsid w:val="008B36F1"/>
    <w:rsid w:val="008F75C1"/>
    <w:rsid w:val="009017E5"/>
    <w:rsid w:val="00910544"/>
    <w:rsid w:val="00924550"/>
    <w:rsid w:val="00961758"/>
    <w:rsid w:val="009626A1"/>
    <w:rsid w:val="00972D3E"/>
    <w:rsid w:val="00987AAC"/>
    <w:rsid w:val="009D6C21"/>
    <w:rsid w:val="009E108E"/>
    <w:rsid w:val="00A140F6"/>
    <w:rsid w:val="00A27B21"/>
    <w:rsid w:val="00A54C36"/>
    <w:rsid w:val="00A66A74"/>
    <w:rsid w:val="00AA62E7"/>
    <w:rsid w:val="00AC7B48"/>
    <w:rsid w:val="00AD06FF"/>
    <w:rsid w:val="00AD084E"/>
    <w:rsid w:val="00AE3D70"/>
    <w:rsid w:val="00B26A61"/>
    <w:rsid w:val="00B36321"/>
    <w:rsid w:val="00B53B9E"/>
    <w:rsid w:val="00BB3214"/>
    <w:rsid w:val="00BC56CC"/>
    <w:rsid w:val="00C339BB"/>
    <w:rsid w:val="00C41E69"/>
    <w:rsid w:val="00C43A0A"/>
    <w:rsid w:val="00C457CE"/>
    <w:rsid w:val="00C477E4"/>
    <w:rsid w:val="00C756BB"/>
    <w:rsid w:val="00CB6B21"/>
    <w:rsid w:val="00CC0153"/>
    <w:rsid w:val="00CE4BD6"/>
    <w:rsid w:val="00D104A6"/>
    <w:rsid w:val="00D41ECD"/>
    <w:rsid w:val="00DA2A46"/>
    <w:rsid w:val="00DA4A78"/>
    <w:rsid w:val="00DA5534"/>
    <w:rsid w:val="00DA64C9"/>
    <w:rsid w:val="00DE764F"/>
    <w:rsid w:val="00E0738B"/>
    <w:rsid w:val="00E60937"/>
    <w:rsid w:val="00E9107D"/>
    <w:rsid w:val="00EA440F"/>
    <w:rsid w:val="00EA5336"/>
    <w:rsid w:val="00EB3AF9"/>
    <w:rsid w:val="00EB6DBD"/>
    <w:rsid w:val="00ED0C29"/>
    <w:rsid w:val="00F253F2"/>
    <w:rsid w:val="00F26DA3"/>
    <w:rsid w:val="00F5040A"/>
    <w:rsid w:val="00F8149E"/>
    <w:rsid w:val="00F838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40D00"/>
  <w15:chartTrackingRefBased/>
  <w15:docId w15:val="{06B1A493-C6A0-448F-A746-4E1486FE8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46DFB"/>
    <w:rPr>
      <w:rFonts w:ascii="Times New Roman" w:eastAsia="Times New Roman" w:hAnsi="Times New Roman"/>
      <w:noProof/>
      <w:sz w:val="24"/>
      <w:szCs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rsid w:val="00091205"/>
    <w:rPr>
      <w:noProof w:val="0"/>
      <w:sz w:val="20"/>
      <w:szCs w:val="20"/>
      <w:lang w:val="en-US"/>
    </w:rPr>
  </w:style>
  <w:style w:type="character" w:customStyle="1" w:styleId="FootnoteTextChar">
    <w:name w:val="Footnote Text Char"/>
    <w:link w:val="FootnoteText"/>
    <w:rsid w:val="00091205"/>
    <w:rPr>
      <w:rFonts w:ascii="Times New Roman" w:eastAsia="Times New Roman" w:hAnsi="Times New Roman"/>
    </w:rPr>
  </w:style>
  <w:style w:type="character" w:styleId="FootnoteReference">
    <w:name w:val="footnote reference"/>
    <w:rsid w:val="00091205"/>
    <w:rPr>
      <w:vertAlign w:val="superscript"/>
    </w:rPr>
  </w:style>
  <w:style w:type="paragraph" w:customStyle="1" w:styleId="ColorfulList-Accent11">
    <w:name w:val="Colorful List - Accent 11"/>
    <w:basedOn w:val="Normal"/>
    <w:uiPriority w:val="34"/>
    <w:qFormat/>
    <w:rsid w:val="00091205"/>
    <w:pPr>
      <w:ind w:left="720"/>
      <w:contextualSpacing/>
    </w:pPr>
    <w:rPr>
      <w:noProof w:val="0"/>
      <w:lang w:val="en-US"/>
    </w:rPr>
  </w:style>
  <w:style w:type="paragraph" w:styleId="NormalWeb">
    <w:name w:val="Normal (Web)"/>
    <w:basedOn w:val="Normal"/>
    <w:uiPriority w:val="99"/>
    <w:unhideWhenUsed/>
    <w:rsid w:val="00091205"/>
    <w:pPr>
      <w:spacing w:before="100" w:beforeAutospacing="1" w:after="100" w:afterAutospacing="1"/>
    </w:pPr>
    <w:rPr>
      <w:noProof w:val="0"/>
      <w:lang w:val="en-US"/>
    </w:rPr>
  </w:style>
  <w:style w:type="character" w:styleId="CommentReference">
    <w:name w:val="annotation reference"/>
    <w:uiPriority w:val="99"/>
    <w:semiHidden/>
    <w:unhideWhenUsed/>
    <w:rsid w:val="003D22AA"/>
    <w:rPr>
      <w:sz w:val="16"/>
      <w:szCs w:val="16"/>
    </w:rPr>
  </w:style>
  <w:style w:type="paragraph" w:styleId="CommentText">
    <w:name w:val="annotation text"/>
    <w:basedOn w:val="Normal"/>
    <w:link w:val="CommentTextChar"/>
    <w:uiPriority w:val="99"/>
    <w:unhideWhenUsed/>
    <w:rsid w:val="003D22AA"/>
    <w:rPr>
      <w:sz w:val="20"/>
      <w:szCs w:val="20"/>
    </w:rPr>
  </w:style>
  <w:style w:type="character" w:customStyle="1" w:styleId="CommentTextChar">
    <w:name w:val="Comment Text Char"/>
    <w:link w:val="CommentText"/>
    <w:uiPriority w:val="99"/>
    <w:rsid w:val="003D22AA"/>
    <w:rPr>
      <w:rFonts w:ascii="Times New Roman" w:eastAsia="Times New Roman" w:hAnsi="Times New Roman"/>
      <w:noProof/>
      <w:lang w:val="vi-VN"/>
    </w:rPr>
  </w:style>
  <w:style w:type="paragraph" w:styleId="CommentSubject">
    <w:name w:val="annotation subject"/>
    <w:basedOn w:val="CommentText"/>
    <w:next w:val="CommentText"/>
    <w:link w:val="CommentSubjectChar"/>
    <w:uiPriority w:val="99"/>
    <w:semiHidden/>
    <w:unhideWhenUsed/>
    <w:rsid w:val="003D22AA"/>
    <w:rPr>
      <w:b/>
      <w:bCs/>
    </w:rPr>
  </w:style>
  <w:style w:type="character" w:customStyle="1" w:styleId="CommentSubjectChar">
    <w:name w:val="Comment Subject Char"/>
    <w:link w:val="CommentSubject"/>
    <w:uiPriority w:val="99"/>
    <w:semiHidden/>
    <w:rsid w:val="003D22AA"/>
    <w:rPr>
      <w:rFonts w:ascii="Times New Roman" w:eastAsia="Times New Roman" w:hAnsi="Times New Roman"/>
      <w:b/>
      <w:bCs/>
      <w:noProof/>
      <w:lang w:val="vi-VN"/>
    </w:rPr>
  </w:style>
  <w:style w:type="paragraph" w:styleId="Revision">
    <w:name w:val="Revision"/>
    <w:hidden/>
    <w:uiPriority w:val="99"/>
    <w:semiHidden/>
    <w:rsid w:val="003D22AA"/>
    <w:rPr>
      <w:rFonts w:ascii="Times New Roman" w:eastAsia="Times New Roman" w:hAnsi="Times New Roman"/>
      <w:noProof/>
      <w:sz w:val="24"/>
      <w:szCs w:val="24"/>
      <w:lang w:val="vi-VN"/>
    </w:rPr>
  </w:style>
  <w:style w:type="paragraph" w:styleId="Header">
    <w:name w:val="header"/>
    <w:basedOn w:val="Normal"/>
    <w:link w:val="HeaderChar"/>
    <w:uiPriority w:val="99"/>
    <w:unhideWhenUsed/>
    <w:rsid w:val="007F6F35"/>
    <w:pPr>
      <w:tabs>
        <w:tab w:val="center" w:pos="4513"/>
        <w:tab w:val="right" w:pos="9026"/>
      </w:tabs>
    </w:pPr>
  </w:style>
  <w:style w:type="character" w:customStyle="1" w:styleId="HeaderChar">
    <w:name w:val="Header Char"/>
    <w:basedOn w:val="DefaultParagraphFont"/>
    <w:link w:val="Header"/>
    <w:uiPriority w:val="99"/>
    <w:rsid w:val="007F6F35"/>
    <w:rPr>
      <w:rFonts w:ascii="Times New Roman" w:eastAsia="Times New Roman" w:hAnsi="Times New Roman"/>
      <w:noProof/>
      <w:sz w:val="24"/>
      <w:szCs w:val="24"/>
      <w:lang w:val="vi-VN"/>
    </w:rPr>
  </w:style>
  <w:style w:type="paragraph" w:styleId="Footer">
    <w:name w:val="footer"/>
    <w:basedOn w:val="Normal"/>
    <w:link w:val="FooterChar"/>
    <w:uiPriority w:val="99"/>
    <w:unhideWhenUsed/>
    <w:rsid w:val="007F6F35"/>
    <w:pPr>
      <w:tabs>
        <w:tab w:val="center" w:pos="4513"/>
        <w:tab w:val="right" w:pos="9026"/>
      </w:tabs>
    </w:pPr>
  </w:style>
  <w:style w:type="character" w:customStyle="1" w:styleId="FooterChar">
    <w:name w:val="Footer Char"/>
    <w:basedOn w:val="DefaultParagraphFont"/>
    <w:link w:val="Footer"/>
    <w:uiPriority w:val="99"/>
    <w:rsid w:val="007F6F35"/>
    <w:rPr>
      <w:rFonts w:ascii="Times New Roman" w:eastAsia="Times New Roman" w:hAnsi="Times New Roman"/>
      <w:noProof/>
      <w:sz w:val="24"/>
      <w:szCs w:val="24"/>
      <w:lang w:val="vi-VN"/>
    </w:rPr>
  </w:style>
  <w:style w:type="paragraph" w:styleId="BalloonText">
    <w:name w:val="Balloon Text"/>
    <w:basedOn w:val="Normal"/>
    <w:link w:val="BalloonTextChar"/>
    <w:uiPriority w:val="99"/>
    <w:semiHidden/>
    <w:unhideWhenUsed/>
    <w:rsid w:val="00507BE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7BE0"/>
    <w:rPr>
      <w:rFonts w:ascii="Segoe UI" w:eastAsia="Times New Roman" w:hAnsi="Segoe UI" w:cs="Segoe UI"/>
      <w:noProof/>
      <w:sz w:val="18"/>
      <w:szCs w:val="1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6425666">
      <w:bodyDiv w:val="1"/>
      <w:marLeft w:val="0"/>
      <w:marRight w:val="0"/>
      <w:marTop w:val="0"/>
      <w:marBottom w:val="0"/>
      <w:divBdr>
        <w:top w:val="none" w:sz="0" w:space="0" w:color="auto"/>
        <w:left w:val="none" w:sz="0" w:space="0" w:color="auto"/>
        <w:bottom w:val="none" w:sz="0" w:space="0" w:color="auto"/>
        <w:right w:val="none" w:sz="0" w:space="0" w:color="auto"/>
      </w:divBdr>
    </w:div>
    <w:div w:id="2036224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9307A58-DA6B-4DE2-8265-1973122A5A42}">
  <ds:schemaRefs>
    <ds:schemaRef ds:uri="http://schemas.openxmlformats.org/officeDocument/2006/bibliography"/>
  </ds:schemaRefs>
</ds:datastoreItem>
</file>

<file path=customXml/itemProps2.xml><?xml version="1.0" encoding="utf-8"?>
<ds:datastoreItem xmlns:ds="http://schemas.openxmlformats.org/officeDocument/2006/customXml" ds:itemID="{9E905B17-BEE4-4D1B-8FEA-97DE323BABF2}"/>
</file>

<file path=customXml/itemProps3.xml><?xml version="1.0" encoding="utf-8"?>
<ds:datastoreItem xmlns:ds="http://schemas.openxmlformats.org/officeDocument/2006/customXml" ds:itemID="{C24DD252-8256-4780-B9D1-1CCF77F9824B}"/>
</file>

<file path=customXml/itemProps4.xml><?xml version="1.0" encoding="utf-8"?>
<ds:datastoreItem xmlns:ds="http://schemas.openxmlformats.org/officeDocument/2006/customXml" ds:itemID="{102CC85B-6B1E-41B6-B5B1-6409EFC8DFF7}"/>
</file>

<file path=docProps/app.xml><?xml version="1.0" encoding="utf-8"?>
<Properties xmlns="http://schemas.openxmlformats.org/officeDocument/2006/extended-properties" xmlns:vt="http://schemas.openxmlformats.org/officeDocument/2006/docPropsVTypes">
  <Template>Normal</Template>
  <TotalTime>49</TotalTime>
  <Pages>11</Pages>
  <Words>2934</Words>
  <Characters>16730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User1</cp:lastModifiedBy>
  <cp:revision>45</cp:revision>
  <dcterms:created xsi:type="dcterms:W3CDTF">2025-12-09T08:59:00Z</dcterms:created>
  <dcterms:modified xsi:type="dcterms:W3CDTF">2025-12-24T02:52:00Z</dcterms:modified>
</cp:coreProperties>
</file>