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539"/>
        <w:gridCol w:w="5821"/>
      </w:tblGrid>
      <w:tr w:rsidR="00465615" w:rsidTr="002F2F5A">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465615" w:rsidRDefault="00465615" w:rsidP="002F2F5A">
            <w:pPr>
              <w:spacing w:before="120"/>
              <w:jc w:val="center"/>
            </w:pPr>
            <w:r>
              <w:rPr>
                <w:b/>
                <w:bCs/>
              </w:rPr>
              <w:t>BỘ VĂN HÓA THỂ THAO</w:t>
            </w:r>
            <w:r>
              <w:rPr>
                <w:b/>
                <w:bCs/>
              </w:rPr>
              <w:br/>
              <w:t>VÀ DU LỊCH</w:t>
            </w:r>
            <w:r>
              <w:rPr>
                <w:b/>
                <w:bCs/>
              </w:rPr>
              <w:br/>
              <w:t>-------</w:t>
            </w:r>
          </w:p>
        </w:tc>
        <w:tc>
          <w:tcPr>
            <w:tcW w:w="5508" w:type="dxa"/>
            <w:tcBorders>
              <w:top w:val="nil"/>
              <w:left w:val="nil"/>
              <w:bottom w:val="nil"/>
              <w:right w:val="nil"/>
              <w:tl2br w:val="nil"/>
              <w:tr2bl w:val="nil"/>
            </w:tcBorders>
            <w:shd w:val="clear" w:color="auto" w:fill="auto"/>
            <w:tcMar>
              <w:top w:w="0" w:type="dxa"/>
              <w:left w:w="108" w:type="dxa"/>
              <w:bottom w:w="0" w:type="dxa"/>
              <w:right w:w="108" w:type="dxa"/>
            </w:tcMar>
          </w:tcPr>
          <w:p w:rsidR="00465615" w:rsidRDefault="00465615" w:rsidP="002F2F5A">
            <w:pPr>
              <w:spacing w:before="120"/>
              <w:jc w:val="center"/>
            </w:pPr>
            <w:r>
              <w:rPr>
                <w:b/>
                <w:bCs/>
              </w:rPr>
              <w:t>CỘNG HÒA XÃ HỘI CHỦ NGHĨA VIỆT NAM</w:t>
            </w:r>
            <w:r>
              <w:rPr>
                <w:b/>
                <w:bCs/>
              </w:rPr>
              <w:br/>
              <w:t xml:space="preserve">Độc lập - Tự do - Hạnh phúc </w:t>
            </w:r>
            <w:r>
              <w:rPr>
                <w:b/>
                <w:bCs/>
              </w:rPr>
              <w:br/>
              <w:t>---------------</w:t>
            </w:r>
          </w:p>
        </w:tc>
      </w:tr>
      <w:tr w:rsidR="00465615" w:rsidTr="002F2F5A">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465615" w:rsidRDefault="00465615" w:rsidP="002F2F5A">
            <w:pPr>
              <w:spacing w:before="120"/>
              <w:jc w:val="center"/>
            </w:pPr>
            <w:r>
              <w:t>Số: 06/2023/TT-BVHTTDL</w:t>
            </w:r>
          </w:p>
        </w:tc>
        <w:tc>
          <w:tcPr>
            <w:tcW w:w="5508" w:type="dxa"/>
            <w:tcBorders>
              <w:top w:val="nil"/>
              <w:left w:val="nil"/>
              <w:bottom w:val="nil"/>
              <w:right w:val="nil"/>
              <w:tl2br w:val="nil"/>
              <w:tr2bl w:val="nil"/>
            </w:tcBorders>
            <w:shd w:val="clear" w:color="auto" w:fill="auto"/>
            <w:tcMar>
              <w:top w:w="0" w:type="dxa"/>
              <w:left w:w="108" w:type="dxa"/>
              <w:bottom w:w="0" w:type="dxa"/>
              <w:right w:w="108" w:type="dxa"/>
            </w:tcMar>
          </w:tcPr>
          <w:p w:rsidR="00465615" w:rsidRDefault="00465615" w:rsidP="002F2F5A">
            <w:pPr>
              <w:spacing w:before="120"/>
              <w:jc w:val="right"/>
            </w:pPr>
            <w:r>
              <w:rPr>
                <w:i/>
                <w:iCs/>
              </w:rPr>
              <w:t>Hà Nội, ngày 15 tháng 05 năm 2023</w:t>
            </w:r>
          </w:p>
        </w:tc>
      </w:tr>
    </w:tbl>
    <w:p w:rsidR="00465615" w:rsidRDefault="00465615" w:rsidP="00465615">
      <w:pPr>
        <w:spacing w:before="120" w:after="280" w:afterAutospacing="1"/>
      </w:pPr>
      <w:r>
        <w:t> </w:t>
      </w:r>
    </w:p>
    <w:p w:rsidR="00465615" w:rsidRDefault="00465615" w:rsidP="00465615">
      <w:pPr>
        <w:spacing w:before="120" w:after="280" w:afterAutospacing="1"/>
        <w:jc w:val="center"/>
      </w:pPr>
      <w:bookmarkStart w:id="0" w:name="loai_1"/>
      <w:r>
        <w:rPr>
          <w:b/>
          <w:bCs/>
        </w:rPr>
        <w:t>THÔNG TƯ</w:t>
      </w:r>
      <w:bookmarkEnd w:id="0"/>
    </w:p>
    <w:p w:rsidR="00465615" w:rsidRDefault="00465615" w:rsidP="00465615">
      <w:pPr>
        <w:spacing w:before="120" w:after="280" w:afterAutospacing="1"/>
        <w:jc w:val="center"/>
      </w:pPr>
      <w:bookmarkStart w:id="1" w:name="loai_1_name"/>
      <w:r>
        <w:t>HƯỚNG DẪN VỀ VỊ TRÍ VIỆC LÀM CÔNG CHỨC NGHIỆP VỤ CHUYÊN NGÀNH VĂN HÓA, GIA ĐÌNH, THỂ DỤC, THỂ THAO VÀ DU LỊCH TRONG CƠ QUAN, TỔ CHỨC HÀNH CHÍNH THUỘC NGÀNH, LĨNH VỰC VĂN HÓA, THỂ THAO VÀ DU LỊCH</w:t>
      </w:r>
      <w:bookmarkEnd w:id="1"/>
    </w:p>
    <w:p w:rsidR="00465615" w:rsidRDefault="00465615" w:rsidP="00465615">
      <w:pPr>
        <w:spacing w:before="120" w:after="280" w:afterAutospacing="1"/>
      </w:pPr>
      <w:r>
        <w:rPr>
          <w:i/>
          <w:iCs/>
        </w:rPr>
        <w:t xml:space="preserve">Căn cứ </w:t>
      </w:r>
      <w:bookmarkStart w:id="2" w:name="tvpllink_gpzoitrsyf_1"/>
      <w:r>
        <w:rPr>
          <w:i/>
          <w:iCs/>
        </w:rPr>
        <w:t>Nghị định số 62/2020/NĐ-CP</w:t>
      </w:r>
      <w:bookmarkEnd w:id="2"/>
      <w:r>
        <w:rPr>
          <w:i/>
          <w:iCs/>
        </w:rPr>
        <w:t xml:space="preserve"> ngày 01 tháng 6 năm 2020 của Chính phủ quy định về vị trí việc làm và biên chế công chức;</w:t>
      </w:r>
    </w:p>
    <w:p w:rsidR="00465615" w:rsidRDefault="00465615" w:rsidP="00465615">
      <w:pPr>
        <w:spacing w:before="120" w:after="280" w:afterAutospacing="1"/>
      </w:pPr>
      <w:r>
        <w:rPr>
          <w:i/>
          <w:iCs/>
        </w:rPr>
        <w:t xml:space="preserve">Căn cứ </w:t>
      </w:r>
      <w:bookmarkStart w:id="3" w:name="tvpllink_ckwxwiwfjh"/>
      <w:r>
        <w:rPr>
          <w:i/>
          <w:iCs/>
        </w:rPr>
        <w:t>Nghị định số 01/2023/NĐ-CP</w:t>
      </w:r>
      <w:bookmarkEnd w:id="3"/>
      <w:r>
        <w:rPr>
          <w:i/>
          <w:iCs/>
        </w:rPr>
        <w:t xml:space="preserve"> ngày 16 tháng 01 năm 2023 của Chính phủ quy định chức năng, nhiệm vụ, quyền hạn và cơ cấu tổ chức của Bộ Văn hóa, Thể thao và Du lịch;</w:t>
      </w:r>
    </w:p>
    <w:p w:rsidR="00465615" w:rsidRDefault="00465615" w:rsidP="00465615">
      <w:pPr>
        <w:spacing w:before="120" w:after="280" w:afterAutospacing="1"/>
      </w:pPr>
      <w:r>
        <w:rPr>
          <w:i/>
          <w:iCs/>
        </w:rPr>
        <w:t>Theo đề nghị của Vụ trưởng Vụ Tổ chức cán bộ;</w:t>
      </w:r>
    </w:p>
    <w:p w:rsidR="00465615" w:rsidRDefault="00465615" w:rsidP="00465615">
      <w:pPr>
        <w:spacing w:before="120" w:after="280" w:afterAutospacing="1"/>
      </w:pPr>
      <w:r>
        <w:rPr>
          <w:i/>
          <w:iCs/>
        </w:rPr>
        <w:t>Bộ trưởng Bộ Văn hóa, Thể thao và Du lịch ban hành Thông tư hướng dẫn về vị trí việc làm công chức nghiệp vụ chuyên ngành văn hóa, gia đình, thể dục, thể thao và du lịch trong cơ quan, tổ chức hành chính thuộc ngành, lĩnh vực văn hóa, thể thao và du lịch.</w:t>
      </w:r>
    </w:p>
    <w:p w:rsidR="00465615" w:rsidRDefault="00465615" w:rsidP="00465615">
      <w:pPr>
        <w:spacing w:before="120" w:after="280" w:afterAutospacing="1"/>
      </w:pPr>
      <w:bookmarkStart w:id="4" w:name="dieu_1"/>
      <w:r>
        <w:rPr>
          <w:b/>
          <w:bCs/>
        </w:rPr>
        <w:t>Điều 1. Phạm vi điều chỉnh</w:t>
      </w:r>
      <w:bookmarkEnd w:id="4"/>
    </w:p>
    <w:p w:rsidR="00465615" w:rsidRDefault="00465615" w:rsidP="00465615">
      <w:pPr>
        <w:spacing w:before="120" w:after="280" w:afterAutospacing="1"/>
      </w:pPr>
      <w:r>
        <w:t>Thông tư này hướng dẫn danh mục vị trí việc làm, bản mô tả công việc và khung năng lực của vị trí việc làm công chức nghiệp vụ chuyên ngành văn hóa, gia đình, thể dục, thể thao và du lịch từ trung ương đến địa phương trong cơ quan, tổ chức hành chính thuộc ngành, lĩnh vực văn hóa, thể thao và du lịch.</w:t>
      </w:r>
    </w:p>
    <w:p w:rsidR="00465615" w:rsidRDefault="00465615" w:rsidP="00465615">
      <w:pPr>
        <w:spacing w:before="120" w:after="280" w:afterAutospacing="1"/>
      </w:pPr>
      <w:bookmarkStart w:id="5" w:name="dieu_2"/>
      <w:r>
        <w:rPr>
          <w:b/>
          <w:bCs/>
        </w:rPr>
        <w:t>Điều 2. Đối tượng áp dụng</w:t>
      </w:r>
      <w:bookmarkEnd w:id="5"/>
    </w:p>
    <w:p w:rsidR="00465615" w:rsidRDefault="00465615" w:rsidP="00465615">
      <w:pPr>
        <w:spacing w:before="120" w:after="280" w:afterAutospacing="1"/>
      </w:pPr>
      <w:r>
        <w:t>Thông tư này áp dụng đối với các cơ quan, tổ chức hành chính thuộc ngành, lĩnh vực văn hóa, thể thao và du lịch từ Trung ương đến địa phương, gồm:</w:t>
      </w:r>
    </w:p>
    <w:p w:rsidR="00465615" w:rsidRDefault="00465615" w:rsidP="00465615">
      <w:pPr>
        <w:spacing w:before="120" w:after="280" w:afterAutospacing="1"/>
      </w:pPr>
      <w:r>
        <w:t>1. Cơ quan, tổ chức hành chính thuộc các Bộ, cơ quan ngang Bộ thực hiện chức năng tham mưu, giúp Bộ trưởng, Thủ trưởng cơ quan ngang Bộ quản lý nhà nước về ngành, lĩnh vực văn hóa, thể thao và du lịch.</w:t>
      </w:r>
    </w:p>
    <w:p w:rsidR="00465615" w:rsidRDefault="00465615" w:rsidP="00465615">
      <w:pPr>
        <w:spacing w:before="120" w:after="280" w:afterAutospacing="1"/>
      </w:pPr>
      <w:r>
        <w:t>2. Cơ quan chuyên môn thực hiện chức năng tham mưu, giúp Ủy ban nhân dân cấp tỉnh quản lý nhà nước về văn hóa, thể thao và du lịch.</w:t>
      </w:r>
    </w:p>
    <w:p w:rsidR="00465615" w:rsidRDefault="00465615" w:rsidP="00465615">
      <w:pPr>
        <w:spacing w:before="120" w:after="280" w:afterAutospacing="1"/>
      </w:pPr>
      <w:r>
        <w:t>3. Cơ quan chuyên môn thực hiện chức năng tham mưu, giúp Ủy ban nhân dân cấp huyện quản lý nhà nước về văn hóa, thể thao và du lịch.</w:t>
      </w:r>
    </w:p>
    <w:p w:rsidR="00465615" w:rsidRDefault="00465615" w:rsidP="00465615">
      <w:pPr>
        <w:spacing w:before="120" w:after="280" w:afterAutospacing="1"/>
      </w:pPr>
      <w:bookmarkStart w:id="6" w:name="dieu_3"/>
      <w:r>
        <w:rPr>
          <w:b/>
          <w:bCs/>
        </w:rPr>
        <w:lastRenderedPageBreak/>
        <w:t>Điều 3. Nguyên tắc và căn cứ xác định vị trí việc làm công chức nghiệp vụ chuyên ngành văn hóa, gia đình, thể dục, thể thao và du lịch</w:t>
      </w:r>
      <w:bookmarkEnd w:id="6"/>
    </w:p>
    <w:p w:rsidR="00465615" w:rsidRDefault="00465615" w:rsidP="00465615">
      <w:pPr>
        <w:spacing w:before="120" w:after="280" w:afterAutospacing="1"/>
      </w:pPr>
      <w:r>
        <w:t xml:space="preserve">1. Vị trí việc làm công chức nghiệp vụ chuyên ngành văn hóa, gia đình, thể dục, thể thao và du lịch được xây dựng trên nguyên tắc quy định tại </w:t>
      </w:r>
      <w:bookmarkStart w:id="7" w:name="dc_1"/>
      <w:r>
        <w:t>Điều 3 Nghị định số 62/2020/NĐ-CP</w:t>
      </w:r>
      <w:bookmarkEnd w:id="7"/>
      <w:r>
        <w:t xml:space="preserve"> ngày 01 tháng 6 năm 2020 của Chính phủ về vị trí việc làm và biên chế công chức (sau đây viết tắt là Nghị định số </w:t>
      </w:r>
      <w:bookmarkStart w:id="8" w:name="tvpllink_gpzoitrsyf"/>
      <w:r>
        <w:t>62/2020/NĐ-CP</w:t>
      </w:r>
      <w:bookmarkEnd w:id="8"/>
      <w:r>
        <w:t>).</w:t>
      </w:r>
    </w:p>
    <w:p w:rsidR="00465615" w:rsidRDefault="00465615" w:rsidP="00465615">
      <w:pPr>
        <w:spacing w:before="120" w:after="280" w:afterAutospacing="1"/>
      </w:pPr>
      <w:r>
        <w:t xml:space="preserve">2. Căn cứ xác định vị trí việc làm công chức nghiệp vụ chuyên ngành văn hóa, gia đình, thể dục, thể thao và du lịch thực hiện theo quy định tại </w:t>
      </w:r>
      <w:bookmarkStart w:id="9" w:name="dc_2"/>
      <w:r>
        <w:t>khoản 1 Điều 4 Nghị định số 62/2020/NĐ-CP</w:t>
      </w:r>
      <w:bookmarkEnd w:id="9"/>
      <w:r>
        <w:t>.</w:t>
      </w:r>
    </w:p>
    <w:p w:rsidR="00465615" w:rsidRDefault="00465615" w:rsidP="00465615">
      <w:pPr>
        <w:spacing w:before="120" w:after="280" w:afterAutospacing="1"/>
      </w:pPr>
      <w:bookmarkStart w:id="10" w:name="dieu_4"/>
      <w:r>
        <w:rPr>
          <w:b/>
          <w:bCs/>
        </w:rPr>
        <w:t>Điều 4. Danh mục vị trí việc làm, bản mô tả công việc và khung năng lực của vị trí việc làm công chức nghiệp vụ chuyên ngành văn hóa, gia đình, thể dục, thể thao và du lịch</w:t>
      </w:r>
      <w:bookmarkEnd w:id="10"/>
    </w:p>
    <w:p w:rsidR="00465615" w:rsidRDefault="00465615" w:rsidP="00465615">
      <w:pPr>
        <w:spacing w:before="120" w:after="280" w:afterAutospacing="1"/>
      </w:pPr>
      <w:r>
        <w:t>1. Danh mục vị trí việc làm công chức nghiệp vụ chuyên ngành văn hóa, gia đình, thể dục, thể thao và du lịch được quy định tại Phụ lục I kèm theo Thông tư này.</w:t>
      </w:r>
    </w:p>
    <w:p w:rsidR="00465615" w:rsidRDefault="00465615" w:rsidP="00465615">
      <w:pPr>
        <w:spacing w:before="120" w:after="280" w:afterAutospacing="1"/>
      </w:pPr>
      <w:r>
        <w:t>2. Bản mô tả công việc và khung năng lực của vị trí việc làm công chức nghiệp vụ chuyên ngành văn hóa, gia đình, thể dục, thể thao và du lịch quy định tại Phụ lục IIA, Phụ lục IIB và Phụ lục IIC kèm theo Thông tư này.</w:t>
      </w:r>
    </w:p>
    <w:p w:rsidR="00465615" w:rsidRDefault="00465615" w:rsidP="00465615">
      <w:pPr>
        <w:spacing w:before="120" w:after="280" w:afterAutospacing="1"/>
      </w:pPr>
      <w:r>
        <w:t>3. Khung cấp độ xác định yêu cầu về năng lực đối với vị trí việc làm công chức nghiệp vụ chuyên ngành văn hóa, gia đình, thể dục, thể thao và du lịch trong các cơ quan, tổ chức hành chính quy định tại Phụ lục III kèm theo Thông tư này.</w:t>
      </w:r>
    </w:p>
    <w:p w:rsidR="00465615" w:rsidRDefault="00465615" w:rsidP="00465615">
      <w:pPr>
        <w:spacing w:before="120" w:after="280" w:afterAutospacing="1"/>
      </w:pPr>
      <w:bookmarkStart w:id="11" w:name="dieu_5"/>
      <w:r>
        <w:rPr>
          <w:b/>
          <w:bCs/>
        </w:rPr>
        <w:t>Điều 5. Tổ chức thực hiện</w:t>
      </w:r>
      <w:bookmarkEnd w:id="11"/>
    </w:p>
    <w:p w:rsidR="00465615" w:rsidRDefault="00465615" w:rsidP="00465615">
      <w:pPr>
        <w:spacing w:before="120" w:after="280" w:afterAutospacing="1"/>
      </w:pPr>
      <w:r>
        <w:t>1. Căn cứ Thông tư này, cơ quan, tổ chức hành chính nêu tại Điều 2 xây dựng Đề án vị trí việc làm của cơ quan, tổ chức mình gửi cơ quan, tổ chức được giao nhiệm vụ về tổ chức cán bộ cùng cấp để thẩm định, trình cấp có thẩm quyền phê duyệt theo quy định của pháp luật.</w:t>
      </w:r>
    </w:p>
    <w:p w:rsidR="00465615" w:rsidRDefault="00465615" w:rsidP="00465615">
      <w:pPr>
        <w:spacing w:before="120" w:after="280" w:afterAutospacing="1"/>
      </w:pPr>
      <w:r>
        <w:t>2. Trường hợp các văn bản quy phạm pháp luật dẫn chiếu tại Thông tư này được thay đổi, bổ sung hoặc thay thế thì thực hiện theo văn bản mới ban hành.</w:t>
      </w:r>
    </w:p>
    <w:p w:rsidR="00465615" w:rsidRDefault="00465615" w:rsidP="00465615">
      <w:pPr>
        <w:spacing w:before="120" w:after="280" w:afterAutospacing="1"/>
      </w:pPr>
      <w:bookmarkStart w:id="12" w:name="dieu_6"/>
      <w:r>
        <w:rPr>
          <w:b/>
          <w:bCs/>
        </w:rPr>
        <w:t>Điều 6. Điều khoản chuyển tiếp</w:t>
      </w:r>
      <w:bookmarkEnd w:id="12"/>
    </w:p>
    <w:p w:rsidR="00465615" w:rsidRDefault="00465615" w:rsidP="00465615">
      <w:pPr>
        <w:spacing w:before="120" w:after="280" w:afterAutospacing="1"/>
      </w:pPr>
      <w:r>
        <w:t>Đối với trường hợp công chức đang giữ ngạch công chức cao hơn so với ngạch công chức theo yêu cầu của vị trí việc làm được quy định tại Thông tư này thì được bảo lưu cho đến khi có hướng dẫn mới về chế độ tiền lương theo quy định.</w:t>
      </w:r>
    </w:p>
    <w:p w:rsidR="00465615" w:rsidRDefault="00465615" w:rsidP="00465615">
      <w:pPr>
        <w:spacing w:before="120" w:after="280" w:afterAutospacing="1"/>
      </w:pPr>
      <w:bookmarkStart w:id="13" w:name="dieu_7"/>
      <w:r>
        <w:rPr>
          <w:b/>
          <w:bCs/>
        </w:rPr>
        <w:t>Điều 7. Hiệu lực và trách nhiệm thi hành</w:t>
      </w:r>
      <w:bookmarkEnd w:id="13"/>
    </w:p>
    <w:p w:rsidR="00465615" w:rsidRDefault="00465615" w:rsidP="00465615">
      <w:pPr>
        <w:spacing w:before="120" w:after="280" w:afterAutospacing="1"/>
      </w:pPr>
      <w:r>
        <w:t>1. Thông tư này có hiệu lực thi hành kể từ ngày 10 tháng 7 năm 2023.</w:t>
      </w:r>
    </w:p>
    <w:p w:rsidR="00465615" w:rsidRDefault="00465615" w:rsidP="00465615">
      <w:pPr>
        <w:spacing w:before="120" w:after="280" w:afterAutospacing="1"/>
      </w:pPr>
      <w:r>
        <w:t xml:space="preserve">2. Bộ trưởng, Thủ trưởng cơ quan ngang bộ, Thủ trưởng cơ quan thuộc Chính phủ, người đứng đầu tổ chức do Chính phủ, Thủ tướng Chính phủ thành lập mà không phải là đơn vị sự nghiệp </w:t>
      </w:r>
      <w:r>
        <w:lastRenderedPageBreak/>
        <w:t>công lập, Chủ tịch Ủy ban nhân dân tỉnh, thành phố trực thuộc Trung ương, các cơ quan, tổ chức và cá nhân có liên quan chịu trách nhiệm thi hành quy định tại Thông tư này.</w:t>
      </w:r>
    </w:p>
    <w:p w:rsidR="00465615" w:rsidRDefault="00465615" w:rsidP="00465615">
      <w:pPr>
        <w:spacing w:before="120" w:after="280" w:afterAutospacing="1"/>
      </w:pPr>
      <w:r>
        <w:t>3. Trong quá trình thực hiện nếu có khó khăn, vướng mắc, đề nghị các cơ quan, tổ chức, cá nhân phản ánh về Bộ Văn hóa, Thể thao và Du lịch để xem xét, quyết định./.</w:t>
      </w:r>
    </w:p>
    <w:p w:rsidR="00465615" w:rsidRDefault="00465615" w:rsidP="00465615">
      <w:pPr>
        <w:spacing w:before="120" w:after="280" w:afterAutospacing="1"/>
      </w:pPr>
      <w: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680"/>
        <w:gridCol w:w="4680"/>
      </w:tblGrid>
      <w:tr w:rsidR="00465615" w:rsidTr="002F2F5A">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rsidR="00465615" w:rsidRDefault="00465615" w:rsidP="002F2F5A">
            <w:pPr>
              <w:spacing w:before="120"/>
            </w:pPr>
            <w:r>
              <w:rPr>
                <w:b/>
                <w:bCs/>
                <w:i/>
                <w:iCs/>
              </w:rPr>
              <w:br/>
              <w:t>Nơi nhận:</w:t>
            </w:r>
            <w:r>
              <w:rPr>
                <w:b/>
                <w:bCs/>
                <w:i/>
                <w:iCs/>
              </w:rPr>
              <w:br/>
            </w:r>
            <w:r>
              <w:rPr>
                <w:sz w:val="16"/>
              </w:rPr>
              <w:t>- Ban Bí thư Trung ương Đảng;</w:t>
            </w:r>
            <w:r>
              <w:rPr>
                <w:sz w:val="16"/>
              </w:rPr>
              <w:br/>
              <w:t>- Thủ tướng, các Phó Thủ tướng Chính phủ;</w:t>
            </w:r>
            <w:r>
              <w:rPr>
                <w:sz w:val="16"/>
              </w:rPr>
              <w:br/>
              <w:t>- Văn phòng Trung ương Đảng;</w:t>
            </w:r>
            <w:r>
              <w:rPr>
                <w:sz w:val="16"/>
              </w:rPr>
              <w:br/>
              <w:t>- Văn phòng Chủ tịch nước;</w:t>
            </w:r>
            <w:r>
              <w:rPr>
                <w:sz w:val="16"/>
              </w:rPr>
              <w:br/>
              <w:t>- Văn phòng Quốc hội;</w:t>
            </w:r>
            <w:r>
              <w:rPr>
                <w:sz w:val="16"/>
              </w:rPr>
              <w:br/>
              <w:t>- Văn phòng Chính phủ;</w:t>
            </w:r>
            <w:r>
              <w:rPr>
                <w:sz w:val="16"/>
              </w:rPr>
              <w:br/>
              <w:t>- Các Bộ, cơ quan ngang Bộ, cơ quan thuộc CP;</w:t>
            </w:r>
            <w:r>
              <w:rPr>
                <w:sz w:val="16"/>
              </w:rPr>
              <w:br/>
              <w:t>- Tòa án nhân dân tối cao;</w:t>
            </w:r>
            <w:r>
              <w:rPr>
                <w:sz w:val="16"/>
              </w:rPr>
              <w:br/>
              <w:t>- Viện Kiểm sát nhân dân tối cao;</w:t>
            </w:r>
            <w:r>
              <w:rPr>
                <w:sz w:val="16"/>
              </w:rPr>
              <w:br/>
              <w:t>- Kiểm toán Nhà nước;</w:t>
            </w:r>
            <w:r>
              <w:rPr>
                <w:sz w:val="16"/>
              </w:rPr>
              <w:br/>
              <w:t>- Ủy ban Trung ương Mặt trận Tổ quốc Việt Nam;</w:t>
            </w:r>
            <w:r>
              <w:rPr>
                <w:sz w:val="16"/>
              </w:rPr>
              <w:br/>
              <w:t>- Cơ quan Trung ương của các đoàn thể;</w:t>
            </w:r>
            <w:r>
              <w:rPr>
                <w:sz w:val="16"/>
              </w:rPr>
              <w:br/>
              <w:t>- Hội đồng nhân dân, Ủy ban nhân dân các tỉnh, thành phố trực thuộc Trung ương;</w:t>
            </w:r>
            <w:r>
              <w:rPr>
                <w:sz w:val="16"/>
              </w:rPr>
              <w:br/>
              <w:t>- Sở VHTTDL, Sở VHTT, Sở DL, Sở Nội vụ các tỉnh, thành phố trực thuộc Trung ương;</w:t>
            </w:r>
            <w:r>
              <w:rPr>
                <w:sz w:val="16"/>
              </w:rPr>
              <w:br/>
              <w:t>- Cục Kiểm tra văn bản QPPL, Bộ Tư pháp;</w:t>
            </w:r>
            <w:r>
              <w:rPr>
                <w:sz w:val="16"/>
              </w:rPr>
              <w:br/>
              <w:t>- Các đơn vị trực thuộc Bộ;</w:t>
            </w:r>
            <w:r>
              <w:rPr>
                <w:sz w:val="16"/>
              </w:rPr>
              <w:br/>
              <w:t>- Công báo, Cổng Thông tin điện tử Chính phủ;</w:t>
            </w:r>
            <w:r>
              <w:rPr>
                <w:sz w:val="16"/>
              </w:rPr>
              <w:br/>
              <w:t>- Cổng thông tin điện tử của Bộ VHTTDL;</w:t>
            </w:r>
            <w:r>
              <w:rPr>
                <w:sz w:val="16"/>
              </w:rPr>
              <w:br/>
              <w:t>- Lưu: VT, TCCB.</w:t>
            </w:r>
          </w:p>
        </w:tc>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rsidR="00465615" w:rsidRDefault="00465615" w:rsidP="002F2F5A">
            <w:pPr>
              <w:spacing w:before="120"/>
              <w:jc w:val="center"/>
            </w:pPr>
            <w:r>
              <w:rPr>
                <w:b/>
                <w:bCs/>
              </w:rPr>
              <w:t>BỘ TRƯỞNG</w:t>
            </w:r>
            <w:r>
              <w:rPr>
                <w:b/>
                <w:bCs/>
              </w:rPr>
              <w:br/>
            </w:r>
            <w:r>
              <w:rPr>
                <w:b/>
                <w:bCs/>
              </w:rPr>
              <w:br/>
            </w:r>
            <w:r>
              <w:rPr>
                <w:b/>
                <w:bCs/>
              </w:rPr>
              <w:br/>
            </w:r>
            <w:r>
              <w:rPr>
                <w:b/>
                <w:bCs/>
              </w:rPr>
              <w:br/>
            </w:r>
            <w:r>
              <w:rPr>
                <w:b/>
                <w:bCs/>
              </w:rPr>
              <w:br/>
              <w:t>Nguyễn Văn Hùng</w:t>
            </w:r>
          </w:p>
        </w:tc>
      </w:tr>
    </w:tbl>
    <w:p w:rsidR="00465615" w:rsidRDefault="00465615" w:rsidP="00465615">
      <w:pPr>
        <w:spacing w:before="120" w:after="280" w:afterAutospacing="1"/>
        <w:jc w:val="center"/>
      </w:pPr>
      <w:r>
        <w:t> </w:t>
      </w:r>
    </w:p>
    <w:p w:rsidR="00465615" w:rsidRDefault="00465615" w:rsidP="00465615">
      <w:pPr>
        <w:spacing w:before="120" w:after="280" w:afterAutospacing="1"/>
      </w:pPr>
      <w:r>
        <w:rPr>
          <w:b/>
          <w:bCs/>
        </w:rPr>
        <w:t> </w:t>
      </w:r>
    </w:p>
    <w:p w:rsidR="006E2C39" w:rsidRDefault="006E2C39">
      <w:bookmarkStart w:id="14" w:name="_GoBack"/>
      <w:bookmarkEnd w:id="14"/>
    </w:p>
    <w:sectPr w:rsidR="006E2C39">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65615"/>
    <w:rsid w:val="00356847"/>
    <w:rsid w:val="00465615"/>
    <w:rsid w:val="0048161D"/>
    <w:rsid w:val="006E2C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31473C0-B810-469D-9091-65DD54D23C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65615"/>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3BBE842-65BB-49FC-95A1-D8574ED00559}"/>
</file>

<file path=customXml/itemProps2.xml><?xml version="1.0" encoding="utf-8"?>
<ds:datastoreItem xmlns:ds="http://schemas.openxmlformats.org/officeDocument/2006/customXml" ds:itemID="{B978520A-2E28-4EAA-90F5-231F6871609E}"/>
</file>

<file path=customXml/itemProps3.xml><?xml version="1.0" encoding="utf-8"?>
<ds:datastoreItem xmlns:ds="http://schemas.openxmlformats.org/officeDocument/2006/customXml" ds:itemID="{D8B04998-E491-49D4-A747-D7705529F318}"/>
</file>

<file path=docProps/app.xml><?xml version="1.0" encoding="utf-8"?>
<Properties xmlns="http://schemas.openxmlformats.org/officeDocument/2006/extended-properties" xmlns:vt="http://schemas.openxmlformats.org/officeDocument/2006/docPropsVTypes">
  <Template>Normal</Template>
  <TotalTime>1</TotalTime>
  <Pages>3</Pages>
  <Words>816</Words>
  <Characters>4653</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Huyen-pc</dc:creator>
  <cp:keywords/>
  <dc:description/>
  <cp:lastModifiedBy>Huyen-pc</cp:lastModifiedBy>
  <cp:revision>1</cp:revision>
  <dcterms:created xsi:type="dcterms:W3CDTF">2023-06-12T02:33:00Z</dcterms:created>
  <dcterms:modified xsi:type="dcterms:W3CDTF">2023-06-12T02:34:00Z</dcterms:modified>
</cp:coreProperties>
</file>