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page" w:horzAnchor="margin" w:tblpX="-567" w:tblpY="873"/>
        <w:tblW w:w="9639" w:type="dxa"/>
        <w:tblBorders>
          <w:insideH w:val="nil"/>
          <w:insideV w:val="nil"/>
        </w:tblBorders>
        <w:tblCellMar>
          <w:left w:w="0" w:type="dxa"/>
          <w:right w:w="0" w:type="dxa"/>
        </w:tblCellMar>
        <w:tblLook w:val="04A0" w:firstRow="1" w:lastRow="0" w:firstColumn="1" w:lastColumn="0" w:noHBand="0" w:noVBand="1"/>
      </w:tblPr>
      <w:tblGrid>
        <w:gridCol w:w="4395"/>
        <w:gridCol w:w="5244"/>
      </w:tblGrid>
      <w:tr w:rsidR="00DF097D" w:rsidRPr="00807486" w14:paraId="43F37502" w14:textId="77777777" w:rsidTr="00807486">
        <w:trPr>
          <w:trHeight w:val="1418"/>
        </w:trPr>
        <w:tc>
          <w:tcPr>
            <w:tcW w:w="4395" w:type="dxa"/>
            <w:tcBorders>
              <w:top w:val="nil"/>
              <w:left w:val="nil"/>
              <w:bottom w:val="nil"/>
              <w:right w:val="nil"/>
            </w:tcBorders>
            <w:tcMar>
              <w:top w:w="0" w:type="dxa"/>
              <w:left w:w="108" w:type="dxa"/>
              <w:bottom w:w="0" w:type="dxa"/>
              <w:right w:w="108" w:type="dxa"/>
            </w:tcMar>
          </w:tcPr>
          <w:p w14:paraId="043D90B6" w14:textId="77777777" w:rsidR="008532EA" w:rsidRPr="001301C9" w:rsidRDefault="008532EA" w:rsidP="00807486">
            <w:pPr>
              <w:spacing w:before="120" w:after="0" w:line="240" w:lineRule="auto"/>
              <w:ind w:right="-65"/>
              <w:jc w:val="center"/>
              <w:rPr>
                <w:rFonts w:ascii="Times New Roman" w:eastAsia="Times New Roman" w:hAnsi="Times New Roman"/>
                <w:b/>
                <w:bCs/>
                <w:sz w:val="24"/>
                <w:szCs w:val="24"/>
              </w:rPr>
            </w:pPr>
            <w:r w:rsidRPr="001301C9">
              <w:rPr>
                <w:rFonts w:ascii="Times New Roman" w:eastAsia="Times New Roman" w:hAnsi="Times New Roman"/>
                <w:b/>
                <w:bCs/>
                <w:sz w:val="24"/>
                <w:szCs w:val="24"/>
                <w:lang w:val="vi-VN"/>
              </w:rPr>
              <w:t>BỘ KHOA HỌC VÀ CÔNG NGHỆ</w:t>
            </w:r>
          </w:p>
          <w:p w14:paraId="48E54ED7" w14:textId="7D40E701" w:rsidR="008532EA" w:rsidRPr="001301C9" w:rsidRDefault="004C02EE" w:rsidP="00807486">
            <w:pPr>
              <w:spacing w:before="600" w:after="240" w:line="240" w:lineRule="auto"/>
              <w:ind w:right="-62"/>
              <w:jc w:val="center"/>
              <w:rPr>
                <w:rFonts w:ascii="Times New Roman" w:eastAsia="Times New Roman" w:hAnsi="Times New Roman"/>
                <w:sz w:val="26"/>
                <w:szCs w:val="26"/>
              </w:rPr>
            </w:pPr>
            <w:r w:rsidRPr="001301C9">
              <w:rPr>
                <w:noProof/>
                <w:sz w:val="26"/>
                <w:szCs w:val="26"/>
              </w:rPr>
              <mc:AlternateContent>
                <mc:Choice Requires="wps">
                  <w:drawing>
                    <wp:anchor distT="4294967293" distB="4294967293" distL="114300" distR="114300" simplePos="0" relativeHeight="251656192" behindDoc="0" locked="0" layoutInCell="1" allowOverlap="1" wp14:anchorId="3BD11DDA" wp14:editId="347EF79F">
                      <wp:simplePos x="0" y="0"/>
                      <wp:positionH relativeFrom="column">
                        <wp:posOffset>715010</wp:posOffset>
                      </wp:positionH>
                      <wp:positionV relativeFrom="paragraph">
                        <wp:posOffset>70485</wp:posOffset>
                      </wp:positionV>
                      <wp:extent cx="126428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428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line w14:anchorId="1040D008" id="Straight Connector 4" o:spid="_x0000_s1026" style="position:absolute;z-index:25165619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6.3pt,5.55pt" to="155.8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"/>
                  </w:pict>
                </mc:Fallback>
              </mc:AlternateContent>
            </w:r>
            <w:r w:rsidR="008532EA" w:rsidRPr="001301C9">
              <w:rPr>
                <w:rFonts w:ascii="Times New Roman" w:eastAsia="Times New Roman" w:hAnsi="Times New Roman"/>
                <w:sz w:val="26"/>
                <w:szCs w:val="26"/>
              </w:rPr>
              <w:t xml:space="preserve">Số: </w:t>
            </w:r>
            <w:r w:rsidR="00D8505C">
              <w:rPr>
                <w:rFonts w:ascii="Times New Roman" w:eastAsia="Times New Roman" w:hAnsi="Times New Roman"/>
                <w:sz w:val="26"/>
                <w:szCs w:val="26"/>
              </w:rPr>
              <w:t>4</w:t>
            </w:r>
            <w:r w:rsidR="00A31ACC">
              <w:rPr>
                <w:rFonts w:ascii="Times New Roman" w:eastAsia="Times New Roman" w:hAnsi="Times New Roman"/>
                <w:sz w:val="26"/>
                <w:szCs w:val="26"/>
              </w:rPr>
              <w:t>4</w:t>
            </w:r>
            <w:r w:rsidR="008532EA" w:rsidRPr="001301C9">
              <w:rPr>
                <w:rFonts w:ascii="Times New Roman" w:eastAsia="Times New Roman" w:hAnsi="Times New Roman"/>
                <w:sz w:val="26"/>
                <w:szCs w:val="26"/>
              </w:rPr>
              <w:t>/202</w:t>
            </w:r>
            <w:r w:rsidR="00725D97" w:rsidRPr="001301C9">
              <w:rPr>
                <w:rFonts w:ascii="Times New Roman" w:eastAsia="Times New Roman" w:hAnsi="Times New Roman"/>
                <w:sz w:val="26"/>
                <w:szCs w:val="26"/>
              </w:rPr>
              <w:t>5</w:t>
            </w:r>
            <w:r w:rsidR="008532EA" w:rsidRPr="001301C9">
              <w:rPr>
                <w:rFonts w:ascii="Times New Roman" w:eastAsia="Times New Roman" w:hAnsi="Times New Roman"/>
                <w:sz w:val="26"/>
                <w:szCs w:val="26"/>
              </w:rPr>
              <w:t>/TT-BKHCN</w:t>
            </w:r>
          </w:p>
        </w:tc>
        <w:tc>
          <w:tcPr>
            <w:tcW w:w="5244" w:type="dxa"/>
            <w:tcBorders>
              <w:top w:val="nil"/>
              <w:left w:val="nil"/>
              <w:bottom w:val="nil"/>
              <w:right w:val="nil"/>
            </w:tcBorders>
            <w:tcMar>
              <w:top w:w="0" w:type="dxa"/>
              <w:left w:w="108" w:type="dxa"/>
              <w:bottom w:w="0" w:type="dxa"/>
              <w:right w:w="108" w:type="dxa"/>
            </w:tcMar>
          </w:tcPr>
          <w:p w14:paraId="200E6BD5" w14:textId="77777777" w:rsidR="008532EA" w:rsidRPr="00DF097D" w:rsidRDefault="008532EA" w:rsidP="00807486">
            <w:pPr>
              <w:spacing w:before="120" w:after="0" w:line="240" w:lineRule="auto"/>
              <w:jc w:val="center"/>
              <w:rPr>
                <w:rFonts w:ascii="Times New Roman" w:eastAsia="Times New Roman" w:hAnsi="Times New Roman"/>
                <w:b/>
                <w:bCs/>
                <w:sz w:val="26"/>
                <w:szCs w:val="30"/>
                <w:lang w:val="vi-VN"/>
              </w:rPr>
            </w:pPr>
            <w:r w:rsidRPr="00DF097D">
              <w:rPr>
                <w:rFonts w:ascii="Times New Roman" w:eastAsia="Times New Roman" w:hAnsi="Times New Roman"/>
                <w:b/>
                <w:bCs/>
                <w:sz w:val="24"/>
                <w:szCs w:val="24"/>
                <w:lang w:val="vi-VN"/>
              </w:rPr>
              <w:t>CỘNG HÒA XÃ HỘI CHỦ NGHĨA VIỆT NAM</w:t>
            </w:r>
            <w:r w:rsidRPr="00DF097D">
              <w:rPr>
                <w:rFonts w:ascii="Times New Roman" w:eastAsia="Times New Roman" w:hAnsi="Times New Roman"/>
                <w:b/>
                <w:bCs/>
                <w:sz w:val="24"/>
                <w:szCs w:val="24"/>
                <w:lang w:val="vi-VN"/>
              </w:rPr>
              <w:br/>
            </w:r>
            <w:r w:rsidRPr="00807486">
              <w:rPr>
                <w:rFonts w:ascii="Times New Roman" w:eastAsia="Times New Roman" w:hAnsi="Times New Roman"/>
                <w:b/>
                <w:bCs/>
                <w:sz w:val="26"/>
                <w:szCs w:val="26"/>
                <w:lang w:val="vi-VN"/>
              </w:rPr>
              <w:t>Độc lập - Tự do - Hạnh phúc</w:t>
            </w:r>
            <w:r w:rsidRPr="00DF097D">
              <w:rPr>
                <w:rFonts w:ascii="Times New Roman" w:eastAsia="Times New Roman" w:hAnsi="Times New Roman"/>
                <w:b/>
                <w:bCs/>
                <w:sz w:val="26"/>
                <w:szCs w:val="30"/>
                <w:lang w:val="vi-VN"/>
              </w:rPr>
              <w:t xml:space="preserve"> </w:t>
            </w:r>
          </w:p>
          <w:p w14:paraId="644B9DD9" w14:textId="01CE91BC" w:rsidR="008532EA" w:rsidRPr="001301C9" w:rsidRDefault="004C02EE" w:rsidP="00807486">
            <w:pPr>
              <w:spacing w:before="240" w:after="0" w:line="240" w:lineRule="auto"/>
              <w:rPr>
                <w:rFonts w:ascii="Times New Roman" w:eastAsia="Times New Roman" w:hAnsi="Times New Roman"/>
                <w:i/>
                <w:sz w:val="26"/>
                <w:szCs w:val="26"/>
                <w:lang w:val="vi-VN"/>
              </w:rPr>
            </w:pPr>
            <w:r w:rsidRPr="00DF097D">
              <w:rPr>
                <w:noProof/>
              </w:rPr>
              <mc:AlternateContent>
                <mc:Choice Requires="wps">
                  <w:drawing>
                    <wp:anchor distT="4294967293" distB="4294967293" distL="114300" distR="114300" simplePos="0" relativeHeight="251657216" behindDoc="0" locked="0" layoutInCell="1" allowOverlap="1" wp14:anchorId="6072FD66" wp14:editId="4B55D00C">
                      <wp:simplePos x="0" y="0"/>
                      <wp:positionH relativeFrom="column">
                        <wp:posOffset>617220</wp:posOffset>
                      </wp:positionH>
                      <wp:positionV relativeFrom="paragraph">
                        <wp:posOffset>31115</wp:posOffset>
                      </wp:positionV>
                      <wp:extent cx="198587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58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B0FF8F8" id="Straight Connector 2" o:spid="_x0000_s1026" style="position:absolute;z-index:25165721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8.6pt,2.45pt" to="204.9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"/>
                  </w:pict>
                </mc:Fallback>
              </mc:AlternateContent>
            </w:r>
            <w:r w:rsidR="008532EA" w:rsidRPr="00DF097D">
              <w:rPr>
                <w:rFonts w:ascii="Times New Roman" w:eastAsia="Times New Roman" w:hAnsi="Times New Roman"/>
                <w:i/>
                <w:sz w:val="28"/>
                <w:szCs w:val="28"/>
                <w:lang w:val="vi-VN"/>
              </w:rPr>
              <w:t xml:space="preserve">         </w:t>
            </w:r>
            <w:r w:rsidR="008532EA" w:rsidRPr="001301C9">
              <w:rPr>
                <w:rFonts w:ascii="Times New Roman" w:eastAsia="Times New Roman" w:hAnsi="Times New Roman"/>
                <w:i/>
                <w:sz w:val="26"/>
                <w:szCs w:val="26"/>
                <w:lang w:val="vi-VN"/>
              </w:rPr>
              <w:t xml:space="preserve">Hà Nội, ngày </w:t>
            </w:r>
            <w:r w:rsidR="00DD164B">
              <w:rPr>
                <w:rFonts w:ascii="Times New Roman" w:eastAsia="Times New Roman" w:hAnsi="Times New Roman"/>
                <w:i/>
                <w:sz w:val="26"/>
                <w:szCs w:val="26"/>
              </w:rPr>
              <w:t>3</w:t>
            </w:r>
            <w:r w:rsidR="00D34C48">
              <w:rPr>
                <w:rFonts w:ascii="Times New Roman" w:eastAsia="Times New Roman" w:hAnsi="Times New Roman"/>
                <w:i/>
                <w:sz w:val="26"/>
                <w:szCs w:val="26"/>
              </w:rPr>
              <w:t>0</w:t>
            </w:r>
            <w:r w:rsidR="00BF224E">
              <w:rPr>
                <w:rFonts w:ascii="Times New Roman" w:eastAsia="Times New Roman" w:hAnsi="Times New Roman"/>
                <w:i/>
                <w:sz w:val="26"/>
                <w:szCs w:val="26"/>
              </w:rPr>
              <w:t xml:space="preserve"> </w:t>
            </w:r>
            <w:r w:rsidR="008532EA" w:rsidRPr="001301C9">
              <w:rPr>
                <w:rFonts w:ascii="Times New Roman" w:eastAsia="Times New Roman" w:hAnsi="Times New Roman"/>
                <w:i/>
                <w:sz w:val="26"/>
                <w:szCs w:val="26"/>
                <w:lang w:val="vi-VN"/>
              </w:rPr>
              <w:t xml:space="preserve">tháng </w:t>
            </w:r>
            <w:r w:rsidR="00D34C48">
              <w:rPr>
                <w:rFonts w:ascii="Times New Roman" w:eastAsia="Times New Roman" w:hAnsi="Times New Roman"/>
                <w:i/>
                <w:sz w:val="26"/>
                <w:szCs w:val="26"/>
              </w:rPr>
              <w:t>11</w:t>
            </w:r>
            <w:r w:rsidR="008532EA" w:rsidRPr="001301C9">
              <w:rPr>
                <w:rFonts w:ascii="Times New Roman" w:eastAsia="Times New Roman" w:hAnsi="Times New Roman"/>
                <w:i/>
                <w:sz w:val="26"/>
                <w:szCs w:val="26"/>
                <w:lang w:val="vi-VN"/>
              </w:rPr>
              <w:t xml:space="preserve"> năm 202</w:t>
            </w:r>
            <w:r w:rsidR="00725D97" w:rsidRPr="001301C9">
              <w:rPr>
                <w:rFonts w:ascii="Times New Roman" w:eastAsia="Times New Roman" w:hAnsi="Times New Roman"/>
                <w:i/>
                <w:sz w:val="26"/>
                <w:szCs w:val="26"/>
                <w:lang w:val="vi-VN"/>
              </w:rPr>
              <w:t>5</w:t>
            </w:r>
          </w:p>
        </w:tc>
      </w:tr>
    </w:tbl>
    <w:p w14:paraId="6E1E2E79" w14:textId="38BD1D39" w:rsidR="008532EA" w:rsidRPr="00DF097D" w:rsidRDefault="008532EA" w:rsidP="00113FE9">
      <w:pPr>
        <w:spacing w:before="60" w:after="60" w:line="240" w:lineRule="auto"/>
        <w:jc w:val="center"/>
        <w:rPr>
          <w:rFonts w:ascii="Times New Roman" w:hAnsi="Times New Roman"/>
          <w:b/>
          <w:bCs/>
          <w:sz w:val="28"/>
          <w:szCs w:val="28"/>
          <w:lang w:val="fr-FR"/>
        </w:rPr>
      </w:pPr>
      <w:r w:rsidRPr="00DF097D">
        <w:rPr>
          <w:rFonts w:ascii="Times New Roman" w:hAnsi="Times New Roman"/>
          <w:b/>
          <w:bCs/>
          <w:sz w:val="28"/>
          <w:szCs w:val="28"/>
          <w:lang w:val="fr-FR"/>
        </w:rPr>
        <w:t>THÔNG TƯ</w:t>
      </w:r>
    </w:p>
    <w:bookmarkStart w:id="0" w:name="_Hlk206425941"/>
    <w:p w14:paraId="14575EB1" w14:textId="2627A0C8" w:rsidR="00F53EE9" w:rsidRPr="00BD6DFF" w:rsidRDefault="00D8505C" w:rsidP="00C531A8">
      <w:pPr>
        <w:spacing w:after="120" w:line="276" w:lineRule="auto"/>
        <w:jc w:val="center"/>
        <w:rPr>
          <w:rFonts w:ascii="Times New Roman Bold" w:hAnsi="Times New Roman Bold"/>
          <w:b/>
          <w:bCs/>
          <w:iCs/>
          <w:spacing w:val="-6"/>
          <w:sz w:val="28"/>
          <w:szCs w:val="28"/>
          <w:lang w:val="fr-FR"/>
        </w:rPr>
      </w:pPr>
      <w:r w:rsidRPr="00BD6DFF">
        <w:rPr>
          <w:rFonts w:ascii="Times New Roman Bold" w:hAnsi="Times New Roman Bold"/>
          <w:b/>
          <w:bCs/>
          <w:iCs/>
          <w:noProof/>
          <w:spacing w:val="-6"/>
          <w:sz w:val="28"/>
          <w:szCs w:val="28"/>
          <w:lang w:val="fr-FR"/>
        </w:rPr>
        <mc:AlternateContent>
          <mc:Choice Requires="wps">
            <w:drawing>
              <wp:anchor distT="0" distB="0" distL="114300" distR="114300" simplePos="0" relativeHeight="251660288" behindDoc="1" locked="0" layoutInCell="1" allowOverlap="1" wp14:anchorId="086B7A3C" wp14:editId="1B1F2A27">
                <wp:simplePos x="0" y="0"/>
                <wp:positionH relativeFrom="column">
                  <wp:posOffset>2044065</wp:posOffset>
                </wp:positionH>
                <wp:positionV relativeFrom="paragraph">
                  <wp:posOffset>539750</wp:posOffset>
                </wp:positionV>
                <wp:extent cx="166687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666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88B4C70" id="Straight Connector 5"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160.95pt,42.5pt" to="292.2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" strokecolor="black [3200]" strokeweight=".5pt">
                <v:stroke joinstyle="miter"/>
              </v:line>
            </w:pict>
          </mc:Fallback>
        </mc:AlternateContent>
      </w:r>
      <w:r w:rsidR="00A31ACC">
        <w:rPr>
          <w:rFonts w:ascii="Times New Roman Bold" w:hAnsi="Times New Roman Bold"/>
          <w:b/>
          <w:bCs/>
          <w:iCs/>
          <w:noProof/>
          <w:spacing w:val="-6"/>
          <w:sz w:val="28"/>
          <w:szCs w:val="28"/>
          <w:lang w:val="fr-FR"/>
        </w:rPr>
        <w:t>Q</w:t>
      </w:r>
      <w:r w:rsidR="00A31ACC" w:rsidRPr="00A31ACC">
        <w:rPr>
          <w:rFonts w:ascii="Times New Roman Bold" w:hAnsi="Times New Roman Bold"/>
          <w:b/>
          <w:bCs/>
          <w:iCs/>
          <w:noProof/>
          <w:spacing w:val="-6"/>
          <w:sz w:val="28"/>
          <w:szCs w:val="28"/>
          <w:lang w:val="fr-FR"/>
        </w:rPr>
        <w:t>uy định quản lý nhiệm vụ khoa học và công nghệ do Bộ Khoa học và Công nghệ tài trợ, đặt hàng</w:t>
      </w:r>
    </w:p>
    <w:bookmarkEnd w:id="0"/>
    <w:p w14:paraId="5B731EA0" w14:textId="77777777" w:rsidR="00A31ACC" w:rsidRPr="00A31ACC" w:rsidRDefault="00A31ACC" w:rsidP="00A31ACC">
      <w:pPr>
        <w:spacing w:before="60" w:after="60" w:line="276" w:lineRule="auto"/>
        <w:ind w:firstLine="720"/>
        <w:jc w:val="both"/>
        <w:rPr>
          <w:rFonts w:ascii="Times New Roman" w:eastAsia="Times New Roman" w:hAnsi="Times New Roman"/>
          <w:i/>
          <w:iCs/>
          <w:sz w:val="28"/>
          <w:szCs w:val="28"/>
          <w:lang w:val="fr-FR"/>
        </w:rPr>
      </w:pPr>
      <w:r w:rsidRPr="00A31ACC">
        <w:rPr>
          <w:rFonts w:ascii="Times New Roman" w:eastAsia="Times New Roman" w:hAnsi="Times New Roman"/>
          <w:i/>
          <w:iCs/>
          <w:sz w:val="28"/>
          <w:szCs w:val="28"/>
          <w:lang w:val="fr-FR"/>
        </w:rPr>
        <w:t>Căn cứ Nghị định số 55/2025/NĐ-CP ngày 02 tháng 3 năm 2025 của Chính phủ quy định chức năng, nhiệm vụ, quyền hạn và cơ cấu tổ chức của Bộ Khoa học và Công nghệ;</w:t>
      </w:r>
    </w:p>
    <w:p w14:paraId="1F134060" w14:textId="77777777" w:rsidR="00A31ACC" w:rsidRPr="00A31ACC" w:rsidRDefault="00A31ACC" w:rsidP="00A31ACC">
      <w:pPr>
        <w:spacing w:before="60" w:after="60" w:line="276" w:lineRule="auto"/>
        <w:ind w:firstLine="720"/>
        <w:jc w:val="both"/>
        <w:rPr>
          <w:rFonts w:ascii="Times New Roman" w:eastAsia="Times New Roman" w:hAnsi="Times New Roman"/>
          <w:i/>
          <w:iCs/>
          <w:sz w:val="28"/>
          <w:szCs w:val="28"/>
          <w:lang w:val="fr-FR"/>
        </w:rPr>
      </w:pPr>
      <w:r w:rsidRPr="00A31ACC">
        <w:rPr>
          <w:rFonts w:ascii="Times New Roman" w:eastAsia="Times New Roman" w:hAnsi="Times New Roman"/>
          <w:i/>
          <w:iCs/>
          <w:sz w:val="28"/>
          <w:szCs w:val="28"/>
          <w:lang w:val="fr-FR"/>
        </w:rPr>
        <w:t>Căn cứ Nghị định số 265/2025/NĐ-CP ngày 14 tháng 10 năm 2025 của Chính phủ quy định chi tiết và hướng dẫn thi hành một số điều của Luật Khoa học, công nghệ và đổi mới sáng tạo về tài chính và đầu tư trong khoa học, công nghệ và đổi mới sáng tạo;</w:t>
      </w:r>
    </w:p>
    <w:p w14:paraId="5602A753" w14:textId="77777777" w:rsidR="00A31ACC" w:rsidRPr="00A31ACC" w:rsidRDefault="00A31ACC" w:rsidP="00A31ACC">
      <w:pPr>
        <w:spacing w:before="60" w:after="60" w:line="276" w:lineRule="auto"/>
        <w:ind w:firstLine="720"/>
        <w:jc w:val="both"/>
        <w:rPr>
          <w:rFonts w:ascii="Times New Roman" w:eastAsia="Times New Roman" w:hAnsi="Times New Roman"/>
          <w:i/>
          <w:iCs/>
          <w:sz w:val="28"/>
          <w:szCs w:val="28"/>
          <w:lang w:val="fr-FR"/>
        </w:rPr>
      </w:pPr>
      <w:r w:rsidRPr="00A31ACC">
        <w:rPr>
          <w:rFonts w:ascii="Times New Roman" w:eastAsia="Times New Roman" w:hAnsi="Times New Roman"/>
          <w:i/>
          <w:iCs/>
          <w:sz w:val="28"/>
          <w:szCs w:val="28"/>
          <w:lang w:val="fr-FR"/>
        </w:rPr>
        <w:t>Căn cứ Nghị định số 267/2025/NĐ-CP ngày 14 tháng 10 năm 2025 của Chính phủ quy định chi tiết và hướng dẫn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w:t>
      </w:r>
    </w:p>
    <w:p w14:paraId="49707344" w14:textId="77777777" w:rsidR="00A31ACC" w:rsidRPr="00A31ACC" w:rsidRDefault="00A31ACC" w:rsidP="00A31ACC">
      <w:pPr>
        <w:spacing w:before="60" w:after="60" w:line="276" w:lineRule="auto"/>
        <w:ind w:firstLine="720"/>
        <w:jc w:val="both"/>
        <w:rPr>
          <w:rFonts w:ascii="Times New Roman" w:eastAsia="Times New Roman" w:hAnsi="Times New Roman"/>
          <w:i/>
          <w:iCs/>
          <w:sz w:val="28"/>
          <w:szCs w:val="28"/>
          <w:lang w:val="fr-FR"/>
        </w:rPr>
      </w:pPr>
      <w:r w:rsidRPr="00A31ACC">
        <w:rPr>
          <w:rFonts w:ascii="Times New Roman" w:eastAsia="Times New Roman" w:hAnsi="Times New Roman"/>
          <w:i/>
          <w:iCs/>
          <w:sz w:val="28"/>
          <w:szCs w:val="28"/>
          <w:lang w:val="fr-FR"/>
        </w:rPr>
        <w:t>Theo đề nghị của Giám đốc Quỹ Phát triển khoa học và công nghệ quốc gia;</w:t>
      </w:r>
    </w:p>
    <w:p w14:paraId="5FD6FBB2" w14:textId="65E0DD22" w:rsidR="00B3717B" w:rsidRPr="00DF097D" w:rsidRDefault="00A31ACC" w:rsidP="00A31ACC">
      <w:pPr>
        <w:spacing w:before="60" w:after="60" w:line="276" w:lineRule="auto"/>
        <w:ind w:firstLine="720"/>
        <w:jc w:val="both"/>
        <w:rPr>
          <w:rFonts w:ascii="Times New Roman" w:eastAsia="Times New Roman" w:hAnsi="Times New Roman"/>
          <w:i/>
          <w:iCs/>
          <w:sz w:val="28"/>
          <w:szCs w:val="28"/>
          <w:lang w:val="fr-FR"/>
        </w:rPr>
      </w:pPr>
      <w:r w:rsidRPr="00A31ACC">
        <w:rPr>
          <w:rFonts w:ascii="Times New Roman" w:eastAsia="Times New Roman" w:hAnsi="Times New Roman"/>
          <w:i/>
          <w:iCs/>
          <w:sz w:val="28"/>
          <w:szCs w:val="28"/>
          <w:lang w:val="fr-FR"/>
        </w:rPr>
        <w:t>Bộ trưởng Bộ Khoa học và Công nghệ ban hành Thông tư quy định quản lý nhiệm vụ khoa học và công nghệ do Bộ Khoa học và Công nghệ tài trợ, đặt hàng.</w:t>
      </w:r>
    </w:p>
    <w:p w14:paraId="6080F6CF" w14:textId="77777777" w:rsidR="00A31ACC" w:rsidRPr="00A31ACC" w:rsidRDefault="00A31ACC" w:rsidP="00A31ACC">
      <w:pPr>
        <w:shd w:val="clear" w:color="auto" w:fill="FFFFFF"/>
        <w:spacing w:before="60" w:after="60" w:line="276" w:lineRule="auto"/>
        <w:jc w:val="center"/>
        <w:textAlignment w:val="baseline"/>
        <w:rPr>
          <w:rFonts w:ascii="Times New Roman" w:eastAsia="Times New Roman" w:hAnsi="Times New Roman"/>
          <w:b/>
          <w:bCs/>
          <w:spacing w:val="-2"/>
          <w:sz w:val="28"/>
          <w:szCs w:val="28"/>
          <w:lang w:val="fr-FR"/>
        </w:rPr>
      </w:pPr>
      <w:bookmarkStart w:id="1" w:name="_Hlk206426074"/>
      <w:r w:rsidRPr="00A31ACC">
        <w:rPr>
          <w:rFonts w:ascii="Times New Roman" w:eastAsia="Times New Roman" w:hAnsi="Times New Roman"/>
          <w:b/>
          <w:bCs/>
          <w:spacing w:val="-2"/>
          <w:sz w:val="28"/>
          <w:szCs w:val="28"/>
          <w:lang w:val="fr-FR"/>
        </w:rPr>
        <w:t>Chương I</w:t>
      </w:r>
    </w:p>
    <w:p w14:paraId="0732FE0B" w14:textId="77777777" w:rsidR="00A31ACC" w:rsidRPr="00A31ACC" w:rsidRDefault="00A31ACC" w:rsidP="00A31ACC">
      <w:pPr>
        <w:shd w:val="clear" w:color="auto" w:fill="FFFFFF"/>
        <w:spacing w:before="60" w:after="60" w:line="276" w:lineRule="auto"/>
        <w:jc w:val="center"/>
        <w:textAlignment w:val="baseline"/>
        <w:rPr>
          <w:rFonts w:ascii="Times New Roman" w:eastAsia="Times New Roman" w:hAnsi="Times New Roman"/>
          <w:b/>
          <w:bCs/>
          <w:spacing w:val="-2"/>
          <w:sz w:val="28"/>
          <w:szCs w:val="28"/>
          <w:lang w:val="fr-FR"/>
        </w:rPr>
      </w:pPr>
      <w:r w:rsidRPr="00A31ACC">
        <w:rPr>
          <w:rFonts w:ascii="Times New Roman" w:eastAsia="Times New Roman" w:hAnsi="Times New Roman"/>
          <w:b/>
          <w:bCs/>
          <w:spacing w:val="-2"/>
          <w:sz w:val="28"/>
          <w:szCs w:val="28"/>
          <w:lang w:val="fr-FR"/>
        </w:rPr>
        <w:t>QUY ĐỊNH CHUNG</w:t>
      </w:r>
    </w:p>
    <w:p w14:paraId="5C6D1D0E" w14:textId="77777777" w:rsid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A31ACC">
        <w:rPr>
          <w:rFonts w:ascii="Times New Roman" w:eastAsia="Times New Roman" w:hAnsi="Times New Roman"/>
          <w:b/>
          <w:bCs/>
          <w:spacing w:val="-2"/>
          <w:sz w:val="28"/>
          <w:szCs w:val="28"/>
          <w:lang w:val="fr-FR"/>
        </w:rPr>
        <w:t>Điều 1. Phạm vi điều chỉnh</w:t>
      </w:r>
      <w:r w:rsidRPr="00A31ACC">
        <w:rPr>
          <w:rFonts w:ascii="Times New Roman" w:eastAsia="Times New Roman" w:hAnsi="Times New Roman"/>
          <w:b/>
          <w:bCs/>
          <w:spacing w:val="-2"/>
          <w:sz w:val="28"/>
          <w:szCs w:val="28"/>
          <w:lang w:val="fr-FR"/>
        </w:rPr>
        <w:t xml:space="preserve"> </w:t>
      </w:r>
    </w:p>
    <w:p w14:paraId="6CE9D495"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1. Thông tư này quy định về trình tự, thủ tục xét tài trợ, đặt hàng, ký hợp đồng giao nhiệm vụ, quản lý, tổ chức thực hiện, chấm dứt thực hiện, thanh lý hợp đồng giao nhiệm vụ và đánh giá đối với nhiệm vụ khoa học và công nghệ (sau đây gọi tắt là nhiệm vụ) được quy định tại khoản 1 Điều 4 Nghị định số 267/2025/NĐ-CP ngày 14 tháng 10 năm 2025 của Chính phủ quy định chi tiết và hướng dẫn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 do Bộ Khoa học và Công nghệ tài trợ, đặt hàng thông qua Quỹ Phát triển khoa học và công nghệ quốc gia (sau đây gọi tắt là Quỹ), bao gồm:</w:t>
      </w:r>
    </w:p>
    <w:p w14:paraId="06B0848F"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lastRenderedPageBreak/>
        <w:t>a) Nhiệm vụ thuộc chương trình khoa học, công nghệ và đổi mới sáng tạo quốc gia, chương trình khoa học, công nghệ và đổi mới sáng tạo quốc gia đặc biệt, chương trình khoa học, công nghệ và đổi mới sáng tạo quốc gia phát triển công nghệ chiến lược;</w:t>
      </w:r>
    </w:p>
    <w:p w14:paraId="180CCA66"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b) Nhiệm vụ đặc biệt, nhiệm vụ phát triển công nghệ chiến lược;</w:t>
      </w:r>
    </w:p>
    <w:p w14:paraId="25E02D92"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c) Nhiệm vụ khác không thuộc quy định tại điểm a và b khoản này.</w:t>
      </w:r>
    </w:p>
    <w:p w14:paraId="6C5A364D"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A31ACC">
        <w:rPr>
          <w:rFonts w:ascii="Times New Roman" w:eastAsia="Times New Roman" w:hAnsi="Times New Roman"/>
          <w:spacing w:val="-4"/>
          <w:sz w:val="28"/>
          <w:szCs w:val="28"/>
          <w:lang w:val="fr-FR"/>
        </w:rPr>
        <w:t>2. Nhiệm vụ quy định tại điểm a khoản 2 Điều 7 Thông tư số 36/2025/TT-BKHCN ngày 26 tháng 11 năm 2025 của Bộ trưởng Bộ Khoa học và Công nghệ quy định khung về trình tự, thủ tục xây dựng, thẩm định, ban hành, quản lý, tổ chức thực hiện chương trình khoa học, công nghệ và đổi mới sáng tạo và quy định về trình tự, thủ tục xét tài trợ, đặt hàng, ký hợp đồng, tổ chức thực hiện, chấm dứt thực hiện, thanh lý hợp đồng giao nhiệm vụ và đánh giá đối với nhiệm vụ khoa học, công nghệ và đổi mới sáng tạo thì trình tự, thủ tục xét tài trợ, đặt hàng, ký hợp đồng giao nhiệm vụ, quản lý, tổ chức thực hiện, chấm dứt thực hiện, thanh lý hợp đồng giao nhiệm vụ và đánh giá thực hiện theo các quy định tại Thông tư số 36/2025/TT-BKHCN.</w:t>
      </w:r>
    </w:p>
    <w:p w14:paraId="0B159B96"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A31ACC">
        <w:rPr>
          <w:rFonts w:ascii="Times New Roman" w:eastAsia="Times New Roman" w:hAnsi="Times New Roman"/>
          <w:b/>
          <w:bCs/>
          <w:spacing w:val="-2"/>
          <w:sz w:val="28"/>
          <w:szCs w:val="28"/>
          <w:lang w:val="fr-FR"/>
        </w:rPr>
        <w:t>Điều 2. Đối tượng áp dụng</w:t>
      </w:r>
    </w:p>
    <w:p w14:paraId="7F1804B7"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Thông tư này áp dụng đối với cơ quan, tổ chức, doanh nghiệp, cá nhân hoạt động khoa học, công nghệ và đổi mới sáng tạo tại Việt Nam hoặc ngoài lãnh thổ Việt Nam nhưng có quyền và nghĩa vụ theo pháp luật Việt Nam, các điều ước quốc tế mà Việt Nam là thành viên.</w:t>
      </w:r>
    </w:p>
    <w:p w14:paraId="78F85364"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A31ACC">
        <w:rPr>
          <w:rFonts w:ascii="Times New Roman" w:eastAsia="Times New Roman" w:hAnsi="Times New Roman"/>
          <w:b/>
          <w:bCs/>
          <w:spacing w:val="-2"/>
          <w:sz w:val="28"/>
          <w:szCs w:val="28"/>
          <w:lang w:val="fr-FR"/>
        </w:rPr>
        <w:t>Điều 3. Giải thích từ ngữ</w:t>
      </w:r>
    </w:p>
    <w:p w14:paraId="578C9A64"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Trong Thông tư này các thuật ngữ dưới đây được hiểu như sau:</w:t>
      </w:r>
    </w:p>
    <w:p w14:paraId="0B85D7B2"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1. Tạp chí quốc tế có uy tín là tạp chí khoa học thuộc Danh mục tạp chí của cơ sở dữ liệu Web of Science hoặc Scopus.</w:t>
      </w:r>
    </w:p>
    <w:p w14:paraId="162BBD59"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2. Nhiệm vụ hợp tác quốc tế là nhiệm vụ trong khuôn khổ hợp tác quốc tế theo quy định tại khoản 3 Điều 3 Nghị định số 267/2025/NĐ-CP ngày 14 tháng 10 năm 2025 của Chính phủ quy định chi tiết và hướng dẫn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w:t>
      </w:r>
    </w:p>
    <w:p w14:paraId="06E0207D"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A31ACC">
        <w:rPr>
          <w:rFonts w:ascii="Times New Roman" w:eastAsia="Times New Roman" w:hAnsi="Times New Roman"/>
          <w:b/>
          <w:bCs/>
          <w:spacing w:val="-2"/>
          <w:sz w:val="28"/>
          <w:szCs w:val="28"/>
          <w:lang w:val="fr-FR"/>
        </w:rPr>
        <w:t>Điều 4. Tiêu chí, yêu cầu đối với nhiệm vụ</w:t>
      </w:r>
    </w:p>
    <w:p w14:paraId="5B9B6240"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Ngoài các tiêu chí và yêu cầu quy định tại Nghị định số 267/2025/NĐ-CP, nhiệm vụ phải đáp ứng các yêu cầu được xác định trong Thông báo kế hoạch tài trợ, đặt hàng. Đối với các nhiệm vụ xét tài trợ theo quy định tại điểm c khoản 1 Điều 1 của Thông tư này, nhiệm vụ phải đáp ứng các tiêu chí cụ thể tương ứng với từng loại hình nhiệm vụ như sau:</w:t>
      </w:r>
    </w:p>
    <w:p w14:paraId="0B654B5D"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1. Nhiệm vụ nghiên cứu cơ bản:</w:t>
      </w:r>
    </w:p>
    <w:p w14:paraId="19C5A007"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lastRenderedPageBreak/>
        <w:t>a) Có tối thiểu 02 thành viên tham gia thực hiện có học vị tiến sĩ và có bài báo công bố trên tạp chí quốc tế có uy tín trong 05 năm gần nhất, phù hợp với lĩnh vực nghiên cứu của nhiệm vụ đề xuất:</w:t>
      </w:r>
    </w:p>
    <w:p w14:paraId="01044162"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b) Kết quả của nhiệm vụ có ít nhất 02 bài báo công bố trên tạp chí quốc tế có uy tín hoặc trên tạp chí khoa học Việt Nam trong trường hợp nhiệm vụ thuộc lĩnh vực đặc thù do hội đồng xét tài trợ, đặt hàng đánh giá, đề xuất.</w:t>
      </w:r>
    </w:p>
    <w:p w14:paraId="74310F20"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2. Nhiệm vụ nghiên cứu ứng dụng:</w:t>
      </w:r>
    </w:p>
    <w:p w14:paraId="371F7B17"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a) Đáp ứng một trong các tiêu chí sau:</w:t>
      </w:r>
    </w:p>
    <w:p w14:paraId="268F162C"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 Có tối thiểu 02 thành viên tham gia thực hiện là tác giả của bài báo công bố trên tạp chí quốc tế có uy tín hoặc tác giả của đối tượng quyền sở hữu công nghiệp hoặc giống cây trồng ở lĩnh vực phù hợp với nội dung nhiệm vụ đề xuất, đã được cấp văn bằng bảo hộ trong 05 năm gần nhất.</w:t>
      </w:r>
    </w:p>
    <w:p w14:paraId="2665312A"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 Tổ chức đề xuất có kinh nghiệm hoạt động ứng dụng, chuyển giao kết quả nghiên cứu trong 05 năm gần nhất:</w:t>
      </w:r>
    </w:p>
    <w:p w14:paraId="2F29BD07"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b) Kết quả của nhiệm vụ được áp dụng trong thực tế hoặc được công bố trên các tạp chí quốc tế có uy tín hoặc đăng ký bảo hộ quyền sở hữu công nghiệp/giống cây trồng được chấp nhận đơn hợp lệ hoặc được cấp văn bằng bảo hộ.</w:t>
      </w:r>
    </w:p>
    <w:p w14:paraId="5778785B"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3. Nhiệm vụ phát triển công nghệ:</w:t>
      </w:r>
    </w:p>
    <w:p w14:paraId="082B0FD1"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a) Có tối thiểu 01 thành viên tham gia thực hiện có kinh nghiệm nghiên cứu, chuyển giao, ứng dụng kết quả nghiên cứu trong 05 năm gần nhất trong lĩnh vực phù hợp với nội dung nhiệm vụ:</w:t>
      </w:r>
    </w:p>
    <w:p w14:paraId="68831009"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b) Tổ chức chủ trì có khả năng thực hiện thử nghiệm hoặc có tổ chức phối hợp để thử nghiệm trong môi trường thực tế;</w:t>
      </w:r>
    </w:p>
    <w:p w14:paraId="4F34FBCE"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c) Kết quả của nhiệm vụ phải được thử nghiệm trong môi trường thực tế, đáp ứng một trong các điều kiện sau đây:</w:t>
      </w:r>
    </w:p>
    <w:p w14:paraId="0B715BD1"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 Có đơn đăng ký bảo hộ quyền sở hữu công nghiệp/giống cây trồng được chấp nhận đơn hợp lệ hoặc được cấp văn bằng bảo hộ;</w:t>
      </w:r>
    </w:p>
    <w:p w14:paraId="11BD1F7A"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 Có phương án ứng dụng, thương mại hóa kết quả nhiệm vụ và dự kiến doanh thu đạt được trong thời gian tối thiểu 03 năm kể từ ngày kết thúc nhiệm vụ.</w:t>
      </w:r>
    </w:p>
    <w:p w14:paraId="3C7F3040"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4. Nhiệm vụ phát triển giải pháp xã hội:</w:t>
      </w:r>
    </w:p>
    <w:p w14:paraId="799B2B71"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a) Có tối thiểu 02 thành viên tham gia thực hiện đáp ứng một trong các yêu cầu sau:</w:t>
      </w:r>
    </w:p>
    <w:p w14:paraId="0651965D"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 Là tác giả của bài báo công bố trên tạp chí quốc tế có uy tín;</w:t>
      </w:r>
    </w:p>
    <w:p w14:paraId="02168C49"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 Có kết quả nghiên cứu được ứng dụng phục vụ phát triển kinh tế - xã hội, văn hóa, giáo dục, môi trường, bảo đảm quốc phòng, an ninh ở địa phương, vùng, quốc gia hoặc phục vụ phát triển ngành, lĩnh vực:</w:t>
      </w:r>
    </w:p>
    <w:p w14:paraId="3202A2B2"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lastRenderedPageBreak/>
        <w:t>- Có kết quả đóng góp về lý luận, học thuật; góp phần đề xuất các giải pháp, chính sách, pháp luật, mô hình, quy trình, phương thức tổ chức, quản lý có tính đột phá, đổi mới và khả năng ứng dụng cao;</w:t>
      </w:r>
    </w:p>
    <w:p w14:paraId="69530ECF"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 Có kết quả nghiên cứu được tiếp nhận, ứng dụng;</w:t>
      </w:r>
    </w:p>
    <w:p w14:paraId="0A892767" w14:textId="7677BE1A"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b) Kết quả nhiệm vụ là giải pháp hoặc sáng kiến được triển khai và được đánh giá tác động thực tiễn; có phương án triển khai thực tế và có khả năng nhân rộng.</w:t>
      </w:r>
    </w:p>
    <w:p w14:paraId="4AB94E7E" w14:textId="77777777" w:rsidR="00A31ACC" w:rsidRPr="00A31ACC" w:rsidRDefault="00A31ACC" w:rsidP="00A31ACC">
      <w:pPr>
        <w:shd w:val="clear" w:color="auto" w:fill="FFFFFF"/>
        <w:spacing w:before="60" w:after="60" w:line="276" w:lineRule="auto"/>
        <w:jc w:val="center"/>
        <w:textAlignment w:val="baseline"/>
        <w:rPr>
          <w:rFonts w:ascii="Times New Roman" w:eastAsia="Times New Roman" w:hAnsi="Times New Roman"/>
          <w:b/>
          <w:bCs/>
          <w:spacing w:val="-2"/>
          <w:sz w:val="28"/>
          <w:szCs w:val="28"/>
          <w:lang w:val="fr-FR"/>
        </w:rPr>
      </w:pPr>
      <w:r w:rsidRPr="00A31ACC">
        <w:rPr>
          <w:rFonts w:ascii="Times New Roman" w:eastAsia="Times New Roman" w:hAnsi="Times New Roman"/>
          <w:b/>
          <w:bCs/>
          <w:spacing w:val="-2"/>
          <w:sz w:val="28"/>
          <w:szCs w:val="28"/>
          <w:lang w:val="fr-FR"/>
        </w:rPr>
        <w:t>Chương II</w:t>
      </w:r>
    </w:p>
    <w:p w14:paraId="58E315CC" w14:textId="77777777" w:rsidR="00A31ACC" w:rsidRPr="00A31ACC" w:rsidRDefault="00A31ACC" w:rsidP="00A31ACC">
      <w:pPr>
        <w:shd w:val="clear" w:color="auto" w:fill="FFFFFF"/>
        <w:spacing w:before="60" w:after="60" w:line="276" w:lineRule="auto"/>
        <w:jc w:val="center"/>
        <w:textAlignment w:val="baseline"/>
        <w:rPr>
          <w:rFonts w:ascii="Times New Roman" w:eastAsia="Times New Roman" w:hAnsi="Times New Roman"/>
          <w:b/>
          <w:bCs/>
          <w:spacing w:val="-2"/>
          <w:sz w:val="28"/>
          <w:szCs w:val="28"/>
          <w:lang w:val="fr-FR"/>
        </w:rPr>
      </w:pPr>
      <w:r w:rsidRPr="00A31ACC">
        <w:rPr>
          <w:rFonts w:ascii="Times New Roman" w:eastAsia="Times New Roman" w:hAnsi="Times New Roman"/>
          <w:b/>
          <w:bCs/>
          <w:spacing w:val="-2"/>
          <w:sz w:val="28"/>
          <w:szCs w:val="28"/>
          <w:lang w:val="fr-FR"/>
        </w:rPr>
        <w:t>TRÌNH TỰ, THỦ TỤC ĐẶT HÀNG, XÉT TÀI TRỢ, THẨM ĐỊNH, PHÊ DUYỆT NHIỆM VỤ</w:t>
      </w:r>
    </w:p>
    <w:p w14:paraId="0C1AC49C"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A31ACC">
        <w:rPr>
          <w:rFonts w:ascii="Times New Roman" w:eastAsia="Times New Roman" w:hAnsi="Times New Roman"/>
          <w:b/>
          <w:bCs/>
          <w:spacing w:val="-2"/>
          <w:sz w:val="28"/>
          <w:szCs w:val="28"/>
          <w:lang w:val="fr-FR"/>
        </w:rPr>
        <w:t>Điều 5. Thông báo kế hoạch tài trợ</w:t>
      </w:r>
    </w:p>
    <w:p w14:paraId="53D4B4D8"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1. Quỹ thông báo kế hoạch tài trợ nhiệm vụ theo định kỳ hoặc đột xuất trên cơ sở quy định tại khoản 1 Điều 10 Nghị định số 267/2025/NĐ-CP. Nội dung thông báo tài trợ thực hiện theo quy định tại Điều 10 Nghị định số 267/2025/NĐ-CP (bao gồm cả kết quả đàm phán với đối tác nước ngoài, nếu có).</w:t>
      </w:r>
    </w:p>
    <w:p w14:paraId="58D507B2"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2. Quỹ thành lập Tổ chuyên gia tư vấn xây dựng thông báo kế hoạch tài trợ (nếu cần), quy định về thành phần, trình tự, phương thức làm việc của Tổ chuyên gia tư vấn và các biểu mẫu liên quan.</w:t>
      </w:r>
    </w:p>
    <w:p w14:paraId="1773B504"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3. Thời gian tiếp nhận hồ sơ ít nhất là 10 ngày. Đối với nhiệm vụ cấp bách, Quỹ quyết định thời gian tiếp nhận hồ sơ theo yêu cầu thực tế. Đối với nhiệm vụ được tài trợ định kỳ, Quỹ thực hiện tiếp nhận hồ sơ thường xuyên, quanh năm.</w:t>
      </w:r>
    </w:p>
    <w:p w14:paraId="4D760AB7"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A31ACC">
        <w:rPr>
          <w:rFonts w:ascii="Times New Roman" w:eastAsia="Times New Roman" w:hAnsi="Times New Roman"/>
          <w:b/>
          <w:bCs/>
          <w:spacing w:val="-2"/>
          <w:sz w:val="28"/>
          <w:szCs w:val="28"/>
          <w:lang w:val="fr-FR"/>
        </w:rPr>
        <w:t>Điều 6. Thông báo kế hoạch đặt hàng</w:t>
      </w:r>
    </w:p>
    <w:p w14:paraId="5EC433C1"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1. Trình tự đặt hàng nhiệm vụ/cụm nhiệm vụ/chuỗi nhiệm vụ được thực hiện theo quy định tại khoản 3 Điều 10 Nghị định số 267/2025/NĐ-CP. Nội dung đặt hàng được lập theo Biểu mẫu BM-01 quy định tại Phụ lục ban hành kèm theo Thông tư này.</w:t>
      </w:r>
    </w:p>
    <w:p w14:paraId="7E515BA6"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2. Quỹ tổ chức rà soát, lựa chọn đặt hàng và phê duyệt nội dung đặt hàng theo quy định tại điểm c khoản 3 Điều 10 Nghị định số 267/NĐ-CP. Quỹ thành lập Tổ chuyên gia tư vấn và quy định về thành phần, trình tự, phương thức làm việc của Tổ chuyên gia tư vấn và các biểu mẫu liên quan.</w:t>
      </w:r>
    </w:p>
    <w:p w14:paraId="3B5752C8"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3. Căn cứ kết quả làm việc của Tổ chuyên gia và điểm d khoản 1 Điều 10 Nghị định số 267/2025/NĐ-CP, Quỹ phê duyệt nội dung thông báo đặt hàng.</w:t>
      </w:r>
    </w:p>
    <w:p w14:paraId="132CD7B7"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4. Đối với nhiệm vụ hợp tác quốc tế, Quỹ thông báo kế hoạch đặt hàng trên cơ sở văn bản quy định tại điểm c khoản 1 Điều 10 Nghị định số 267/2025/NĐ-CP (bao gồm cả kết quả đàm phán với đối tác nước ngoài, nếu có).</w:t>
      </w:r>
    </w:p>
    <w:p w14:paraId="00E9A830"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5. Trên cơ sở kết quả phê duyệt nội dung thông báo đặt hàng hoặc phê duyệt nhiệm vụ đặc biệt/nhiệm vụ phát triển công nghệ chiến lược, Quỹ thực hiện:</w:t>
      </w:r>
    </w:p>
    <w:p w14:paraId="73999761"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lastRenderedPageBreak/>
        <w:t>a) Thông báo kế hoạch đặt hàng theo quy định tại khoản 1 và điểm d khoản 3 Điều 10 Nghị định số 267/2025/NĐ-CP đối với trường hợp nhiệm vụ đặt hàng theo hình thức tuyển chọn:</w:t>
      </w:r>
    </w:p>
    <w:p w14:paraId="5A6911A0"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b) Thông báo bằng văn bản cho tổ chức, cá nhân được giao thực hiện nhiệm vụ, đồng thời hướng dẫn thực hiện các thủ tục theo quy định, đối với trường hợp nhiệm vụ được giao trực tiếp;</w:t>
      </w:r>
    </w:p>
    <w:p w14:paraId="30598294"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c) Tiếp nhận hồ sơ ít nhất là 10 ngày. Đối với nhiệm vụ cấp bách, Quỹ quyết định thời gian tiếp nhận hồ sơ theo yêu cầu thực tế. Đối với nhiệm vụ được đặt hàng định kỳ, Quỹ thực hiện tiếp nhận hồ sơ thường xuyên, quanh năm.</w:t>
      </w:r>
    </w:p>
    <w:p w14:paraId="31D8581D"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A31ACC">
        <w:rPr>
          <w:rFonts w:ascii="Times New Roman" w:eastAsia="Times New Roman" w:hAnsi="Times New Roman"/>
          <w:b/>
          <w:bCs/>
          <w:spacing w:val="-2"/>
          <w:sz w:val="28"/>
          <w:szCs w:val="28"/>
          <w:lang w:val="fr-FR"/>
        </w:rPr>
        <w:t>Điều 7. Đăng ký xét tài trợ, đặt hàng thực hiện nhiệm vụ</w:t>
      </w:r>
    </w:p>
    <w:p w14:paraId="7F11D3C5"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1. Căn cứ thông báo kế hoạch tài trợ, đặt hàng, các tổ chức lập hồ sơ đăng ký thực hiện nhiệm vụ theo khoản 2 Điều này.</w:t>
      </w:r>
    </w:p>
    <w:p w14:paraId="25A741BA"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2. Hồ sơ đăng ký thực hiện nhiệm vụ gồm:</w:t>
      </w:r>
    </w:p>
    <w:p w14:paraId="0C2608EB"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a) Các tài liệu thực hiện theo biểu mẫu quy định tại Phụ lục ban hành kèm theo Thông tư này:</w:t>
      </w:r>
    </w:p>
    <w:p w14:paraId="2EFE7608"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 Đơn đăng ký chủ trì thực hiện cụm nhiệm vụ, chuỗi nhiệm vụ (Biểu mẫu BM-02) nếu có. Đơn đăng ký chủ trì thực hiện nhiệm vụ (Biểu mẫu BM-03);</w:t>
      </w:r>
    </w:p>
    <w:p w14:paraId="4DDB4243"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 Thuyết minh nhiệm vụ (Biểu mẫu BM-04), Thuyết minh tổng quát đối với chuỗi nhiệm vụ (Biểu mẫu BM-05) - nếu có;</w:t>
      </w:r>
    </w:p>
    <w:p w14:paraId="18428F32"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 Thông tin năng lực và cơ sở vật chất của tổ chức chủ trì (Biểu mẫu BM-07), lý lịch của cá nhân đăng ký làm chủ nhiệm và thành viên nghiên cứu (Biểu mẫu BM-06).</w:t>
      </w:r>
    </w:p>
    <w:p w14:paraId="51C4772E" w14:textId="77777777" w:rsidR="00A31ACC" w:rsidRPr="00CC3964"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6"/>
          <w:sz w:val="28"/>
          <w:szCs w:val="28"/>
          <w:lang w:val="fr-FR"/>
        </w:rPr>
      </w:pPr>
      <w:r w:rsidRPr="00CC3964">
        <w:rPr>
          <w:rFonts w:ascii="Times New Roman" w:eastAsia="Times New Roman" w:hAnsi="Times New Roman"/>
          <w:spacing w:val="-6"/>
          <w:sz w:val="28"/>
          <w:szCs w:val="28"/>
          <w:lang w:val="fr-FR"/>
        </w:rPr>
        <w:t>b) Các tài liệu khác theo quy định tại Điều 11 Nghị định số 267/2025/NĐ-CP;</w:t>
      </w:r>
    </w:p>
    <w:p w14:paraId="692B160C"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c) Đối với nhiệm vụ hợp tác quốc tế, trong trường hợp thỏa thuận giữa Quỹ với đối tác nước ngoài có yêu cầu khác về mẫu thuyết minh nhiệm vụ quy định tại điểm a, khoản 2 Điều này thì áp dụng mẫu thuyết minh đó (Mẫu được cung cấp trong thông báo kế hoạch tài trợ, thông báo đặt hàng).</w:t>
      </w:r>
    </w:p>
    <w:p w14:paraId="690E7F55"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3. Quỹ tiếp nhận hồ sơ, rà soát tính hợp lệ và thông báo cho các tổ chức, cá nhân đăng ký thực hiện nhiệm vụ về tình trạng hồ sơ hợp lệ/không hợp lệ trong thời gian 10 ngày kể từ ngày hết hạn tiếp nhận hồ sơ. Đối với nhiệm vụ hợp tác quốc tế, Quỹ trao đổi, thống nhất với đối tác nước ngoài về danh sách hồ sơ hợp lệ do hai bên tiếp nhận.</w:t>
      </w:r>
    </w:p>
    <w:p w14:paraId="366899A1"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A31ACC">
        <w:rPr>
          <w:rFonts w:ascii="Times New Roman" w:eastAsia="Times New Roman" w:hAnsi="Times New Roman"/>
          <w:b/>
          <w:bCs/>
          <w:spacing w:val="-2"/>
          <w:sz w:val="28"/>
          <w:szCs w:val="28"/>
          <w:lang w:val="fr-FR"/>
        </w:rPr>
        <w:t>Điều 8. Xét tài trợ, đặt hàng</w:t>
      </w:r>
    </w:p>
    <w:p w14:paraId="0C46605D"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1. Quỹ tổ chức xét tài trợ, đặt hàng theo quy định tại khoản 4, 5, 6 Điều 12 Nghị định số 267/2025/NĐ-CP.</w:t>
      </w:r>
    </w:p>
    <w:p w14:paraId="21BB2022"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 xml:space="preserve">2. Ngoài quy định tại khoản 1 Điều này, đối với nhiệm vụ hợp tác quốc tế, Quỹ thống nhất với đối tác nước ngoài về phương án, phương thức làm việc, tiêu </w:t>
      </w:r>
      <w:r w:rsidRPr="00A31ACC">
        <w:rPr>
          <w:rFonts w:ascii="Times New Roman" w:eastAsia="Times New Roman" w:hAnsi="Times New Roman"/>
          <w:spacing w:val="-2"/>
          <w:sz w:val="28"/>
          <w:szCs w:val="28"/>
          <w:lang w:val="fr-FR"/>
        </w:rPr>
        <w:lastRenderedPageBreak/>
        <w:t>chí trong việc xét tài trợ, đặt hàng và báo cáo cấp có thẩm quyền (nếu có). Trên cơ sở biên bản họp của hội đồng, Quỹ đàm phán, thống nhất với đối tác nước ngoài về danh sách các nhiệm vụ hợp tác quốc tế, kinh phí dự kiến tài trợ, đặt hàng (nếu cần) và báo cáo cấp có thẩm quyền (nếu có).</w:t>
      </w:r>
    </w:p>
    <w:p w14:paraId="1911F885"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3. Tổ chức đề xuất xem xét tiếp thu ý kiến của hội đồng theo Biểu mẫu BM-08 và bổ sung dự toán kinh phí chi tiết thực hiện nhiệm vụ không quá 05 trang theo Biểu mẫu BM-09 quy định tại Phụ lục ban hành kèm theo Thông tư này, theo quy định tại điểm c khoản 4 Điều 12 Nghị định 267/2025/NĐ-CP.</w:t>
      </w:r>
    </w:p>
    <w:p w14:paraId="4916D2CE"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4. Quỹ thành lập hội đồng và quy định thành phần, trình tự, phương thức làm việc của hội đồng, chuyên gia phản biện trong quá trình xét tài trợ, đặt hàng và các biểu mẫu liên quan.</w:t>
      </w:r>
    </w:p>
    <w:p w14:paraId="631683F4"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A31ACC">
        <w:rPr>
          <w:rFonts w:ascii="Times New Roman" w:eastAsia="Times New Roman" w:hAnsi="Times New Roman"/>
          <w:b/>
          <w:bCs/>
          <w:spacing w:val="-2"/>
          <w:sz w:val="28"/>
          <w:szCs w:val="28"/>
          <w:lang w:val="fr-FR"/>
        </w:rPr>
        <w:t>Điều 9. Thẩm định kinh phí, phê duyệt nhiệm vụ</w:t>
      </w:r>
    </w:p>
    <w:p w14:paraId="7F6B4137"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1. Quỹ tổ chức thẩm định kinh phí nhiệm vụ thông qua Tổ thẩm định theo quy định tại khoản 7 Điều 12 Nghị định số 267/2025/NĐ-CP.</w:t>
      </w:r>
    </w:p>
    <w:p w14:paraId="526BE93C"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2. Tổ chức đề xuất giải trình, tiếp thu ý kiến của tổ thẩm định kinh phí theo Biểu mẫu BM-10 quy định tại Phụ lục ban hành kèm theo Thông tư này, hoàn thiện dự toán kinh phí chi tiết thực hiện nhiệm vụ (Biểu mẫu BM-09) theo quy định tại điểm c khoản 7 Điều 12 Nghị định số 267/2025/NĐ-CP.</w:t>
      </w:r>
    </w:p>
    <w:p w14:paraId="68DCE976"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3. Quỹ thành lập Tổ thẩm định và quy định về việc thành phần, phương thức, trình tự làm việc và các biểu mẫu liên quan của Tổ thẩm định.</w:t>
      </w:r>
    </w:p>
    <w:p w14:paraId="468A7504"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4. Quỹ phê duyệt các nhiệm vụ theo Biểu mẫu BM-11 quy định tại Phụ lục ban hành kèm theo Thông tư này, theo quy định tại Điều 13 Nghị định số 267/2025/NĐ-CP.</w:t>
      </w:r>
    </w:p>
    <w:p w14:paraId="51FBCBBF" w14:textId="77777777" w:rsidR="00A31ACC" w:rsidRPr="00CC3964"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8"/>
          <w:sz w:val="28"/>
          <w:szCs w:val="28"/>
          <w:lang w:val="fr-FR"/>
        </w:rPr>
      </w:pPr>
      <w:r w:rsidRPr="00CC3964">
        <w:rPr>
          <w:rFonts w:ascii="Times New Roman" w:eastAsia="Times New Roman" w:hAnsi="Times New Roman"/>
          <w:spacing w:val="-8"/>
          <w:sz w:val="28"/>
          <w:szCs w:val="28"/>
          <w:lang w:val="fr-FR"/>
        </w:rPr>
        <w:t>5. Việc hủy kết quả xét tài trợ, đặt hàng nhiệm vụ, cụm nhiệm vụ, chuỗi nhiệm vụ (nếu có) được thực hiện theo quy định tại Điều 14 Nghị định số 267/2025/NĐ-CP.</w:t>
      </w:r>
    </w:p>
    <w:p w14:paraId="5D347222" w14:textId="77777777" w:rsidR="00A31ACC" w:rsidRPr="00A31ACC" w:rsidRDefault="00A31ACC" w:rsidP="00A31ACC">
      <w:pPr>
        <w:shd w:val="clear" w:color="auto" w:fill="FFFFFF"/>
        <w:spacing w:before="60" w:after="60" w:line="276" w:lineRule="auto"/>
        <w:jc w:val="center"/>
        <w:textAlignment w:val="baseline"/>
        <w:rPr>
          <w:rFonts w:ascii="Times New Roman" w:eastAsia="Times New Roman" w:hAnsi="Times New Roman"/>
          <w:b/>
          <w:bCs/>
          <w:spacing w:val="-2"/>
          <w:sz w:val="28"/>
          <w:szCs w:val="28"/>
          <w:lang w:val="fr-FR"/>
        </w:rPr>
      </w:pPr>
      <w:r w:rsidRPr="00A31ACC">
        <w:rPr>
          <w:rFonts w:ascii="Times New Roman" w:eastAsia="Times New Roman" w:hAnsi="Times New Roman"/>
          <w:b/>
          <w:bCs/>
          <w:spacing w:val="-2"/>
          <w:sz w:val="28"/>
          <w:szCs w:val="28"/>
          <w:lang w:val="fr-FR"/>
        </w:rPr>
        <w:t>Chương III</w:t>
      </w:r>
    </w:p>
    <w:p w14:paraId="10580468" w14:textId="77777777" w:rsidR="00A31ACC" w:rsidRPr="00A31ACC" w:rsidRDefault="00A31ACC" w:rsidP="00A31ACC">
      <w:pPr>
        <w:shd w:val="clear" w:color="auto" w:fill="FFFFFF"/>
        <w:spacing w:before="60" w:after="60" w:line="276" w:lineRule="auto"/>
        <w:jc w:val="center"/>
        <w:textAlignment w:val="baseline"/>
        <w:rPr>
          <w:rFonts w:ascii="Times New Roman" w:eastAsia="Times New Roman" w:hAnsi="Times New Roman"/>
          <w:b/>
          <w:bCs/>
          <w:spacing w:val="-2"/>
          <w:sz w:val="28"/>
          <w:szCs w:val="28"/>
          <w:lang w:val="fr-FR"/>
        </w:rPr>
      </w:pPr>
      <w:r w:rsidRPr="00A31ACC">
        <w:rPr>
          <w:rFonts w:ascii="Times New Roman" w:eastAsia="Times New Roman" w:hAnsi="Times New Roman"/>
          <w:b/>
          <w:bCs/>
          <w:spacing w:val="-2"/>
          <w:sz w:val="28"/>
          <w:szCs w:val="28"/>
          <w:lang w:val="fr-FR"/>
        </w:rPr>
        <w:t>KÝ HỢP ĐỒNG, TỔ CHỨC THỰC HIỆN, QUẢN LÝ VÀ GIÁM SÁT NHIỆM VỤ</w:t>
      </w:r>
    </w:p>
    <w:p w14:paraId="7228AB52"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A31ACC">
        <w:rPr>
          <w:rFonts w:ascii="Times New Roman" w:eastAsia="Times New Roman" w:hAnsi="Times New Roman"/>
          <w:b/>
          <w:bCs/>
          <w:spacing w:val="-2"/>
          <w:sz w:val="28"/>
          <w:szCs w:val="28"/>
          <w:lang w:val="fr-FR"/>
        </w:rPr>
        <w:t>Điều 10. Hợp đồng giao nhiệm vụ</w:t>
      </w:r>
    </w:p>
    <w:p w14:paraId="6E9CCA17"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Quỹ ký hợp đồng giao nhiệm vụ với tổ chức chủ trì theo quy định tại Điều 15 Nghị định số 267/2025/NĐ-CP. Hợp đồng giao nhiệm vụ được lập theo Biểu mẫu BM-12 quy định tại Phụ lục ban hành kèm theo Thông tư này. Căn cứ yêu cầu quản lý, điều kiện thực tế và các văn bản quy định khác có liên quan, Quỹ có thể sửa đổi, bổ sung, điều chỉnh các nội dung trong Biểu mẫu Hợp đồng cho phù hợp với tình hình triển khai, nhưng phải bảo đảm bao quát đầy đủ các nội dung cơ bản quy định tại khoản 2 Điều 15 Nghị định số 267/2025/NĐ-CP.</w:t>
      </w:r>
    </w:p>
    <w:p w14:paraId="302D7051"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A31ACC">
        <w:rPr>
          <w:rFonts w:ascii="Times New Roman" w:eastAsia="Times New Roman" w:hAnsi="Times New Roman"/>
          <w:b/>
          <w:bCs/>
          <w:spacing w:val="-2"/>
          <w:sz w:val="28"/>
          <w:szCs w:val="28"/>
          <w:lang w:val="fr-FR"/>
        </w:rPr>
        <w:lastRenderedPageBreak/>
        <w:t>Điều 11. Đánh giá trong kỳ, điều chỉnh, chấm dứt thực hiện hợp đồng giao nhiệm vụ</w:t>
      </w:r>
    </w:p>
    <w:p w14:paraId="16C58A82"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1. Quỹ thực hiện việc đánh giá trong kỳ theo quy định tại khoản 1, 2, 3, 4 và 5 Điều 16 Nghị định số 267/2025/NĐ-CP. theo trình tự và phương thức sau:</w:t>
      </w:r>
    </w:p>
    <w:p w14:paraId="6DDB1634"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a) Tổ chức chủ trì có trách nhiệm cập nhật tình hình thực hiện nhiệm vụ tối thiểu 01 lần/tháng trên Cổng dịch vụ công trực tuyến/Nền tảng số quản lý khoa học, công nghệ và đổi mới sáng tạo quốc gia theo Biểu mẫu BM-13 quy định tại Phụ lục ban hành kèm theo Thông tư này:</w:t>
      </w:r>
    </w:p>
    <w:p w14:paraId="6E67B90D"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b) Tổ chức chủ trì chuẩn bị báo cáo tiến độ thực hiện và tình hình sử dụng kinh phí của nhiệm vụ theo Biểu mẫu BM-14 quy định tại Phụ lục ban hành kèm theo Thông tư này và các tài liệu, sản phẩm minh chứng (nếu có) nộp thông qua Cổng dịch vụ công trực tuyến/Nền tảng số quản lý khoa học, công nghệ và đổi mới sáng tạo quốc gia. Thời hạn nộp báo cáo theo tiến độ tại Hợp đồng giao nhiệm vụ hoặc theo yêu cầu đột xuất của Quỹ;</w:t>
      </w:r>
    </w:p>
    <w:p w14:paraId="709B2BE9"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c) Căn cứ loại hình nhiệm vụ, kết quả dự kiến của nhiệm vụ, Quỹ thành lập đoàn đánh giá hoặc giao cho đơn vị chuyên môn trực thuộc tiến hành đánh giá theo phương thức trực tiếp, phương thức trực tuyến hoặc kết hợp hai phương thức trực tiếp và trực tuyến. Quỹ quy định trình tự và biểu mẫu đánh giá trong kỳ, Biên bản đánh giá trong kỳ được lập theo Biểu mẫu BM-15 quy định tại Phụ lục ban hành kèm theo Thông tư này.</w:t>
      </w:r>
    </w:p>
    <w:p w14:paraId="22EB5DED"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2. Việc điều chỉnh hợp đồng giao nhiệm vụ được thực hiện theo quy định tại điểm a, b, c và d khoản 6 Điều 16 Nghị định số 267/2025/NĐ-CP theo trình tự sau:</w:t>
      </w:r>
    </w:p>
    <w:p w14:paraId="39FA42E3"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a) Văn bản đề xuất điều chỉnh được lập theo biểu mẫu BM-16 quy định tại Phụ lục ban hành kèm theo Thông tư này và hồ sơ liên quan (nếu có);</w:t>
      </w:r>
    </w:p>
    <w:p w14:paraId="762B5B6D"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b) Quỹ xem xét hồ sơ, lấy ý kiến chuyên gia hoặc tổ chức hội đồng tư vấn hoặc lấy ý kiến bằng văn bản của các bên liên quan (nếu cần) và ban hành văn bản sửa đổi, bổ sung hợp đồng giao nhiệm vụ hoặc quyết định phê duyệt nội dung điều chỉnh. Quyết định phê duyệt nội dung điều chỉnh được lập theo Biểu mẫu BM-17 quy định tại Phụ lục ban hành kèm theo Thông tư này.</w:t>
      </w:r>
    </w:p>
    <w:p w14:paraId="7FA4F30A"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3. Việc chấm dứt nhiệm vụ được thực hiện theo quy định tại khoản 7 Điều 16 Nghị định số 267/2025/NĐ-CP. Quyết định chấm dứt thực hiện nhiệm vụ được lập theo Biểu mẫu BM-18 quy định tại Phụ lục ban hành kèm theo Thông tư này.</w:t>
      </w:r>
    </w:p>
    <w:p w14:paraId="634050F8"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A31ACC">
        <w:rPr>
          <w:rFonts w:ascii="Times New Roman" w:eastAsia="Times New Roman" w:hAnsi="Times New Roman"/>
          <w:b/>
          <w:bCs/>
          <w:spacing w:val="-2"/>
          <w:sz w:val="28"/>
          <w:szCs w:val="28"/>
          <w:lang w:val="fr-FR"/>
        </w:rPr>
        <w:t>Điều 12. Đánh giá cuối kỳ, đánh giá hiệu quả đầu ra của nhiệm vụ khoa học và công nghệ</w:t>
      </w:r>
    </w:p>
    <w:p w14:paraId="05A0D85B"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1. Quỹ thực hiện đánh giá cuối kỳ thông qua tổ chuyên gia hoặc chuyên gia tư vấn độc lập, tổ chức tư vấn độc lập và gửi văn bản thông báo kết quả đánh giá, báo cáo đánh giá cho tổ chức thực hiện nhiệm vụ đúng thời hạn theo quy định tại Điều 17 Nghị định số 267/2025/NĐ-CP.</w:t>
      </w:r>
    </w:p>
    <w:p w14:paraId="302F6452"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lastRenderedPageBreak/>
        <w:t>2. Tổ chức chủ trì lập báo cáo cuối kỳ theo Biểu mẫu BM-19 quy định tại Phụ lục ban hành kèm theo Thông tư này.</w:t>
      </w:r>
    </w:p>
    <w:p w14:paraId="1B123DB7"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3. Quỹ quy định chi tiết về tiêu chí đánh giá, hồ sơ, biểu mẫu và trình tự đánh giá cuối kỳ, đánh giá hiệu quả đầu ra của nhiệm vụ, thành phần tổ chuyên gia. Báo cáo đánh giá cuối kỳ được lập theo Biểu mẫu BM-20 quy định tại Phụ lục ban hành kèm theo Thông tư này.</w:t>
      </w:r>
    </w:p>
    <w:p w14:paraId="2CF83FCB"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A31ACC">
        <w:rPr>
          <w:rFonts w:ascii="Times New Roman" w:eastAsia="Times New Roman" w:hAnsi="Times New Roman"/>
          <w:b/>
          <w:bCs/>
          <w:spacing w:val="-2"/>
          <w:sz w:val="28"/>
          <w:szCs w:val="28"/>
          <w:lang w:val="fr-FR"/>
        </w:rPr>
        <w:t>Điều 13. Đánh giá tác động của nhiệm vụ</w:t>
      </w:r>
    </w:p>
    <w:p w14:paraId="78F97D07"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 xml:space="preserve">1. Việc đánh giá </w:t>
      </w:r>
      <w:bookmarkStart w:id="2" w:name="_GoBack"/>
      <w:r w:rsidRPr="00A31ACC">
        <w:rPr>
          <w:rFonts w:ascii="Times New Roman" w:eastAsia="Times New Roman" w:hAnsi="Times New Roman"/>
          <w:spacing w:val="-2"/>
          <w:sz w:val="28"/>
          <w:szCs w:val="28"/>
          <w:lang w:val="fr-FR"/>
        </w:rPr>
        <w:t>tác động của nhiệm vụ được thực hiện theo Điều 18 Nghị định số 267/2025/NĐ-CP.</w:t>
      </w:r>
    </w:p>
    <w:p w14:paraId="74D63687"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2. Quỹ quy định chi tiết về các tiêu chí đánh giá, hồ sơ, biểu mẫu và trình tự đánh giá tác động của kết quả thực hiện nhiệm vụ.</w:t>
      </w:r>
    </w:p>
    <w:p w14:paraId="0FF38355"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A31ACC">
        <w:rPr>
          <w:rFonts w:ascii="Times New Roman" w:eastAsia="Times New Roman" w:hAnsi="Times New Roman"/>
          <w:b/>
          <w:bCs/>
          <w:spacing w:val="-2"/>
          <w:sz w:val="28"/>
          <w:szCs w:val="28"/>
          <w:lang w:val="fr-FR"/>
        </w:rPr>
        <w:t>Điều 14. Thanh lý hợp đồng giao nhiệm vụ</w:t>
      </w:r>
    </w:p>
    <w:p w14:paraId="43852F61"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1. Việc thanh lý hợp đồng giao nhiệm vụ được thực hiện theo quy định tại khoản 3 Điều 19 Nghị định số 267/2025/NĐ-CP.</w:t>
      </w:r>
    </w:p>
    <w:p w14:paraId="6CE58FD7"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2. Biên bản thanh lý hợp đồng giao nhiệm vụ được lập theo biểu mẫu BM-21 quy định tại Phụ lục ban hành kèm theo Thông tư này.</w:t>
      </w:r>
    </w:p>
    <w:p w14:paraId="5B27F8B8" w14:textId="77777777" w:rsidR="00A31ACC" w:rsidRPr="00A31ACC" w:rsidRDefault="00A31ACC" w:rsidP="00A31ACC">
      <w:pPr>
        <w:shd w:val="clear" w:color="auto" w:fill="FFFFFF"/>
        <w:spacing w:before="60" w:after="60" w:line="276" w:lineRule="auto"/>
        <w:jc w:val="center"/>
        <w:textAlignment w:val="baseline"/>
        <w:rPr>
          <w:rFonts w:ascii="Times New Roman" w:eastAsia="Times New Roman" w:hAnsi="Times New Roman"/>
          <w:b/>
          <w:bCs/>
          <w:spacing w:val="-2"/>
          <w:sz w:val="28"/>
          <w:szCs w:val="28"/>
          <w:lang w:val="fr-FR"/>
        </w:rPr>
      </w:pPr>
      <w:r w:rsidRPr="00A31ACC">
        <w:rPr>
          <w:rFonts w:ascii="Times New Roman" w:eastAsia="Times New Roman" w:hAnsi="Times New Roman"/>
          <w:b/>
          <w:bCs/>
          <w:spacing w:val="-2"/>
          <w:sz w:val="28"/>
          <w:szCs w:val="28"/>
          <w:lang w:val="fr-FR"/>
        </w:rPr>
        <w:t>Chương IV</w:t>
      </w:r>
    </w:p>
    <w:p w14:paraId="1903F4F6" w14:textId="77777777" w:rsidR="00A31ACC" w:rsidRPr="00A31ACC" w:rsidRDefault="00A31ACC" w:rsidP="00A31ACC">
      <w:pPr>
        <w:shd w:val="clear" w:color="auto" w:fill="FFFFFF"/>
        <w:spacing w:before="60" w:after="60" w:line="276" w:lineRule="auto"/>
        <w:jc w:val="center"/>
        <w:textAlignment w:val="baseline"/>
        <w:rPr>
          <w:rFonts w:ascii="Times New Roman" w:eastAsia="Times New Roman" w:hAnsi="Times New Roman"/>
          <w:b/>
          <w:bCs/>
          <w:spacing w:val="-2"/>
          <w:sz w:val="28"/>
          <w:szCs w:val="28"/>
          <w:lang w:val="fr-FR"/>
        </w:rPr>
      </w:pPr>
      <w:r w:rsidRPr="00A31ACC">
        <w:rPr>
          <w:rFonts w:ascii="Times New Roman" w:eastAsia="Times New Roman" w:hAnsi="Times New Roman"/>
          <w:b/>
          <w:bCs/>
          <w:spacing w:val="-2"/>
          <w:sz w:val="28"/>
          <w:szCs w:val="28"/>
          <w:lang w:val="fr-FR"/>
        </w:rPr>
        <w:t>ĐIỀU KHOẢN THI HÀNH</w:t>
      </w:r>
    </w:p>
    <w:p w14:paraId="7200FD52"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A31ACC">
        <w:rPr>
          <w:rFonts w:ascii="Times New Roman" w:eastAsia="Times New Roman" w:hAnsi="Times New Roman"/>
          <w:b/>
          <w:bCs/>
          <w:spacing w:val="-2"/>
          <w:sz w:val="28"/>
          <w:szCs w:val="28"/>
          <w:lang w:val="fr-FR"/>
        </w:rPr>
        <w:t>Điều 15. Hiệu lực thi hành</w:t>
      </w:r>
    </w:p>
    <w:p w14:paraId="3291C593" w14:textId="77777777" w:rsidR="00A31ACC" w:rsidRP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A31ACC">
        <w:rPr>
          <w:rFonts w:ascii="Times New Roman" w:eastAsia="Times New Roman" w:hAnsi="Times New Roman"/>
          <w:spacing w:val="-2"/>
          <w:sz w:val="28"/>
          <w:szCs w:val="28"/>
          <w:lang w:val="fr-FR"/>
        </w:rPr>
        <w:t>1. Thông tư này có hiệu lực thi hành kể từ ngày 12 tháng 12 năm 2025.</w:t>
      </w:r>
    </w:p>
    <w:p w14:paraId="0DF22DFC" w14:textId="4A072806" w:rsidR="00E5319F" w:rsidRPr="00CC3964" w:rsidRDefault="00A31ACC" w:rsidP="00CC3964">
      <w:pPr>
        <w:shd w:val="clear" w:color="auto" w:fill="FFFFFF"/>
        <w:spacing w:before="60" w:after="60" w:line="276" w:lineRule="auto"/>
        <w:ind w:firstLine="720"/>
        <w:jc w:val="both"/>
        <w:textAlignment w:val="baseline"/>
        <w:rPr>
          <w:rStyle w:val="fontstyle21"/>
          <w:rFonts w:eastAsia="Times New Roman"/>
          <w:color w:val="auto"/>
          <w:spacing w:val="-2"/>
          <w:lang w:val="fr-FR"/>
        </w:rPr>
      </w:pPr>
      <w:r w:rsidRPr="00A31ACC">
        <w:rPr>
          <w:rFonts w:ascii="Times New Roman" w:eastAsia="Times New Roman" w:hAnsi="Times New Roman"/>
          <w:spacing w:val="-2"/>
          <w:sz w:val="28"/>
          <w:szCs w:val="28"/>
          <w:lang w:val="fr-FR"/>
        </w:rPr>
        <w:t xml:space="preserve">2. Trong quá trình tổ chức thực hiện, nếu có vướng mắc, đề nghị phản ánh </w:t>
      </w:r>
      <w:bookmarkEnd w:id="2"/>
      <w:r w:rsidRPr="00A31ACC">
        <w:rPr>
          <w:rFonts w:ascii="Times New Roman" w:eastAsia="Times New Roman" w:hAnsi="Times New Roman"/>
          <w:spacing w:val="-2"/>
          <w:sz w:val="28"/>
          <w:szCs w:val="28"/>
          <w:lang w:val="fr-FR"/>
        </w:rPr>
        <w:t>về Quỹ hoặc Bộ Khoa học và Công nghệ để xem xét, giải quyết kịp thời</w:t>
      </w:r>
      <w:r w:rsidR="00DF709C" w:rsidRPr="00DF709C">
        <w:rPr>
          <w:rFonts w:ascii="Times New Roman" w:eastAsia="Times New Roman" w:hAnsi="Times New Roman"/>
          <w:spacing w:val="-2"/>
          <w:sz w:val="28"/>
          <w:szCs w:val="28"/>
          <w:lang w:val="fr-FR"/>
        </w:rPr>
        <w:t xml:space="preserve">./. </w:t>
      </w:r>
      <w:bookmarkEnd w:id="1"/>
    </w:p>
    <w:tbl>
      <w:tblPr>
        <w:tblpPr w:leftFromText="180" w:rightFromText="180" w:vertAnchor="text" w:horzAnchor="margin" w:tblpXSpec="center" w:tblpY="-404"/>
        <w:tblW w:w="9351" w:type="dxa"/>
        <w:tblCellMar>
          <w:left w:w="0" w:type="dxa"/>
          <w:right w:w="0" w:type="dxa"/>
        </w:tblCellMar>
        <w:tblLook w:val="04A0" w:firstRow="1" w:lastRow="0" w:firstColumn="1" w:lastColumn="0" w:noHBand="0" w:noVBand="1"/>
      </w:tblPr>
      <w:tblGrid>
        <w:gridCol w:w="5807"/>
        <w:gridCol w:w="3544"/>
      </w:tblGrid>
      <w:tr w:rsidR="00D8505C" w:rsidRPr="00DF097D" w14:paraId="622804BA" w14:textId="77777777" w:rsidTr="00BC6245">
        <w:trPr>
          <w:trHeight w:val="1702"/>
        </w:trPr>
        <w:tc>
          <w:tcPr>
            <w:tcW w:w="5807" w:type="dxa"/>
            <w:tcMar>
              <w:top w:w="0" w:type="dxa"/>
              <w:left w:w="108" w:type="dxa"/>
              <w:bottom w:w="0" w:type="dxa"/>
              <w:right w:w="108" w:type="dxa"/>
            </w:tcMar>
          </w:tcPr>
          <w:p w14:paraId="293F5E3E" w14:textId="77777777" w:rsidR="00D8505C" w:rsidRPr="00DF097D" w:rsidRDefault="00D8505C" w:rsidP="00BC6245">
            <w:pPr>
              <w:pStyle w:val="NormalWeb"/>
              <w:spacing w:before="0" w:beforeAutospacing="0" w:after="0" w:afterAutospacing="0" w:line="280" w:lineRule="exact"/>
              <w:ind w:firstLine="0"/>
              <w:jc w:val="left"/>
              <w:rPr>
                <w:sz w:val="24"/>
                <w:szCs w:val="24"/>
                <w:lang w:val="fr-FR"/>
              </w:rPr>
            </w:pPr>
            <w:r w:rsidRPr="00DF097D">
              <w:rPr>
                <w:b/>
                <w:bCs/>
                <w:i/>
                <w:iCs/>
                <w:sz w:val="24"/>
                <w:szCs w:val="24"/>
                <w:lang w:val="vi-VN"/>
              </w:rPr>
              <w:t>Nơi nhận:</w:t>
            </w:r>
            <w:r w:rsidRPr="00DF097D">
              <w:rPr>
                <w:b/>
                <w:bCs/>
                <w:i/>
                <w:iCs/>
                <w:sz w:val="24"/>
                <w:szCs w:val="24"/>
                <w:lang w:val="vi-VN"/>
              </w:rPr>
              <w:br/>
            </w:r>
            <w:r w:rsidRPr="00DF097D">
              <w:rPr>
                <w:sz w:val="24"/>
                <w:szCs w:val="24"/>
                <w:lang w:val="fr-FR"/>
              </w:rPr>
              <w:t>- Ban Bí thư Trung ương Đảng;</w:t>
            </w:r>
          </w:p>
          <w:p w14:paraId="7F0F3168" w14:textId="77777777" w:rsidR="00D8505C" w:rsidRDefault="00D8505C" w:rsidP="00BC6245">
            <w:pPr>
              <w:spacing w:after="0" w:line="280" w:lineRule="exact"/>
              <w:rPr>
                <w:rFonts w:ascii="Times New Roman" w:eastAsia="Times New Roman" w:hAnsi="Times New Roman"/>
                <w:sz w:val="24"/>
                <w:szCs w:val="24"/>
                <w:lang w:val="fr-FR"/>
              </w:rPr>
            </w:pPr>
            <w:bookmarkStart w:id="3" w:name="bookmark18"/>
            <w:bookmarkEnd w:id="3"/>
            <w:r w:rsidRPr="00DF097D">
              <w:rPr>
                <w:rFonts w:ascii="Times New Roman" w:eastAsia="Times New Roman" w:hAnsi="Times New Roman"/>
                <w:sz w:val="24"/>
                <w:szCs w:val="24"/>
                <w:lang w:val="fr-FR"/>
              </w:rPr>
              <w:t>- Thủ tướng, các Phó Thủ tướng Chính phủ;</w:t>
            </w:r>
            <w:bookmarkStart w:id="4" w:name="bookmark19"/>
            <w:bookmarkEnd w:id="4"/>
          </w:p>
          <w:p w14:paraId="04E76E87" w14:textId="77777777" w:rsidR="00D8505C" w:rsidRPr="00DF097D" w:rsidRDefault="00D8505C" w:rsidP="00BC6245">
            <w:pPr>
              <w:spacing w:after="0" w:line="280" w:lineRule="exact"/>
              <w:rPr>
                <w:rFonts w:ascii="Times New Roman" w:eastAsia="Times New Roman" w:hAnsi="Times New Roman"/>
                <w:sz w:val="24"/>
                <w:szCs w:val="24"/>
                <w:lang w:val="fr-FR"/>
              </w:rPr>
            </w:pPr>
            <w:r w:rsidRPr="00DF097D">
              <w:rPr>
                <w:rFonts w:ascii="Times New Roman" w:eastAsia="Times New Roman" w:hAnsi="Times New Roman"/>
                <w:sz w:val="24"/>
                <w:szCs w:val="24"/>
                <w:lang w:val="fr-FR"/>
              </w:rPr>
              <w:t>- Các Bộ, cơ quan ngang Bộ, cơ quan thuộc CP;</w:t>
            </w:r>
          </w:p>
          <w:p w14:paraId="3D87DB61" w14:textId="77777777" w:rsidR="00D8505C" w:rsidRPr="00DF097D" w:rsidRDefault="00D8505C" w:rsidP="00BC6245">
            <w:pPr>
              <w:spacing w:after="0" w:line="280" w:lineRule="exact"/>
              <w:rPr>
                <w:rFonts w:ascii="Times New Roman" w:eastAsia="Times New Roman" w:hAnsi="Times New Roman"/>
                <w:sz w:val="24"/>
                <w:szCs w:val="24"/>
                <w:lang w:val="fr-FR"/>
              </w:rPr>
            </w:pPr>
            <w:r w:rsidRPr="00DF097D">
              <w:rPr>
                <w:rFonts w:ascii="Times New Roman" w:eastAsia="Times New Roman" w:hAnsi="Times New Roman"/>
                <w:sz w:val="24"/>
                <w:szCs w:val="24"/>
                <w:lang w:val="fr-FR"/>
              </w:rPr>
              <w:t>- Văn phòng TƯ Đảng và các Ban của Đảng;</w:t>
            </w:r>
          </w:p>
          <w:p w14:paraId="1FF7E3C5" w14:textId="77777777" w:rsidR="00D8505C" w:rsidRPr="00DF097D" w:rsidRDefault="00D8505C" w:rsidP="00BC6245">
            <w:pPr>
              <w:spacing w:after="0" w:line="280" w:lineRule="exact"/>
              <w:rPr>
                <w:rFonts w:ascii="Times New Roman" w:eastAsia="Times New Roman" w:hAnsi="Times New Roman"/>
                <w:sz w:val="24"/>
                <w:szCs w:val="24"/>
                <w:lang w:val="fr-FR"/>
              </w:rPr>
            </w:pPr>
            <w:bookmarkStart w:id="5" w:name="bookmark20"/>
            <w:bookmarkEnd w:id="5"/>
            <w:r w:rsidRPr="00DF097D">
              <w:rPr>
                <w:rFonts w:ascii="Times New Roman" w:eastAsia="Times New Roman" w:hAnsi="Times New Roman"/>
                <w:sz w:val="24"/>
                <w:szCs w:val="24"/>
                <w:lang w:val="fr-FR"/>
              </w:rPr>
              <w:t>- Văn phòng Tổng Bí thư;</w:t>
            </w:r>
          </w:p>
          <w:p w14:paraId="03E9B3A5" w14:textId="77777777" w:rsidR="00D8505C" w:rsidRPr="00DF097D" w:rsidRDefault="00D8505C" w:rsidP="00BC6245">
            <w:pPr>
              <w:spacing w:after="0" w:line="280" w:lineRule="exact"/>
              <w:rPr>
                <w:rFonts w:ascii="Times New Roman" w:eastAsia="Times New Roman" w:hAnsi="Times New Roman"/>
                <w:sz w:val="24"/>
                <w:szCs w:val="24"/>
                <w:lang w:val="fr-FR"/>
              </w:rPr>
            </w:pPr>
            <w:bookmarkStart w:id="6" w:name="bookmark21"/>
            <w:bookmarkEnd w:id="6"/>
            <w:r w:rsidRPr="00DF097D">
              <w:rPr>
                <w:rFonts w:ascii="Times New Roman" w:eastAsia="Times New Roman" w:hAnsi="Times New Roman"/>
                <w:sz w:val="24"/>
                <w:szCs w:val="24"/>
                <w:lang w:val="fr-FR"/>
              </w:rPr>
              <w:t>- Văn phòng Quốc hội;</w:t>
            </w:r>
          </w:p>
          <w:p w14:paraId="379D6176" w14:textId="77777777" w:rsidR="00D8505C" w:rsidRPr="00DF097D" w:rsidRDefault="00D8505C" w:rsidP="00BC6245">
            <w:pPr>
              <w:spacing w:after="0" w:line="280" w:lineRule="exact"/>
              <w:rPr>
                <w:rFonts w:ascii="Times New Roman" w:eastAsia="Times New Roman" w:hAnsi="Times New Roman"/>
                <w:sz w:val="24"/>
                <w:szCs w:val="24"/>
                <w:lang w:val="fr-FR"/>
              </w:rPr>
            </w:pPr>
            <w:bookmarkStart w:id="7" w:name="bookmark22"/>
            <w:bookmarkEnd w:id="7"/>
            <w:r w:rsidRPr="00DF097D">
              <w:rPr>
                <w:rFonts w:ascii="Times New Roman" w:eastAsia="Times New Roman" w:hAnsi="Times New Roman"/>
                <w:sz w:val="24"/>
                <w:szCs w:val="24"/>
                <w:lang w:val="fr-FR"/>
              </w:rPr>
              <w:t>- Văn phòng Chủ tịch nước;</w:t>
            </w:r>
          </w:p>
          <w:p w14:paraId="2BB0BF44" w14:textId="77777777" w:rsidR="00D8505C" w:rsidRPr="00DF097D" w:rsidRDefault="00D8505C" w:rsidP="00BC6245">
            <w:pPr>
              <w:spacing w:after="0" w:line="280" w:lineRule="exact"/>
              <w:rPr>
                <w:rFonts w:ascii="Times New Roman" w:eastAsia="Times New Roman" w:hAnsi="Times New Roman"/>
                <w:sz w:val="24"/>
                <w:szCs w:val="24"/>
                <w:lang w:val="fr-FR"/>
              </w:rPr>
            </w:pPr>
            <w:bookmarkStart w:id="8" w:name="bookmark23"/>
            <w:bookmarkEnd w:id="8"/>
            <w:r w:rsidRPr="00DF097D">
              <w:rPr>
                <w:rFonts w:ascii="Times New Roman" w:eastAsia="Times New Roman" w:hAnsi="Times New Roman"/>
                <w:sz w:val="24"/>
                <w:szCs w:val="24"/>
                <w:lang w:val="fr-FR"/>
              </w:rPr>
              <w:t>- Viện Kiểm sát nhân dân tối cao;</w:t>
            </w:r>
          </w:p>
          <w:p w14:paraId="36A64D8C" w14:textId="77777777" w:rsidR="00D8505C" w:rsidRPr="00DF097D" w:rsidRDefault="00D8505C" w:rsidP="00BC6245">
            <w:pPr>
              <w:spacing w:after="0" w:line="280" w:lineRule="exact"/>
              <w:rPr>
                <w:rFonts w:ascii="Times New Roman" w:eastAsia="Times New Roman" w:hAnsi="Times New Roman"/>
                <w:sz w:val="24"/>
                <w:szCs w:val="24"/>
                <w:lang w:val="fr-FR"/>
              </w:rPr>
            </w:pPr>
            <w:bookmarkStart w:id="9" w:name="bookmark24"/>
            <w:bookmarkEnd w:id="9"/>
            <w:r w:rsidRPr="00DF097D">
              <w:rPr>
                <w:rFonts w:ascii="Times New Roman" w:eastAsia="Times New Roman" w:hAnsi="Times New Roman"/>
                <w:sz w:val="24"/>
                <w:szCs w:val="24"/>
                <w:lang w:val="fr-FR"/>
              </w:rPr>
              <w:t>- Tòa án nhân dân tối cao;</w:t>
            </w:r>
          </w:p>
          <w:p w14:paraId="24F9D664" w14:textId="77777777" w:rsidR="00D8505C" w:rsidRDefault="00D8505C" w:rsidP="00BC6245">
            <w:pPr>
              <w:spacing w:after="0" w:line="280" w:lineRule="exact"/>
              <w:rPr>
                <w:rFonts w:ascii="Times New Roman" w:eastAsia="Times New Roman" w:hAnsi="Times New Roman"/>
                <w:sz w:val="24"/>
                <w:szCs w:val="24"/>
                <w:lang w:val="fr-FR"/>
              </w:rPr>
            </w:pPr>
            <w:bookmarkStart w:id="10" w:name="bookmark25"/>
            <w:bookmarkEnd w:id="10"/>
            <w:r w:rsidRPr="00DF097D">
              <w:rPr>
                <w:rFonts w:ascii="Times New Roman" w:eastAsia="Times New Roman" w:hAnsi="Times New Roman"/>
                <w:sz w:val="24"/>
                <w:szCs w:val="24"/>
                <w:lang w:val="fr-FR"/>
              </w:rPr>
              <w:t>- Kiểm toán nhà nước;</w:t>
            </w:r>
          </w:p>
          <w:p w14:paraId="1FA28EB3" w14:textId="77777777" w:rsidR="00D8505C" w:rsidRDefault="00D8505C" w:rsidP="00BC6245">
            <w:pPr>
              <w:spacing w:after="0" w:line="280" w:lineRule="exact"/>
              <w:rPr>
                <w:rFonts w:ascii="Times New Roman" w:eastAsia="Times New Roman" w:hAnsi="Times New Roman"/>
                <w:sz w:val="24"/>
                <w:szCs w:val="24"/>
                <w:lang w:val="fr-FR"/>
              </w:rPr>
            </w:pPr>
            <w:r>
              <w:rPr>
                <w:rFonts w:ascii="Times New Roman" w:eastAsia="Times New Roman" w:hAnsi="Times New Roman"/>
                <w:sz w:val="24"/>
                <w:szCs w:val="24"/>
                <w:lang w:val="fr-FR"/>
              </w:rPr>
              <w:t>- Ủy ban Trung ương Mặt trận Tổ quốc Việt Nam;</w:t>
            </w:r>
          </w:p>
          <w:p w14:paraId="3A4930BC" w14:textId="77777777" w:rsidR="00D8505C" w:rsidRPr="00DF097D" w:rsidRDefault="00D8505C" w:rsidP="00BC6245">
            <w:pPr>
              <w:spacing w:after="0" w:line="280" w:lineRule="exact"/>
              <w:rPr>
                <w:rFonts w:ascii="Times New Roman" w:eastAsia="Times New Roman" w:hAnsi="Times New Roman"/>
                <w:sz w:val="24"/>
                <w:szCs w:val="24"/>
                <w:lang w:val="fr-FR"/>
              </w:rPr>
            </w:pPr>
            <w:r>
              <w:rPr>
                <w:rFonts w:ascii="Times New Roman" w:eastAsia="Times New Roman" w:hAnsi="Times New Roman"/>
                <w:sz w:val="24"/>
                <w:szCs w:val="24"/>
                <w:lang w:val="fr-FR"/>
              </w:rPr>
              <w:t>- Cơ quan Trung ương của các tổ chức chính trị-xã hội;</w:t>
            </w:r>
            <w:bookmarkStart w:id="11" w:name="bookmark26"/>
            <w:bookmarkStart w:id="12" w:name="bookmark27"/>
            <w:bookmarkStart w:id="13" w:name="bookmark28"/>
            <w:bookmarkEnd w:id="11"/>
            <w:bookmarkEnd w:id="12"/>
            <w:bookmarkEnd w:id="13"/>
          </w:p>
          <w:p w14:paraId="24DF6F9E" w14:textId="77777777" w:rsidR="00D8505C" w:rsidRPr="00DF097D" w:rsidRDefault="00D8505C" w:rsidP="00BC6245">
            <w:pPr>
              <w:spacing w:after="0" w:line="280" w:lineRule="exact"/>
              <w:rPr>
                <w:rFonts w:ascii="Times New Roman" w:eastAsia="Times New Roman" w:hAnsi="Times New Roman"/>
                <w:sz w:val="24"/>
                <w:szCs w:val="24"/>
                <w:lang w:val="fr-FR"/>
              </w:rPr>
            </w:pPr>
            <w:r w:rsidRPr="00DF097D">
              <w:rPr>
                <w:rFonts w:ascii="Times New Roman" w:eastAsia="Times New Roman" w:hAnsi="Times New Roman"/>
                <w:sz w:val="24"/>
                <w:szCs w:val="24"/>
                <w:lang w:val="fr-FR"/>
              </w:rPr>
              <w:t>- HĐND, UBND các tỉnh, TP trực thuộc TƯ;</w:t>
            </w:r>
          </w:p>
          <w:p w14:paraId="2AC9D9A4" w14:textId="77777777" w:rsidR="00D8505C" w:rsidRPr="00DF097D" w:rsidRDefault="00D8505C" w:rsidP="00BC6245">
            <w:pPr>
              <w:spacing w:after="0" w:line="280" w:lineRule="exact"/>
              <w:rPr>
                <w:rFonts w:ascii="Times New Roman" w:eastAsia="Times New Roman" w:hAnsi="Times New Roman"/>
                <w:sz w:val="24"/>
                <w:szCs w:val="24"/>
                <w:lang w:val="fr-FR"/>
              </w:rPr>
            </w:pPr>
            <w:r w:rsidRPr="00DF097D">
              <w:rPr>
                <w:rFonts w:ascii="Times New Roman" w:eastAsia="Times New Roman" w:hAnsi="Times New Roman"/>
                <w:sz w:val="24"/>
                <w:szCs w:val="24"/>
                <w:lang w:val="fr-FR"/>
              </w:rPr>
              <w:t>- Sở Khoa học và Công nghệ các tỉnh, TP</w:t>
            </w:r>
            <w:r>
              <w:rPr>
                <w:rFonts w:ascii="Times New Roman" w:eastAsia="Times New Roman" w:hAnsi="Times New Roman"/>
                <w:sz w:val="24"/>
                <w:szCs w:val="24"/>
                <w:lang w:val="fr-FR"/>
              </w:rPr>
              <w:t xml:space="preserve"> trực thuộc TƯ</w:t>
            </w:r>
            <w:r w:rsidRPr="00DF097D">
              <w:rPr>
                <w:rFonts w:ascii="Times New Roman" w:eastAsia="Times New Roman" w:hAnsi="Times New Roman"/>
                <w:sz w:val="24"/>
                <w:szCs w:val="24"/>
                <w:lang w:val="fr-FR"/>
              </w:rPr>
              <w:t>;</w:t>
            </w:r>
          </w:p>
          <w:p w14:paraId="1CAF28DE" w14:textId="77777777" w:rsidR="00D8505C" w:rsidRPr="00DF097D" w:rsidRDefault="00D8505C" w:rsidP="00BC6245">
            <w:pPr>
              <w:spacing w:after="0" w:line="280" w:lineRule="exact"/>
              <w:rPr>
                <w:rFonts w:ascii="Times New Roman" w:eastAsia="Times New Roman" w:hAnsi="Times New Roman"/>
                <w:sz w:val="24"/>
                <w:szCs w:val="24"/>
                <w:lang w:val="fr-FR"/>
              </w:rPr>
            </w:pPr>
            <w:bookmarkStart w:id="14" w:name="bookmark29"/>
            <w:bookmarkEnd w:id="14"/>
            <w:r w:rsidRPr="00DF097D">
              <w:rPr>
                <w:rFonts w:ascii="Times New Roman" w:eastAsia="Times New Roman" w:hAnsi="Times New Roman"/>
                <w:sz w:val="24"/>
                <w:szCs w:val="24"/>
                <w:lang w:val="fr-FR"/>
              </w:rPr>
              <w:t>- Cục Kiểm tra văn bản</w:t>
            </w:r>
            <w:r>
              <w:rPr>
                <w:rFonts w:ascii="Times New Roman" w:eastAsia="Times New Roman" w:hAnsi="Times New Roman"/>
                <w:sz w:val="24"/>
                <w:szCs w:val="24"/>
                <w:lang w:val="fr-FR"/>
              </w:rPr>
              <w:t xml:space="preserve"> QPPL,</w:t>
            </w:r>
            <w:r w:rsidRPr="00DF097D">
              <w:rPr>
                <w:rFonts w:ascii="Times New Roman" w:eastAsia="Times New Roman" w:hAnsi="Times New Roman"/>
                <w:sz w:val="24"/>
                <w:szCs w:val="24"/>
                <w:lang w:val="fr-FR"/>
              </w:rPr>
              <w:t xml:space="preserve"> Bộ Tư pháp;</w:t>
            </w:r>
            <w:bookmarkStart w:id="15" w:name="bookmark30"/>
            <w:bookmarkEnd w:id="15"/>
          </w:p>
          <w:p w14:paraId="06BFA0A6" w14:textId="77777777" w:rsidR="00D8505C" w:rsidRPr="00DF097D" w:rsidRDefault="00D8505C" w:rsidP="00BC6245">
            <w:pPr>
              <w:spacing w:after="0" w:line="280" w:lineRule="exact"/>
              <w:rPr>
                <w:rFonts w:ascii="Times New Roman" w:eastAsia="Times New Roman" w:hAnsi="Times New Roman"/>
                <w:sz w:val="24"/>
                <w:szCs w:val="24"/>
                <w:lang w:val="fr-FR"/>
              </w:rPr>
            </w:pPr>
            <w:bookmarkStart w:id="16" w:name="bookmark31"/>
            <w:bookmarkEnd w:id="16"/>
            <w:r w:rsidRPr="00DF097D">
              <w:rPr>
                <w:rFonts w:ascii="Times New Roman" w:eastAsia="Times New Roman" w:hAnsi="Times New Roman"/>
                <w:sz w:val="24"/>
                <w:szCs w:val="24"/>
                <w:lang w:val="fr-FR"/>
              </w:rPr>
              <w:t>- Cổng thông tin điện tử Chính phủ; Công báo;</w:t>
            </w:r>
          </w:p>
          <w:p w14:paraId="0082A52C" w14:textId="77777777" w:rsidR="00D8505C" w:rsidRPr="00DF097D" w:rsidRDefault="00D8505C" w:rsidP="00BC6245">
            <w:pPr>
              <w:spacing w:after="0" w:line="320" w:lineRule="exact"/>
              <w:rPr>
                <w:rFonts w:ascii="Times New Roman" w:eastAsia="Times New Roman" w:hAnsi="Times New Roman"/>
                <w:sz w:val="24"/>
                <w:szCs w:val="24"/>
                <w:lang w:val="fr-FR"/>
              </w:rPr>
            </w:pPr>
            <w:r w:rsidRPr="00DF097D">
              <w:rPr>
                <w:rFonts w:ascii="Times New Roman" w:eastAsia="Times New Roman" w:hAnsi="Times New Roman"/>
                <w:sz w:val="24"/>
                <w:szCs w:val="24"/>
                <w:lang w:val="fr-FR"/>
              </w:rPr>
              <w:t xml:space="preserve">- </w:t>
            </w:r>
            <w:r>
              <w:rPr>
                <w:rFonts w:ascii="Times New Roman" w:eastAsia="Times New Roman" w:hAnsi="Times New Roman"/>
                <w:sz w:val="24"/>
                <w:szCs w:val="24"/>
                <w:lang w:val="fr-FR"/>
              </w:rPr>
              <w:t>Bộ KH&amp;CN: Bộ trưởng; các Thứ trưởng; c</w:t>
            </w:r>
            <w:r w:rsidRPr="00DF097D">
              <w:rPr>
                <w:rFonts w:ascii="Times New Roman" w:eastAsia="Times New Roman" w:hAnsi="Times New Roman"/>
                <w:sz w:val="24"/>
                <w:szCs w:val="24"/>
                <w:lang w:val="fr-FR"/>
              </w:rPr>
              <w:t>ác cơ quan, đơn vị thuộc Bộ KH&amp;CN</w:t>
            </w:r>
            <w:bookmarkStart w:id="17" w:name="bookmark32"/>
            <w:bookmarkEnd w:id="17"/>
            <w:r>
              <w:rPr>
                <w:rFonts w:ascii="Times New Roman" w:eastAsia="Times New Roman" w:hAnsi="Times New Roman"/>
                <w:sz w:val="24"/>
                <w:szCs w:val="24"/>
                <w:lang w:val="fr-FR"/>
              </w:rPr>
              <w:t xml:space="preserve">; </w:t>
            </w:r>
            <w:r w:rsidRPr="00DF097D">
              <w:rPr>
                <w:rFonts w:ascii="Times New Roman" w:eastAsia="Times New Roman" w:hAnsi="Times New Roman"/>
                <w:sz w:val="24"/>
                <w:szCs w:val="24"/>
                <w:lang w:val="fr-FR"/>
              </w:rPr>
              <w:t xml:space="preserve">Cổng </w:t>
            </w:r>
            <w:r>
              <w:rPr>
                <w:rFonts w:ascii="Times New Roman" w:eastAsia="Times New Roman" w:hAnsi="Times New Roman"/>
                <w:sz w:val="24"/>
                <w:szCs w:val="24"/>
                <w:lang w:val="fr-FR"/>
              </w:rPr>
              <w:t>TTĐT</w:t>
            </w:r>
            <w:r w:rsidRPr="00DF097D">
              <w:rPr>
                <w:rFonts w:ascii="Times New Roman" w:eastAsia="Times New Roman" w:hAnsi="Times New Roman"/>
                <w:sz w:val="24"/>
                <w:szCs w:val="24"/>
                <w:lang w:val="fr-FR"/>
              </w:rPr>
              <w:t> Bộ KH&amp;CN;</w:t>
            </w:r>
          </w:p>
          <w:p w14:paraId="2F074A8C" w14:textId="77777777" w:rsidR="00D8505C" w:rsidRPr="00DF097D" w:rsidRDefault="00D8505C" w:rsidP="00BC6245">
            <w:pPr>
              <w:spacing w:after="0" w:line="300" w:lineRule="exact"/>
              <w:rPr>
                <w:rFonts w:ascii="Times New Roman" w:eastAsia="Times New Roman" w:hAnsi="Times New Roman"/>
                <w:sz w:val="24"/>
                <w:szCs w:val="24"/>
              </w:rPr>
            </w:pPr>
            <w:bookmarkStart w:id="18" w:name="bookmark33"/>
            <w:bookmarkEnd w:id="18"/>
            <w:r w:rsidRPr="00DF097D">
              <w:rPr>
                <w:rFonts w:ascii="Times New Roman" w:eastAsia="Times New Roman" w:hAnsi="Times New Roman"/>
                <w:sz w:val="24"/>
                <w:szCs w:val="24"/>
              </w:rPr>
              <w:t>- Lưu: VT, </w:t>
            </w:r>
            <w:r>
              <w:rPr>
                <w:rFonts w:ascii="Times New Roman" w:eastAsia="Times New Roman" w:hAnsi="Times New Roman"/>
                <w:sz w:val="24"/>
                <w:szCs w:val="24"/>
              </w:rPr>
              <w:t>TCCB, PC</w:t>
            </w:r>
            <w:r w:rsidRPr="00DF097D">
              <w:rPr>
                <w:rFonts w:ascii="Times New Roman" w:eastAsia="Times New Roman" w:hAnsi="Times New Roman"/>
                <w:sz w:val="24"/>
                <w:szCs w:val="24"/>
              </w:rPr>
              <w:t>.</w:t>
            </w:r>
          </w:p>
        </w:tc>
        <w:tc>
          <w:tcPr>
            <w:tcW w:w="3544" w:type="dxa"/>
            <w:tcMar>
              <w:top w:w="0" w:type="dxa"/>
              <w:left w:w="108" w:type="dxa"/>
              <w:bottom w:w="0" w:type="dxa"/>
              <w:right w:w="108" w:type="dxa"/>
            </w:tcMar>
          </w:tcPr>
          <w:p w14:paraId="45C3B43A" w14:textId="77777777" w:rsidR="00D8505C" w:rsidRPr="00DF097D" w:rsidRDefault="00D8505C" w:rsidP="00BC6245">
            <w:pPr>
              <w:spacing w:before="120" w:after="120" w:line="340" w:lineRule="exact"/>
              <w:ind w:firstLine="720"/>
              <w:jc w:val="center"/>
              <w:rPr>
                <w:rFonts w:ascii="Times New Roman" w:eastAsia="Times New Roman" w:hAnsi="Times New Roman"/>
                <w:b/>
                <w:bCs/>
                <w:sz w:val="28"/>
                <w:szCs w:val="28"/>
              </w:rPr>
            </w:pPr>
            <w:r w:rsidRPr="00DF097D">
              <w:rPr>
                <w:rFonts w:ascii="Times New Roman" w:eastAsia="Times New Roman" w:hAnsi="Times New Roman"/>
                <w:b/>
                <w:bCs/>
                <w:sz w:val="28"/>
                <w:szCs w:val="28"/>
              </w:rPr>
              <w:t>BỘ TRƯỞNG</w:t>
            </w:r>
            <w:r w:rsidRPr="00DF097D">
              <w:rPr>
                <w:rFonts w:ascii="Times New Roman" w:eastAsia="Times New Roman" w:hAnsi="Times New Roman"/>
                <w:b/>
                <w:bCs/>
                <w:sz w:val="28"/>
                <w:szCs w:val="28"/>
              </w:rPr>
              <w:br/>
            </w:r>
            <w:r w:rsidRPr="00DF097D">
              <w:rPr>
                <w:rFonts w:ascii="Times New Roman" w:eastAsia="Times New Roman" w:hAnsi="Times New Roman"/>
                <w:b/>
                <w:bCs/>
                <w:sz w:val="28"/>
                <w:szCs w:val="28"/>
              </w:rPr>
              <w:br/>
            </w:r>
          </w:p>
          <w:p w14:paraId="7FE5F277" w14:textId="77777777" w:rsidR="00D8505C" w:rsidRPr="00DF097D" w:rsidRDefault="00D8505C" w:rsidP="00BC6245">
            <w:pPr>
              <w:spacing w:before="120" w:after="120" w:line="340" w:lineRule="exact"/>
              <w:ind w:firstLine="720"/>
              <w:jc w:val="center"/>
              <w:rPr>
                <w:rFonts w:ascii="Times New Roman" w:eastAsia="Times New Roman" w:hAnsi="Times New Roman"/>
                <w:b/>
                <w:bCs/>
                <w:sz w:val="28"/>
                <w:szCs w:val="28"/>
              </w:rPr>
            </w:pPr>
          </w:p>
          <w:p w14:paraId="3393BC36" w14:textId="77777777" w:rsidR="00D8505C" w:rsidRPr="00DF097D" w:rsidRDefault="00D8505C" w:rsidP="00BC6245">
            <w:pPr>
              <w:spacing w:before="120" w:after="120" w:line="340" w:lineRule="exact"/>
              <w:ind w:firstLine="720"/>
              <w:jc w:val="center"/>
              <w:rPr>
                <w:rFonts w:ascii="Times New Roman" w:eastAsia="Times New Roman" w:hAnsi="Times New Roman"/>
                <w:b/>
                <w:bCs/>
                <w:sz w:val="28"/>
                <w:szCs w:val="28"/>
              </w:rPr>
            </w:pPr>
          </w:p>
          <w:p w14:paraId="45A83C8F" w14:textId="77777777" w:rsidR="00D8505C" w:rsidRPr="00DF097D" w:rsidRDefault="00D8505C" w:rsidP="00BC6245">
            <w:pPr>
              <w:spacing w:before="120" w:after="120" w:line="340" w:lineRule="exact"/>
              <w:ind w:firstLine="720"/>
              <w:jc w:val="center"/>
              <w:rPr>
                <w:rFonts w:ascii="Times New Roman" w:eastAsia="Times New Roman" w:hAnsi="Times New Roman"/>
                <w:sz w:val="28"/>
                <w:szCs w:val="28"/>
                <w:lang w:val="vi-VN"/>
              </w:rPr>
            </w:pPr>
            <w:r w:rsidRPr="00DF097D">
              <w:rPr>
                <w:rFonts w:ascii="Times New Roman" w:eastAsia="Times New Roman" w:hAnsi="Times New Roman"/>
                <w:b/>
                <w:bCs/>
                <w:sz w:val="28"/>
                <w:szCs w:val="28"/>
              </w:rPr>
              <w:t xml:space="preserve">Nguyễn Mạnh Hùng </w:t>
            </w:r>
            <w:r w:rsidRPr="00DF097D">
              <w:rPr>
                <w:rFonts w:ascii="Times New Roman" w:eastAsia="Times New Roman" w:hAnsi="Times New Roman"/>
                <w:b/>
                <w:bCs/>
                <w:sz w:val="28"/>
                <w:szCs w:val="28"/>
              </w:rPr>
              <w:br/>
            </w:r>
          </w:p>
        </w:tc>
      </w:tr>
    </w:tbl>
    <w:p w14:paraId="3179D078" w14:textId="77777777" w:rsidR="00D8505C" w:rsidRDefault="00D8505C" w:rsidP="00BD6DFF">
      <w:pPr>
        <w:spacing w:before="60" w:after="60" w:line="276" w:lineRule="auto"/>
        <w:rPr>
          <w:rStyle w:val="fontstyle21"/>
          <w:color w:val="auto"/>
          <w:spacing w:val="-2"/>
          <w:lang w:val="fr-FR"/>
        </w:rPr>
      </w:pPr>
    </w:p>
    <w:sectPr w:rsidR="00D8505C" w:rsidSect="00E5319F">
      <w:headerReference w:type="default" r:id="rId8"/>
      <w:pgSz w:w="11906" w:h="16838" w:code="9"/>
      <w:pgMar w:top="736"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5D5166" w14:textId="77777777" w:rsidR="00151F1E" w:rsidRDefault="00151F1E" w:rsidP="00FC5189">
      <w:pPr>
        <w:spacing w:after="0" w:line="240" w:lineRule="auto"/>
      </w:pPr>
      <w:r>
        <w:separator/>
      </w:r>
    </w:p>
  </w:endnote>
  <w:endnote w:type="continuationSeparator" w:id="0">
    <w:p w14:paraId="1F9B3B48" w14:textId="77777777" w:rsidR="00151F1E" w:rsidRDefault="00151F1E" w:rsidP="00FC51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Times New Roman Bold">
    <w:panose1 w:val="020208030705050203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VnTimeH">
    <w:panose1 w:val="020B7200000000000000"/>
    <w:charset w:val="00"/>
    <w:family w:val="swiss"/>
    <w:pitch w:val="variable"/>
    <w:sig w:usb0="00000007" w:usb1="00000000" w:usb2="00000000" w:usb3="00000000" w:csb0="00000013" w:csb1="00000000"/>
  </w:font>
  <w:font w:name="Segoe UI">
    <w:panose1 w:val="020B0502040204020203"/>
    <w:charset w:val="00"/>
    <w:family w:val="swiss"/>
    <w:pitch w:val="variable"/>
    <w:sig w:usb0="E10022FF" w:usb1="C000E47F" w:usb2="00000029" w:usb3="00000000" w:csb0="000001D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C6587F" w14:textId="77777777" w:rsidR="00151F1E" w:rsidRDefault="00151F1E" w:rsidP="00FC5189">
      <w:pPr>
        <w:spacing w:after="0" w:line="240" w:lineRule="auto"/>
      </w:pPr>
      <w:r>
        <w:separator/>
      </w:r>
    </w:p>
  </w:footnote>
  <w:footnote w:type="continuationSeparator" w:id="0">
    <w:p w14:paraId="57DC6425" w14:textId="77777777" w:rsidR="00151F1E" w:rsidRDefault="00151F1E" w:rsidP="00FC51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E0CE7E" w14:textId="43F7B398" w:rsidR="00380BB8" w:rsidRPr="00E5319F" w:rsidRDefault="00380BB8" w:rsidP="00E5319F">
    <w:pPr>
      <w:pStyle w:val="Header"/>
      <w:jc w:val="center"/>
      <w:rPr>
        <w:rFonts w:ascii="Times New Roman" w:hAnsi="Times New Roman"/>
        <w:sz w:val="28"/>
        <w:szCs w:val="28"/>
      </w:rPr>
    </w:pPr>
    <w:r w:rsidRPr="00FC5189">
      <w:rPr>
        <w:rFonts w:ascii="Times New Roman" w:hAnsi="Times New Roman"/>
        <w:sz w:val="28"/>
        <w:szCs w:val="28"/>
      </w:rPr>
      <w:fldChar w:fldCharType="begin"/>
    </w:r>
    <w:r w:rsidRPr="00FC5189">
      <w:rPr>
        <w:rFonts w:ascii="Times New Roman" w:hAnsi="Times New Roman"/>
        <w:sz w:val="28"/>
        <w:szCs w:val="28"/>
      </w:rPr>
      <w:instrText xml:space="preserve"> PAGE   \* MERGEFORMAT </w:instrText>
    </w:r>
    <w:r w:rsidRPr="00FC5189">
      <w:rPr>
        <w:rFonts w:ascii="Times New Roman" w:hAnsi="Times New Roman"/>
        <w:sz w:val="28"/>
        <w:szCs w:val="28"/>
      </w:rPr>
      <w:fldChar w:fldCharType="separate"/>
    </w:r>
    <w:r w:rsidR="00D374E1">
      <w:rPr>
        <w:rFonts w:ascii="Times New Roman" w:hAnsi="Times New Roman"/>
        <w:noProof/>
        <w:sz w:val="28"/>
        <w:szCs w:val="28"/>
      </w:rPr>
      <w:t>33</w:t>
    </w:r>
    <w:r w:rsidRPr="00FC5189">
      <w:rPr>
        <w:rFonts w:ascii="Times New Roman" w:hAnsi="Times New Roman"/>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66EF438C"/>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140E0F76"/>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3"/>
    <w:multiLevelType w:val="hybridMultilevel"/>
    <w:tmpl w:val="3352255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4"/>
    <w:multiLevelType w:val="hybridMultilevel"/>
    <w:tmpl w:val="109CF92E"/>
    <w:lvl w:ilvl="0" w:tplc="FFFFFFFF">
      <w:start w:val="5"/>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5"/>
    <w:multiLevelType w:val="hybridMultilevel"/>
    <w:tmpl w:val="0DED7262"/>
    <w:lvl w:ilvl="0" w:tplc="FFFFFFFF">
      <w:start w:val="7"/>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6"/>
    <w:multiLevelType w:val="hybridMultilevel"/>
    <w:tmpl w:val="7FDCC232"/>
    <w:lvl w:ilvl="0" w:tplc="FFFFFFFF">
      <w:start w:val="1"/>
      <w:numFmt w:val="lowerRoman"/>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07"/>
    <w:multiLevelType w:val="hybridMultilevel"/>
    <w:tmpl w:val="1BEFD79E"/>
    <w:lvl w:ilvl="0" w:tplc="FFFFFFFF">
      <w:start w:val="1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08"/>
    <w:multiLevelType w:val="hybridMultilevel"/>
    <w:tmpl w:val="41A7C4C8"/>
    <w:lvl w:ilvl="0" w:tplc="FFFFFFFF">
      <w:start w:val="1"/>
      <w:numFmt w:val="bullet"/>
      <w:lvlText w:val="-"/>
      <w:lvlJc w:val="left"/>
    </w:lvl>
    <w:lvl w:ilvl="1" w:tplc="FFFFFFFF">
      <w:start w:val="2"/>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09"/>
    <w:multiLevelType w:val="hybridMultilevel"/>
    <w:tmpl w:val="6B68079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000000A"/>
    <w:multiLevelType w:val="hybridMultilevel"/>
    <w:tmpl w:val="4E6AFB66"/>
    <w:lvl w:ilvl="0" w:tplc="FFFFFFFF">
      <w:start w:val="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15:restartNumberingAfterBreak="0">
    <w:nsid w:val="0000000B"/>
    <w:multiLevelType w:val="hybridMultilevel"/>
    <w:tmpl w:val="25E45D3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15:restartNumberingAfterBreak="0">
    <w:nsid w:val="0000000C"/>
    <w:multiLevelType w:val="hybridMultilevel"/>
    <w:tmpl w:val="519B500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15:restartNumberingAfterBreak="0">
    <w:nsid w:val="0000000D"/>
    <w:multiLevelType w:val="hybridMultilevel"/>
    <w:tmpl w:val="431BD7B6"/>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 w15:restartNumberingAfterBreak="0">
    <w:nsid w:val="0000000E"/>
    <w:multiLevelType w:val="hybridMultilevel"/>
    <w:tmpl w:val="3F2DBA30"/>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4" w15:restartNumberingAfterBreak="0">
    <w:nsid w:val="0000000F"/>
    <w:multiLevelType w:val="hybridMultilevel"/>
    <w:tmpl w:val="7C83E458"/>
    <w:lvl w:ilvl="0" w:tplc="FFFFFFFF">
      <w:start w:val="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5" w15:restartNumberingAfterBreak="0">
    <w:nsid w:val="00000010"/>
    <w:multiLevelType w:val="hybridMultilevel"/>
    <w:tmpl w:val="257130A2"/>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6" w15:restartNumberingAfterBreak="0">
    <w:nsid w:val="00000011"/>
    <w:multiLevelType w:val="hybridMultilevel"/>
    <w:tmpl w:val="62BBD95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7" w15:restartNumberingAfterBreak="0">
    <w:nsid w:val="00000012"/>
    <w:multiLevelType w:val="hybridMultilevel"/>
    <w:tmpl w:val="436C6124"/>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8" w15:restartNumberingAfterBreak="0">
    <w:nsid w:val="00000013"/>
    <w:multiLevelType w:val="hybridMultilevel"/>
    <w:tmpl w:val="628C895C"/>
    <w:lvl w:ilvl="0" w:tplc="FFFFFFFF">
      <w:start w:val="2"/>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9" w15:restartNumberingAfterBreak="0">
    <w:nsid w:val="00000014"/>
    <w:multiLevelType w:val="hybridMultilevel"/>
    <w:tmpl w:val="333AB104"/>
    <w:lvl w:ilvl="0" w:tplc="FFFFFFFF">
      <w:start w:val="5"/>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0" w15:restartNumberingAfterBreak="0">
    <w:nsid w:val="00000015"/>
    <w:multiLevelType w:val="hybridMultilevel"/>
    <w:tmpl w:val="721DA316"/>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1" w15:restartNumberingAfterBreak="0">
    <w:nsid w:val="00000016"/>
    <w:multiLevelType w:val="hybridMultilevel"/>
    <w:tmpl w:val="2443A858"/>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2" w15:restartNumberingAfterBreak="0">
    <w:nsid w:val="00000017"/>
    <w:multiLevelType w:val="hybridMultilevel"/>
    <w:tmpl w:val="2D1D5AE8"/>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3" w15:restartNumberingAfterBreak="0">
    <w:nsid w:val="03EE62F8"/>
    <w:multiLevelType w:val="hybridMultilevel"/>
    <w:tmpl w:val="458EEEA8"/>
    <w:lvl w:ilvl="0" w:tplc="CE52A4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0D441190"/>
    <w:multiLevelType w:val="hybridMultilevel"/>
    <w:tmpl w:val="098A40AA"/>
    <w:lvl w:ilvl="0" w:tplc="78AA8496">
      <w:start w:val="1"/>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1E3208F7"/>
    <w:multiLevelType w:val="hybridMultilevel"/>
    <w:tmpl w:val="E3A01DAE"/>
    <w:lvl w:ilvl="0" w:tplc="ECF05B6E">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6" w15:restartNumberingAfterBreak="0">
    <w:nsid w:val="38BE7E30"/>
    <w:multiLevelType w:val="hybridMultilevel"/>
    <w:tmpl w:val="885E1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541852"/>
    <w:multiLevelType w:val="hybridMultilevel"/>
    <w:tmpl w:val="6D164FE0"/>
    <w:lvl w:ilvl="0" w:tplc="89562E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FEA1AA1"/>
    <w:multiLevelType w:val="hybridMultilevel"/>
    <w:tmpl w:val="F0C8E132"/>
    <w:lvl w:ilvl="0" w:tplc="83A82396">
      <w:numFmt w:val="bullet"/>
      <w:pStyle w:val="titire1"/>
      <w:lvlText w:val="-"/>
      <w:lvlJc w:val="left"/>
      <w:pPr>
        <w:tabs>
          <w:tab w:val="num" w:pos="1080"/>
        </w:tabs>
        <w:ind w:left="1080" w:hanging="360"/>
      </w:pPr>
      <w:rPr>
        <w:rFonts w:ascii="Times New Roman" w:eastAsia="Times New Roman" w:hAnsi="Times New Roman" w:cs="Times New Roman" w:hint="default"/>
        <w:b/>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8751093"/>
    <w:multiLevelType w:val="hybridMultilevel"/>
    <w:tmpl w:val="51B279B2"/>
    <w:lvl w:ilvl="0" w:tplc="2C54D68E">
      <w:start w:val="1"/>
      <w:numFmt w:val="decimal"/>
      <w:suff w:val="space"/>
      <w:lvlText w:val="Điều %1."/>
      <w:lvlJc w:val="right"/>
      <w:rPr>
        <w:rFonts w:ascii="Times New Roman Bold" w:hAnsi="Times New Roman Bold" w:hint="default"/>
        <w:b/>
        <w:i w:val="0"/>
        <w:spacing w:val="0"/>
        <w:sz w:val="28"/>
      </w:rPr>
    </w:lvl>
    <w:lvl w:ilvl="1" w:tplc="04090019" w:tentative="1">
      <w:start w:val="1"/>
      <w:numFmt w:val="lowerLetter"/>
      <w:lvlText w:val="%2."/>
      <w:lvlJc w:val="left"/>
      <w:pPr>
        <w:ind w:left="10546" w:hanging="360"/>
      </w:pPr>
    </w:lvl>
    <w:lvl w:ilvl="2" w:tplc="0409001B" w:tentative="1">
      <w:start w:val="1"/>
      <w:numFmt w:val="lowerRoman"/>
      <w:lvlText w:val="%3."/>
      <w:lvlJc w:val="right"/>
      <w:pPr>
        <w:ind w:left="11266" w:hanging="180"/>
      </w:pPr>
    </w:lvl>
    <w:lvl w:ilvl="3" w:tplc="0409000F" w:tentative="1">
      <w:start w:val="1"/>
      <w:numFmt w:val="decimal"/>
      <w:lvlText w:val="%4."/>
      <w:lvlJc w:val="left"/>
      <w:pPr>
        <w:ind w:left="11986" w:hanging="360"/>
      </w:pPr>
    </w:lvl>
    <w:lvl w:ilvl="4" w:tplc="04090019" w:tentative="1">
      <w:start w:val="1"/>
      <w:numFmt w:val="lowerLetter"/>
      <w:lvlText w:val="%5."/>
      <w:lvlJc w:val="left"/>
      <w:pPr>
        <w:ind w:left="12706" w:hanging="360"/>
      </w:pPr>
    </w:lvl>
    <w:lvl w:ilvl="5" w:tplc="0409001B" w:tentative="1">
      <w:start w:val="1"/>
      <w:numFmt w:val="lowerRoman"/>
      <w:lvlText w:val="%6."/>
      <w:lvlJc w:val="right"/>
      <w:pPr>
        <w:ind w:left="13426" w:hanging="180"/>
      </w:pPr>
    </w:lvl>
    <w:lvl w:ilvl="6" w:tplc="0409000F" w:tentative="1">
      <w:start w:val="1"/>
      <w:numFmt w:val="decimal"/>
      <w:lvlText w:val="%7."/>
      <w:lvlJc w:val="left"/>
      <w:pPr>
        <w:ind w:left="14146" w:hanging="360"/>
      </w:pPr>
    </w:lvl>
    <w:lvl w:ilvl="7" w:tplc="04090019" w:tentative="1">
      <w:start w:val="1"/>
      <w:numFmt w:val="lowerLetter"/>
      <w:lvlText w:val="%8."/>
      <w:lvlJc w:val="left"/>
      <w:pPr>
        <w:ind w:left="14866" w:hanging="360"/>
      </w:pPr>
    </w:lvl>
    <w:lvl w:ilvl="8" w:tplc="0409001B" w:tentative="1">
      <w:start w:val="1"/>
      <w:numFmt w:val="lowerRoman"/>
      <w:lvlText w:val="%9."/>
      <w:lvlJc w:val="right"/>
      <w:pPr>
        <w:ind w:left="15586" w:hanging="180"/>
      </w:pPr>
    </w:lvl>
  </w:abstractNum>
  <w:abstractNum w:abstractNumId="30" w15:restartNumberingAfterBreak="0">
    <w:nsid w:val="7A59085F"/>
    <w:multiLevelType w:val="hybridMultilevel"/>
    <w:tmpl w:val="0B307FA0"/>
    <w:lvl w:ilvl="0" w:tplc="B7FA650C">
      <w:start w:val="1"/>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ABB1DE3"/>
    <w:multiLevelType w:val="hybridMultilevel"/>
    <w:tmpl w:val="1772B62E"/>
    <w:lvl w:ilvl="0" w:tplc="2C8EA896">
      <w:start w:val="1"/>
      <w:numFmt w:val="decimal"/>
      <w:lvlText w:val="%1."/>
      <w:lvlJc w:val="left"/>
      <w:pPr>
        <w:ind w:left="1080"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23"/>
  </w:num>
  <w:num w:numId="2">
    <w:abstractNumId w:val="26"/>
  </w:num>
  <w:num w:numId="3">
    <w:abstractNumId w:val="27"/>
  </w:num>
  <w:num w:numId="4">
    <w:abstractNumId w:val="29"/>
  </w:num>
  <w:num w:numId="5">
    <w:abstractNumId w:val="24"/>
  </w:num>
  <w:num w:numId="6">
    <w:abstractNumId w:val="31"/>
  </w:num>
  <w:num w:numId="7">
    <w:abstractNumId w:val="30"/>
  </w:num>
  <w:num w:numId="8">
    <w:abstractNumId w:val="0"/>
  </w:num>
  <w:num w:numId="9">
    <w:abstractNumId w:val="1"/>
  </w:num>
  <w:num w:numId="10">
    <w:abstractNumId w:val="2"/>
  </w:num>
  <w:num w:numId="11">
    <w:abstractNumId w:val="3"/>
  </w:num>
  <w:num w:numId="12">
    <w:abstractNumId w:val="4"/>
  </w:num>
  <w:num w:numId="13">
    <w:abstractNumId w:val="5"/>
  </w:num>
  <w:num w:numId="14">
    <w:abstractNumId w:val="6"/>
  </w:num>
  <w:num w:numId="15">
    <w:abstractNumId w:val="7"/>
  </w:num>
  <w:num w:numId="16">
    <w:abstractNumId w:val="8"/>
  </w:num>
  <w:num w:numId="17">
    <w:abstractNumId w:val="9"/>
  </w:num>
  <w:num w:numId="18">
    <w:abstractNumId w:val="10"/>
  </w:num>
  <w:num w:numId="19">
    <w:abstractNumId w:val="11"/>
  </w:num>
  <w:num w:numId="20">
    <w:abstractNumId w:val="12"/>
  </w:num>
  <w:num w:numId="21">
    <w:abstractNumId w:val="13"/>
  </w:num>
  <w:num w:numId="22">
    <w:abstractNumId w:val="14"/>
  </w:num>
  <w:num w:numId="23">
    <w:abstractNumId w:val="15"/>
  </w:num>
  <w:num w:numId="24">
    <w:abstractNumId w:val="16"/>
  </w:num>
  <w:num w:numId="25">
    <w:abstractNumId w:val="17"/>
  </w:num>
  <w:num w:numId="26">
    <w:abstractNumId w:val="18"/>
  </w:num>
  <w:num w:numId="27">
    <w:abstractNumId w:val="19"/>
  </w:num>
  <w:num w:numId="28">
    <w:abstractNumId w:val="20"/>
  </w:num>
  <w:num w:numId="29">
    <w:abstractNumId w:val="21"/>
  </w:num>
  <w:num w:numId="30">
    <w:abstractNumId w:val="22"/>
  </w:num>
  <w:num w:numId="31">
    <w:abstractNumId w:val="28"/>
  </w:num>
  <w:num w:numId="3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1"/>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2EA"/>
    <w:rsid w:val="00000A6C"/>
    <w:rsid w:val="000033A2"/>
    <w:rsid w:val="00003897"/>
    <w:rsid w:val="00004CE2"/>
    <w:rsid w:val="00007E83"/>
    <w:rsid w:val="00010919"/>
    <w:rsid w:val="000129BE"/>
    <w:rsid w:val="00016ACB"/>
    <w:rsid w:val="000202BD"/>
    <w:rsid w:val="000228AE"/>
    <w:rsid w:val="00023F68"/>
    <w:rsid w:val="0002466C"/>
    <w:rsid w:val="00025F3A"/>
    <w:rsid w:val="000329B5"/>
    <w:rsid w:val="000344CA"/>
    <w:rsid w:val="000403DE"/>
    <w:rsid w:val="00041107"/>
    <w:rsid w:val="0004122F"/>
    <w:rsid w:val="000501AF"/>
    <w:rsid w:val="0005042C"/>
    <w:rsid w:val="000506A0"/>
    <w:rsid w:val="0005081C"/>
    <w:rsid w:val="00050D03"/>
    <w:rsid w:val="00052333"/>
    <w:rsid w:val="000566FC"/>
    <w:rsid w:val="00056B08"/>
    <w:rsid w:val="00061407"/>
    <w:rsid w:val="00061FBF"/>
    <w:rsid w:val="000633FF"/>
    <w:rsid w:val="00063415"/>
    <w:rsid w:val="0006369B"/>
    <w:rsid w:val="00064006"/>
    <w:rsid w:val="00065E74"/>
    <w:rsid w:val="00080A6B"/>
    <w:rsid w:val="00081B09"/>
    <w:rsid w:val="000854C0"/>
    <w:rsid w:val="0008572E"/>
    <w:rsid w:val="0008678A"/>
    <w:rsid w:val="00086E21"/>
    <w:rsid w:val="00087C53"/>
    <w:rsid w:val="000918CC"/>
    <w:rsid w:val="0009247D"/>
    <w:rsid w:val="0009408C"/>
    <w:rsid w:val="000A0B4B"/>
    <w:rsid w:val="000A156E"/>
    <w:rsid w:val="000A5166"/>
    <w:rsid w:val="000B1349"/>
    <w:rsid w:val="000B2530"/>
    <w:rsid w:val="000B31FD"/>
    <w:rsid w:val="000B4ED4"/>
    <w:rsid w:val="000B7AB3"/>
    <w:rsid w:val="000C0186"/>
    <w:rsid w:val="000C4E0C"/>
    <w:rsid w:val="000C4EEC"/>
    <w:rsid w:val="000C7423"/>
    <w:rsid w:val="000C75B0"/>
    <w:rsid w:val="000D139F"/>
    <w:rsid w:val="000D2598"/>
    <w:rsid w:val="000D2844"/>
    <w:rsid w:val="000D3270"/>
    <w:rsid w:val="000D3455"/>
    <w:rsid w:val="000E5BDC"/>
    <w:rsid w:val="000F258A"/>
    <w:rsid w:val="000F3836"/>
    <w:rsid w:val="000F5F4F"/>
    <w:rsid w:val="000F7351"/>
    <w:rsid w:val="000F7F34"/>
    <w:rsid w:val="00100A86"/>
    <w:rsid w:val="00102705"/>
    <w:rsid w:val="00104568"/>
    <w:rsid w:val="00111AD6"/>
    <w:rsid w:val="00113FE9"/>
    <w:rsid w:val="00115BD8"/>
    <w:rsid w:val="0011746E"/>
    <w:rsid w:val="00120A59"/>
    <w:rsid w:val="001241CB"/>
    <w:rsid w:val="001301C9"/>
    <w:rsid w:val="0013247F"/>
    <w:rsid w:val="00134E7E"/>
    <w:rsid w:val="00137236"/>
    <w:rsid w:val="001422AE"/>
    <w:rsid w:val="00142890"/>
    <w:rsid w:val="00142BD2"/>
    <w:rsid w:val="001461CE"/>
    <w:rsid w:val="00151B61"/>
    <w:rsid w:val="00151F1E"/>
    <w:rsid w:val="00154B7F"/>
    <w:rsid w:val="001552FF"/>
    <w:rsid w:val="00155338"/>
    <w:rsid w:val="00156BD7"/>
    <w:rsid w:val="00163C3E"/>
    <w:rsid w:val="00163C6F"/>
    <w:rsid w:val="00163C87"/>
    <w:rsid w:val="00163F6F"/>
    <w:rsid w:val="001674EF"/>
    <w:rsid w:val="00167EB3"/>
    <w:rsid w:val="00167FF2"/>
    <w:rsid w:val="00171ECB"/>
    <w:rsid w:val="00172ACC"/>
    <w:rsid w:val="0017487A"/>
    <w:rsid w:val="00174EBF"/>
    <w:rsid w:val="00175179"/>
    <w:rsid w:val="001756AE"/>
    <w:rsid w:val="00176298"/>
    <w:rsid w:val="0018179A"/>
    <w:rsid w:val="0018330D"/>
    <w:rsid w:val="0018430F"/>
    <w:rsid w:val="00184E32"/>
    <w:rsid w:val="0018541A"/>
    <w:rsid w:val="00185E43"/>
    <w:rsid w:val="001863AE"/>
    <w:rsid w:val="00186890"/>
    <w:rsid w:val="0018799C"/>
    <w:rsid w:val="001958FB"/>
    <w:rsid w:val="001A0312"/>
    <w:rsid w:val="001A787E"/>
    <w:rsid w:val="001B0904"/>
    <w:rsid w:val="001C080E"/>
    <w:rsid w:val="001C4856"/>
    <w:rsid w:val="001C7F47"/>
    <w:rsid w:val="001D14B3"/>
    <w:rsid w:val="001D7C59"/>
    <w:rsid w:val="001E00C7"/>
    <w:rsid w:val="001E12DC"/>
    <w:rsid w:val="001E3100"/>
    <w:rsid w:val="001E31DE"/>
    <w:rsid w:val="001E5D83"/>
    <w:rsid w:val="001E70C3"/>
    <w:rsid w:val="001E70FD"/>
    <w:rsid w:val="001F1A27"/>
    <w:rsid w:val="002025EE"/>
    <w:rsid w:val="00203869"/>
    <w:rsid w:val="002039F3"/>
    <w:rsid w:val="00203D7E"/>
    <w:rsid w:val="00204AE5"/>
    <w:rsid w:val="00204C1D"/>
    <w:rsid w:val="002119CF"/>
    <w:rsid w:val="00212870"/>
    <w:rsid w:val="00225CEB"/>
    <w:rsid w:val="00226226"/>
    <w:rsid w:val="0022694B"/>
    <w:rsid w:val="00226A17"/>
    <w:rsid w:val="0022702D"/>
    <w:rsid w:val="00227A0E"/>
    <w:rsid w:val="002341EC"/>
    <w:rsid w:val="00234533"/>
    <w:rsid w:val="00234F70"/>
    <w:rsid w:val="0023629C"/>
    <w:rsid w:val="00236617"/>
    <w:rsid w:val="002404FE"/>
    <w:rsid w:val="00245432"/>
    <w:rsid w:val="00245E1A"/>
    <w:rsid w:val="002474AB"/>
    <w:rsid w:val="00256ABF"/>
    <w:rsid w:val="002607E2"/>
    <w:rsid w:val="00261C45"/>
    <w:rsid w:val="00261DC6"/>
    <w:rsid w:val="00263762"/>
    <w:rsid w:val="00263E02"/>
    <w:rsid w:val="00264719"/>
    <w:rsid w:val="002717C4"/>
    <w:rsid w:val="00273547"/>
    <w:rsid w:val="00273EB3"/>
    <w:rsid w:val="0027647C"/>
    <w:rsid w:val="002769E5"/>
    <w:rsid w:val="00277007"/>
    <w:rsid w:val="00277412"/>
    <w:rsid w:val="00282A5D"/>
    <w:rsid w:val="00285466"/>
    <w:rsid w:val="00286FA1"/>
    <w:rsid w:val="00290808"/>
    <w:rsid w:val="00290BDA"/>
    <w:rsid w:val="00291C46"/>
    <w:rsid w:val="00293497"/>
    <w:rsid w:val="0029410B"/>
    <w:rsid w:val="00295683"/>
    <w:rsid w:val="00295767"/>
    <w:rsid w:val="002A0B76"/>
    <w:rsid w:val="002A3CBB"/>
    <w:rsid w:val="002A56E7"/>
    <w:rsid w:val="002A6CE8"/>
    <w:rsid w:val="002B3A2E"/>
    <w:rsid w:val="002B52B0"/>
    <w:rsid w:val="002C0F50"/>
    <w:rsid w:val="002C0F90"/>
    <w:rsid w:val="002C12A2"/>
    <w:rsid w:val="002C2BA3"/>
    <w:rsid w:val="002C3B2C"/>
    <w:rsid w:val="002C5AFF"/>
    <w:rsid w:val="002C67B0"/>
    <w:rsid w:val="002C6FF7"/>
    <w:rsid w:val="002D1B12"/>
    <w:rsid w:val="002D1E41"/>
    <w:rsid w:val="002D306B"/>
    <w:rsid w:val="002D5322"/>
    <w:rsid w:val="002D6A39"/>
    <w:rsid w:val="002E086F"/>
    <w:rsid w:val="002E2CA8"/>
    <w:rsid w:val="002E3378"/>
    <w:rsid w:val="002E5FD5"/>
    <w:rsid w:val="002F0D3C"/>
    <w:rsid w:val="002F2924"/>
    <w:rsid w:val="002F4B5F"/>
    <w:rsid w:val="002F5184"/>
    <w:rsid w:val="002F5EDD"/>
    <w:rsid w:val="002F75CF"/>
    <w:rsid w:val="002F7E3C"/>
    <w:rsid w:val="00301769"/>
    <w:rsid w:val="00302EB5"/>
    <w:rsid w:val="00305520"/>
    <w:rsid w:val="0030562E"/>
    <w:rsid w:val="003056CD"/>
    <w:rsid w:val="00305FFE"/>
    <w:rsid w:val="00311AF4"/>
    <w:rsid w:val="00312305"/>
    <w:rsid w:val="003130D4"/>
    <w:rsid w:val="003173DD"/>
    <w:rsid w:val="0032062F"/>
    <w:rsid w:val="00322D29"/>
    <w:rsid w:val="0032329F"/>
    <w:rsid w:val="0032489B"/>
    <w:rsid w:val="0032584C"/>
    <w:rsid w:val="00326AFA"/>
    <w:rsid w:val="0033190B"/>
    <w:rsid w:val="003350A9"/>
    <w:rsid w:val="00337E67"/>
    <w:rsid w:val="00340172"/>
    <w:rsid w:val="00344010"/>
    <w:rsid w:val="00345FCD"/>
    <w:rsid w:val="00346116"/>
    <w:rsid w:val="0034638C"/>
    <w:rsid w:val="00350584"/>
    <w:rsid w:val="00351D0D"/>
    <w:rsid w:val="003530C3"/>
    <w:rsid w:val="00354894"/>
    <w:rsid w:val="00354F58"/>
    <w:rsid w:val="00365CE9"/>
    <w:rsid w:val="00372DEF"/>
    <w:rsid w:val="003751A4"/>
    <w:rsid w:val="00376608"/>
    <w:rsid w:val="003775B0"/>
    <w:rsid w:val="00380BB8"/>
    <w:rsid w:val="0038185B"/>
    <w:rsid w:val="00384A44"/>
    <w:rsid w:val="00384D4F"/>
    <w:rsid w:val="00386E1B"/>
    <w:rsid w:val="00387EC8"/>
    <w:rsid w:val="00390341"/>
    <w:rsid w:val="00391B9B"/>
    <w:rsid w:val="003927D8"/>
    <w:rsid w:val="003A2AF9"/>
    <w:rsid w:val="003A4243"/>
    <w:rsid w:val="003B1320"/>
    <w:rsid w:val="003B2A47"/>
    <w:rsid w:val="003B5842"/>
    <w:rsid w:val="003C2B62"/>
    <w:rsid w:val="003C2F2E"/>
    <w:rsid w:val="003D008B"/>
    <w:rsid w:val="003D00D3"/>
    <w:rsid w:val="003D0ACE"/>
    <w:rsid w:val="003D200E"/>
    <w:rsid w:val="003D324E"/>
    <w:rsid w:val="003D6E6F"/>
    <w:rsid w:val="003D6EA5"/>
    <w:rsid w:val="003E3913"/>
    <w:rsid w:val="003E677C"/>
    <w:rsid w:val="003E6DB2"/>
    <w:rsid w:val="003F2835"/>
    <w:rsid w:val="003F2F6D"/>
    <w:rsid w:val="003F52C8"/>
    <w:rsid w:val="003F608A"/>
    <w:rsid w:val="003F6B88"/>
    <w:rsid w:val="00404D1E"/>
    <w:rsid w:val="004070F3"/>
    <w:rsid w:val="004073B9"/>
    <w:rsid w:val="00411688"/>
    <w:rsid w:val="00412031"/>
    <w:rsid w:val="00412A79"/>
    <w:rsid w:val="00412EDE"/>
    <w:rsid w:val="00413419"/>
    <w:rsid w:val="00413624"/>
    <w:rsid w:val="0041769B"/>
    <w:rsid w:val="00421893"/>
    <w:rsid w:val="00424BEA"/>
    <w:rsid w:val="004304B3"/>
    <w:rsid w:val="004320BC"/>
    <w:rsid w:val="00443EDA"/>
    <w:rsid w:val="00445AC8"/>
    <w:rsid w:val="00446DE1"/>
    <w:rsid w:val="00451ED4"/>
    <w:rsid w:val="00452068"/>
    <w:rsid w:val="00452D32"/>
    <w:rsid w:val="004537EF"/>
    <w:rsid w:val="004550DB"/>
    <w:rsid w:val="00461C02"/>
    <w:rsid w:val="00462786"/>
    <w:rsid w:val="00463C46"/>
    <w:rsid w:val="00470021"/>
    <w:rsid w:val="00480B14"/>
    <w:rsid w:val="00481115"/>
    <w:rsid w:val="004814DC"/>
    <w:rsid w:val="00481B35"/>
    <w:rsid w:val="0048336F"/>
    <w:rsid w:val="00485AB2"/>
    <w:rsid w:val="004877F9"/>
    <w:rsid w:val="004900BA"/>
    <w:rsid w:val="0049151D"/>
    <w:rsid w:val="00491D67"/>
    <w:rsid w:val="00492B9B"/>
    <w:rsid w:val="004944F3"/>
    <w:rsid w:val="004954E5"/>
    <w:rsid w:val="004A2A8B"/>
    <w:rsid w:val="004A3004"/>
    <w:rsid w:val="004A35AD"/>
    <w:rsid w:val="004A4049"/>
    <w:rsid w:val="004B03F3"/>
    <w:rsid w:val="004B1BB9"/>
    <w:rsid w:val="004B29F7"/>
    <w:rsid w:val="004B34BC"/>
    <w:rsid w:val="004B3F70"/>
    <w:rsid w:val="004B47C6"/>
    <w:rsid w:val="004B5E4F"/>
    <w:rsid w:val="004B6A23"/>
    <w:rsid w:val="004C02EE"/>
    <w:rsid w:val="004C0FD2"/>
    <w:rsid w:val="004C34E0"/>
    <w:rsid w:val="004C3B76"/>
    <w:rsid w:val="004C7F90"/>
    <w:rsid w:val="004D1279"/>
    <w:rsid w:val="004D47F7"/>
    <w:rsid w:val="004D4B45"/>
    <w:rsid w:val="004D7FCF"/>
    <w:rsid w:val="004E6B90"/>
    <w:rsid w:val="004F0BEF"/>
    <w:rsid w:val="004F2765"/>
    <w:rsid w:val="004F45DD"/>
    <w:rsid w:val="004F4B0E"/>
    <w:rsid w:val="004F4D32"/>
    <w:rsid w:val="004F717E"/>
    <w:rsid w:val="005070CE"/>
    <w:rsid w:val="005103B8"/>
    <w:rsid w:val="00511428"/>
    <w:rsid w:val="0051173E"/>
    <w:rsid w:val="00513778"/>
    <w:rsid w:val="00516834"/>
    <w:rsid w:val="00531172"/>
    <w:rsid w:val="00531EE9"/>
    <w:rsid w:val="005321A9"/>
    <w:rsid w:val="0053297D"/>
    <w:rsid w:val="005356D0"/>
    <w:rsid w:val="0054008D"/>
    <w:rsid w:val="00541DDC"/>
    <w:rsid w:val="00543BC0"/>
    <w:rsid w:val="0055020B"/>
    <w:rsid w:val="0055401F"/>
    <w:rsid w:val="00557A22"/>
    <w:rsid w:val="005602C5"/>
    <w:rsid w:val="00560A05"/>
    <w:rsid w:val="00563149"/>
    <w:rsid w:val="00564FAB"/>
    <w:rsid w:val="00565432"/>
    <w:rsid w:val="005713C3"/>
    <w:rsid w:val="00571438"/>
    <w:rsid w:val="005760BC"/>
    <w:rsid w:val="0057629C"/>
    <w:rsid w:val="00590033"/>
    <w:rsid w:val="0059372C"/>
    <w:rsid w:val="00595A5F"/>
    <w:rsid w:val="00596110"/>
    <w:rsid w:val="005B1B5F"/>
    <w:rsid w:val="005B293F"/>
    <w:rsid w:val="005B342C"/>
    <w:rsid w:val="005B478C"/>
    <w:rsid w:val="005B6AB6"/>
    <w:rsid w:val="005B749B"/>
    <w:rsid w:val="005C06BF"/>
    <w:rsid w:val="005C35F6"/>
    <w:rsid w:val="005C3686"/>
    <w:rsid w:val="005C44A5"/>
    <w:rsid w:val="005C4CC5"/>
    <w:rsid w:val="005C6A6D"/>
    <w:rsid w:val="005C70C5"/>
    <w:rsid w:val="005C732A"/>
    <w:rsid w:val="005C7662"/>
    <w:rsid w:val="005D0865"/>
    <w:rsid w:val="005D2E07"/>
    <w:rsid w:val="005D32BC"/>
    <w:rsid w:val="005D3797"/>
    <w:rsid w:val="005D5438"/>
    <w:rsid w:val="005E132C"/>
    <w:rsid w:val="005F3247"/>
    <w:rsid w:val="005F3E40"/>
    <w:rsid w:val="005F66EF"/>
    <w:rsid w:val="00601702"/>
    <w:rsid w:val="0060367B"/>
    <w:rsid w:val="00603CA2"/>
    <w:rsid w:val="00603D6A"/>
    <w:rsid w:val="006108A4"/>
    <w:rsid w:val="006108E7"/>
    <w:rsid w:val="00615673"/>
    <w:rsid w:val="00617168"/>
    <w:rsid w:val="0062039D"/>
    <w:rsid w:val="00621E2C"/>
    <w:rsid w:val="00622DEC"/>
    <w:rsid w:val="006323DD"/>
    <w:rsid w:val="00632C88"/>
    <w:rsid w:val="00633631"/>
    <w:rsid w:val="00633D93"/>
    <w:rsid w:val="006422B8"/>
    <w:rsid w:val="00642ABC"/>
    <w:rsid w:val="00642E34"/>
    <w:rsid w:val="006451DC"/>
    <w:rsid w:val="00646E25"/>
    <w:rsid w:val="00652B49"/>
    <w:rsid w:val="00653753"/>
    <w:rsid w:val="00655941"/>
    <w:rsid w:val="0066038A"/>
    <w:rsid w:val="006639BE"/>
    <w:rsid w:val="00663F19"/>
    <w:rsid w:val="00664DFC"/>
    <w:rsid w:val="0066517E"/>
    <w:rsid w:val="00665447"/>
    <w:rsid w:val="006655C7"/>
    <w:rsid w:val="00675013"/>
    <w:rsid w:val="00675BCF"/>
    <w:rsid w:val="00680974"/>
    <w:rsid w:val="006844B0"/>
    <w:rsid w:val="00685E2C"/>
    <w:rsid w:val="006923EA"/>
    <w:rsid w:val="00693AE7"/>
    <w:rsid w:val="006953EA"/>
    <w:rsid w:val="006A638A"/>
    <w:rsid w:val="006A6677"/>
    <w:rsid w:val="006A6C72"/>
    <w:rsid w:val="006B0231"/>
    <w:rsid w:val="006B2569"/>
    <w:rsid w:val="006B25A0"/>
    <w:rsid w:val="006B7DCE"/>
    <w:rsid w:val="006C0703"/>
    <w:rsid w:val="006C5019"/>
    <w:rsid w:val="006C60DA"/>
    <w:rsid w:val="006C688A"/>
    <w:rsid w:val="006D0134"/>
    <w:rsid w:val="006D04B3"/>
    <w:rsid w:val="006D0589"/>
    <w:rsid w:val="006D225A"/>
    <w:rsid w:val="006D32E2"/>
    <w:rsid w:val="006D549A"/>
    <w:rsid w:val="006E0CEE"/>
    <w:rsid w:val="006E209C"/>
    <w:rsid w:val="006E322A"/>
    <w:rsid w:val="006F2A00"/>
    <w:rsid w:val="006F3C1B"/>
    <w:rsid w:val="006F41DB"/>
    <w:rsid w:val="006F5556"/>
    <w:rsid w:val="00700351"/>
    <w:rsid w:val="00701B2B"/>
    <w:rsid w:val="00703464"/>
    <w:rsid w:val="00703D81"/>
    <w:rsid w:val="007056E4"/>
    <w:rsid w:val="0070583D"/>
    <w:rsid w:val="00706F3F"/>
    <w:rsid w:val="0071026A"/>
    <w:rsid w:val="007119FA"/>
    <w:rsid w:val="00713478"/>
    <w:rsid w:val="00714D38"/>
    <w:rsid w:val="00723F67"/>
    <w:rsid w:val="00725D97"/>
    <w:rsid w:val="00730948"/>
    <w:rsid w:val="0073240C"/>
    <w:rsid w:val="0073261D"/>
    <w:rsid w:val="007369A9"/>
    <w:rsid w:val="007403F7"/>
    <w:rsid w:val="00742038"/>
    <w:rsid w:val="00760A8B"/>
    <w:rsid w:val="00761B8B"/>
    <w:rsid w:val="00761D28"/>
    <w:rsid w:val="00762A6F"/>
    <w:rsid w:val="00762E8D"/>
    <w:rsid w:val="0076460A"/>
    <w:rsid w:val="00766A5A"/>
    <w:rsid w:val="00770A11"/>
    <w:rsid w:val="00770D3E"/>
    <w:rsid w:val="00772D0A"/>
    <w:rsid w:val="007730B7"/>
    <w:rsid w:val="007778CB"/>
    <w:rsid w:val="007829BE"/>
    <w:rsid w:val="00783379"/>
    <w:rsid w:val="00785B53"/>
    <w:rsid w:val="00787950"/>
    <w:rsid w:val="007915DA"/>
    <w:rsid w:val="00791F62"/>
    <w:rsid w:val="007924CD"/>
    <w:rsid w:val="0079337F"/>
    <w:rsid w:val="00795189"/>
    <w:rsid w:val="007A0D16"/>
    <w:rsid w:val="007A1AF7"/>
    <w:rsid w:val="007A3333"/>
    <w:rsid w:val="007A3D36"/>
    <w:rsid w:val="007A4575"/>
    <w:rsid w:val="007A7866"/>
    <w:rsid w:val="007B092E"/>
    <w:rsid w:val="007B0DDD"/>
    <w:rsid w:val="007B140A"/>
    <w:rsid w:val="007B2A80"/>
    <w:rsid w:val="007B3FA6"/>
    <w:rsid w:val="007B7913"/>
    <w:rsid w:val="007C123D"/>
    <w:rsid w:val="007C2072"/>
    <w:rsid w:val="007C2291"/>
    <w:rsid w:val="007C362C"/>
    <w:rsid w:val="007C46E1"/>
    <w:rsid w:val="007D04AE"/>
    <w:rsid w:val="007D41CD"/>
    <w:rsid w:val="007E05D9"/>
    <w:rsid w:val="007E1C22"/>
    <w:rsid w:val="007E21C5"/>
    <w:rsid w:val="007E3FDA"/>
    <w:rsid w:val="007E777D"/>
    <w:rsid w:val="007F237E"/>
    <w:rsid w:val="007F338A"/>
    <w:rsid w:val="007F3599"/>
    <w:rsid w:val="007F61A0"/>
    <w:rsid w:val="00805230"/>
    <w:rsid w:val="008054C5"/>
    <w:rsid w:val="0080637D"/>
    <w:rsid w:val="00807486"/>
    <w:rsid w:val="00813A17"/>
    <w:rsid w:val="0081461F"/>
    <w:rsid w:val="008155CE"/>
    <w:rsid w:val="00815C18"/>
    <w:rsid w:val="00817D11"/>
    <w:rsid w:val="00822433"/>
    <w:rsid w:val="00824BBA"/>
    <w:rsid w:val="00824EEA"/>
    <w:rsid w:val="00831C47"/>
    <w:rsid w:val="00834B77"/>
    <w:rsid w:val="00834FBC"/>
    <w:rsid w:val="00837387"/>
    <w:rsid w:val="00840950"/>
    <w:rsid w:val="00840E4A"/>
    <w:rsid w:val="0084362B"/>
    <w:rsid w:val="008441EF"/>
    <w:rsid w:val="00844B52"/>
    <w:rsid w:val="00846D7E"/>
    <w:rsid w:val="00847531"/>
    <w:rsid w:val="00847827"/>
    <w:rsid w:val="008532EA"/>
    <w:rsid w:val="00853A3F"/>
    <w:rsid w:val="00857AC7"/>
    <w:rsid w:val="008628BE"/>
    <w:rsid w:val="00864E96"/>
    <w:rsid w:val="00865058"/>
    <w:rsid w:val="00871451"/>
    <w:rsid w:val="00872599"/>
    <w:rsid w:val="00872E39"/>
    <w:rsid w:val="0087333F"/>
    <w:rsid w:val="0087422B"/>
    <w:rsid w:val="00875156"/>
    <w:rsid w:val="008802D1"/>
    <w:rsid w:val="00884A16"/>
    <w:rsid w:val="0088595C"/>
    <w:rsid w:val="00885EBE"/>
    <w:rsid w:val="00885FA1"/>
    <w:rsid w:val="00886035"/>
    <w:rsid w:val="0089180B"/>
    <w:rsid w:val="00891AA0"/>
    <w:rsid w:val="0089245E"/>
    <w:rsid w:val="00892A44"/>
    <w:rsid w:val="0089522D"/>
    <w:rsid w:val="0089540F"/>
    <w:rsid w:val="00895E1D"/>
    <w:rsid w:val="008A0591"/>
    <w:rsid w:val="008A1CD6"/>
    <w:rsid w:val="008A5077"/>
    <w:rsid w:val="008A599B"/>
    <w:rsid w:val="008A5DFB"/>
    <w:rsid w:val="008A6180"/>
    <w:rsid w:val="008B44AE"/>
    <w:rsid w:val="008B4D5C"/>
    <w:rsid w:val="008B634B"/>
    <w:rsid w:val="008B700E"/>
    <w:rsid w:val="008C1A5B"/>
    <w:rsid w:val="008C491F"/>
    <w:rsid w:val="008C61D7"/>
    <w:rsid w:val="008C767C"/>
    <w:rsid w:val="008C7E37"/>
    <w:rsid w:val="008D1FF1"/>
    <w:rsid w:val="008D2CCA"/>
    <w:rsid w:val="008D3128"/>
    <w:rsid w:val="008D3660"/>
    <w:rsid w:val="008D5745"/>
    <w:rsid w:val="008D7099"/>
    <w:rsid w:val="008E20FE"/>
    <w:rsid w:val="008E2976"/>
    <w:rsid w:val="008E64A1"/>
    <w:rsid w:val="008E6DBD"/>
    <w:rsid w:val="008F28BA"/>
    <w:rsid w:val="008F33DA"/>
    <w:rsid w:val="008F35EB"/>
    <w:rsid w:val="008F5231"/>
    <w:rsid w:val="009058D6"/>
    <w:rsid w:val="009069E8"/>
    <w:rsid w:val="00906A83"/>
    <w:rsid w:val="0090704B"/>
    <w:rsid w:val="00907DB6"/>
    <w:rsid w:val="00911092"/>
    <w:rsid w:val="009116D0"/>
    <w:rsid w:val="00915B42"/>
    <w:rsid w:val="009170C3"/>
    <w:rsid w:val="00917361"/>
    <w:rsid w:val="00920C3D"/>
    <w:rsid w:val="009233D5"/>
    <w:rsid w:val="00924339"/>
    <w:rsid w:val="009269C6"/>
    <w:rsid w:val="00930133"/>
    <w:rsid w:val="0093109C"/>
    <w:rsid w:val="009314D4"/>
    <w:rsid w:val="00934EE8"/>
    <w:rsid w:val="00936B29"/>
    <w:rsid w:val="009376A3"/>
    <w:rsid w:val="00942964"/>
    <w:rsid w:val="009444CB"/>
    <w:rsid w:val="009459D5"/>
    <w:rsid w:val="009459EF"/>
    <w:rsid w:val="0094714C"/>
    <w:rsid w:val="009501D6"/>
    <w:rsid w:val="00950712"/>
    <w:rsid w:val="00951306"/>
    <w:rsid w:val="0095154E"/>
    <w:rsid w:val="0095668B"/>
    <w:rsid w:val="009626BB"/>
    <w:rsid w:val="00962D5E"/>
    <w:rsid w:val="009641EC"/>
    <w:rsid w:val="00966212"/>
    <w:rsid w:val="00967BB8"/>
    <w:rsid w:val="0097010D"/>
    <w:rsid w:val="00971D8B"/>
    <w:rsid w:val="00971DDA"/>
    <w:rsid w:val="00972EE4"/>
    <w:rsid w:val="00975B3A"/>
    <w:rsid w:val="00976356"/>
    <w:rsid w:val="0097666F"/>
    <w:rsid w:val="0098522A"/>
    <w:rsid w:val="00985236"/>
    <w:rsid w:val="009879D5"/>
    <w:rsid w:val="0099392F"/>
    <w:rsid w:val="00993DFC"/>
    <w:rsid w:val="00994154"/>
    <w:rsid w:val="009967AA"/>
    <w:rsid w:val="009A3B4E"/>
    <w:rsid w:val="009B581C"/>
    <w:rsid w:val="009B5C12"/>
    <w:rsid w:val="009C0934"/>
    <w:rsid w:val="009C2690"/>
    <w:rsid w:val="009C36A1"/>
    <w:rsid w:val="009C5443"/>
    <w:rsid w:val="009C59EF"/>
    <w:rsid w:val="009C7CAB"/>
    <w:rsid w:val="009C7FA0"/>
    <w:rsid w:val="009D011B"/>
    <w:rsid w:val="009D092B"/>
    <w:rsid w:val="009D1018"/>
    <w:rsid w:val="009D247C"/>
    <w:rsid w:val="009D25C0"/>
    <w:rsid w:val="009D285E"/>
    <w:rsid w:val="009D4715"/>
    <w:rsid w:val="009D6620"/>
    <w:rsid w:val="009D7161"/>
    <w:rsid w:val="009D759F"/>
    <w:rsid w:val="009E4463"/>
    <w:rsid w:val="009E58B5"/>
    <w:rsid w:val="009F4B58"/>
    <w:rsid w:val="009F4B73"/>
    <w:rsid w:val="009F4DE5"/>
    <w:rsid w:val="009F5054"/>
    <w:rsid w:val="009F5C4C"/>
    <w:rsid w:val="009F7880"/>
    <w:rsid w:val="009F7FEA"/>
    <w:rsid w:val="00A00020"/>
    <w:rsid w:val="00A06C0A"/>
    <w:rsid w:val="00A07E6C"/>
    <w:rsid w:val="00A10524"/>
    <w:rsid w:val="00A10F89"/>
    <w:rsid w:val="00A1127E"/>
    <w:rsid w:val="00A15887"/>
    <w:rsid w:val="00A1648C"/>
    <w:rsid w:val="00A17493"/>
    <w:rsid w:val="00A20B47"/>
    <w:rsid w:val="00A20D74"/>
    <w:rsid w:val="00A24D47"/>
    <w:rsid w:val="00A253C2"/>
    <w:rsid w:val="00A25507"/>
    <w:rsid w:val="00A2556B"/>
    <w:rsid w:val="00A3057B"/>
    <w:rsid w:val="00A31ACC"/>
    <w:rsid w:val="00A338CE"/>
    <w:rsid w:val="00A35DB1"/>
    <w:rsid w:val="00A45A30"/>
    <w:rsid w:val="00A47E7E"/>
    <w:rsid w:val="00A52B27"/>
    <w:rsid w:val="00A53DE9"/>
    <w:rsid w:val="00A55D0D"/>
    <w:rsid w:val="00A5767E"/>
    <w:rsid w:val="00A60506"/>
    <w:rsid w:val="00A64ADD"/>
    <w:rsid w:val="00A64B42"/>
    <w:rsid w:val="00A651EB"/>
    <w:rsid w:val="00A66C4B"/>
    <w:rsid w:val="00A729E3"/>
    <w:rsid w:val="00A72ABF"/>
    <w:rsid w:val="00A74A68"/>
    <w:rsid w:val="00A74E50"/>
    <w:rsid w:val="00A771D0"/>
    <w:rsid w:val="00A82C13"/>
    <w:rsid w:val="00A832E4"/>
    <w:rsid w:val="00A863AB"/>
    <w:rsid w:val="00A91576"/>
    <w:rsid w:val="00A936DA"/>
    <w:rsid w:val="00A938E2"/>
    <w:rsid w:val="00A95F22"/>
    <w:rsid w:val="00A9770E"/>
    <w:rsid w:val="00A9779A"/>
    <w:rsid w:val="00AA0F73"/>
    <w:rsid w:val="00AA1642"/>
    <w:rsid w:val="00AA4F3D"/>
    <w:rsid w:val="00AA78C6"/>
    <w:rsid w:val="00AB0AE4"/>
    <w:rsid w:val="00AB1269"/>
    <w:rsid w:val="00AB235C"/>
    <w:rsid w:val="00AB5BDA"/>
    <w:rsid w:val="00AB7774"/>
    <w:rsid w:val="00AC181C"/>
    <w:rsid w:val="00AC2925"/>
    <w:rsid w:val="00AC4A75"/>
    <w:rsid w:val="00AC7089"/>
    <w:rsid w:val="00AC7B36"/>
    <w:rsid w:val="00AD2E38"/>
    <w:rsid w:val="00AD37F5"/>
    <w:rsid w:val="00AD5532"/>
    <w:rsid w:val="00AD55C8"/>
    <w:rsid w:val="00AD57A5"/>
    <w:rsid w:val="00AD6A39"/>
    <w:rsid w:val="00AD6B38"/>
    <w:rsid w:val="00AE2080"/>
    <w:rsid w:val="00AE2C19"/>
    <w:rsid w:val="00AE7362"/>
    <w:rsid w:val="00AF27D7"/>
    <w:rsid w:val="00AF4D1E"/>
    <w:rsid w:val="00AF4F36"/>
    <w:rsid w:val="00AF61AC"/>
    <w:rsid w:val="00AF728C"/>
    <w:rsid w:val="00AF78E2"/>
    <w:rsid w:val="00B00730"/>
    <w:rsid w:val="00B017B0"/>
    <w:rsid w:val="00B03234"/>
    <w:rsid w:val="00B052DD"/>
    <w:rsid w:val="00B06085"/>
    <w:rsid w:val="00B06ADF"/>
    <w:rsid w:val="00B06C7A"/>
    <w:rsid w:val="00B10DE4"/>
    <w:rsid w:val="00B11B8B"/>
    <w:rsid w:val="00B15772"/>
    <w:rsid w:val="00B212DB"/>
    <w:rsid w:val="00B21BBD"/>
    <w:rsid w:val="00B24F03"/>
    <w:rsid w:val="00B25387"/>
    <w:rsid w:val="00B267CE"/>
    <w:rsid w:val="00B31613"/>
    <w:rsid w:val="00B319EB"/>
    <w:rsid w:val="00B32103"/>
    <w:rsid w:val="00B326D3"/>
    <w:rsid w:val="00B34269"/>
    <w:rsid w:val="00B345DA"/>
    <w:rsid w:val="00B363B6"/>
    <w:rsid w:val="00B3717B"/>
    <w:rsid w:val="00B415CC"/>
    <w:rsid w:val="00B41D1E"/>
    <w:rsid w:val="00B4293F"/>
    <w:rsid w:val="00B4569E"/>
    <w:rsid w:val="00B45DEF"/>
    <w:rsid w:val="00B53676"/>
    <w:rsid w:val="00B53CEE"/>
    <w:rsid w:val="00B553D4"/>
    <w:rsid w:val="00B57DA3"/>
    <w:rsid w:val="00B616A1"/>
    <w:rsid w:val="00B63BBB"/>
    <w:rsid w:val="00B65513"/>
    <w:rsid w:val="00B66A84"/>
    <w:rsid w:val="00B705DC"/>
    <w:rsid w:val="00B70B87"/>
    <w:rsid w:val="00B80316"/>
    <w:rsid w:val="00B80E6F"/>
    <w:rsid w:val="00B819AF"/>
    <w:rsid w:val="00B84F87"/>
    <w:rsid w:val="00B85E8F"/>
    <w:rsid w:val="00B864AE"/>
    <w:rsid w:val="00B9001D"/>
    <w:rsid w:val="00B9044D"/>
    <w:rsid w:val="00B91BDD"/>
    <w:rsid w:val="00B924DF"/>
    <w:rsid w:val="00B93ED7"/>
    <w:rsid w:val="00B955F1"/>
    <w:rsid w:val="00BA37E0"/>
    <w:rsid w:val="00BA3D54"/>
    <w:rsid w:val="00BA43C8"/>
    <w:rsid w:val="00BA6268"/>
    <w:rsid w:val="00BA7240"/>
    <w:rsid w:val="00BA73A0"/>
    <w:rsid w:val="00BB053F"/>
    <w:rsid w:val="00BB1D0F"/>
    <w:rsid w:val="00BB2855"/>
    <w:rsid w:val="00BB629A"/>
    <w:rsid w:val="00BB7E57"/>
    <w:rsid w:val="00BC4F4E"/>
    <w:rsid w:val="00BC61A8"/>
    <w:rsid w:val="00BC7812"/>
    <w:rsid w:val="00BD2DD9"/>
    <w:rsid w:val="00BD6DFF"/>
    <w:rsid w:val="00BE06E7"/>
    <w:rsid w:val="00BE21DC"/>
    <w:rsid w:val="00BE245A"/>
    <w:rsid w:val="00BE3D29"/>
    <w:rsid w:val="00BE500C"/>
    <w:rsid w:val="00BF224E"/>
    <w:rsid w:val="00BF667E"/>
    <w:rsid w:val="00C0143E"/>
    <w:rsid w:val="00C035C7"/>
    <w:rsid w:val="00C05935"/>
    <w:rsid w:val="00C10D68"/>
    <w:rsid w:val="00C12B31"/>
    <w:rsid w:val="00C140FC"/>
    <w:rsid w:val="00C16908"/>
    <w:rsid w:val="00C24AC1"/>
    <w:rsid w:val="00C2558C"/>
    <w:rsid w:val="00C25B66"/>
    <w:rsid w:val="00C261DD"/>
    <w:rsid w:val="00C26509"/>
    <w:rsid w:val="00C27351"/>
    <w:rsid w:val="00C30DE4"/>
    <w:rsid w:val="00C3339C"/>
    <w:rsid w:val="00C33DFA"/>
    <w:rsid w:val="00C4007C"/>
    <w:rsid w:val="00C41260"/>
    <w:rsid w:val="00C41657"/>
    <w:rsid w:val="00C41F08"/>
    <w:rsid w:val="00C42547"/>
    <w:rsid w:val="00C46927"/>
    <w:rsid w:val="00C50DD5"/>
    <w:rsid w:val="00C5150A"/>
    <w:rsid w:val="00C51FE1"/>
    <w:rsid w:val="00C5208C"/>
    <w:rsid w:val="00C522EF"/>
    <w:rsid w:val="00C52DF2"/>
    <w:rsid w:val="00C531A8"/>
    <w:rsid w:val="00C57733"/>
    <w:rsid w:val="00C62131"/>
    <w:rsid w:val="00C625B1"/>
    <w:rsid w:val="00C70EB9"/>
    <w:rsid w:val="00C71965"/>
    <w:rsid w:val="00C72C2B"/>
    <w:rsid w:val="00C7411B"/>
    <w:rsid w:val="00C74673"/>
    <w:rsid w:val="00C74B95"/>
    <w:rsid w:val="00C74DF0"/>
    <w:rsid w:val="00C75FC4"/>
    <w:rsid w:val="00C7795A"/>
    <w:rsid w:val="00C81B79"/>
    <w:rsid w:val="00C82CF3"/>
    <w:rsid w:val="00C82DC5"/>
    <w:rsid w:val="00C83423"/>
    <w:rsid w:val="00C85062"/>
    <w:rsid w:val="00C873C1"/>
    <w:rsid w:val="00C87FD8"/>
    <w:rsid w:val="00C91CE3"/>
    <w:rsid w:val="00C9225C"/>
    <w:rsid w:val="00C922CD"/>
    <w:rsid w:val="00C92541"/>
    <w:rsid w:val="00C93512"/>
    <w:rsid w:val="00C93A35"/>
    <w:rsid w:val="00C94EC1"/>
    <w:rsid w:val="00C97198"/>
    <w:rsid w:val="00CA2895"/>
    <w:rsid w:val="00CA35B4"/>
    <w:rsid w:val="00CA3B2E"/>
    <w:rsid w:val="00CA539E"/>
    <w:rsid w:val="00CA5A95"/>
    <w:rsid w:val="00CB2EA0"/>
    <w:rsid w:val="00CB52C4"/>
    <w:rsid w:val="00CC102F"/>
    <w:rsid w:val="00CC14E9"/>
    <w:rsid w:val="00CC1FE5"/>
    <w:rsid w:val="00CC312C"/>
    <w:rsid w:val="00CC3964"/>
    <w:rsid w:val="00CC6525"/>
    <w:rsid w:val="00CD3C19"/>
    <w:rsid w:val="00CD3D29"/>
    <w:rsid w:val="00CD725A"/>
    <w:rsid w:val="00CD7481"/>
    <w:rsid w:val="00CD7624"/>
    <w:rsid w:val="00CD7E9F"/>
    <w:rsid w:val="00CE1C24"/>
    <w:rsid w:val="00CE316C"/>
    <w:rsid w:val="00CE371E"/>
    <w:rsid w:val="00CE661C"/>
    <w:rsid w:val="00CF441A"/>
    <w:rsid w:val="00CF58B3"/>
    <w:rsid w:val="00D0123D"/>
    <w:rsid w:val="00D06305"/>
    <w:rsid w:val="00D123B2"/>
    <w:rsid w:val="00D12460"/>
    <w:rsid w:val="00D12D57"/>
    <w:rsid w:val="00D15CF9"/>
    <w:rsid w:val="00D2064E"/>
    <w:rsid w:val="00D23589"/>
    <w:rsid w:val="00D24304"/>
    <w:rsid w:val="00D268F5"/>
    <w:rsid w:val="00D326A7"/>
    <w:rsid w:val="00D32B10"/>
    <w:rsid w:val="00D34C48"/>
    <w:rsid w:val="00D36A61"/>
    <w:rsid w:val="00D374E1"/>
    <w:rsid w:val="00D4073B"/>
    <w:rsid w:val="00D45379"/>
    <w:rsid w:val="00D46D48"/>
    <w:rsid w:val="00D52758"/>
    <w:rsid w:val="00D5285E"/>
    <w:rsid w:val="00D545E3"/>
    <w:rsid w:val="00D564AD"/>
    <w:rsid w:val="00D57100"/>
    <w:rsid w:val="00D6288A"/>
    <w:rsid w:val="00D62E23"/>
    <w:rsid w:val="00D63529"/>
    <w:rsid w:val="00D66996"/>
    <w:rsid w:val="00D708EC"/>
    <w:rsid w:val="00D73691"/>
    <w:rsid w:val="00D74B26"/>
    <w:rsid w:val="00D76F43"/>
    <w:rsid w:val="00D77F50"/>
    <w:rsid w:val="00D80320"/>
    <w:rsid w:val="00D820CB"/>
    <w:rsid w:val="00D82771"/>
    <w:rsid w:val="00D8292F"/>
    <w:rsid w:val="00D84291"/>
    <w:rsid w:val="00D8505C"/>
    <w:rsid w:val="00D9156F"/>
    <w:rsid w:val="00D91C77"/>
    <w:rsid w:val="00D94178"/>
    <w:rsid w:val="00D9607D"/>
    <w:rsid w:val="00D97732"/>
    <w:rsid w:val="00DB1FC2"/>
    <w:rsid w:val="00DB2023"/>
    <w:rsid w:val="00DB235C"/>
    <w:rsid w:val="00DB3181"/>
    <w:rsid w:val="00DB318D"/>
    <w:rsid w:val="00DB4A25"/>
    <w:rsid w:val="00DB6646"/>
    <w:rsid w:val="00DB7925"/>
    <w:rsid w:val="00DB7B3F"/>
    <w:rsid w:val="00DB7DB4"/>
    <w:rsid w:val="00DC29E4"/>
    <w:rsid w:val="00DC447D"/>
    <w:rsid w:val="00DD164B"/>
    <w:rsid w:val="00DD1C59"/>
    <w:rsid w:val="00DD2461"/>
    <w:rsid w:val="00DD2843"/>
    <w:rsid w:val="00DD420C"/>
    <w:rsid w:val="00DE2AA8"/>
    <w:rsid w:val="00DE4B04"/>
    <w:rsid w:val="00DE57C9"/>
    <w:rsid w:val="00DE778F"/>
    <w:rsid w:val="00DE7850"/>
    <w:rsid w:val="00DF083C"/>
    <w:rsid w:val="00DF097D"/>
    <w:rsid w:val="00DF14D3"/>
    <w:rsid w:val="00DF309C"/>
    <w:rsid w:val="00DF5816"/>
    <w:rsid w:val="00DF6CC5"/>
    <w:rsid w:val="00DF709C"/>
    <w:rsid w:val="00E006E6"/>
    <w:rsid w:val="00E077A6"/>
    <w:rsid w:val="00E11B82"/>
    <w:rsid w:val="00E14845"/>
    <w:rsid w:val="00E20239"/>
    <w:rsid w:val="00E23447"/>
    <w:rsid w:val="00E239E8"/>
    <w:rsid w:val="00E24531"/>
    <w:rsid w:val="00E24702"/>
    <w:rsid w:val="00E255C0"/>
    <w:rsid w:val="00E300CD"/>
    <w:rsid w:val="00E30535"/>
    <w:rsid w:val="00E3299F"/>
    <w:rsid w:val="00E35305"/>
    <w:rsid w:val="00E37CAC"/>
    <w:rsid w:val="00E40C79"/>
    <w:rsid w:val="00E413EB"/>
    <w:rsid w:val="00E45A8E"/>
    <w:rsid w:val="00E47C2F"/>
    <w:rsid w:val="00E51D29"/>
    <w:rsid w:val="00E5319F"/>
    <w:rsid w:val="00E5403C"/>
    <w:rsid w:val="00E54FD1"/>
    <w:rsid w:val="00E5673A"/>
    <w:rsid w:val="00E61440"/>
    <w:rsid w:val="00E624EE"/>
    <w:rsid w:val="00E63910"/>
    <w:rsid w:val="00E6454C"/>
    <w:rsid w:val="00E65509"/>
    <w:rsid w:val="00E662C3"/>
    <w:rsid w:val="00E70D85"/>
    <w:rsid w:val="00E72085"/>
    <w:rsid w:val="00E74C22"/>
    <w:rsid w:val="00E754CA"/>
    <w:rsid w:val="00E77707"/>
    <w:rsid w:val="00E8056D"/>
    <w:rsid w:val="00E827D0"/>
    <w:rsid w:val="00E8332C"/>
    <w:rsid w:val="00E83787"/>
    <w:rsid w:val="00E839B1"/>
    <w:rsid w:val="00E86137"/>
    <w:rsid w:val="00E90673"/>
    <w:rsid w:val="00E92398"/>
    <w:rsid w:val="00E9286E"/>
    <w:rsid w:val="00E93C02"/>
    <w:rsid w:val="00E93F8B"/>
    <w:rsid w:val="00E978B8"/>
    <w:rsid w:val="00EA1023"/>
    <w:rsid w:val="00EA1D5B"/>
    <w:rsid w:val="00EA21ED"/>
    <w:rsid w:val="00EA36CD"/>
    <w:rsid w:val="00EA4647"/>
    <w:rsid w:val="00EA4951"/>
    <w:rsid w:val="00EA511A"/>
    <w:rsid w:val="00EA51FB"/>
    <w:rsid w:val="00EA7EB2"/>
    <w:rsid w:val="00EB065B"/>
    <w:rsid w:val="00EB1AC8"/>
    <w:rsid w:val="00EB2A68"/>
    <w:rsid w:val="00EB493A"/>
    <w:rsid w:val="00EB5236"/>
    <w:rsid w:val="00EC17ED"/>
    <w:rsid w:val="00EC1907"/>
    <w:rsid w:val="00EC2149"/>
    <w:rsid w:val="00EC3A9E"/>
    <w:rsid w:val="00EC3BA8"/>
    <w:rsid w:val="00EC42DB"/>
    <w:rsid w:val="00EC4353"/>
    <w:rsid w:val="00EC4A10"/>
    <w:rsid w:val="00EC6617"/>
    <w:rsid w:val="00EC68B2"/>
    <w:rsid w:val="00EC6D13"/>
    <w:rsid w:val="00EC79F9"/>
    <w:rsid w:val="00ED0463"/>
    <w:rsid w:val="00ED1D99"/>
    <w:rsid w:val="00ED2BB8"/>
    <w:rsid w:val="00ED5020"/>
    <w:rsid w:val="00ED5203"/>
    <w:rsid w:val="00ED7289"/>
    <w:rsid w:val="00ED76D9"/>
    <w:rsid w:val="00EE1A5E"/>
    <w:rsid w:val="00EE461E"/>
    <w:rsid w:val="00EF09E3"/>
    <w:rsid w:val="00EF1A05"/>
    <w:rsid w:val="00EF2C4D"/>
    <w:rsid w:val="00EF509F"/>
    <w:rsid w:val="00EF5782"/>
    <w:rsid w:val="00EF6CE1"/>
    <w:rsid w:val="00EF7866"/>
    <w:rsid w:val="00F0215D"/>
    <w:rsid w:val="00F06BF2"/>
    <w:rsid w:val="00F07763"/>
    <w:rsid w:val="00F07A7A"/>
    <w:rsid w:val="00F1070E"/>
    <w:rsid w:val="00F10FF3"/>
    <w:rsid w:val="00F170E3"/>
    <w:rsid w:val="00F17F46"/>
    <w:rsid w:val="00F20D2F"/>
    <w:rsid w:val="00F21552"/>
    <w:rsid w:val="00F2160C"/>
    <w:rsid w:val="00F21E36"/>
    <w:rsid w:val="00F22B96"/>
    <w:rsid w:val="00F22CD4"/>
    <w:rsid w:val="00F233E4"/>
    <w:rsid w:val="00F263C7"/>
    <w:rsid w:val="00F26CA2"/>
    <w:rsid w:val="00F30C7F"/>
    <w:rsid w:val="00F31057"/>
    <w:rsid w:val="00F31AEC"/>
    <w:rsid w:val="00F321BD"/>
    <w:rsid w:val="00F34D34"/>
    <w:rsid w:val="00F35283"/>
    <w:rsid w:val="00F40997"/>
    <w:rsid w:val="00F41440"/>
    <w:rsid w:val="00F4427C"/>
    <w:rsid w:val="00F454AE"/>
    <w:rsid w:val="00F51B55"/>
    <w:rsid w:val="00F5375E"/>
    <w:rsid w:val="00F53EE9"/>
    <w:rsid w:val="00F6256D"/>
    <w:rsid w:val="00F625BC"/>
    <w:rsid w:val="00F6446D"/>
    <w:rsid w:val="00F65CE1"/>
    <w:rsid w:val="00F66B8F"/>
    <w:rsid w:val="00F67221"/>
    <w:rsid w:val="00F70D7B"/>
    <w:rsid w:val="00F71F5E"/>
    <w:rsid w:val="00F71F63"/>
    <w:rsid w:val="00F73D8B"/>
    <w:rsid w:val="00F73E13"/>
    <w:rsid w:val="00F74C1A"/>
    <w:rsid w:val="00F74FF6"/>
    <w:rsid w:val="00F757E1"/>
    <w:rsid w:val="00F7628E"/>
    <w:rsid w:val="00F82237"/>
    <w:rsid w:val="00F826B8"/>
    <w:rsid w:val="00F8412B"/>
    <w:rsid w:val="00F84E09"/>
    <w:rsid w:val="00F8530D"/>
    <w:rsid w:val="00F853E4"/>
    <w:rsid w:val="00F8641E"/>
    <w:rsid w:val="00F910DD"/>
    <w:rsid w:val="00F92257"/>
    <w:rsid w:val="00F93013"/>
    <w:rsid w:val="00F93499"/>
    <w:rsid w:val="00F93CA5"/>
    <w:rsid w:val="00F96623"/>
    <w:rsid w:val="00F96DC9"/>
    <w:rsid w:val="00FA0C8A"/>
    <w:rsid w:val="00FA1779"/>
    <w:rsid w:val="00FA2D3E"/>
    <w:rsid w:val="00FB0114"/>
    <w:rsid w:val="00FB1184"/>
    <w:rsid w:val="00FB272E"/>
    <w:rsid w:val="00FB3AF3"/>
    <w:rsid w:val="00FB4BF2"/>
    <w:rsid w:val="00FC0361"/>
    <w:rsid w:val="00FC0769"/>
    <w:rsid w:val="00FC469E"/>
    <w:rsid w:val="00FC5189"/>
    <w:rsid w:val="00FC7C47"/>
    <w:rsid w:val="00FD195A"/>
    <w:rsid w:val="00FD1E1B"/>
    <w:rsid w:val="00FD34F4"/>
    <w:rsid w:val="00FD3AD2"/>
    <w:rsid w:val="00FD4304"/>
    <w:rsid w:val="00FE15A9"/>
    <w:rsid w:val="00FE248D"/>
    <w:rsid w:val="00FE3985"/>
    <w:rsid w:val="00FE4D7D"/>
    <w:rsid w:val="00FE5DB5"/>
    <w:rsid w:val="00FE5E7D"/>
    <w:rsid w:val="00FE6385"/>
    <w:rsid w:val="00FF056C"/>
    <w:rsid w:val="00FF05EF"/>
    <w:rsid w:val="00FF3E10"/>
    <w:rsid w:val="00FF4670"/>
    <w:rsid w:val="00FF5B35"/>
    <w:rsid w:val="00FF60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6F7DD9E"/>
  <w15:chartTrackingRefBased/>
  <w15:docId w15:val="{20EC6B93-9947-4127-840A-8253EEB1A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688"/>
    <w:pPr>
      <w:spacing w:after="160" w:line="25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8532EA"/>
  </w:style>
  <w:style w:type="paragraph" w:styleId="NormalWeb">
    <w:name w:val="Normal (Web)"/>
    <w:basedOn w:val="Normal"/>
    <w:uiPriority w:val="99"/>
    <w:unhideWhenUsed/>
    <w:rsid w:val="008532EA"/>
    <w:pPr>
      <w:spacing w:before="100" w:beforeAutospacing="1" w:after="100" w:afterAutospacing="1" w:line="360" w:lineRule="exact"/>
      <w:ind w:firstLine="720"/>
      <w:jc w:val="both"/>
    </w:pPr>
    <w:rPr>
      <w:rFonts w:ascii="Times New Roman" w:eastAsia="Times New Roman" w:hAnsi="Times New Roman"/>
      <w:sz w:val="28"/>
      <w:szCs w:val="20"/>
    </w:rPr>
  </w:style>
  <w:style w:type="paragraph" w:styleId="ListParagraph">
    <w:name w:val="List Paragraph"/>
    <w:basedOn w:val="Normal"/>
    <w:uiPriority w:val="34"/>
    <w:qFormat/>
    <w:rsid w:val="008532EA"/>
    <w:pPr>
      <w:spacing w:before="120" w:after="0" w:line="360" w:lineRule="exact"/>
      <w:ind w:left="720" w:firstLine="720"/>
      <w:contextualSpacing/>
      <w:jc w:val="both"/>
    </w:pPr>
    <w:rPr>
      <w:rFonts w:ascii="Times New Roman" w:eastAsia="Times New Roman" w:hAnsi="Times New Roman"/>
      <w:sz w:val="20"/>
      <w:szCs w:val="20"/>
    </w:rPr>
  </w:style>
  <w:style w:type="paragraph" w:styleId="Header">
    <w:name w:val="header"/>
    <w:basedOn w:val="Normal"/>
    <w:link w:val="HeaderChar"/>
    <w:uiPriority w:val="99"/>
    <w:unhideWhenUsed/>
    <w:rsid w:val="00FC5189"/>
    <w:pPr>
      <w:tabs>
        <w:tab w:val="center" w:pos="4513"/>
        <w:tab w:val="right" w:pos="9026"/>
      </w:tabs>
      <w:spacing w:line="259" w:lineRule="auto"/>
    </w:pPr>
  </w:style>
  <w:style w:type="character" w:customStyle="1" w:styleId="HeaderChar">
    <w:name w:val="Header Char"/>
    <w:link w:val="Header"/>
    <w:uiPriority w:val="99"/>
    <w:rsid w:val="00FC5189"/>
    <w:rPr>
      <w:sz w:val="22"/>
      <w:szCs w:val="22"/>
      <w:lang w:val="en-US" w:eastAsia="en-US"/>
    </w:rPr>
  </w:style>
  <w:style w:type="paragraph" w:styleId="Footer">
    <w:name w:val="footer"/>
    <w:basedOn w:val="Normal"/>
    <w:link w:val="FooterChar"/>
    <w:uiPriority w:val="99"/>
    <w:unhideWhenUsed/>
    <w:rsid w:val="00FC5189"/>
    <w:pPr>
      <w:tabs>
        <w:tab w:val="center" w:pos="4513"/>
        <w:tab w:val="right" w:pos="9026"/>
      </w:tabs>
      <w:spacing w:line="259" w:lineRule="auto"/>
    </w:pPr>
  </w:style>
  <w:style w:type="character" w:customStyle="1" w:styleId="FooterChar">
    <w:name w:val="Footer Char"/>
    <w:link w:val="Footer"/>
    <w:uiPriority w:val="99"/>
    <w:rsid w:val="00FC5189"/>
    <w:rPr>
      <w:sz w:val="22"/>
      <w:szCs w:val="22"/>
      <w:lang w:val="en-US" w:eastAsia="en-US"/>
    </w:rPr>
  </w:style>
  <w:style w:type="paragraph" w:customStyle="1" w:styleId="Char4">
    <w:name w:val="Char4"/>
    <w:basedOn w:val="Normal"/>
    <w:semiHidden/>
    <w:rsid w:val="00655941"/>
    <w:pPr>
      <w:spacing w:line="240" w:lineRule="exact"/>
    </w:pPr>
    <w:rPr>
      <w:rFonts w:ascii="Arial" w:eastAsia="Times New Roman" w:hAnsi="Arial" w:cs="Arial"/>
    </w:rPr>
  </w:style>
  <w:style w:type="paragraph" w:styleId="BodyText">
    <w:name w:val="Body Text"/>
    <w:aliases w:val="Body Text Char Char Char Char Char Char,Body Text Char Char Char Char Char,Body Text Char Char Char,1tenchuong,Body Text Char Char,bt"/>
    <w:basedOn w:val="Normal"/>
    <w:link w:val="BodyTextChar"/>
    <w:rsid w:val="00C46927"/>
    <w:pPr>
      <w:spacing w:after="0" w:line="240" w:lineRule="auto"/>
    </w:pPr>
    <w:rPr>
      <w:rFonts w:ascii=".VnTimeH" w:eastAsia="Times New Roman" w:hAnsi=".VnTimeH"/>
      <w:b/>
      <w:sz w:val="24"/>
      <w:szCs w:val="20"/>
    </w:rPr>
  </w:style>
  <w:style w:type="character" w:customStyle="1" w:styleId="BodyTextChar">
    <w:name w:val="Body Text Char"/>
    <w:aliases w:val="Body Text Char Char Char Char Char Char Char,Body Text Char Char Char Char Char Char1,Body Text Char Char Char Char,1tenchuong Char,Body Text Char Char Char1,bt Char"/>
    <w:link w:val="BodyText"/>
    <w:locked/>
    <w:rsid w:val="00C46927"/>
    <w:rPr>
      <w:rFonts w:ascii=".VnTimeH" w:hAnsi=".VnTimeH"/>
      <w:b/>
      <w:sz w:val="24"/>
      <w:lang w:val="en-US" w:eastAsia="en-US" w:bidi="ar-SA"/>
    </w:rPr>
  </w:style>
  <w:style w:type="paragraph" w:styleId="BodyTextIndent">
    <w:name w:val="Body Text Indent"/>
    <w:basedOn w:val="Normal"/>
    <w:rsid w:val="005D3797"/>
    <w:pPr>
      <w:spacing w:after="120" w:line="259" w:lineRule="auto"/>
      <w:ind w:left="283"/>
    </w:pPr>
  </w:style>
  <w:style w:type="numbering" w:customStyle="1" w:styleId="NoList2">
    <w:name w:val="No List2"/>
    <w:next w:val="NoList"/>
    <w:uiPriority w:val="99"/>
    <w:semiHidden/>
    <w:unhideWhenUsed/>
    <w:rsid w:val="00C74673"/>
  </w:style>
  <w:style w:type="paragraph" w:customStyle="1" w:styleId="titire1">
    <w:name w:val="titire1"/>
    <w:basedOn w:val="Normal"/>
    <w:rsid w:val="00EC2149"/>
    <w:pPr>
      <w:numPr>
        <w:numId w:val="31"/>
      </w:numPr>
      <w:spacing w:after="0" w:line="240" w:lineRule="auto"/>
      <w:jc w:val="both"/>
    </w:pPr>
    <w:rPr>
      <w:rFonts w:ascii="Times New Roman" w:eastAsia="Times New Roman" w:hAnsi="Times New Roman"/>
      <w:sz w:val="28"/>
      <w:szCs w:val="28"/>
      <w:lang w:val="en-GB"/>
    </w:rPr>
  </w:style>
  <w:style w:type="paragraph" w:styleId="Revision">
    <w:name w:val="Revision"/>
    <w:hidden/>
    <w:uiPriority w:val="99"/>
    <w:semiHidden/>
    <w:rsid w:val="00295683"/>
    <w:rPr>
      <w:sz w:val="22"/>
      <w:szCs w:val="22"/>
    </w:rPr>
  </w:style>
  <w:style w:type="character" w:styleId="CommentReference">
    <w:name w:val="annotation reference"/>
    <w:uiPriority w:val="99"/>
    <w:semiHidden/>
    <w:unhideWhenUsed/>
    <w:rsid w:val="006923EA"/>
    <w:rPr>
      <w:sz w:val="16"/>
      <w:szCs w:val="16"/>
    </w:rPr>
  </w:style>
  <w:style w:type="paragraph" w:styleId="CommentText">
    <w:name w:val="annotation text"/>
    <w:basedOn w:val="Normal"/>
    <w:link w:val="CommentTextChar"/>
    <w:uiPriority w:val="99"/>
    <w:semiHidden/>
    <w:unhideWhenUsed/>
    <w:rsid w:val="006923EA"/>
    <w:pPr>
      <w:spacing w:line="259" w:lineRule="auto"/>
    </w:pPr>
    <w:rPr>
      <w:sz w:val="20"/>
      <w:szCs w:val="20"/>
    </w:rPr>
  </w:style>
  <w:style w:type="character" w:customStyle="1" w:styleId="CommentTextChar">
    <w:name w:val="Comment Text Char"/>
    <w:basedOn w:val="DefaultParagraphFont"/>
    <w:link w:val="CommentText"/>
    <w:uiPriority w:val="99"/>
    <w:semiHidden/>
    <w:rsid w:val="006923EA"/>
  </w:style>
  <w:style w:type="paragraph" w:styleId="CommentSubject">
    <w:name w:val="annotation subject"/>
    <w:basedOn w:val="CommentText"/>
    <w:next w:val="CommentText"/>
    <w:link w:val="CommentSubjectChar"/>
    <w:uiPriority w:val="99"/>
    <w:semiHidden/>
    <w:unhideWhenUsed/>
    <w:rsid w:val="006923EA"/>
    <w:rPr>
      <w:b/>
      <w:bCs/>
    </w:rPr>
  </w:style>
  <w:style w:type="character" w:customStyle="1" w:styleId="CommentSubjectChar">
    <w:name w:val="Comment Subject Char"/>
    <w:link w:val="CommentSubject"/>
    <w:uiPriority w:val="99"/>
    <w:semiHidden/>
    <w:rsid w:val="006923EA"/>
    <w:rPr>
      <w:b/>
      <w:bCs/>
    </w:rPr>
  </w:style>
  <w:style w:type="paragraph" w:styleId="BalloonText">
    <w:name w:val="Balloon Text"/>
    <w:basedOn w:val="Normal"/>
    <w:link w:val="BalloonTextChar"/>
    <w:uiPriority w:val="99"/>
    <w:semiHidden/>
    <w:unhideWhenUsed/>
    <w:rsid w:val="00557A22"/>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557A22"/>
    <w:rPr>
      <w:rFonts w:ascii="Segoe UI" w:hAnsi="Segoe UI" w:cs="Segoe UI"/>
      <w:sz w:val="18"/>
      <w:szCs w:val="18"/>
    </w:rPr>
  </w:style>
  <w:style w:type="paragraph" w:customStyle="1" w:styleId="1">
    <w:name w:val="1"/>
    <w:basedOn w:val="Normal"/>
    <w:semiHidden/>
    <w:rsid w:val="004B5E4F"/>
    <w:pPr>
      <w:spacing w:line="240" w:lineRule="exact"/>
    </w:pPr>
    <w:rPr>
      <w:rFonts w:ascii="Arial" w:eastAsia="Times New Roman" w:hAnsi="Arial" w:cs="Arial"/>
    </w:rPr>
  </w:style>
  <w:style w:type="character" w:customStyle="1" w:styleId="fontstyle21">
    <w:name w:val="fontstyle21"/>
    <w:rsid w:val="0088595C"/>
    <w:rPr>
      <w:rFonts w:ascii="Times New Roman" w:hAnsi="Times New Roman" w:cs="Times New Roman" w:hint="default"/>
      <w:b w:val="0"/>
      <w:bCs w:val="0"/>
      <w:i w:val="0"/>
      <w:iCs w:val="0"/>
      <w:color w:val="000000"/>
      <w:sz w:val="28"/>
      <w:szCs w:val="28"/>
    </w:rPr>
  </w:style>
  <w:style w:type="table" w:styleId="TableGrid">
    <w:name w:val="Table Grid"/>
    <w:basedOn w:val="TableNormal"/>
    <w:uiPriority w:val="39"/>
    <w:rsid w:val="00D34C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8573518">
      <w:bodyDiv w:val="1"/>
      <w:marLeft w:val="0"/>
      <w:marRight w:val="0"/>
      <w:marTop w:val="0"/>
      <w:marBottom w:val="0"/>
      <w:divBdr>
        <w:top w:val="none" w:sz="0" w:space="0" w:color="auto"/>
        <w:left w:val="none" w:sz="0" w:space="0" w:color="auto"/>
        <w:bottom w:val="none" w:sz="0" w:space="0" w:color="auto"/>
        <w:right w:val="none" w:sz="0" w:space="0" w:color="auto"/>
      </w:divBdr>
    </w:div>
    <w:div w:id="397217226">
      <w:bodyDiv w:val="1"/>
      <w:marLeft w:val="0"/>
      <w:marRight w:val="0"/>
      <w:marTop w:val="0"/>
      <w:marBottom w:val="0"/>
      <w:divBdr>
        <w:top w:val="none" w:sz="0" w:space="0" w:color="auto"/>
        <w:left w:val="none" w:sz="0" w:space="0" w:color="auto"/>
        <w:bottom w:val="none" w:sz="0" w:space="0" w:color="auto"/>
        <w:right w:val="none" w:sz="0" w:space="0" w:color="auto"/>
      </w:divBdr>
    </w:div>
    <w:div w:id="849028886">
      <w:bodyDiv w:val="1"/>
      <w:marLeft w:val="0"/>
      <w:marRight w:val="0"/>
      <w:marTop w:val="0"/>
      <w:marBottom w:val="0"/>
      <w:divBdr>
        <w:top w:val="none" w:sz="0" w:space="0" w:color="auto"/>
        <w:left w:val="none" w:sz="0" w:space="0" w:color="auto"/>
        <w:bottom w:val="none" w:sz="0" w:space="0" w:color="auto"/>
        <w:right w:val="none" w:sz="0" w:space="0" w:color="auto"/>
      </w:divBdr>
      <w:divsChild>
        <w:div w:id="939878278">
          <w:marLeft w:val="0"/>
          <w:marRight w:val="0"/>
          <w:marTop w:val="15"/>
          <w:marBottom w:val="0"/>
          <w:divBdr>
            <w:top w:val="single" w:sz="48" w:space="0" w:color="auto"/>
            <w:left w:val="single" w:sz="48" w:space="0" w:color="auto"/>
            <w:bottom w:val="single" w:sz="48" w:space="0" w:color="auto"/>
            <w:right w:val="single" w:sz="48" w:space="0" w:color="auto"/>
          </w:divBdr>
          <w:divsChild>
            <w:div w:id="17553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945616">
      <w:bodyDiv w:val="1"/>
      <w:marLeft w:val="0"/>
      <w:marRight w:val="0"/>
      <w:marTop w:val="0"/>
      <w:marBottom w:val="0"/>
      <w:divBdr>
        <w:top w:val="none" w:sz="0" w:space="0" w:color="auto"/>
        <w:left w:val="none" w:sz="0" w:space="0" w:color="auto"/>
        <w:bottom w:val="none" w:sz="0" w:space="0" w:color="auto"/>
        <w:right w:val="none" w:sz="0" w:space="0" w:color="auto"/>
      </w:divBdr>
    </w:div>
    <w:div w:id="1196843426">
      <w:bodyDiv w:val="1"/>
      <w:marLeft w:val="0"/>
      <w:marRight w:val="0"/>
      <w:marTop w:val="0"/>
      <w:marBottom w:val="0"/>
      <w:divBdr>
        <w:top w:val="none" w:sz="0" w:space="0" w:color="auto"/>
        <w:left w:val="none" w:sz="0" w:space="0" w:color="auto"/>
        <w:bottom w:val="none" w:sz="0" w:space="0" w:color="auto"/>
        <w:right w:val="none" w:sz="0" w:space="0" w:color="auto"/>
      </w:divBdr>
      <w:divsChild>
        <w:div w:id="1946110284">
          <w:marLeft w:val="0"/>
          <w:marRight w:val="0"/>
          <w:marTop w:val="15"/>
          <w:marBottom w:val="0"/>
          <w:divBdr>
            <w:top w:val="single" w:sz="48" w:space="0" w:color="auto"/>
            <w:left w:val="single" w:sz="48" w:space="0" w:color="auto"/>
            <w:bottom w:val="single" w:sz="48" w:space="0" w:color="auto"/>
            <w:right w:val="single" w:sz="48" w:space="0" w:color="auto"/>
          </w:divBdr>
          <w:divsChild>
            <w:div w:id="89242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469231">
      <w:bodyDiv w:val="1"/>
      <w:marLeft w:val="0"/>
      <w:marRight w:val="0"/>
      <w:marTop w:val="0"/>
      <w:marBottom w:val="0"/>
      <w:divBdr>
        <w:top w:val="none" w:sz="0" w:space="0" w:color="auto"/>
        <w:left w:val="none" w:sz="0" w:space="0" w:color="auto"/>
        <w:bottom w:val="none" w:sz="0" w:space="0" w:color="auto"/>
        <w:right w:val="none" w:sz="0" w:space="0" w:color="auto"/>
      </w:divBdr>
    </w:div>
    <w:div w:id="1626110956">
      <w:bodyDiv w:val="1"/>
      <w:marLeft w:val="0"/>
      <w:marRight w:val="0"/>
      <w:marTop w:val="0"/>
      <w:marBottom w:val="0"/>
      <w:divBdr>
        <w:top w:val="none" w:sz="0" w:space="0" w:color="auto"/>
        <w:left w:val="none" w:sz="0" w:space="0" w:color="auto"/>
        <w:bottom w:val="none" w:sz="0" w:space="0" w:color="auto"/>
        <w:right w:val="none" w:sz="0" w:space="0" w:color="auto"/>
      </w:divBdr>
    </w:div>
    <w:div w:id="2026664815">
      <w:bodyDiv w:val="1"/>
      <w:marLeft w:val="0"/>
      <w:marRight w:val="0"/>
      <w:marTop w:val="0"/>
      <w:marBottom w:val="0"/>
      <w:divBdr>
        <w:top w:val="none" w:sz="0" w:space="0" w:color="auto"/>
        <w:left w:val="none" w:sz="0" w:space="0" w:color="auto"/>
        <w:bottom w:val="none" w:sz="0" w:space="0" w:color="auto"/>
        <w:right w:val="none" w:sz="0" w:space="0" w:color="auto"/>
      </w:divBdr>
    </w:div>
    <w:div w:id="2038189635">
      <w:bodyDiv w:val="1"/>
      <w:marLeft w:val="0"/>
      <w:marRight w:val="0"/>
      <w:marTop w:val="0"/>
      <w:marBottom w:val="0"/>
      <w:divBdr>
        <w:top w:val="none" w:sz="0" w:space="0" w:color="auto"/>
        <w:left w:val="none" w:sz="0" w:space="0" w:color="auto"/>
        <w:bottom w:val="none" w:sz="0" w:space="0" w:color="auto"/>
        <w:right w:val="none" w:sz="0" w:space="0" w:color="auto"/>
      </w:divBdr>
    </w:div>
    <w:div w:id="2127771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AC06BD3-3802-4511-ABBB-9142BAA9F09D}">
  <ds:schemaRefs>
    <ds:schemaRef ds:uri="http://schemas.openxmlformats.org/officeDocument/2006/bibliography"/>
  </ds:schemaRefs>
</ds:datastoreItem>
</file>

<file path=customXml/itemProps2.xml><?xml version="1.0" encoding="utf-8"?>
<ds:datastoreItem xmlns:ds="http://schemas.openxmlformats.org/officeDocument/2006/customXml" ds:itemID="{B02588FD-59CC-4D3E-B783-B8CAB548D132}"/>
</file>

<file path=customXml/itemProps3.xml><?xml version="1.0" encoding="utf-8"?>
<ds:datastoreItem xmlns:ds="http://schemas.openxmlformats.org/officeDocument/2006/customXml" ds:itemID="{FDFDC88E-5603-482D-9DBC-5723060A17E4}"/>
</file>

<file path=customXml/itemProps4.xml><?xml version="1.0" encoding="utf-8"?>
<ds:datastoreItem xmlns:ds="http://schemas.openxmlformats.org/officeDocument/2006/customXml" ds:itemID="{D5ACB83C-CAE8-4C77-B9C3-45C685652A00}"/>
</file>

<file path=docProps/app.xml><?xml version="1.0" encoding="utf-8"?>
<Properties xmlns="http://schemas.openxmlformats.org/officeDocument/2006/extended-properties" xmlns:vt="http://schemas.openxmlformats.org/officeDocument/2006/docPropsVTypes">
  <Template>Normal.dotm</Template>
  <TotalTime>70</TotalTime>
  <Pages>9</Pages>
  <Words>2710</Words>
  <Characters>15451</Characters>
  <Application>Microsoft Office Word</Application>
  <DocSecurity>0</DocSecurity>
  <Lines>128</Lines>
  <Paragraphs>36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KHOA HỌC VÀ CÔNG NGHỆ</vt:lpstr>
      <vt:lpstr>BỘ KHOA HỌC VÀ CÔNG NGHỆ</vt:lpstr>
    </vt:vector>
  </TitlesOfParts>
  <Company/>
  <LinksUpToDate>false</LinksUpToDate>
  <CharactersWithSpaces>18125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KHOA HỌC VÀ CÔNG NGHỆ</dc:title>
  <dc:subject/>
  <dc:creator>NGUYEN AN KIEN</dc:creator>
  <cp:keywords/>
  <dc:description/>
  <cp:lastModifiedBy>Nguyen Minh Hoang </cp:lastModifiedBy>
  <cp:revision>17</cp:revision>
  <cp:lastPrinted>2025-10-21T02:59:00Z</cp:lastPrinted>
  <dcterms:created xsi:type="dcterms:W3CDTF">2025-10-21T02:45:00Z</dcterms:created>
  <dcterms:modified xsi:type="dcterms:W3CDTF">2026-01-12T03:41:00Z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rCreated">
    <vt:lpwstr>5759</vt:lpwstr>
  </property>
  <property fmtid="{D5CDD505-2E9C-101B-9397-08002B2CF9AE}" pid="3" name="UserEdit">
    <vt:lpwstr>,5759,</vt:lpwstr>
  </property>
  <property fmtid="{D5CDD505-2E9C-101B-9397-08002B2CF9AE}" pid="4" name="UserOwner">
    <vt:lpwstr>5759</vt:lpwstr>
  </property>
  <property fmtid="{D5CDD505-2E9C-101B-9397-08002B2CF9AE}" pid="5" name="TypeFile">
    <vt:lpwstr>4</vt:lpwstr>
  </property>
  <property fmtid="{D5CDD505-2E9C-101B-9397-08002B2CF9AE}" pid="6" name="UserShare">
    <vt:lpwstr>,163,714,6467,5759,</vt:lpwstr>
  </property>
  <property fmtid="{D5CDD505-2E9C-101B-9397-08002B2CF9AE}" pid="7" name="GrammarlyDocumentId">
    <vt:lpwstr>2d84fa7d-7d73-40cb-89a9-ce3fba06aa2d</vt:lpwstr>
  </property>
</Properties>
</file>