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28"/>
          <w:szCs w:val="28"/>
          <w:lang w:val="en-US" w:eastAsia="zh-CN"/>
        </w:rPr>
      </w:pPr>
      <w:r>
        <w:rPr>
          <w:rFonts w:hint="eastAsia"/>
          <w:b/>
          <w:bCs/>
          <w:sz w:val="28"/>
          <w:szCs w:val="28"/>
          <w:lang w:val="en-US" w:eastAsia="zh-CN"/>
        </w:rPr>
        <w:t>乡村志愿者征集平台</w:t>
      </w:r>
    </w:p>
    <w:p>
      <w:pPr>
        <w:ind w:left="6300" w:leftChars="0" w:firstLine="420" w:firstLineChars="0"/>
        <w:rPr>
          <w:rFonts w:hint="eastAsia"/>
          <w:lang w:val="en-US" w:eastAsia="zh-CN"/>
        </w:rPr>
      </w:pPr>
      <w:r>
        <w:rPr>
          <w:rFonts w:hint="eastAsia"/>
          <w:lang w:val="en-US" w:eastAsia="zh-CN"/>
        </w:rPr>
        <w:t>郝博文 1913079</w:t>
      </w:r>
    </w:p>
    <w:p>
      <w:pPr>
        <w:ind w:left="5040" w:leftChars="0" w:firstLine="420" w:firstLineChars="0"/>
        <w:rPr>
          <w:rFonts w:hint="default"/>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迭代二</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jc w:val="both"/>
        <w:textAlignment w:val="auto"/>
        <w:rPr>
          <w:rFonts w:hint="default"/>
          <w:b/>
          <w:bCs/>
          <w:sz w:val="24"/>
          <w:szCs w:val="24"/>
          <w:lang w:val="en-US" w:eastAsia="zh-CN"/>
        </w:rPr>
      </w:pPr>
      <w:r>
        <w:rPr>
          <w:rFonts w:hint="eastAsia"/>
          <w:b/>
          <w:bCs/>
          <w:sz w:val="24"/>
          <w:szCs w:val="24"/>
          <w:lang w:val="en-US" w:eastAsia="zh-CN"/>
        </w:rPr>
        <w:t>背景及应用场景分析</w:t>
      </w:r>
    </w:p>
    <w:p>
      <w:pPr>
        <w:widowControl w:val="0"/>
        <w:numPr>
          <w:ilvl w:val="0"/>
          <w:numId w:val="0"/>
        </w:numPr>
        <w:ind w:firstLine="420" w:firstLineChars="0"/>
        <w:jc w:val="both"/>
        <w:rPr>
          <w:rFonts w:hint="eastAsia"/>
          <w:lang w:val="en-US" w:eastAsia="zh-CN"/>
        </w:rPr>
      </w:pPr>
      <w:r>
        <w:rPr>
          <w:rFonts w:hint="eastAsia"/>
          <w:lang w:val="en-US" w:eastAsia="zh-CN"/>
        </w:rPr>
        <w:t>随着人民生产生活水平的提高, 志愿活动逐渐流行并在社会生活中起到重要的作用, 但是现有志愿者征集平台大多专注于城市内的活动, 对农村地域的支持很不理想。</w:t>
      </w:r>
    </w:p>
    <w:p>
      <w:pPr>
        <w:widowControl w:val="0"/>
        <w:numPr>
          <w:ilvl w:val="0"/>
          <w:numId w:val="0"/>
        </w:numPr>
        <w:ind w:firstLine="420" w:firstLineChars="0"/>
        <w:jc w:val="both"/>
        <w:rPr>
          <w:rFonts w:hint="eastAsia"/>
          <w:lang w:val="en-US" w:eastAsia="zh-CN"/>
        </w:rPr>
      </w:pPr>
      <w:r>
        <w:rPr>
          <w:rFonts w:hint="eastAsia"/>
          <w:lang w:val="en-US" w:eastAsia="zh-CN"/>
        </w:rPr>
        <w:t>现在农村区域的志愿者募集方式沟通效率低下, 但是智能手机和微信已经普及, 且小程序使用门槛低, 于是以小程序为基础的志愿者募集平台具有先天的优势。</w:t>
      </w:r>
    </w:p>
    <w:p>
      <w:pPr>
        <w:widowControl w:val="0"/>
        <w:numPr>
          <w:ilvl w:val="0"/>
          <w:numId w:val="0"/>
        </w:numPr>
        <w:ind w:firstLine="420" w:firstLineChars="0"/>
        <w:jc w:val="both"/>
        <w:rPr>
          <w:rFonts w:hint="eastAsia"/>
          <w:lang w:val="en-US" w:eastAsia="zh-CN"/>
        </w:rPr>
      </w:pPr>
      <w:r>
        <w:rPr>
          <w:rFonts w:hint="eastAsia"/>
          <w:lang w:val="en-US" w:eastAsia="zh-CN"/>
        </w:rPr>
        <w:t>各类机构或个人在政府的主导下发布募集需求, 各社区, 学校, 企业, 个人等入住主体响应需求, 与主办单位沟通后参与到志愿活动中去。</w:t>
      </w:r>
    </w:p>
    <w:p>
      <w:pPr>
        <w:widowControl w:val="0"/>
        <w:numPr>
          <w:ilvl w:val="0"/>
          <w:numId w:val="0"/>
        </w:numPr>
        <w:ind w:firstLine="420" w:firstLineChars="0"/>
        <w:jc w:val="both"/>
        <w:rPr>
          <w:rFonts w:hint="default"/>
          <w:lang w:val="en-US" w:eastAsia="zh-CN"/>
        </w:rPr>
      </w:pPr>
      <w:r>
        <w:rPr>
          <w:rFonts w:hint="eastAsia"/>
          <w:lang w:val="en-US" w:eastAsia="zh-CN"/>
        </w:rPr>
        <w:t>当发布募集需求时, 进入信息填写页面, 在此页面中填写活动的详细信息和主办单位的一些证明信息, 通过审核后可在活动总览页被看到。</w:t>
      </w:r>
    </w:p>
    <w:p>
      <w:pPr>
        <w:widowControl w:val="0"/>
        <w:numPr>
          <w:ilvl w:val="0"/>
          <w:numId w:val="0"/>
        </w:numPr>
        <w:ind w:firstLine="420" w:firstLineChars="0"/>
        <w:jc w:val="both"/>
        <w:rPr>
          <w:rFonts w:hint="eastAsia"/>
          <w:lang w:val="en-US" w:eastAsia="zh-CN"/>
        </w:rPr>
      </w:pPr>
      <w:r>
        <w:rPr>
          <w:rFonts w:hint="eastAsia"/>
          <w:lang w:val="en-US" w:eastAsia="zh-CN"/>
        </w:rPr>
        <w:t>当志愿者想要参加活动时, 进入总览页面, 他可以设定一系列的筛选条件来找到自己感兴趣的活动, 在活动的详细页面有更多的信息帮助志愿者做出决定, 如若确认参加则可选择时间进行报名, 报名后可以在个人中心看到相应的活动, 活动开始前小程序会以推送的形式进行提醒, 活动完成后用户会获得一定的积分, 积分可以兑换物品奖励和升级。</w:t>
      </w:r>
    </w:p>
    <w:p>
      <w:pPr>
        <w:widowControl w:val="0"/>
        <w:numPr>
          <w:ilvl w:val="0"/>
          <w:numId w:val="0"/>
        </w:numPr>
        <w:ind w:firstLine="420" w:firstLineChars="0"/>
        <w:jc w:val="both"/>
        <w:rPr>
          <w:rFonts w:hint="default"/>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jc w:val="both"/>
        <w:textAlignment w:val="auto"/>
        <w:rPr>
          <w:rFonts w:hint="default"/>
          <w:b/>
          <w:bCs/>
          <w:sz w:val="24"/>
          <w:szCs w:val="24"/>
          <w:lang w:val="en-US" w:eastAsia="zh-CN"/>
        </w:rPr>
      </w:pPr>
      <w:r>
        <w:rPr>
          <w:rFonts w:hint="eastAsia"/>
          <w:b/>
          <w:bCs/>
          <w:sz w:val="24"/>
          <w:szCs w:val="24"/>
          <w:lang w:val="en-US" w:eastAsia="zh-CN"/>
        </w:rPr>
        <w:t>功能需求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b/>
          <w:bCs/>
          <w:sz w:val="24"/>
          <w:szCs w:val="24"/>
          <w:lang w:val="en-US" w:eastAsia="zh-CN"/>
        </w:rPr>
      </w:pPr>
      <w:r>
        <w:rPr>
          <w:rFonts w:hint="eastAsia"/>
          <w:b/>
          <w:bCs/>
          <w:sz w:val="24"/>
          <w:szCs w:val="24"/>
          <w:lang w:val="en-US" w:eastAsia="zh-CN"/>
        </w:rPr>
        <w:t>2.1 已实现的功能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b/>
          <w:bCs/>
          <w:sz w:val="24"/>
          <w:szCs w:val="24"/>
          <w:lang w:val="en-US" w:eastAsia="zh-CN"/>
        </w:rPr>
      </w:pPr>
      <w:r>
        <w:rPr>
          <w:rFonts w:hint="eastAsia"/>
          <w:b/>
          <w:bCs/>
          <w:sz w:val="24"/>
          <w:szCs w:val="24"/>
          <w:lang w:val="en-US" w:eastAsia="zh-CN"/>
        </w:rPr>
        <w:drawing>
          <wp:inline distT="0" distB="0" distL="114300" distR="114300">
            <wp:extent cx="5271135" cy="2595245"/>
            <wp:effectExtent l="0" t="0" r="12065" b="8255"/>
            <wp:docPr id="29" name="图片 29" descr="UML 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UML 图"/>
                    <pic:cNvPicPr>
                      <a:picLocks noChangeAspect="1"/>
                    </pic:cNvPicPr>
                  </pic:nvPicPr>
                  <pic:blipFill>
                    <a:blip r:embed="rId4"/>
                    <a:stretch>
                      <a:fillRect/>
                    </a:stretch>
                  </pic:blipFill>
                  <pic:spPr>
                    <a:xfrm>
                      <a:off x="0" y="0"/>
                      <a:ext cx="5271135" cy="259524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b/>
          <w:bCs/>
          <w:sz w:val="21"/>
          <w:szCs w:val="21"/>
          <w:lang w:val="en-US" w:eastAsia="zh-CN"/>
        </w:rPr>
      </w:pPr>
      <w:r>
        <w:rPr>
          <w:rFonts w:hint="eastAsia"/>
          <w:b/>
          <w:bCs/>
          <w:sz w:val="21"/>
          <w:szCs w:val="21"/>
          <w:lang w:val="en-US" w:eastAsia="zh-CN"/>
        </w:rPr>
        <w:t>2.1.1 用户使用微信账号登录  迭代一</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b/>
          <w:bCs/>
          <w:lang w:val="en-US" w:eastAsia="zh-CN"/>
        </w:rPr>
      </w:pPr>
      <w:r>
        <w:rPr>
          <w:rFonts w:hint="eastAsia"/>
          <w:b/>
          <w:bCs/>
          <w:lang w:val="en-US" w:eastAsia="zh-CN"/>
        </w:rPr>
        <w:t>需求:</w:t>
      </w:r>
    </w:p>
    <w:p>
      <w:pPr>
        <w:widowControl w:val="0"/>
        <w:numPr>
          <w:ilvl w:val="0"/>
          <w:numId w:val="0"/>
        </w:numPr>
        <w:ind w:firstLine="420" w:firstLineChars="0"/>
        <w:jc w:val="both"/>
        <w:rPr>
          <w:rFonts w:hint="eastAsia"/>
          <w:lang w:val="en-US" w:eastAsia="zh-CN"/>
        </w:rPr>
      </w:pPr>
      <w:r>
        <w:rPr>
          <w:rFonts w:hint="eastAsia"/>
          <w:lang w:val="en-US" w:eastAsia="zh-CN"/>
        </w:rPr>
        <w:t>作为志愿服务平台的用户, 我希望可以使用我的微信账号进行登录, 以便我更便捷地使用此平台。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b/>
          <w:bCs/>
          <w:lang w:val="en-US" w:eastAsia="zh-CN"/>
        </w:rPr>
      </w:pPr>
      <w:r>
        <w:rPr>
          <w:rFonts w:hint="eastAsia"/>
          <w:b/>
          <w:bCs/>
          <w:lang w:val="en-US" w:eastAsia="zh-CN"/>
        </w:rPr>
        <w:t>用例:</w:t>
      </w:r>
    </w:p>
    <w:tbl>
      <w:tblPr>
        <w:tblStyle w:val="3"/>
        <w:tblW w:w="885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821"/>
        <w:gridCol w:w="70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21" w:type="dxa"/>
          </w:tcPr>
          <w:p>
            <w:pPr>
              <w:widowControl w:val="0"/>
              <w:numPr>
                <w:ilvl w:val="0"/>
                <w:numId w:val="0"/>
              </w:numPr>
              <w:jc w:val="both"/>
              <w:rPr>
                <w:rFonts w:hint="default"/>
                <w:vertAlign w:val="baseline"/>
                <w:lang w:val="en-US" w:eastAsia="zh-CN"/>
              </w:rPr>
            </w:pPr>
            <w:r>
              <w:rPr>
                <w:rFonts w:hint="eastAsia"/>
                <w:vertAlign w:val="baseline"/>
                <w:lang w:val="en-US" w:eastAsia="zh-CN"/>
              </w:rPr>
              <w:t>用例名称</w:t>
            </w:r>
          </w:p>
        </w:tc>
        <w:tc>
          <w:tcPr>
            <w:tcW w:w="7030" w:type="dxa"/>
          </w:tcPr>
          <w:p>
            <w:pPr>
              <w:widowControl w:val="0"/>
              <w:numPr>
                <w:ilvl w:val="0"/>
                <w:numId w:val="0"/>
              </w:numPr>
              <w:jc w:val="both"/>
              <w:rPr>
                <w:rFonts w:hint="default"/>
                <w:vertAlign w:val="baseline"/>
                <w:lang w:val="en-US" w:eastAsia="zh-CN"/>
              </w:rPr>
            </w:pPr>
            <w:r>
              <w:rPr>
                <w:rFonts w:hint="eastAsia"/>
                <w:vertAlign w:val="baseline"/>
                <w:lang w:val="en-US" w:eastAsia="zh-CN"/>
              </w:rPr>
              <w:t>用户登陆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21" w:type="dxa"/>
          </w:tcPr>
          <w:p>
            <w:pPr>
              <w:widowControl w:val="0"/>
              <w:numPr>
                <w:ilvl w:val="0"/>
                <w:numId w:val="0"/>
              </w:numPr>
              <w:jc w:val="both"/>
              <w:rPr>
                <w:rFonts w:hint="default"/>
                <w:vertAlign w:val="baseline"/>
                <w:lang w:val="en-US" w:eastAsia="zh-CN"/>
              </w:rPr>
            </w:pPr>
            <w:r>
              <w:rPr>
                <w:rFonts w:hint="eastAsia"/>
                <w:vertAlign w:val="baseline"/>
                <w:lang w:val="en-US" w:eastAsia="zh-CN"/>
              </w:rPr>
              <w:t>简要说明</w:t>
            </w:r>
          </w:p>
        </w:tc>
        <w:tc>
          <w:tcPr>
            <w:tcW w:w="7030" w:type="dxa"/>
          </w:tcPr>
          <w:p>
            <w:pPr>
              <w:widowControl w:val="0"/>
              <w:numPr>
                <w:ilvl w:val="0"/>
                <w:numId w:val="0"/>
              </w:numPr>
              <w:jc w:val="both"/>
              <w:rPr>
                <w:rFonts w:hint="default"/>
                <w:vertAlign w:val="baseline"/>
                <w:lang w:val="en-US" w:eastAsia="zh-CN"/>
              </w:rPr>
            </w:pPr>
            <w:r>
              <w:rPr>
                <w:rFonts w:hint="eastAsia"/>
                <w:vertAlign w:val="baseline"/>
                <w:lang w:val="en-US" w:eastAsia="zh-CN"/>
              </w:rPr>
              <w:t>用户使用进入小程序的微信账号在平台上登陆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21" w:type="dxa"/>
          </w:tcPr>
          <w:p>
            <w:pPr>
              <w:widowControl w:val="0"/>
              <w:numPr>
                <w:ilvl w:val="0"/>
                <w:numId w:val="0"/>
              </w:numPr>
              <w:jc w:val="both"/>
              <w:rPr>
                <w:rFonts w:hint="default"/>
                <w:vertAlign w:val="baseline"/>
                <w:lang w:val="en-US" w:eastAsia="zh-CN"/>
              </w:rPr>
            </w:pPr>
            <w:r>
              <w:rPr>
                <w:rFonts w:hint="eastAsia"/>
                <w:vertAlign w:val="baseline"/>
                <w:lang w:val="en-US" w:eastAsia="zh-CN"/>
              </w:rPr>
              <w:t>前置条件</w:t>
            </w:r>
          </w:p>
        </w:tc>
        <w:tc>
          <w:tcPr>
            <w:tcW w:w="7030" w:type="dxa"/>
          </w:tcPr>
          <w:p>
            <w:pPr>
              <w:widowControl w:val="0"/>
              <w:numPr>
                <w:ilvl w:val="0"/>
                <w:numId w:val="0"/>
              </w:numPr>
              <w:jc w:val="both"/>
              <w:rPr>
                <w:rFonts w:hint="default"/>
                <w:vertAlign w:val="baseline"/>
                <w:lang w:val="en-US" w:eastAsia="zh-CN"/>
              </w:rPr>
            </w:pPr>
            <w:r>
              <w:rPr>
                <w:rFonts w:hint="eastAsia"/>
                <w:vertAlign w:val="baseline"/>
                <w:lang w:val="en-US" w:eastAsia="zh-CN"/>
              </w:rPr>
              <w:t>用户进入小程序, 用户有微信账号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21" w:type="dxa"/>
            <w:vMerge w:val="restart"/>
            <w:vAlign w:val="center"/>
          </w:tcPr>
          <w:p>
            <w:pPr>
              <w:widowControl w:val="0"/>
              <w:numPr>
                <w:ilvl w:val="0"/>
                <w:numId w:val="0"/>
              </w:numPr>
              <w:jc w:val="both"/>
              <w:rPr>
                <w:rFonts w:hint="default"/>
                <w:vertAlign w:val="baseline"/>
                <w:lang w:val="en-US" w:eastAsia="zh-CN"/>
              </w:rPr>
            </w:pPr>
            <w:r>
              <w:rPr>
                <w:rFonts w:hint="eastAsia"/>
                <w:vertAlign w:val="baseline"/>
                <w:lang w:val="en-US" w:eastAsia="zh-CN"/>
              </w:rPr>
              <w:t>基本事件流</w:t>
            </w:r>
          </w:p>
        </w:tc>
        <w:tc>
          <w:tcPr>
            <w:tcW w:w="7030" w:type="dxa"/>
          </w:tcPr>
          <w:p>
            <w:pPr>
              <w:widowControl w:val="0"/>
              <w:numPr>
                <w:ilvl w:val="0"/>
                <w:numId w:val="2"/>
              </w:numPr>
              <w:jc w:val="both"/>
              <w:rPr>
                <w:rFonts w:hint="default"/>
                <w:vertAlign w:val="baseline"/>
                <w:lang w:val="en-US" w:eastAsia="zh-CN"/>
              </w:rPr>
            </w:pPr>
            <w:r>
              <w:rPr>
                <w:rFonts w:hint="eastAsia"/>
                <w:vertAlign w:val="baseline"/>
                <w:lang w:val="en-US" w:eastAsia="zh-CN"/>
              </w:rPr>
              <w:t>用户进入小程序, 想要进行登录, 点击tab导航进入个人页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21" w:type="dxa"/>
            <w:vMerge w:val="continue"/>
            <w:tcBorders/>
          </w:tcPr>
          <w:p>
            <w:pPr>
              <w:widowControl w:val="0"/>
              <w:numPr>
                <w:ilvl w:val="0"/>
                <w:numId w:val="0"/>
              </w:numPr>
              <w:jc w:val="both"/>
              <w:rPr>
                <w:rFonts w:hint="eastAsia"/>
                <w:vertAlign w:val="baseline"/>
                <w:lang w:val="en-US" w:eastAsia="zh-CN"/>
              </w:rPr>
            </w:pPr>
          </w:p>
        </w:tc>
        <w:tc>
          <w:tcPr>
            <w:tcW w:w="7030" w:type="dxa"/>
          </w:tcPr>
          <w:p>
            <w:pPr>
              <w:widowControl w:val="0"/>
              <w:numPr>
                <w:ilvl w:val="0"/>
                <w:numId w:val="2"/>
              </w:numPr>
              <w:ind w:left="0" w:leftChars="0" w:firstLine="0" w:firstLineChars="0"/>
              <w:jc w:val="both"/>
              <w:rPr>
                <w:rFonts w:hint="default"/>
                <w:vertAlign w:val="baseline"/>
                <w:lang w:val="en-US" w:eastAsia="zh-CN"/>
              </w:rPr>
            </w:pPr>
            <w:r>
              <w:rPr>
                <w:rFonts w:hint="eastAsia"/>
                <w:vertAlign w:val="baseline"/>
                <w:lang w:val="en-US" w:eastAsia="zh-CN"/>
              </w:rPr>
              <w:t>用户点击个人页中的登录按钮, 出现弹窗请求授权获取用户信息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21" w:type="dxa"/>
            <w:vMerge w:val="continue"/>
            <w:tcBorders/>
          </w:tcPr>
          <w:p>
            <w:pPr>
              <w:widowControl w:val="0"/>
              <w:numPr>
                <w:ilvl w:val="0"/>
                <w:numId w:val="0"/>
              </w:numPr>
              <w:jc w:val="both"/>
              <w:rPr>
                <w:rFonts w:hint="eastAsia"/>
                <w:vertAlign w:val="baseline"/>
                <w:lang w:val="en-US" w:eastAsia="zh-CN"/>
              </w:rPr>
            </w:pPr>
          </w:p>
        </w:tc>
        <w:tc>
          <w:tcPr>
            <w:tcW w:w="7030" w:type="dxa"/>
          </w:tcPr>
          <w:p>
            <w:pPr>
              <w:widowControl w:val="0"/>
              <w:numPr>
                <w:ilvl w:val="0"/>
                <w:numId w:val="2"/>
              </w:numPr>
              <w:ind w:left="0" w:leftChars="0" w:firstLine="0" w:firstLineChars="0"/>
              <w:jc w:val="both"/>
              <w:rPr>
                <w:rFonts w:hint="default"/>
                <w:vertAlign w:val="baseline"/>
                <w:lang w:val="en-US" w:eastAsia="zh-CN"/>
              </w:rPr>
            </w:pPr>
            <w:r>
              <w:rPr>
                <w:rFonts w:hint="eastAsia"/>
                <w:vertAlign w:val="baseline"/>
                <w:lang w:val="en-US" w:eastAsia="zh-CN"/>
              </w:rPr>
              <w:t>用户点击授权成功登录, 弹窗消失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21" w:type="dxa"/>
          </w:tcPr>
          <w:p>
            <w:pPr>
              <w:widowControl w:val="0"/>
              <w:numPr>
                <w:ilvl w:val="0"/>
                <w:numId w:val="0"/>
              </w:numPr>
              <w:jc w:val="both"/>
              <w:rPr>
                <w:rFonts w:hint="default"/>
                <w:vertAlign w:val="baseline"/>
                <w:lang w:val="en-US" w:eastAsia="zh-CN"/>
              </w:rPr>
            </w:pPr>
            <w:r>
              <w:rPr>
                <w:rFonts w:hint="eastAsia"/>
                <w:vertAlign w:val="baseline"/>
                <w:lang w:val="en-US" w:eastAsia="zh-CN"/>
              </w:rPr>
              <w:t>其他事件流</w:t>
            </w:r>
          </w:p>
        </w:tc>
        <w:tc>
          <w:tcPr>
            <w:tcW w:w="7030" w:type="dxa"/>
          </w:tcPr>
          <w:p>
            <w:pPr>
              <w:widowControl w:val="0"/>
              <w:numPr>
                <w:ilvl w:val="0"/>
                <w:numId w:val="3"/>
              </w:numPr>
              <w:jc w:val="both"/>
              <w:rPr>
                <w:rFonts w:hint="default"/>
                <w:vertAlign w:val="baseline"/>
                <w:lang w:val="en-US" w:eastAsia="zh-CN"/>
              </w:rPr>
            </w:pPr>
            <w:r>
              <w:rPr>
                <w:rFonts w:hint="eastAsia"/>
                <w:vertAlign w:val="baseline"/>
                <w:lang w:val="en-US" w:eastAsia="zh-CN"/>
              </w:rPr>
              <w:t>用户拒绝授权, 登陆失败</w:t>
            </w:r>
          </w:p>
        </w:tc>
      </w:tr>
    </w:tbl>
    <w:p>
      <w:pPr>
        <w:widowControl w:val="0"/>
        <w:numPr>
          <w:ilvl w:val="0"/>
          <w:numId w:val="0"/>
        </w:numPr>
        <w:jc w:val="both"/>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b/>
          <w:bCs/>
          <w:sz w:val="21"/>
          <w:szCs w:val="21"/>
          <w:lang w:val="en-US" w:eastAsia="zh-CN"/>
        </w:rPr>
      </w:pPr>
      <w:r>
        <w:rPr>
          <w:rFonts w:hint="eastAsia"/>
          <w:b/>
          <w:bCs/>
          <w:sz w:val="21"/>
          <w:szCs w:val="21"/>
          <w:lang w:val="en-US" w:eastAsia="zh-CN"/>
        </w:rPr>
        <w:t>2.1.2 用户查看志愿活动 迭代一</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b/>
          <w:bCs/>
          <w:lang w:val="en-US" w:eastAsia="zh-CN"/>
        </w:rPr>
      </w:pPr>
      <w:r>
        <w:rPr>
          <w:rFonts w:hint="eastAsia"/>
          <w:b/>
          <w:bCs/>
          <w:lang w:val="en-US" w:eastAsia="zh-CN"/>
        </w:rPr>
        <w:t>需求:</w:t>
      </w:r>
    </w:p>
    <w:p>
      <w:pPr>
        <w:widowControl w:val="0"/>
        <w:numPr>
          <w:ilvl w:val="0"/>
          <w:numId w:val="0"/>
        </w:numPr>
        <w:ind w:firstLine="420" w:firstLineChars="0"/>
        <w:jc w:val="both"/>
        <w:rPr>
          <w:rFonts w:hint="default"/>
          <w:lang w:val="en-US" w:eastAsia="zh-CN"/>
        </w:rPr>
      </w:pPr>
      <w:r>
        <w:rPr>
          <w:rFonts w:hint="eastAsia"/>
          <w:lang w:val="en-US" w:eastAsia="zh-CN"/>
        </w:rPr>
        <w:t>作为志愿服务平台的用户和志愿者, 我希望可以查看平台上发布的所有志愿活动和活动的详细信息, 以便我选择想要参加的活动。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b/>
          <w:bCs/>
          <w:vertAlign w:val="baseline"/>
          <w:lang w:val="en-US" w:eastAsia="zh-CN"/>
        </w:rPr>
      </w:pPr>
      <w:r>
        <w:rPr>
          <w:rFonts w:hint="eastAsia"/>
          <w:b/>
          <w:bCs/>
          <w:lang w:val="en-US" w:eastAsia="zh-CN"/>
        </w:rPr>
        <w:t>用例:</w:t>
      </w:r>
    </w:p>
    <w:tbl>
      <w:tblPr>
        <w:tblStyle w:val="3"/>
        <w:tblW w:w="888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21"/>
        <w:gridCol w:w="70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tcPr>
          <w:p>
            <w:pPr>
              <w:widowControl w:val="0"/>
              <w:numPr>
                <w:ilvl w:val="0"/>
                <w:numId w:val="0"/>
              </w:numPr>
              <w:jc w:val="both"/>
              <w:rPr>
                <w:rFonts w:hint="default"/>
                <w:vertAlign w:val="baseline"/>
                <w:lang w:val="en-US" w:eastAsia="zh-CN"/>
              </w:rPr>
            </w:pPr>
            <w:r>
              <w:rPr>
                <w:rFonts w:hint="eastAsia"/>
                <w:vertAlign w:val="baseline"/>
                <w:lang w:val="en-US" w:eastAsia="zh-CN"/>
              </w:rPr>
              <w:t>用例名称</w:t>
            </w:r>
          </w:p>
        </w:tc>
        <w:tc>
          <w:tcPr>
            <w:tcW w:w="7060" w:type="dxa"/>
          </w:tcPr>
          <w:p>
            <w:pPr>
              <w:widowControl w:val="0"/>
              <w:numPr>
                <w:ilvl w:val="0"/>
                <w:numId w:val="0"/>
              </w:numPr>
              <w:jc w:val="both"/>
              <w:rPr>
                <w:rFonts w:hint="default"/>
                <w:vertAlign w:val="baseline"/>
                <w:lang w:val="en-US" w:eastAsia="zh-CN"/>
              </w:rPr>
            </w:pPr>
            <w:r>
              <w:rPr>
                <w:rFonts w:hint="eastAsia"/>
                <w:vertAlign w:val="baseline"/>
                <w:lang w:val="en-US" w:eastAsia="zh-CN"/>
              </w:rPr>
              <w:t>用户查看志愿活动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tcPr>
          <w:p>
            <w:pPr>
              <w:widowControl w:val="0"/>
              <w:numPr>
                <w:ilvl w:val="0"/>
                <w:numId w:val="0"/>
              </w:numPr>
              <w:jc w:val="both"/>
              <w:rPr>
                <w:rFonts w:hint="default"/>
                <w:vertAlign w:val="baseline"/>
                <w:lang w:val="en-US" w:eastAsia="zh-CN"/>
              </w:rPr>
            </w:pPr>
            <w:r>
              <w:rPr>
                <w:rFonts w:hint="eastAsia"/>
                <w:vertAlign w:val="baseline"/>
                <w:lang w:val="en-US" w:eastAsia="zh-CN"/>
              </w:rPr>
              <w:t>简要说明</w:t>
            </w:r>
          </w:p>
        </w:tc>
        <w:tc>
          <w:tcPr>
            <w:tcW w:w="7060" w:type="dxa"/>
          </w:tcPr>
          <w:p>
            <w:pPr>
              <w:widowControl w:val="0"/>
              <w:numPr>
                <w:ilvl w:val="0"/>
                <w:numId w:val="0"/>
              </w:numPr>
              <w:jc w:val="both"/>
              <w:rPr>
                <w:rFonts w:hint="default"/>
                <w:vertAlign w:val="baseline"/>
                <w:lang w:val="en-US" w:eastAsia="zh-CN"/>
              </w:rPr>
            </w:pPr>
            <w:r>
              <w:rPr>
                <w:rFonts w:hint="eastAsia"/>
                <w:vertAlign w:val="baseline"/>
                <w:lang w:val="en-US" w:eastAsia="zh-CN"/>
              </w:rPr>
              <w:t>用户查看平台上发布的所有志愿活动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tcPr>
          <w:p>
            <w:pPr>
              <w:widowControl w:val="0"/>
              <w:numPr>
                <w:ilvl w:val="0"/>
                <w:numId w:val="0"/>
              </w:numPr>
              <w:jc w:val="both"/>
              <w:rPr>
                <w:rFonts w:hint="default"/>
                <w:vertAlign w:val="baseline"/>
                <w:lang w:val="en-US" w:eastAsia="zh-CN"/>
              </w:rPr>
            </w:pPr>
            <w:r>
              <w:rPr>
                <w:rFonts w:hint="eastAsia"/>
                <w:vertAlign w:val="baseline"/>
                <w:lang w:val="en-US" w:eastAsia="zh-CN"/>
              </w:rPr>
              <w:t>前置条件</w:t>
            </w:r>
          </w:p>
        </w:tc>
        <w:tc>
          <w:tcPr>
            <w:tcW w:w="7060" w:type="dxa"/>
          </w:tcPr>
          <w:p>
            <w:pPr>
              <w:widowControl w:val="0"/>
              <w:numPr>
                <w:ilvl w:val="0"/>
                <w:numId w:val="0"/>
              </w:numPr>
              <w:jc w:val="both"/>
              <w:rPr>
                <w:rFonts w:hint="default"/>
                <w:vertAlign w:val="baseline"/>
                <w:lang w:val="en-US" w:eastAsia="zh-CN"/>
              </w:rPr>
            </w:pPr>
            <w:r>
              <w:rPr>
                <w:rFonts w:hint="eastAsia"/>
                <w:vertAlign w:val="baseline"/>
                <w:lang w:val="en-US" w:eastAsia="zh-CN"/>
              </w:rPr>
              <w:t>用户进入小程序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vMerge w:val="restart"/>
            <w:vAlign w:val="center"/>
          </w:tcPr>
          <w:p>
            <w:pPr>
              <w:widowControl w:val="0"/>
              <w:numPr>
                <w:ilvl w:val="0"/>
                <w:numId w:val="0"/>
              </w:numPr>
              <w:jc w:val="both"/>
              <w:rPr>
                <w:rFonts w:hint="default"/>
                <w:vertAlign w:val="baseline"/>
                <w:lang w:val="en-US" w:eastAsia="zh-CN"/>
              </w:rPr>
            </w:pPr>
            <w:r>
              <w:rPr>
                <w:rFonts w:hint="eastAsia"/>
                <w:vertAlign w:val="baseline"/>
                <w:lang w:val="en-US" w:eastAsia="zh-CN"/>
              </w:rPr>
              <w:t>基本事件流</w:t>
            </w:r>
          </w:p>
        </w:tc>
        <w:tc>
          <w:tcPr>
            <w:tcW w:w="7060" w:type="dxa"/>
          </w:tcPr>
          <w:p>
            <w:pPr>
              <w:widowControl w:val="0"/>
              <w:numPr>
                <w:ilvl w:val="0"/>
                <w:numId w:val="4"/>
              </w:numPr>
              <w:jc w:val="both"/>
              <w:rPr>
                <w:rFonts w:hint="default"/>
                <w:vertAlign w:val="baseline"/>
                <w:lang w:val="en-US" w:eastAsia="zh-CN"/>
              </w:rPr>
            </w:pPr>
            <w:r>
              <w:rPr>
                <w:rFonts w:hint="eastAsia"/>
                <w:vertAlign w:val="baseline"/>
                <w:lang w:val="en-US" w:eastAsia="zh-CN"/>
              </w:rPr>
              <w:t>用户进入小程序, 点击tab导航, 进入展示所有志愿活动的页面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vMerge w:val="continue"/>
          </w:tcPr>
          <w:p>
            <w:pPr>
              <w:widowControl w:val="0"/>
              <w:numPr>
                <w:ilvl w:val="0"/>
                <w:numId w:val="0"/>
              </w:numPr>
              <w:jc w:val="both"/>
              <w:rPr>
                <w:rFonts w:hint="eastAsia"/>
                <w:vertAlign w:val="baseline"/>
                <w:lang w:val="en-US" w:eastAsia="zh-CN"/>
              </w:rPr>
            </w:pPr>
          </w:p>
        </w:tc>
        <w:tc>
          <w:tcPr>
            <w:tcW w:w="7060" w:type="dxa"/>
          </w:tcPr>
          <w:p>
            <w:pPr>
              <w:widowControl w:val="0"/>
              <w:numPr>
                <w:ilvl w:val="0"/>
                <w:numId w:val="4"/>
              </w:numPr>
              <w:ind w:left="0" w:leftChars="0" w:firstLine="0" w:firstLineChars="0"/>
              <w:jc w:val="both"/>
              <w:rPr>
                <w:rFonts w:hint="default"/>
                <w:vertAlign w:val="baseline"/>
                <w:lang w:val="en-US" w:eastAsia="zh-CN"/>
              </w:rPr>
            </w:pPr>
            <w:r>
              <w:rPr>
                <w:rFonts w:hint="eastAsia"/>
                <w:vertAlign w:val="baseline"/>
                <w:lang w:val="en-US" w:eastAsia="zh-CN"/>
              </w:rPr>
              <w:t>点击其中一个活动的缩略卡片, 进入该活动的详细页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vMerge w:val="continue"/>
          </w:tcPr>
          <w:p>
            <w:pPr>
              <w:widowControl w:val="0"/>
              <w:numPr>
                <w:ilvl w:val="0"/>
                <w:numId w:val="0"/>
              </w:numPr>
              <w:jc w:val="both"/>
              <w:rPr>
                <w:rFonts w:hint="eastAsia"/>
                <w:vertAlign w:val="baseline"/>
                <w:lang w:val="en-US" w:eastAsia="zh-CN"/>
              </w:rPr>
            </w:pPr>
          </w:p>
        </w:tc>
        <w:tc>
          <w:tcPr>
            <w:tcW w:w="7060" w:type="dxa"/>
          </w:tcPr>
          <w:p>
            <w:pPr>
              <w:widowControl w:val="0"/>
              <w:numPr>
                <w:ilvl w:val="0"/>
                <w:numId w:val="4"/>
              </w:numPr>
              <w:ind w:left="0" w:leftChars="0" w:firstLine="0" w:firstLineChars="0"/>
              <w:jc w:val="both"/>
              <w:rPr>
                <w:rFonts w:hint="default"/>
                <w:vertAlign w:val="baseline"/>
                <w:lang w:val="en-US" w:eastAsia="zh-CN"/>
              </w:rPr>
            </w:pPr>
            <w:r>
              <w:rPr>
                <w:rFonts w:hint="eastAsia"/>
                <w:vertAlign w:val="baseline"/>
                <w:lang w:val="en-US" w:eastAsia="zh-CN"/>
              </w:rPr>
              <w:t>用户在活动详细信息页查看活动的其他信息、发起方和时间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tcPr>
          <w:p>
            <w:pPr>
              <w:widowControl w:val="0"/>
              <w:numPr>
                <w:ilvl w:val="0"/>
                <w:numId w:val="0"/>
              </w:numPr>
              <w:jc w:val="both"/>
              <w:rPr>
                <w:rFonts w:hint="default"/>
                <w:vertAlign w:val="baseline"/>
                <w:lang w:val="en-US" w:eastAsia="zh-CN"/>
              </w:rPr>
            </w:pPr>
            <w:r>
              <w:rPr>
                <w:rFonts w:hint="eastAsia"/>
                <w:vertAlign w:val="baseline"/>
                <w:lang w:val="en-US" w:eastAsia="zh-CN"/>
              </w:rPr>
              <w:t>其他事件流</w:t>
            </w:r>
          </w:p>
        </w:tc>
        <w:tc>
          <w:tcPr>
            <w:tcW w:w="7060" w:type="dxa"/>
          </w:tcPr>
          <w:p>
            <w:pPr>
              <w:widowControl w:val="0"/>
              <w:numPr>
                <w:numId w:val="0"/>
              </w:numPr>
              <w:jc w:val="both"/>
              <w:rPr>
                <w:rFonts w:hint="default"/>
                <w:vertAlign w:val="baseline"/>
                <w:lang w:val="en-US" w:eastAsia="zh-CN"/>
              </w:rPr>
            </w:pPr>
            <w:r>
              <w:rPr>
                <w:rFonts w:hint="eastAsia"/>
                <w:vertAlign w:val="baseline"/>
                <w:lang w:val="en-US" w:eastAsia="zh-CN"/>
              </w:rPr>
              <w:t>无</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b/>
          <w:bCs/>
          <w:sz w:val="21"/>
          <w:szCs w:val="21"/>
          <w:lang w:val="en-US" w:eastAsia="zh-CN"/>
        </w:rPr>
      </w:pPr>
      <w:bookmarkStart w:id="0" w:name="_GoBack"/>
      <w:bookmarkEnd w:id="0"/>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b/>
          <w:bCs/>
          <w:sz w:val="21"/>
          <w:szCs w:val="21"/>
          <w:lang w:val="en-US" w:eastAsia="zh-CN"/>
        </w:rPr>
      </w:pPr>
      <w:r>
        <w:rPr>
          <w:rFonts w:hint="eastAsia"/>
          <w:b/>
          <w:bCs/>
          <w:sz w:val="21"/>
          <w:szCs w:val="21"/>
          <w:lang w:val="en-US" w:eastAsia="zh-CN"/>
        </w:rPr>
        <w:t>2.1.3 用户报名志愿活动 迭代一</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b/>
          <w:bCs/>
          <w:lang w:val="en-US" w:eastAsia="zh-CN"/>
        </w:rPr>
      </w:pPr>
      <w:r>
        <w:rPr>
          <w:rFonts w:hint="eastAsia"/>
          <w:b/>
          <w:bCs/>
          <w:lang w:val="en-US" w:eastAsia="zh-CN"/>
        </w:rPr>
        <w:t>需求:</w:t>
      </w:r>
    </w:p>
    <w:p>
      <w:pPr>
        <w:widowControl w:val="0"/>
        <w:numPr>
          <w:ilvl w:val="0"/>
          <w:numId w:val="0"/>
        </w:numPr>
        <w:ind w:firstLine="420" w:firstLineChars="0"/>
        <w:jc w:val="both"/>
        <w:rPr>
          <w:rFonts w:hint="default"/>
          <w:lang w:val="en-US" w:eastAsia="zh-CN"/>
        </w:rPr>
      </w:pPr>
      <w:r>
        <w:rPr>
          <w:rFonts w:hint="eastAsia"/>
          <w:lang w:val="en-US" w:eastAsia="zh-CN"/>
        </w:rPr>
        <w:t>作为志愿服务平台的用户和志愿者, 我希望在查看平台上的志愿活动后可以报名我想要参加的活动。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b/>
          <w:bCs/>
          <w:vertAlign w:val="baseline"/>
          <w:lang w:val="en-US" w:eastAsia="zh-CN"/>
        </w:rPr>
      </w:pPr>
      <w:r>
        <w:rPr>
          <w:rFonts w:hint="eastAsia"/>
          <w:b/>
          <w:bCs/>
          <w:lang w:val="en-US" w:eastAsia="zh-CN"/>
        </w:rPr>
        <w:t>用例:</w:t>
      </w:r>
    </w:p>
    <w:tbl>
      <w:tblPr>
        <w:tblStyle w:val="3"/>
        <w:tblW w:w="887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21"/>
        <w:gridCol w:w="70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tcPr>
          <w:p>
            <w:pPr>
              <w:widowControl w:val="0"/>
              <w:numPr>
                <w:ilvl w:val="0"/>
                <w:numId w:val="0"/>
              </w:numPr>
              <w:jc w:val="both"/>
              <w:rPr>
                <w:rFonts w:hint="default"/>
                <w:vertAlign w:val="baseline"/>
                <w:lang w:val="en-US" w:eastAsia="zh-CN"/>
              </w:rPr>
            </w:pPr>
            <w:r>
              <w:rPr>
                <w:rFonts w:hint="eastAsia"/>
                <w:vertAlign w:val="baseline"/>
                <w:lang w:val="en-US" w:eastAsia="zh-CN"/>
              </w:rPr>
              <w:t>用例名称</w:t>
            </w:r>
          </w:p>
        </w:tc>
        <w:tc>
          <w:tcPr>
            <w:tcW w:w="7050" w:type="dxa"/>
          </w:tcPr>
          <w:p>
            <w:pPr>
              <w:widowControl w:val="0"/>
              <w:numPr>
                <w:ilvl w:val="0"/>
                <w:numId w:val="0"/>
              </w:numPr>
              <w:jc w:val="both"/>
              <w:rPr>
                <w:rFonts w:hint="default"/>
                <w:vertAlign w:val="baseline"/>
                <w:lang w:val="en-US" w:eastAsia="zh-CN"/>
              </w:rPr>
            </w:pPr>
            <w:r>
              <w:rPr>
                <w:rFonts w:hint="eastAsia"/>
                <w:vertAlign w:val="baseline"/>
                <w:lang w:val="en-US" w:eastAsia="zh-CN"/>
              </w:rPr>
              <w:t>用户报名志愿活动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tcPr>
          <w:p>
            <w:pPr>
              <w:widowControl w:val="0"/>
              <w:numPr>
                <w:ilvl w:val="0"/>
                <w:numId w:val="0"/>
              </w:numPr>
              <w:jc w:val="both"/>
              <w:rPr>
                <w:rFonts w:hint="default"/>
                <w:vertAlign w:val="baseline"/>
                <w:lang w:val="en-US" w:eastAsia="zh-CN"/>
              </w:rPr>
            </w:pPr>
            <w:r>
              <w:rPr>
                <w:rFonts w:hint="eastAsia"/>
                <w:vertAlign w:val="baseline"/>
                <w:lang w:val="en-US" w:eastAsia="zh-CN"/>
              </w:rPr>
              <w:t>简要说明</w:t>
            </w:r>
          </w:p>
        </w:tc>
        <w:tc>
          <w:tcPr>
            <w:tcW w:w="7050" w:type="dxa"/>
          </w:tcPr>
          <w:p>
            <w:pPr>
              <w:widowControl w:val="0"/>
              <w:numPr>
                <w:ilvl w:val="0"/>
                <w:numId w:val="0"/>
              </w:numPr>
              <w:jc w:val="both"/>
              <w:rPr>
                <w:rFonts w:hint="default"/>
                <w:vertAlign w:val="baseline"/>
                <w:lang w:val="en-US" w:eastAsia="zh-CN"/>
              </w:rPr>
            </w:pPr>
            <w:r>
              <w:rPr>
                <w:rFonts w:hint="eastAsia"/>
                <w:vertAlign w:val="baseline"/>
                <w:lang w:val="en-US" w:eastAsia="zh-CN"/>
              </w:rPr>
              <w:t>用户选择平台上发布的志愿活动并选择日期进行报名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tcPr>
          <w:p>
            <w:pPr>
              <w:widowControl w:val="0"/>
              <w:numPr>
                <w:ilvl w:val="0"/>
                <w:numId w:val="0"/>
              </w:numPr>
              <w:jc w:val="both"/>
              <w:rPr>
                <w:rFonts w:hint="default"/>
                <w:vertAlign w:val="baseline"/>
                <w:lang w:val="en-US" w:eastAsia="zh-CN"/>
              </w:rPr>
            </w:pPr>
            <w:r>
              <w:rPr>
                <w:rFonts w:hint="eastAsia"/>
                <w:vertAlign w:val="baseline"/>
                <w:lang w:val="en-US" w:eastAsia="zh-CN"/>
              </w:rPr>
              <w:t>前置条件</w:t>
            </w:r>
          </w:p>
        </w:tc>
        <w:tc>
          <w:tcPr>
            <w:tcW w:w="7050" w:type="dxa"/>
          </w:tcPr>
          <w:p>
            <w:pPr>
              <w:widowControl w:val="0"/>
              <w:numPr>
                <w:ilvl w:val="0"/>
                <w:numId w:val="0"/>
              </w:numPr>
              <w:jc w:val="both"/>
              <w:rPr>
                <w:rFonts w:hint="default"/>
                <w:vertAlign w:val="baseline"/>
                <w:lang w:val="en-US" w:eastAsia="zh-CN"/>
              </w:rPr>
            </w:pPr>
            <w:r>
              <w:rPr>
                <w:rFonts w:hint="eastAsia"/>
                <w:vertAlign w:val="baseline"/>
                <w:lang w:val="en-US" w:eastAsia="zh-CN"/>
              </w:rPr>
              <w:t>用户进入某个志愿活动的详细页面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vMerge w:val="restart"/>
            <w:vAlign w:val="center"/>
          </w:tcPr>
          <w:p>
            <w:pPr>
              <w:widowControl w:val="0"/>
              <w:numPr>
                <w:ilvl w:val="0"/>
                <w:numId w:val="0"/>
              </w:numPr>
              <w:jc w:val="both"/>
              <w:rPr>
                <w:rFonts w:hint="default"/>
                <w:vertAlign w:val="baseline"/>
                <w:lang w:val="en-US" w:eastAsia="zh-CN"/>
              </w:rPr>
            </w:pPr>
            <w:r>
              <w:rPr>
                <w:rFonts w:hint="eastAsia"/>
                <w:vertAlign w:val="baseline"/>
                <w:lang w:val="en-US" w:eastAsia="zh-CN"/>
              </w:rPr>
              <w:t>基本事件流</w:t>
            </w:r>
          </w:p>
        </w:tc>
        <w:tc>
          <w:tcPr>
            <w:tcW w:w="7050" w:type="dxa"/>
          </w:tcPr>
          <w:p>
            <w:pPr>
              <w:widowControl w:val="0"/>
              <w:numPr>
                <w:ilvl w:val="0"/>
                <w:numId w:val="5"/>
              </w:numPr>
              <w:jc w:val="both"/>
              <w:rPr>
                <w:rFonts w:hint="default"/>
                <w:vertAlign w:val="baseline"/>
                <w:lang w:val="en-US" w:eastAsia="zh-CN"/>
              </w:rPr>
            </w:pPr>
            <w:r>
              <w:rPr>
                <w:rFonts w:hint="eastAsia"/>
                <w:vertAlign w:val="baseline"/>
                <w:lang w:val="en-US" w:eastAsia="zh-CN"/>
              </w:rPr>
              <w:t>用户点击左侧tab导航的</w:t>
            </w:r>
            <w:r>
              <w:rPr>
                <w:rFonts w:hint="default"/>
                <w:vertAlign w:val="baseline"/>
                <w:lang w:val="en-US" w:eastAsia="zh-CN"/>
              </w:rPr>
              <w:t>’</w:t>
            </w:r>
            <w:r>
              <w:rPr>
                <w:rFonts w:hint="eastAsia"/>
                <w:vertAlign w:val="baseline"/>
                <w:lang w:val="en-US" w:eastAsia="zh-CN"/>
              </w:rPr>
              <w:t>选择时间</w:t>
            </w:r>
            <w:r>
              <w:rPr>
                <w:rFonts w:hint="default"/>
                <w:vertAlign w:val="baseline"/>
                <w:lang w:val="en-US" w:eastAsia="zh-CN"/>
              </w:rPr>
              <w:t>’</w:t>
            </w:r>
            <w:r>
              <w:rPr>
                <w:rFonts w:hint="eastAsia"/>
                <w:vertAlign w:val="baseline"/>
                <w:lang w:val="en-US" w:eastAsia="zh-CN"/>
              </w:rPr>
              <w:t>, 显示选择时间的日历组件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vMerge w:val="continue"/>
          </w:tcPr>
          <w:p>
            <w:pPr>
              <w:widowControl w:val="0"/>
              <w:numPr>
                <w:ilvl w:val="0"/>
                <w:numId w:val="0"/>
              </w:numPr>
              <w:jc w:val="both"/>
              <w:rPr>
                <w:rFonts w:hint="eastAsia"/>
                <w:vertAlign w:val="baseline"/>
                <w:lang w:val="en-US" w:eastAsia="zh-CN"/>
              </w:rPr>
            </w:pPr>
          </w:p>
        </w:tc>
        <w:tc>
          <w:tcPr>
            <w:tcW w:w="7050" w:type="dxa"/>
          </w:tcPr>
          <w:p>
            <w:pPr>
              <w:widowControl w:val="0"/>
              <w:numPr>
                <w:ilvl w:val="0"/>
                <w:numId w:val="5"/>
              </w:numPr>
              <w:ind w:left="0" w:leftChars="0" w:firstLine="0" w:firstLineChars="0"/>
              <w:jc w:val="both"/>
              <w:rPr>
                <w:rFonts w:hint="default"/>
                <w:vertAlign w:val="baseline"/>
                <w:lang w:val="en-US" w:eastAsia="zh-CN"/>
              </w:rPr>
            </w:pPr>
            <w:r>
              <w:rPr>
                <w:rFonts w:hint="eastAsia"/>
                <w:vertAlign w:val="baseline"/>
                <w:lang w:val="en-US" w:eastAsia="zh-CN"/>
              </w:rPr>
              <w:t>用户选择日历上可选的日期, 点击右上方确定按钮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vMerge w:val="continue"/>
          </w:tcPr>
          <w:p>
            <w:pPr>
              <w:widowControl w:val="0"/>
              <w:numPr>
                <w:ilvl w:val="0"/>
                <w:numId w:val="0"/>
              </w:numPr>
              <w:jc w:val="both"/>
              <w:rPr>
                <w:rFonts w:hint="eastAsia"/>
                <w:vertAlign w:val="baseline"/>
                <w:lang w:val="en-US" w:eastAsia="zh-CN"/>
              </w:rPr>
            </w:pPr>
          </w:p>
        </w:tc>
        <w:tc>
          <w:tcPr>
            <w:tcW w:w="7050" w:type="dxa"/>
          </w:tcPr>
          <w:p>
            <w:pPr>
              <w:widowControl w:val="0"/>
              <w:numPr>
                <w:ilvl w:val="0"/>
                <w:numId w:val="5"/>
              </w:numPr>
              <w:ind w:left="0" w:leftChars="0" w:firstLine="0" w:firstLineChars="0"/>
              <w:jc w:val="both"/>
              <w:rPr>
                <w:rFonts w:hint="default"/>
                <w:vertAlign w:val="baseline"/>
                <w:lang w:val="en-US" w:eastAsia="zh-CN"/>
              </w:rPr>
            </w:pPr>
            <w:r>
              <w:rPr>
                <w:rFonts w:hint="eastAsia"/>
                <w:vertAlign w:val="baseline"/>
                <w:lang w:val="en-US" w:eastAsia="zh-CN"/>
              </w:rPr>
              <w:t>系统返回用户报名结果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tcPr>
          <w:p>
            <w:pPr>
              <w:widowControl w:val="0"/>
              <w:numPr>
                <w:ilvl w:val="0"/>
                <w:numId w:val="0"/>
              </w:numPr>
              <w:jc w:val="both"/>
              <w:rPr>
                <w:rFonts w:hint="default"/>
                <w:vertAlign w:val="baseline"/>
                <w:lang w:val="en-US" w:eastAsia="zh-CN"/>
              </w:rPr>
            </w:pPr>
            <w:r>
              <w:rPr>
                <w:rFonts w:hint="eastAsia"/>
                <w:vertAlign w:val="baseline"/>
                <w:lang w:val="en-US" w:eastAsia="zh-CN"/>
              </w:rPr>
              <w:t>其他事件流</w:t>
            </w:r>
          </w:p>
        </w:tc>
        <w:tc>
          <w:tcPr>
            <w:tcW w:w="7050" w:type="dxa"/>
          </w:tcPr>
          <w:p>
            <w:pPr>
              <w:widowControl w:val="0"/>
              <w:numPr>
                <w:ilvl w:val="0"/>
                <w:numId w:val="0"/>
              </w:numPr>
              <w:jc w:val="both"/>
              <w:rPr>
                <w:rFonts w:hint="default"/>
                <w:vertAlign w:val="baseline"/>
                <w:lang w:val="en-US" w:eastAsia="zh-CN"/>
              </w:rPr>
            </w:pPr>
            <w:r>
              <w:rPr>
                <w:rFonts w:hint="eastAsia"/>
                <w:vertAlign w:val="baseline"/>
                <w:lang w:val="en-US" w:eastAsia="zh-CN"/>
              </w:rPr>
              <w:t>无</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b/>
          <w:bCs/>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b/>
          <w:bCs/>
          <w:sz w:val="21"/>
          <w:szCs w:val="21"/>
          <w:lang w:val="en-US" w:eastAsia="zh-CN"/>
        </w:rPr>
      </w:pPr>
      <w:r>
        <w:rPr>
          <w:rFonts w:hint="eastAsia"/>
          <w:b/>
          <w:bCs/>
          <w:sz w:val="21"/>
          <w:szCs w:val="21"/>
          <w:lang w:val="en-US" w:eastAsia="zh-CN"/>
        </w:rPr>
        <w:t>2.1.4 用户创建志愿者募集需求  迭代一</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b/>
          <w:bCs/>
          <w:lang w:val="en-US" w:eastAsia="zh-CN"/>
        </w:rPr>
      </w:pPr>
      <w:r>
        <w:rPr>
          <w:rFonts w:hint="eastAsia"/>
          <w:b/>
          <w:bCs/>
          <w:lang w:val="en-US" w:eastAsia="zh-CN"/>
        </w:rPr>
        <w:t>需求:</w:t>
      </w:r>
    </w:p>
    <w:p>
      <w:pPr>
        <w:widowControl w:val="0"/>
        <w:numPr>
          <w:ilvl w:val="0"/>
          <w:numId w:val="0"/>
        </w:numPr>
        <w:ind w:firstLine="420" w:firstLineChars="0"/>
        <w:jc w:val="both"/>
        <w:rPr>
          <w:rFonts w:hint="default"/>
          <w:lang w:val="en-US" w:eastAsia="zh-CN"/>
        </w:rPr>
      </w:pPr>
      <w:r>
        <w:rPr>
          <w:rFonts w:hint="eastAsia"/>
          <w:lang w:val="en-US" w:eastAsia="zh-CN"/>
        </w:rPr>
        <w:t>作为志愿服务平台的用户和志愿者, 当我需要募集志愿者的时候, 我希望能够在平台上发布志愿者募集需求并公布日期、主办方等详细信息。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b/>
          <w:bCs/>
          <w:vertAlign w:val="baseline"/>
          <w:lang w:val="en-US" w:eastAsia="zh-CN"/>
        </w:rPr>
      </w:pPr>
      <w:r>
        <w:rPr>
          <w:rFonts w:hint="eastAsia"/>
          <w:b/>
          <w:bCs/>
          <w:lang w:val="en-US" w:eastAsia="zh-CN"/>
        </w:rPr>
        <w:t>用例:</w:t>
      </w:r>
    </w:p>
    <w:tbl>
      <w:tblPr>
        <w:tblStyle w:val="3"/>
        <w:tblW w:w="888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21"/>
        <w:gridCol w:w="70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21" w:type="dxa"/>
          </w:tcPr>
          <w:p>
            <w:pPr>
              <w:widowControl w:val="0"/>
              <w:numPr>
                <w:ilvl w:val="0"/>
                <w:numId w:val="0"/>
              </w:numPr>
              <w:jc w:val="both"/>
              <w:rPr>
                <w:rFonts w:hint="default"/>
                <w:vertAlign w:val="baseline"/>
                <w:lang w:val="en-US" w:eastAsia="zh-CN"/>
              </w:rPr>
            </w:pPr>
            <w:r>
              <w:rPr>
                <w:rFonts w:hint="eastAsia"/>
                <w:vertAlign w:val="baseline"/>
                <w:lang w:val="en-US" w:eastAsia="zh-CN"/>
              </w:rPr>
              <w:t>用例名称</w:t>
            </w:r>
          </w:p>
        </w:tc>
        <w:tc>
          <w:tcPr>
            <w:tcW w:w="7060" w:type="dxa"/>
          </w:tcPr>
          <w:p>
            <w:pPr>
              <w:widowControl w:val="0"/>
              <w:numPr>
                <w:ilvl w:val="0"/>
                <w:numId w:val="0"/>
              </w:numPr>
              <w:jc w:val="both"/>
              <w:rPr>
                <w:rFonts w:hint="default"/>
                <w:vertAlign w:val="baseline"/>
                <w:lang w:val="en-US" w:eastAsia="zh-CN"/>
              </w:rPr>
            </w:pPr>
            <w:r>
              <w:rPr>
                <w:rFonts w:hint="eastAsia"/>
                <w:vertAlign w:val="baseline"/>
                <w:lang w:val="en-US" w:eastAsia="zh-CN"/>
              </w:rPr>
              <w:t>用户创建志愿者募集需求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tcPr>
          <w:p>
            <w:pPr>
              <w:widowControl w:val="0"/>
              <w:numPr>
                <w:ilvl w:val="0"/>
                <w:numId w:val="0"/>
              </w:numPr>
              <w:jc w:val="both"/>
              <w:rPr>
                <w:rFonts w:hint="default"/>
                <w:vertAlign w:val="baseline"/>
                <w:lang w:val="en-US" w:eastAsia="zh-CN"/>
              </w:rPr>
            </w:pPr>
            <w:r>
              <w:rPr>
                <w:rFonts w:hint="eastAsia"/>
                <w:vertAlign w:val="baseline"/>
                <w:lang w:val="en-US" w:eastAsia="zh-CN"/>
              </w:rPr>
              <w:t>简要说明</w:t>
            </w:r>
          </w:p>
        </w:tc>
        <w:tc>
          <w:tcPr>
            <w:tcW w:w="7060" w:type="dxa"/>
          </w:tcPr>
          <w:p>
            <w:pPr>
              <w:widowControl w:val="0"/>
              <w:numPr>
                <w:ilvl w:val="0"/>
                <w:numId w:val="0"/>
              </w:numPr>
              <w:jc w:val="both"/>
              <w:rPr>
                <w:rFonts w:hint="default"/>
                <w:vertAlign w:val="baseline"/>
                <w:lang w:val="en-US" w:eastAsia="zh-CN"/>
              </w:rPr>
            </w:pPr>
            <w:r>
              <w:rPr>
                <w:rFonts w:hint="eastAsia"/>
                <w:vertAlign w:val="baseline"/>
                <w:lang w:val="en-US" w:eastAsia="zh-CN"/>
              </w:rPr>
              <w:t>用户在平台上创建志愿者募集需求并介绍活动的详细信息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tcPr>
          <w:p>
            <w:pPr>
              <w:widowControl w:val="0"/>
              <w:numPr>
                <w:ilvl w:val="0"/>
                <w:numId w:val="0"/>
              </w:numPr>
              <w:jc w:val="both"/>
              <w:rPr>
                <w:rFonts w:hint="default"/>
                <w:vertAlign w:val="baseline"/>
                <w:lang w:val="en-US" w:eastAsia="zh-CN"/>
              </w:rPr>
            </w:pPr>
            <w:r>
              <w:rPr>
                <w:rFonts w:hint="eastAsia"/>
                <w:vertAlign w:val="baseline"/>
                <w:lang w:val="en-US" w:eastAsia="zh-CN"/>
              </w:rPr>
              <w:t>前置条件</w:t>
            </w:r>
          </w:p>
        </w:tc>
        <w:tc>
          <w:tcPr>
            <w:tcW w:w="7060" w:type="dxa"/>
          </w:tcPr>
          <w:p>
            <w:pPr>
              <w:widowControl w:val="0"/>
              <w:numPr>
                <w:ilvl w:val="0"/>
                <w:numId w:val="0"/>
              </w:numPr>
              <w:jc w:val="both"/>
              <w:rPr>
                <w:rFonts w:hint="default"/>
                <w:vertAlign w:val="baseline"/>
                <w:lang w:val="en-US" w:eastAsia="zh-CN"/>
              </w:rPr>
            </w:pPr>
            <w:r>
              <w:rPr>
                <w:rFonts w:hint="eastAsia"/>
                <w:vertAlign w:val="baseline"/>
                <w:lang w:val="en-US" w:eastAsia="zh-CN"/>
              </w:rPr>
              <w:t>用户已经使用微信账号进行登录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vMerge w:val="restart"/>
            <w:vAlign w:val="center"/>
          </w:tcPr>
          <w:p>
            <w:pPr>
              <w:widowControl w:val="0"/>
              <w:numPr>
                <w:ilvl w:val="0"/>
                <w:numId w:val="0"/>
              </w:numPr>
              <w:jc w:val="both"/>
              <w:rPr>
                <w:rFonts w:hint="default"/>
                <w:vertAlign w:val="baseline"/>
                <w:lang w:val="en-US" w:eastAsia="zh-CN"/>
              </w:rPr>
            </w:pPr>
            <w:r>
              <w:rPr>
                <w:rFonts w:hint="eastAsia"/>
                <w:vertAlign w:val="baseline"/>
                <w:lang w:val="en-US" w:eastAsia="zh-CN"/>
              </w:rPr>
              <w:t>基本事件流</w:t>
            </w:r>
          </w:p>
        </w:tc>
        <w:tc>
          <w:tcPr>
            <w:tcW w:w="7060" w:type="dxa"/>
          </w:tcPr>
          <w:p>
            <w:pPr>
              <w:widowControl w:val="0"/>
              <w:numPr>
                <w:ilvl w:val="0"/>
                <w:numId w:val="6"/>
              </w:numPr>
              <w:jc w:val="both"/>
              <w:rPr>
                <w:rFonts w:hint="default"/>
                <w:vertAlign w:val="baseline"/>
                <w:lang w:val="en-US" w:eastAsia="zh-CN"/>
              </w:rPr>
            </w:pPr>
            <w:r>
              <w:rPr>
                <w:rFonts w:hint="eastAsia"/>
                <w:vertAlign w:val="baseline"/>
                <w:lang w:val="en-US" w:eastAsia="zh-CN"/>
              </w:rPr>
              <w:t>用户进入小程序首页, 点击中部导航栏中的</w:t>
            </w:r>
            <w:r>
              <w:rPr>
                <w:rFonts w:hint="default"/>
                <w:vertAlign w:val="baseline"/>
                <w:lang w:val="en-US" w:eastAsia="zh-CN"/>
              </w:rPr>
              <w:t>’</w:t>
            </w:r>
            <w:r>
              <w:rPr>
                <w:rFonts w:hint="eastAsia"/>
                <w:vertAlign w:val="baseline"/>
                <w:lang w:val="en-US" w:eastAsia="zh-CN"/>
              </w:rPr>
              <w:t>发起活动</w:t>
            </w:r>
            <w:r>
              <w:rPr>
                <w:rFonts w:hint="default"/>
                <w:vertAlign w:val="baseline"/>
                <w:lang w:val="en-US" w:eastAsia="zh-CN"/>
              </w:rPr>
              <w:t>’</w:t>
            </w:r>
            <w:r>
              <w:rPr>
                <w:rFonts w:hint="eastAsia"/>
                <w:vertAlign w:val="baseline"/>
                <w:lang w:val="en-US" w:eastAsia="zh-CN"/>
              </w:rPr>
              <w:t>进入信息填写页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vMerge w:val="continue"/>
          </w:tcPr>
          <w:p>
            <w:pPr>
              <w:widowControl w:val="0"/>
              <w:numPr>
                <w:ilvl w:val="0"/>
                <w:numId w:val="0"/>
              </w:numPr>
              <w:jc w:val="both"/>
              <w:rPr>
                <w:rFonts w:hint="eastAsia"/>
                <w:vertAlign w:val="baseline"/>
                <w:lang w:val="en-US" w:eastAsia="zh-CN"/>
              </w:rPr>
            </w:pPr>
          </w:p>
        </w:tc>
        <w:tc>
          <w:tcPr>
            <w:tcW w:w="7060" w:type="dxa"/>
          </w:tcPr>
          <w:p>
            <w:pPr>
              <w:widowControl w:val="0"/>
              <w:numPr>
                <w:ilvl w:val="0"/>
                <w:numId w:val="6"/>
              </w:numPr>
              <w:ind w:left="0" w:leftChars="0" w:firstLine="0" w:firstLineChars="0"/>
              <w:jc w:val="both"/>
              <w:rPr>
                <w:rFonts w:hint="default"/>
                <w:vertAlign w:val="baseline"/>
                <w:lang w:val="en-US" w:eastAsia="zh-CN"/>
              </w:rPr>
            </w:pPr>
            <w:r>
              <w:rPr>
                <w:rFonts w:hint="eastAsia"/>
                <w:vertAlign w:val="baseline"/>
                <w:lang w:val="en-US" w:eastAsia="zh-CN"/>
              </w:rPr>
              <w:t>用户按照提示填写相应信息, 填写完毕后点击提交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vMerge w:val="continue"/>
          </w:tcPr>
          <w:p>
            <w:pPr>
              <w:widowControl w:val="0"/>
              <w:numPr>
                <w:ilvl w:val="0"/>
                <w:numId w:val="0"/>
              </w:numPr>
              <w:jc w:val="both"/>
              <w:rPr>
                <w:rFonts w:hint="eastAsia"/>
                <w:vertAlign w:val="baseline"/>
                <w:lang w:val="en-US" w:eastAsia="zh-CN"/>
              </w:rPr>
            </w:pPr>
          </w:p>
        </w:tc>
        <w:tc>
          <w:tcPr>
            <w:tcW w:w="7060" w:type="dxa"/>
          </w:tcPr>
          <w:p>
            <w:pPr>
              <w:widowControl w:val="0"/>
              <w:numPr>
                <w:ilvl w:val="0"/>
                <w:numId w:val="6"/>
              </w:numPr>
              <w:ind w:left="0" w:leftChars="0" w:firstLine="0" w:firstLineChars="0"/>
              <w:jc w:val="both"/>
              <w:rPr>
                <w:rFonts w:hint="default"/>
                <w:vertAlign w:val="baseline"/>
                <w:lang w:val="en-US" w:eastAsia="zh-CN"/>
              </w:rPr>
            </w:pPr>
            <w:r>
              <w:rPr>
                <w:rFonts w:hint="eastAsia"/>
                <w:vertAlign w:val="baseline"/>
                <w:lang w:val="en-US" w:eastAsia="zh-CN"/>
              </w:rPr>
              <w:t>系统返回提交结果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tcPr>
          <w:p>
            <w:pPr>
              <w:widowControl w:val="0"/>
              <w:numPr>
                <w:ilvl w:val="0"/>
                <w:numId w:val="0"/>
              </w:numPr>
              <w:jc w:val="both"/>
              <w:rPr>
                <w:rFonts w:hint="default"/>
                <w:vertAlign w:val="baseline"/>
                <w:lang w:val="en-US" w:eastAsia="zh-CN"/>
              </w:rPr>
            </w:pPr>
            <w:r>
              <w:rPr>
                <w:rFonts w:hint="eastAsia"/>
                <w:vertAlign w:val="baseline"/>
                <w:lang w:val="en-US" w:eastAsia="zh-CN"/>
              </w:rPr>
              <w:t>其他事件流</w:t>
            </w:r>
          </w:p>
        </w:tc>
        <w:tc>
          <w:tcPr>
            <w:tcW w:w="7060" w:type="dxa"/>
          </w:tcPr>
          <w:p>
            <w:pPr>
              <w:widowControl w:val="0"/>
              <w:numPr>
                <w:ilvl w:val="0"/>
                <w:numId w:val="0"/>
              </w:numPr>
              <w:jc w:val="both"/>
              <w:rPr>
                <w:rFonts w:hint="default"/>
                <w:vertAlign w:val="baseline"/>
                <w:lang w:val="en-US" w:eastAsia="zh-CN"/>
              </w:rPr>
            </w:pPr>
            <w:r>
              <w:rPr>
                <w:rFonts w:hint="eastAsia"/>
                <w:vertAlign w:val="baseline"/>
                <w:lang w:val="en-US" w:eastAsia="zh-CN"/>
              </w:rPr>
              <w:t>无</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b/>
          <w:bCs/>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b/>
          <w:bCs/>
          <w:sz w:val="21"/>
          <w:szCs w:val="21"/>
          <w:lang w:val="en-US" w:eastAsia="zh-CN"/>
        </w:rPr>
      </w:pPr>
      <w:r>
        <w:rPr>
          <w:rFonts w:hint="eastAsia"/>
          <w:b/>
          <w:bCs/>
          <w:sz w:val="21"/>
          <w:szCs w:val="21"/>
          <w:lang w:val="en-US" w:eastAsia="zh-CN"/>
        </w:rPr>
        <w:t>2.1.5 用户进行签到  迭代二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b/>
          <w:bCs/>
          <w:lang w:val="en-US" w:eastAsia="zh-CN"/>
        </w:rPr>
      </w:pPr>
      <w:r>
        <w:rPr>
          <w:rFonts w:hint="eastAsia"/>
          <w:b/>
          <w:bCs/>
          <w:lang w:val="en-US" w:eastAsia="zh-CN"/>
        </w:rPr>
        <w:t>需求:</w:t>
      </w:r>
    </w:p>
    <w:p>
      <w:pPr>
        <w:widowControl w:val="0"/>
        <w:numPr>
          <w:ilvl w:val="0"/>
          <w:numId w:val="0"/>
        </w:numPr>
        <w:ind w:firstLine="420" w:firstLineChars="0"/>
        <w:jc w:val="both"/>
        <w:rPr>
          <w:rFonts w:hint="default"/>
          <w:lang w:val="en-US" w:eastAsia="zh-CN"/>
        </w:rPr>
      </w:pPr>
      <w:r>
        <w:rPr>
          <w:rFonts w:hint="eastAsia"/>
          <w:lang w:val="en-US" w:eastAsia="zh-CN"/>
        </w:rPr>
        <w:t>作为志愿服务平台的用户, 我希望平台能够具有签到功能, 以满足我每日打卡的需求。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b/>
          <w:bCs/>
          <w:vertAlign w:val="baseline"/>
          <w:lang w:val="en-US" w:eastAsia="zh-CN"/>
        </w:rPr>
      </w:pPr>
      <w:r>
        <w:rPr>
          <w:rFonts w:hint="eastAsia"/>
          <w:b/>
          <w:bCs/>
          <w:lang w:val="en-US" w:eastAsia="zh-CN"/>
        </w:rPr>
        <w:t>用例:</w:t>
      </w:r>
    </w:p>
    <w:tbl>
      <w:tblPr>
        <w:tblStyle w:val="3"/>
        <w:tblW w:w="891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21"/>
        <w:gridCol w:w="70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21" w:type="dxa"/>
          </w:tcPr>
          <w:p>
            <w:pPr>
              <w:widowControl w:val="0"/>
              <w:numPr>
                <w:ilvl w:val="0"/>
                <w:numId w:val="0"/>
              </w:numPr>
              <w:jc w:val="both"/>
              <w:rPr>
                <w:rFonts w:hint="default"/>
                <w:vertAlign w:val="baseline"/>
                <w:lang w:val="en-US" w:eastAsia="zh-CN"/>
              </w:rPr>
            </w:pPr>
            <w:r>
              <w:rPr>
                <w:rFonts w:hint="eastAsia"/>
                <w:vertAlign w:val="baseline"/>
                <w:lang w:val="en-US" w:eastAsia="zh-CN"/>
              </w:rPr>
              <w:t>用例名称</w:t>
            </w:r>
          </w:p>
        </w:tc>
        <w:tc>
          <w:tcPr>
            <w:tcW w:w="7090" w:type="dxa"/>
          </w:tcPr>
          <w:p>
            <w:pPr>
              <w:widowControl w:val="0"/>
              <w:numPr>
                <w:ilvl w:val="0"/>
                <w:numId w:val="0"/>
              </w:numPr>
              <w:jc w:val="both"/>
              <w:rPr>
                <w:rFonts w:hint="default"/>
                <w:vertAlign w:val="baseline"/>
                <w:lang w:val="en-US" w:eastAsia="zh-CN"/>
              </w:rPr>
            </w:pPr>
            <w:r>
              <w:rPr>
                <w:rFonts w:hint="eastAsia"/>
                <w:vertAlign w:val="baseline"/>
                <w:lang w:val="en-US" w:eastAsia="zh-CN"/>
              </w:rPr>
              <w:t>用户进行签到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tcPr>
          <w:p>
            <w:pPr>
              <w:widowControl w:val="0"/>
              <w:numPr>
                <w:ilvl w:val="0"/>
                <w:numId w:val="0"/>
              </w:numPr>
              <w:jc w:val="both"/>
              <w:rPr>
                <w:rFonts w:hint="default"/>
                <w:vertAlign w:val="baseline"/>
                <w:lang w:val="en-US" w:eastAsia="zh-CN"/>
              </w:rPr>
            </w:pPr>
            <w:r>
              <w:rPr>
                <w:rFonts w:hint="eastAsia"/>
                <w:vertAlign w:val="baseline"/>
                <w:lang w:val="en-US" w:eastAsia="zh-CN"/>
              </w:rPr>
              <w:t>简要说明</w:t>
            </w:r>
          </w:p>
        </w:tc>
        <w:tc>
          <w:tcPr>
            <w:tcW w:w="7090" w:type="dxa"/>
          </w:tcPr>
          <w:p>
            <w:pPr>
              <w:widowControl w:val="0"/>
              <w:numPr>
                <w:ilvl w:val="0"/>
                <w:numId w:val="0"/>
              </w:numPr>
              <w:jc w:val="both"/>
              <w:rPr>
                <w:rFonts w:hint="default"/>
                <w:vertAlign w:val="baseline"/>
                <w:lang w:val="en-US" w:eastAsia="zh-CN"/>
              </w:rPr>
            </w:pPr>
            <w:r>
              <w:rPr>
                <w:rFonts w:hint="eastAsia"/>
                <w:vertAlign w:val="baseline"/>
                <w:lang w:val="en-US" w:eastAsia="zh-CN"/>
              </w:rPr>
              <w:t>用户在平台进行签到并可查看以往的签到记录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tcPr>
          <w:p>
            <w:pPr>
              <w:widowControl w:val="0"/>
              <w:numPr>
                <w:ilvl w:val="0"/>
                <w:numId w:val="0"/>
              </w:numPr>
              <w:jc w:val="both"/>
              <w:rPr>
                <w:rFonts w:hint="default"/>
                <w:vertAlign w:val="baseline"/>
                <w:lang w:val="en-US" w:eastAsia="zh-CN"/>
              </w:rPr>
            </w:pPr>
            <w:r>
              <w:rPr>
                <w:rFonts w:hint="eastAsia"/>
                <w:vertAlign w:val="baseline"/>
                <w:lang w:val="en-US" w:eastAsia="zh-CN"/>
              </w:rPr>
              <w:t>前置条件</w:t>
            </w:r>
          </w:p>
        </w:tc>
        <w:tc>
          <w:tcPr>
            <w:tcW w:w="7090" w:type="dxa"/>
          </w:tcPr>
          <w:p>
            <w:pPr>
              <w:widowControl w:val="0"/>
              <w:numPr>
                <w:ilvl w:val="0"/>
                <w:numId w:val="0"/>
              </w:numPr>
              <w:jc w:val="both"/>
              <w:rPr>
                <w:rFonts w:hint="default"/>
                <w:vertAlign w:val="baseline"/>
                <w:lang w:val="en-US" w:eastAsia="zh-CN"/>
              </w:rPr>
            </w:pPr>
            <w:r>
              <w:rPr>
                <w:rFonts w:hint="eastAsia"/>
                <w:vertAlign w:val="baseline"/>
                <w:lang w:val="en-US" w:eastAsia="zh-CN"/>
              </w:rPr>
              <w:t>用户已经使用微信账号进行登录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vMerge w:val="restart"/>
            <w:vAlign w:val="center"/>
          </w:tcPr>
          <w:p>
            <w:pPr>
              <w:widowControl w:val="0"/>
              <w:numPr>
                <w:ilvl w:val="0"/>
                <w:numId w:val="0"/>
              </w:numPr>
              <w:jc w:val="both"/>
              <w:rPr>
                <w:rFonts w:hint="default"/>
                <w:vertAlign w:val="baseline"/>
                <w:lang w:val="en-US" w:eastAsia="zh-CN"/>
              </w:rPr>
            </w:pPr>
            <w:r>
              <w:rPr>
                <w:rFonts w:hint="eastAsia"/>
                <w:vertAlign w:val="baseline"/>
                <w:lang w:val="en-US" w:eastAsia="zh-CN"/>
              </w:rPr>
              <w:t>基本事件流</w:t>
            </w:r>
          </w:p>
        </w:tc>
        <w:tc>
          <w:tcPr>
            <w:tcW w:w="7090" w:type="dxa"/>
          </w:tcPr>
          <w:p>
            <w:pPr>
              <w:widowControl w:val="0"/>
              <w:numPr>
                <w:ilvl w:val="0"/>
                <w:numId w:val="7"/>
              </w:numPr>
              <w:jc w:val="both"/>
              <w:rPr>
                <w:rFonts w:hint="default"/>
                <w:vertAlign w:val="baseline"/>
                <w:lang w:val="en-US" w:eastAsia="zh-CN"/>
              </w:rPr>
            </w:pPr>
            <w:r>
              <w:rPr>
                <w:rFonts w:hint="eastAsia"/>
                <w:vertAlign w:val="baseline"/>
                <w:lang w:val="en-US" w:eastAsia="zh-CN"/>
              </w:rPr>
              <w:t>用户进入个人页, 点击签到按钮进行签到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vMerge w:val="continue"/>
          </w:tcPr>
          <w:p>
            <w:pPr>
              <w:widowControl w:val="0"/>
              <w:numPr>
                <w:ilvl w:val="0"/>
                <w:numId w:val="0"/>
              </w:numPr>
              <w:jc w:val="both"/>
              <w:rPr>
                <w:rFonts w:hint="eastAsia"/>
                <w:vertAlign w:val="baseline"/>
                <w:lang w:val="en-US" w:eastAsia="zh-CN"/>
              </w:rPr>
            </w:pPr>
          </w:p>
        </w:tc>
        <w:tc>
          <w:tcPr>
            <w:tcW w:w="7090" w:type="dxa"/>
          </w:tcPr>
          <w:p>
            <w:pPr>
              <w:widowControl w:val="0"/>
              <w:numPr>
                <w:ilvl w:val="0"/>
                <w:numId w:val="7"/>
              </w:numPr>
              <w:ind w:left="0" w:leftChars="0" w:firstLine="0" w:firstLineChars="0"/>
              <w:jc w:val="both"/>
              <w:rPr>
                <w:rFonts w:hint="default"/>
                <w:vertAlign w:val="baseline"/>
                <w:lang w:val="en-US" w:eastAsia="zh-CN"/>
              </w:rPr>
            </w:pPr>
            <w:r>
              <w:rPr>
                <w:rFonts w:hint="eastAsia"/>
                <w:vertAlign w:val="baseline"/>
                <w:lang w:val="en-US" w:eastAsia="zh-CN"/>
              </w:rPr>
              <w:t>系统返回签到结果并更新签到按钮内容为查看签到记录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tcPr>
          <w:p>
            <w:pPr>
              <w:widowControl w:val="0"/>
              <w:numPr>
                <w:ilvl w:val="0"/>
                <w:numId w:val="0"/>
              </w:numPr>
              <w:jc w:val="both"/>
              <w:rPr>
                <w:rFonts w:hint="default"/>
                <w:vertAlign w:val="baseline"/>
                <w:lang w:val="en-US" w:eastAsia="zh-CN"/>
              </w:rPr>
            </w:pPr>
            <w:r>
              <w:rPr>
                <w:rFonts w:hint="eastAsia"/>
                <w:vertAlign w:val="baseline"/>
                <w:lang w:val="en-US" w:eastAsia="zh-CN"/>
              </w:rPr>
              <w:t>其他事件流</w:t>
            </w:r>
          </w:p>
        </w:tc>
        <w:tc>
          <w:tcPr>
            <w:tcW w:w="7090" w:type="dxa"/>
          </w:tcPr>
          <w:p>
            <w:pPr>
              <w:widowControl w:val="0"/>
              <w:numPr>
                <w:ilvl w:val="0"/>
                <w:numId w:val="0"/>
              </w:numPr>
              <w:jc w:val="both"/>
              <w:rPr>
                <w:rFonts w:hint="default"/>
                <w:vertAlign w:val="baseline"/>
                <w:lang w:val="en-US" w:eastAsia="zh-CN"/>
              </w:rPr>
            </w:pPr>
            <w:r>
              <w:rPr>
                <w:rFonts w:hint="eastAsia"/>
                <w:vertAlign w:val="baseline"/>
                <w:lang w:val="en-US" w:eastAsia="zh-CN"/>
              </w:rPr>
              <w:t>无</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b/>
          <w:bCs/>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b/>
          <w:bCs/>
          <w:sz w:val="21"/>
          <w:szCs w:val="21"/>
          <w:lang w:val="en-US" w:eastAsia="zh-CN"/>
        </w:rPr>
      </w:pPr>
      <w:r>
        <w:rPr>
          <w:rFonts w:hint="eastAsia"/>
          <w:b/>
          <w:bCs/>
          <w:sz w:val="21"/>
          <w:szCs w:val="21"/>
          <w:lang w:val="en-US" w:eastAsia="zh-CN"/>
        </w:rPr>
        <w:t>2.1.6 用户查看签到记录  迭代二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b/>
          <w:bCs/>
          <w:lang w:val="en-US" w:eastAsia="zh-CN"/>
        </w:rPr>
      </w:pPr>
      <w:r>
        <w:rPr>
          <w:rFonts w:hint="eastAsia"/>
          <w:b/>
          <w:bCs/>
          <w:lang w:val="en-US" w:eastAsia="zh-CN"/>
        </w:rPr>
        <w:t>需求:</w:t>
      </w:r>
    </w:p>
    <w:p>
      <w:pPr>
        <w:widowControl w:val="0"/>
        <w:numPr>
          <w:ilvl w:val="0"/>
          <w:numId w:val="0"/>
        </w:numPr>
        <w:ind w:firstLine="420" w:firstLineChars="0"/>
        <w:jc w:val="both"/>
        <w:rPr>
          <w:rFonts w:hint="default"/>
          <w:lang w:val="en-US" w:eastAsia="zh-CN"/>
        </w:rPr>
      </w:pPr>
      <w:r>
        <w:rPr>
          <w:rFonts w:hint="eastAsia"/>
          <w:lang w:val="en-US" w:eastAsia="zh-CN"/>
        </w:rPr>
        <w:t>作为志愿服务平台的用户, 我希望平台在签到功能的基础上还可以查看签到的历史记录以获得满足感。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b/>
          <w:bCs/>
          <w:vertAlign w:val="baseline"/>
          <w:lang w:val="en-US" w:eastAsia="zh-CN"/>
        </w:rPr>
      </w:pPr>
      <w:r>
        <w:rPr>
          <w:rFonts w:hint="eastAsia"/>
          <w:b/>
          <w:bCs/>
          <w:lang w:val="en-US" w:eastAsia="zh-CN"/>
        </w:rPr>
        <w:t>用例:</w:t>
      </w:r>
    </w:p>
    <w:tbl>
      <w:tblPr>
        <w:tblStyle w:val="3"/>
        <w:tblW w:w="890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21"/>
        <w:gridCol w:w="7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21" w:type="dxa"/>
          </w:tcPr>
          <w:p>
            <w:pPr>
              <w:widowControl w:val="0"/>
              <w:numPr>
                <w:ilvl w:val="0"/>
                <w:numId w:val="0"/>
              </w:numPr>
              <w:jc w:val="both"/>
              <w:rPr>
                <w:rFonts w:hint="default"/>
                <w:vertAlign w:val="baseline"/>
                <w:lang w:val="en-US" w:eastAsia="zh-CN"/>
              </w:rPr>
            </w:pPr>
            <w:r>
              <w:rPr>
                <w:rFonts w:hint="eastAsia"/>
                <w:vertAlign w:val="baseline"/>
                <w:lang w:val="en-US" w:eastAsia="zh-CN"/>
              </w:rPr>
              <w:t>用例名称</w:t>
            </w:r>
          </w:p>
        </w:tc>
        <w:tc>
          <w:tcPr>
            <w:tcW w:w="7080" w:type="dxa"/>
          </w:tcPr>
          <w:p>
            <w:pPr>
              <w:widowControl w:val="0"/>
              <w:numPr>
                <w:ilvl w:val="0"/>
                <w:numId w:val="0"/>
              </w:numPr>
              <w:jc w:val="both"/>
              <w:rPr>
                <w:rFonts w:hint="default"/>
                <w:vertAlign w:val="baseline"/>
                <w:lang w:val="en-US" w:eastAsia="zh-CN"/>
              </w:rPr>
            </w:pPr>
            <w:r>
              <w:rPr>
                <w:rFonts w:hint="eastAsia"/>
                <w:vertAlign w:val="baseline"/>
                <w:lang w:val="en-US" w:eastAsia="zh-CN"/>
              </w:rPr>
              <w:t>用户查看签到记录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tcPr>
          <w:p>
            <w:pPr>
              <w:widowControl w:val="0"/>
              <w:numPr>
                <w:ilvl w:val="0"/>
                <w:numId w:val="0"/>
              </w:numPr>
              <w:jc w:val="both"/>
              <w:rPr>
                <w:rFonts w:hint="default"/>
                <w:vertAlign w:val="baseline"/>
                <w:lang w:val="en-US" w:eastAsia="zh-CN"/>
              </w:rPr>
            </w:pPr>
            <w:r>
              <w:rPr>
                <w:rFonts w:hint="eastAsia"/>
                <w:vertAlign w:val="baseline"/>
                <w:lang w:val="en-US" w:eastAsia="zh-CN"/>
              </w:rPr>
              <w:t>简要说明</w:t>
            </w:r>
          </w:p>
        </w:tc>
        <w:tc>
          <w:tcPr>
            <w:tcW w:w="7080" w:type="dxa"/>
          </w:tcPr>
          <w:p>
            <w:pPr>
              <w:widowControl w:val="0"/>
              <w:numPr>
                <w:ilvl w:val="0"/>
                <w:numId w:val="0"/>
              </w:numPr>
              <w:jc w:val="both"/>
              <w:rPr>
                <w:rFonts w:hint="default"/>
                <w:vertAlign w:val="baseline"/>
                <w:lang w:val="en-US" w:eastAsia="zh-CN"/>
              </w:rPr>
            </w:pPr>
            <w:r>
              <w:rPr>
                <w:rFonts w:hint="eastAsia"/>
                <w:vertAlign w:val="baseline"/>
                <w:lang w:val="en-US" w:eastAsia="zh-CN"/>
              </w:rPr>
              <w:t>用户在平台查看以往的签到记录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tcPr>
          <w:p>
            <w:pPr>
              <w:widowControl w:val="0"/>
              <w:numPr>
                <w:ilvl w:val="0"/>
                <w:numId w:val="0"/>
              </w:numPr>
              <w:jc w:val="both"/>
              <w:rPr>
                <w:rFonts w:hint="default"/>
                <w:vertAlign w:val="baseline"/>
                <w:lang w:val="en-US" w:eastAsia="zh-CN"/>
              </w:rPr>
            </w:pPr>
            <w:r>
              <w:rPr>
                <w:rFonts w:hint="eastAsia"/>
                <w:vertAlign w:val="baseline"/>
                <w:lang w:val="en-US" w:eastAsia="zh-CN"/>
              </w:rPr>
              <w:t>前置条件</w:t>
            </w:r>
          </w:p>
        </w:tc>
        <w:tc>
          <w:tcPr>
            <w:tcW w:w="7080" w:type="dxa"/>
          </w:tcPr>
          <w:p>
            <w:pPr>
              <w:widowControl w:val="0"/>
              <w:numPr>
                <w:ilvl w:val="0"/>
                <w:numId w:val="0"/>
              </w:numPr>
              <w:jc w:val="both"/>
              <w:rPr>
                <w:rFonts w:hint="default"/>
                <w:vertAlign w:val="baseline"/>
                <w:lang w:val="en-US" w:eastAsia="zh-CN"/>
              </w:rPr>
            </w:pPr>
            <w:r>
              <w:rPr>
                <w:rFonts w:hint="eastAsia"/>
                <w:vertAlign w:val="baseline"/>
                <w:lang w:val="en-US" w:eastAsia="zh-CN"/>
              </w:rPr>
              <w:t>用户已经使用微信账号进行登录, 并且今日已进行签到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vMerge w:val="restart"/>
            <w:vAlign w:val="center"/>
          </w:tcPr>
          <w:p>
            <w:pPr>
              <w:widowControl w:val="0"/>
              <w:numPr>
                <w:ilvl w:val="0"/>
                <w:numId w:val="0"/>
              </w:numPr>
              <w:jc w:val="both"/>
              <w:rPr>
                <w:rFonts w:hint="default"/>
                <w:vertAlign w:val="baseline"/>
                <w:lang w:val="en-US" w:eastAsia="zh-CN"/>
              </w:rPr>
            </w:pPr>
            <w:r>
              <w:rPr>
                <w:rFonts w:hint="eastAsia"/>
                <w:vertAlign w:val="baseline"/>
                <w:lang w:val="en-US" w:eastAsia="zh-CN"/>
              </w:rPr>
              <w:t>基本事件流</w:t>
            </w:r>
          </w:p>
        </w:tc>
        <w:tc>
          <w:tcPr>
            <w:tcW w:w="7080" w:type="dxa"/>
          </w:tcPr>
          <w:p>
            <w:pPr>
              <w:widowControl w:val="0"/>
              <w:numPr>
                <w:ilvl w:val="0"/>
                <w:numId w:val="8"/>
              </w:numPr>
              <w:jc w:val="both"/>
              <w:rPr>
                <w:rFonts w:hint="default"/>
                <w:vertAlign w:val="baseline"/>
                <w:lang w:val="en-US" w:eastAsia="zh-CN"/>
              </w:rPr>
            </w:pPr>
            <w:r>
              <w:rPr>
                <w:rFonts w:hint="eastAsia"/>
                <w:vertAlign w:val="baseline"/>
                <w:lang w:val="en-US" w:eastAsia="zh-CN"/>
              </w:rPr>
              <w:t>用户进入个人页, 点击</w:t>
            </w:r>
            <w:r>
              <w:rPr>
                <w:rFonts w:hint="default"/>
                <w:vertAlign w:val="baseline"/>
                <w:lang w:val="en-US" w:eastAsia="zh-CN"/>
              </w:rPr>
              <w:t>’</w:t>
            </w:r>
            <w:r>
              <w:rPr>
                <w:rFonts w:hint="eastAsia"/>
                <w:vertAlign w:val="baseline"/>
                <w:lang w:val="en-US" w:eastAsia="zh-CN"/>
              </w:rPr>
              <w:t>查看签到记录</w:t>
            </w:r>
            <w:r>
              <w:rPr>
                <w:rFonts w:hint="default"/>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vMerge w:val="continue"/>
          </w:tcPr>
          <w:p>
            <w:pPr>
              <w:widowControl w:val="0"/>
              <w:numPr>
                <w:ilvl w:val="0"/>
                <w:numId w:val="0"/>
              </w:numPr>
              <w:jc w:val="both"/>
              <w:rPr>
                <w:rFonts w:hint="eastAsia"/>
                <w:vertAlign w:val="baseline"/>
                <w:lang w:val="en-US" w:eastAsia="zh-CN"/>
              </w:rPr>
            </w:pPr>
          </w:p>
        </w:tc>
        <w:tc>
          <w:tcPr>
            <w:tcW w:w="7080" w:type="dxa"/>
          </w:tcPr>
          <w:p>
            <w:pPr>
              <w:widowControl w:val="0"/>
              <w:numPr>
                <w:ilvl w:val="0"/>
                <w:numId w:val="8"/>
              </w:numPr>
              <w:ind w:left="0" w:leftChars="0" w:firstLine="0" w:firstLineChars="0"/>
              <w:jc w:val="both"/>
              <w:rPr>
                <w:rFonts w:hint="default"/>
                <w:vertAlign w:val="baseline"/>
                <w:lang w:val="en-US" w:eastAsia="zh-CN"/>
              </w:rPr>
            </w:pPr>
            <w:r>
              <w:rPr>
                <w:rFonts w:hint="eastAsia"/>
                <w:vertAlign w:val="baseline"/>
                <w:lang w:val="en-US" w:eastAsia="zh-CN"/>
              </w:rPr>
              <w:t>系统弹窗显示记录有签到历史的日历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tcPr>
          <w:p>
            <w:pPr>
              <w:widowControl w:val="0"/>
              <w:numPr>
                <w:ilvl w:val="0"/>
                <w:numId w:val="0"/>
              </w:numPr>
              <w:jc w:val="both"/>
              <w:rPr>
                <w:rFonts w:hint="default"/>
                <w:vertAlign w:val="baseline"/>
                <w:lang w:val="en-US" w:eastAsia="zh-CN"/>
              </w:rPr>
            </w:pPr>
            <w:r>
              <w:rPr>
                <w:rFonts w:hint="eastAsia"/>
                <w:vertAlign w:val="baseline"/>
                <w:lang w:val="en-US" w:eastAsia="zh-CN"/>
              </w:rPr>
              <w:t>其他事件流</w:t>
            </w:r>
          </w:p>
        </w:tc>
        <w:tc>
          <w:tcPr>
            <w:tcW w:w="7080" w:type="dxa"/>
          </w:tcPr>
          <w:p>
            <w:pPr>
              <w:widowControl w:val="0"/>
              <w:numPr>
                <w:ilvl w:val="0"/>
                <w:numId w:val="0"/>
              </w:numPr>
              <w:jc w:val="both"/>
              <w:rPr>
                <w:rFonts w:hint="default"/>
                <w:vertAlign w:val="baseline"/>
                <w:lang w:val="en-US" w:eastAsia="zh-CN"/>
              </w:rPr>
            </w:pPr>
            <w:r>
              <w:rPr>
                <w:rFonts w:hint="eastAsia"/>
                <w:vertAlign w:val="baseline"/>
                <w:lang w:val="en-US" w:eastAsia="zh-CN"/>
              </w:rPr>
              <w:t>无</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b/>
          <w:bCs/>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b/>
          <w:bCs/>
          <w:sz w:val="21"/>
          <w:szCs w:val="21"/>
          <w:lang w:val="en-US" w:eastAsia="zh-CN"/>
        </w:rPr>
      </w:pPr>
      <w:r>
        <w:rPr>
          <w:rFonts w:hint="eastAsia"/>
          <w:b/>
          <w:bCs/>
          <w:sz w:val="21"/>
          <w:szCs w:val="21"/>
          <w:lang w:val="en-US" w:eastAsia="zh-CN"/>
        </w:rPr>
        <w:t>2.1.7 用户查看自己报名的活动  迭代二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b/>
          <w:bCs/>
          <w:lang w:val="en-US" w:eastAsia="zh-CN"/>
        </w:rPr>
      </w:pPr>
      <w:r>
        <w:rPr>
          <w:rFonts w:hint="eastAsia"/>
          <w:b/>
          <w:bCs/>
          <w:lang w:val="en-US" w:eastAsia="zh-CN"/>
        </w:rPr>
        <w:t>需求:</w:t>
      </w:r>
    </w:p>
    <w:p>
      <w:pPr>
        <w:widowControl w:val="0"/>
        <w:numPr>
          <w:ilvl w:val="0"/>
          <w:numId w:val="0"/>
        </w:numPr>
        <w:ind w:firstLine="420" w:firstLineChars="0"/>
        <w:jc w:val="both"/>
        <w:rPr>
          <w:rFonts w:hint="default"/>
          <w:lang w:val="en-US" w:eastAsia="zh-CN"/>
        </w:rPr>
      </w:pPr>
      <w:r>
        <w:rPr>
          <w:rFonts w:hint="eastAsia"/>
          <w:lang w:val="en-US" w:eastAsia="zh-CN"/>
        </w:rPr>
        <w:t>作为志愿服务平台的用户, 我希望能够查看自己报名的所有活动以便安排时间。</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b/>
          <w:bCs/>
          <w:vertAlign w:val="baseline"/>
          <w:lang w:val="en-US" w:eastAsia="zh-CN"/>
        </w:rPr>
      </w:pPr>
      <w:r>
        <w:rPr>
          <w:rFonts w:hint="eastAsia"/>
          <w:b/>
          <w:bCs/>
          <w:lang w:val="en-US" w:eastAsia="zh-CN"/>
        </w:rPr>
        <w:t>用例:</w:t>
      </w:r>
    </w:p>
    <w:tbl>
      <w:tblPr>
        <w:tblStyle w:val="3"/>
        <w:tblW w:w="891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21"/>
        <w:gridCol w:w="70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tcPr>
          <w:p>
            <w:pPr>
              <w:widowControl w:val="0"/>
              <w:numPr>
                <w:ilvl w:val="0"/>
                <w:numId w:val="0"/>
              </w:numPr>
              <w:jc w:val="both"/>
              <w:rPr>
                <w:rFonts w:hint="default"/>
                <w:vertAlign w:val="baseline"/>
                <w:lang w:val="en-US" w:eastAsia="zh-CN"/>
              </w:rPr>
            </w:pPr>
            <w:r>
              <w:rPr>
                <w:rFonts w:hint="eastAsia"/>
                <w:vertAlign w:val="baseline"/>
                <w:lang w:val="en-US" w:eastAsia="zh-CN"/>
              </w:rPr>
              <w:t>用例名称</w:t>
            </w:r>
          </w:p>
        </w:tc>
        <w:tc>
          <w:tcPr>
            <w:tcW w:w="7090" w:type="dxa"/>
          </w:tcPr>
          <w:p>
            <w:pPr>
              <w:widowControl w:val="0"/>
              <w:numPr>
                <w:ilvl w:val="0"/>
                <w:numId w:val="0"/>
              </w:numPr>
              <w:jc w:val="both"/>
              <w:rPr>
                <w:rFonts w:hint="default"/>
                <w:vertAlign w:val="baseline"/>
                <w:lang w:val="en-US" w:eastAsia="zh-CN"/>
              </w:rPr>
            </w:pPr>
            <w:r>
              <w:rPr>
                <w:rFonts w:hint="eastAsia"/>
                <w:vertAlign w:val="baseline"/>
                <w:lang w:val="en-US" w:eastAsia="zh-CN"/>
              </w:rPr>
              <w:t>用户查看自己报名的活动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tcPr>
          <w:p>
            <w:pPr>
              <w:widowControl w:val="0"/>
              <w:numPr>
                <w:ilvl w:val="0"/>
                <w:numId w:val="0"/>
              </w:numPr>
              <w:jc w:val="both"/>
              <w:rPr>
                <w:rFonts w:hint="default"/>
                <w:vertAlign w:val="baseline"/>
                <w:lang w:val="en-US" w:eastAsia="zh-CN"/>
              </w:rPr>
            </w:pPr>
            <w:r>
              <w:rPr>
                <w:rFonts w:hint="eastAsia"/>
                <w:vertAlign w:val="baseline"/>
                <w:lang w:val="en-US" w:eastAsia="zh-CN"/>
              </w:rPr>
              <w:t>简要说明</w:t>
            </w:r>
          </w:p>
        </w:tc>
        <w:tc>
          <w:tcPr>
            <w:tcW w:w="7090" w:type="dxa"/>
          </w:tcPr>
          <w:p>
            <w:pPr>
              <w:widowControl w:val="0"/>
              <w:numPr>
                <w:ilvl w:val="0"/>
                <w:numId w:val="0"/>
              </w:numPr>
              <w:jc w:val="both"/>
              <w:rPr>
                <w:rFonts w:hint="default"/>
                <w:vertAlign w:val="baseline"/>
                <w:lang w:val="en-US" w:eastAsia="zh-CN"/>
              </w:rPr>
            </w:pPr>
            <w:r>
              <w:rPr>
                <w:rFonts w:hint="eastAsia"/>
                <w:vertAlign w:val="baseline"/>
                <w:lang w:val="en-US" w:eastAsia="zh-CN"/>
              </w:rPr>
              <w:t>用户能够查看自己在平台报名的所有志愿活动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tcPr>
          <w:p>
            <w:pPr>
              <w:widowControl w:val="0"/>
              <w:numPr>
                <w:ilvl w:val="0"/>
                <w:numId w:val="0"/>
              </w:numPr>
              <w:jc w:val="both"/>
              <w:rPr>
                <w:rFonts w:hint="default"/>
                <w:vertAlign w:val="baseline"/>
                <w:lang w:val="en-US" w:eastAsia="zh-CN"/>
              </w:rPr>
            </w:pPr>
            <w:r>
              <w:rPr>
                <w:rFonts w:hint="eastAsia"/>
                <w:vertAlign w:val="baseline"/>
                <w:lang w:val="en-US" w:eastAsia="zh-CN"/>
              </w:rPr>
              <w:t>前置条件</w:t>
            </w:r>
          </w:p>
        </w:tc>
        <w:tc>
          <w:tcPr>
            <w:tcW w:w="7090" w:type="dxa"/>
          </w:tcPr>
          <w:p>
            <w:pPr>
              <w:widowControl w:val="0"/>
              <w:numPr>
                <w:ilvl w:val="0"/>
                <w:numId w:val="0"/>
              </w:numPr>
              <w:jc w:val="both"/>
              <w:rPr>
                <w:rFonts w:hint="default"/>
                <w:vertAlign w:val="baseline"/>
                <w:lang w:val="en-US" w:eastAsia="zh-CN"/>
              </w:rPr>
            </w:pPr>
            <w:r>
              <w:rPr>
                <w:rFonts w:hint="eastAsia"/>
                <w:vertAlign w:val="baseline"/>
                <w:lang w:val="en-US" w:eastAsia="zh-CN"/>
              </w:rPr>
              <w:t>用户已经使用微信账号进行登录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vMerge w:val="restart"/>
            <w:vAlign w:val="center"/>
          </w:tcPr>
          <w:p>
            <w:pPr>
              <w:widowControl w:val="0"/>
              <w:numPr>
                <w:ilvl w:val="0"/>
                <w:numId w:val="0"/>
              </w:numPr>
              <w:jc w:val="both"/>
              <w:rPr>
                <w:rFonts w:hint="default"/>
                <w:vertAlign w:val="baseline"/>
                <w:lang w:val="en-US" w:eastAsia="zh-CN"/>
              </w:rPr>
            </w:pPr>
            <w:r>
              <w:rPr>
                <w:rFonts w:hint="eastAsia"/>
                <w:vertAlign w:val="baseline"/>
                <w:lang w:val="en-US" w:eastAsia="zh-CN"/>
              </w:rPr>
              <w:t>基本事件流</w:t>
            </w:r>
          </w:p>
        </w:tc>
        <w:tc>
          <w:tcPr>
            <w:tcW w:w="7090" w:type="dxa"/>
          </w:tcPr>
          <w:p>
            <w:pPr>
              <w:widowControl w:val="0"/>
              <w:numPr>
                <w:ilvl w:val="0"/>
                <w:numId w:val="9"/>
              </w:numPr>
              <w:jc w:val="both"/>
              <w:rPr>
                <w:rFonts w:hint="default"/>
                <w:vertAlign w:val="baseline"/>
                <w:lang w:val="en-US" w:eastAsia="zh-CN"/>
              </w:rPr>
            </w:pPr>
            <w:r>
              <w:rPr>
                <w:rFonts w:hint="eastAsia"/>
                <w:vertAlign w:val="baseline"/>
                <w:lang w:val="en-US" w:eastAsia="zh-CN"/>
              </w:rPr>
              <w:t>用户进入个人页, 点击</w:t>
            </w:r>
            <w:r>
              <w:rPr>
                <w:rFonts w:hint="default"/>
                <w:vertAlign w:val="baseline"/>
                <w:lang w:val="en-US" w:eastAsia="zh-CN"/>
              </w:rPr>
              <w:t>’</w:t>
            </w:r>
            <w:r>
              <w:rPr>
                <w:rFonts w:hint="eastAsia"/>
                <w:vertAlign w:val="baseline"/>
                <w:lang w:val="en-US" w:eastAsia="zh-CN"/>
              </w:rPr>
              <w:t>查看我的活动</w:t>
            </w:r>
            <w:r>
              <w:rPr>
                <w:rFonts w:hint="default"/>
                <w:vertAlign w:val="baseline"/>
                <w:lang w:val="en-US" w:eastAsia="zh-CN"/>
              </w:rPr>
              <w:t>’</w:t>
            </w:r>
            <w:r>
              <w:rPr>
                <w:rFonts w:hint="eastAsia"/>
                <w:vertAlign w:val="baseline"/>
                <w:lang w:val="en-US" w:eastAsia="zh-CN"/>
              </w:rPr>
              <w:t>, 跳转到我的活动页面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vMerge w:val="continue"/>
          </w:tcPr>
          <w:p>
            <w:pPr>
              <w:widowControl w:val="0"/>
              <w:numPr>
                <w:ilvl w:val="0"/>
                <w:numId w:val="0"/>
              </w:numPr>
              <w:jc w:val="both"/>
              <w:rPr>
                <w:rFonts w:hint="eastAsia"/>
                <w:vertAlign w:val="baseline"/>
                <w:lang w:val="en-US" w:eastAsia="zh-CN"/>
              </w:rPr>
            </w:pPr>
          </w:p>
        </w:tc>
        <w:tc>
          <w:tcPr>
            <w:tcW w:w="7090" w:type="dxa"/>
          </w:tcPr>
          <w:p>
            <w:pPr>
              <w:widowControl w:val="0"/>
              <w:numPr>
                <w:ilvl w:val="0"/>
                <w:numId w:val="9"/>
              </w:numPr>
              <w:ind w:left="0" w:leftChars="0" w:firstLine="0" w:firstLineChars="0"/>
              <w:jc w:val="both"/>
              <w:rPr>
                <w:rFonts w:hint="default"/>
                <w:vertAlign w:val="baseline"/>
                <w:lang w:val="en-US" w:eastAsia="zh-CN"/>
              </w:rPr>
            </w:pPr>
            <w:r>
              <w:rPr>
                <w:rFonts w:hint="eastAsia"/>
                <w:vertAlign w:val="baseline"/>
                <w:lang w:val="en-US" w:eastAsia="zh-CN"/>
              </w:rPr>
              <w:t>用户在此页面看到自己报名的所有活动及对应日期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vMerge w:val="continue"/>
          </w:tcPr>
          <w:p>
            <w:pPr>
              <w:widowControl w:val="0"/>
              <w:numPr>
                <w:ilvl w:val="0"/>
                <w:numId w:val="0"/>
              </w:numPr>
              <w:jc w:val="both"/>
              <w:rPr>
                <w:rFonts w:hint="eastAsia"/>
                <w:vertAlign w:val="baseline"/>
                <w:lang w:val="en-US" w:eastAsia="zh-CN"/>
              </w:rPr>
            </w:pPr>
          </w:p>
        </w:tc>
        <w:tc>
          <w:tcPr>
            <w:tcW w:w="7090" w:type="dxa"/>
          </w:tcPr>
          <w:p>
            <w:pPr>
              <w:widowControl w:val="0"/>
              <w:numPr>
                <w:ilvl w:val="0"/>
                <w:numId w:val="7"/>
              </w:numPr>
              <w:ind w:left="0" w:leftChars="0" w:firstLine="0" w:firstLineChars="0"/>
              <w:jc w:val="both"/>
              <w:rPr>
                <w:rFonts w:hint="default"/>
                <w:vertAlign w:val="baseline"/>
                <w:lang w:val="en-US" w:eastAsia="zh-CN"/>
              </w:rPr>
            </w:pPr>
            <w:r>
              <w:rPr>
                <w:rFonts w:hint="eastAsia"/>
                <w:vertAlign w:val="baseline"/>
                <w:lang w:val="en-US" w:eastAsia="zh-CN"/>
              </w:rPr>
              <w:t>用户点击报名的某一个活动, 系统跳转到活动的详细页面显示跟多信息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tcPr>
          <w:p>
            <w:pPr>
              <w:widowControl w:val="0"/>
              <w:numPr>
                <w:ilvl w:val="0"/>
                <w:numId w:val="0"/>
              </w:numPr>
              <w:jc w:val="both"/>
              <w:rPr>
                <w:rFonts w:hint="default"/>
                <w:vertAlign w:val="baseline"/>
                <w:lang w:val="en-US" w:eastAsia="zh-CN"/>
              </w:rPr>
            </w:pPr>
            <w:r>
              <w:rPr>
                <w:rFonts w:hint="eastAsia"/>
                <w:vertAlign w:val="baseline"/>
                <w:lang w:val="en-US" w:eastAsia="zh-CN"/>
              </w:rPr>
              <w:t>其他事件流</w:t>
            </w:r>
          </w:p>
        </w:tc>
        <w:tc>
          <w:tcPr>
            <w:tcW w:w="7090" w:type="dxa"/>
          </w:tcPr>
          <w:p>
            <w:pPr>
              <w:widowControl w:val="0"/>
              <w:numPr>
                <w:ilvl w:val="0"/>
                <w:numId w:val="0"/>
              </w:numPr>
              <w:jc w:val="both"/>
              <w:rPr>
                <w:rFonts w:hint="default"/>
                <w:vertAlign w:val="baseline"/>
                <w:lang w:val="en-US" w:eastAsia="zh-CN"/>
              </w:rPr>
            </w:pPr>
            <w:r>
              <w:rPr>
                <w:rFonts w:hint="eastAsia"/>
                <w:vertAlign w:val="baseline"/>
                <w:lang w:val="en-US" w:eastAsia="zh-CN"/>
              </w:rPr>
              <w:t>无</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b/>
          <w:bCs/>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b/>
          <w:bCs/>
          <w:sz w:val="21"/>
          <w:szCs w:val="21"/>
          <w:lang w:val="en-US" w:eastAsia="zh-CN"/>
        </w:rPr>
      </w:pPr>
      <w:r>
        <w:rPr>
          <w:rFonts w:hint="eastAsia"/>
          <w:b/>
          <w:bCs/>
          <w:sz w:val="21"/>
          <w:szCs w:val="21"/>
          <w:lang w:val="en-US" w:eastAsia="zh-CN"/>
        </w:rPr>
        <w:t>2.1.8  用户查看活动宣传栏目  迭代二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b/>
          <w:bCs/>
          <w:lang w:val="en-US" w:eastAsia="zh-CN"/>
        </w:rPr>
      </w:pPr>
      <w:r>
        <w:rPr>
          <w:rFonts w:hint="eastAsia"/>
          <w:b/>
          <w:bCs/>
          <w:lang w:val="en-US" w:eastAsia="zh-CN"/>
        </w:rPr>
        <w:t>需求:</w:t>
      </w:r>
    </w:p>
    <w:p>
      <w:pPr>
        <w:widowControl w:val="0"/>
        <w:numPr>
          <w:ilvl w:val="0"/>
          <w:numId w:val="0"/>
        </w:numPr>
        <w:ind w:firstLine="420" w:firstLineChars="0"/>
        <w:jc w:val="both"/>
        <w:rPr>
          <w:rFonts w:hint="default"/>
          <w:lang w:val="en-US" w:eastAsia="zh-CN"/>
        </w:rPr>
      </w:pPr>
      <w:r>
        <w:rPr>
          <w:rFonts w:hint="eastAsia"/>
          <w:lang w:val="en-US" w:eastAsia="zh-CN"/>
        </w:rPr>
        <w:t>作为志愿服务平台的用户, 我希望平台能够记录并展示活动中的好人好事和一些时事新闻, 弘扬美好精神, 以满足我网上冲浪的精神需求。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b/>
          <w:bCs/>
          <w:vertAlign w:val="baseline"/>
          <w:lang w:val="en-US" w:eastAsia="zh-CN"/>
        </w:rPr>
      </w:pPr>
      <w:r>
        <w:rPr>
          <w:rFonts w:hint="eastAsia"/>
          <w:b/>
          <w:bCs/>
          <w:lang w:val="en-US" w:eastAsia="zh-CN"/>
        </w:rPr>
        <w:t>用例:</w:t>
      </w:r>
    </w:p>
    <w:tbl>
      <w:tblPr>
        <w:tblStyle w:val="3"/>
        <w:tblW w:w="875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21"/>
        <w:gridCol w:w="69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tcPr>
          <w:p>
            <w:pPr>
              <w:widowControl w:val="0"/>
              <w:numPr>
                <w:ilvl w:val="0"/>
                <w:numId w:val="0"/>
              </w:numPr>
              <w:jc w:val="both"/>
              <w:rPr>
                <w:rFonts w:hint="default"/>
                <w:vertAlign w:val="baseline"/>
                <w:lang w:val="en-US" w:eastAsia="zh-CN"/>
              </w:rPr>
            </w:pPr>
            <w:r>
              <w:rPr>
                <w:rFonts w:hint="eastAsia"/>
                <w:vertAlign w:val="baseline"/>
                <w:lang w:val="en-US" w:eastAsia="zh-CN"/>
              </w:rPr>
              <w:t>用例名称</w:t>
            </w:r>
          </w:p>
        </w:tc>
        <w:tc>
          <w:tcPr>
            <w:tcW w:w="6930" w:type="dxa"/>
          </w:tcPr>
          <w:p>
            <w:pPr>
              <w:widowControl w:val="0"/>
              <w:numPr>
                <w:ilvl w:val="0"/>
                <w:numId w:val="0"/>
              </w:numPr>
              <w:jc w:val="both"/>
              <w:rPr>
                <w:rFonts w:hint="default"/>
                <w:vertAlign w:val="baseline"/>
                <w:lang w:val="en-US" w:eastAsia="zh-CN"/>
              </w:rPr>
            </w:pPr>
            <w:r>
              <w:rPr>
                <w:rFonts w:hint="eastAsia"/>
                <w:vertAlign w:val="baseline"/>
                <w:lang w:val="en-US" w:eastAsia="zh-CN"/>
              </w:rPr>
              <w:t>用户查看活动宣传栏目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tcPr>
          <w:p>
            <w:pPr>
              <w:widowControl w:val="0"/>
              <w:numPr>
                <w:ilvl w:val="0"/>
                <w:numId w:val="0"/>
              </w:numPr>
              <w:jc w:val="both"/>
              <w:rPr>
                <w:rFonts w:hint="default"/>
                <w:vertAlign w:val="baseline"/>
                <w:lang w:val="en-US" w:eastAsia="zh-CN"/>
              </w:rPr>
            </w:pPr>
            <w:r>
              <w:rPr>
                <w:rFonts w:hint="eastAsia"/>
                <w:vertAlign w:val="baseline"/>
                <w:lang w:val="en-US" w:eastAsia="zh-CN"/>
              </w:rPr>
              <w:t>简要说明</w:t>
            </w:r>
          </w:p>
        </w:tc>
        <w:tc>
          <w:tcPr>
            <w:tcW w:w="6930" w:type="dxa"/>
          </w:tcPr>
          <w:p>
            <w:pPr>
              <w:widowControl w:val="0"/>
              <w:numPr>
                <w:ilvl w:val="0"/>
                <w:numId w:val="0"/>
              </w:numPr>
              <w:jc w:val="both"/>
              <w:rPr>
                <w:rFonts w:hint="default"/>
                <w:vertAlign w:val="baseline"/>
                <w:lang w:val="en-US" w:eastAsia="zh-CN"/>
              </w:rPr>
            </w:pPr>
            <w:r>
              <w:rPr>
                <w:rFonts w:hint="eastAsia"/>
                <w:vertAlign w:val="baseline"/>
                <w:lang w:val="en-US" w:eastAsia="zh-CN"/>
              </w:rPr>
              <w:t>用户在平台浏览活动中的好人好事和时事新闻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tcPr>
          <w:p>
            <w:pPr>
              <w:widowControl w:val="0"/>
              <w:numPr>
                <w:ilvl w:val="0"/>
                <w:numId w:val="0"/>
              </w:numPr>
              <w:jc w:val="both"/>
              <w:rPr>
                <w:rFonts w:hint="default"/>
                <w:vertAlign w:val="baseline"/>
                <w:lang w:val="en-US" w:eastAsia="zh-CN"/>
              </w:rPr>
            </w:pPr>
            <w:r>
              <w:rPr>
                <w:rFonts w:hint="eastAsia"/>
                <w:vertAlign w:val="baseline"/>
                <w:lang w:val="en-US" w:eastAsia="zh-CN"/>
              </w:rPr>
              <w:t>前置条件</w:t>
            </w:r>
          </w:p>
        </w:tc>
        <w:tc>
          <w:tcPr>
            <w:tcW w:w="6930" w:type="dxa"/>
          </w:tcPr>
          <w:p>
            <w:pPr>
              <w:widowControl w:val="0"/>
              <w:numPr>
                <w:ilvl w:val="0"/>
                <w:numId w:val="0"/>
              </w:numPr>
              <w:jc w:val="both"/>
              <w:rPr>
                <w:rFonts w:hint="default"/>
                <w:vertAlign w:val="baseline"/>
                <w:lang w:val="en-US" w:eastAsia="zh-CN"/>
              </w:rPr>
            </w:pPr>
            <w:r>
              <w:rPr>
                <w:rFonts w:hint="eastAsia"/>
                <w:vertAlign w:val="baseline"/>
                <w:lang w:val="en-US" w:eastAsia="zh-CN"/>
              </w:rPr>
              <w:t>用户进入小程序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vMerge w:val="restart"/>
            <w:vAlign w:val="center"/>
          </w:tcPr>
          <w:p>
            <w:pPr>
              <w:widowControl w:val="0"/>
              <w:numPr>
                <w:ilvl w:val="0"/>
                <w:numId w:val="0"/>
              </w:numPr>
              <w:jc w:val="both"/>
              <w:rPr>
                <w:rFonts w:hint="default"/>
                <w:vertAlign w:val="baseline"/>
                <w:lang w:val="en-US" w:eastAsia="zh-CN"/>
              </w:rPr>
            </w:pPr>
            <w:r>
              <w:rPr>
                <w:rFonts w:hint="eastAsia"/>
                <w:vertAlign w:val="baseline"/>
                <w:lang w:val="en-US" w:eastAsia="zh-CN"/>
              </w:rPr>
              <w:t>基本事件流</w:t>
            </w:r>
          </w:p>
        </w:tc>
        <w:tc>
          <w:tcPr>
            <w:tcW w:w="6930" w:type="dxa"/>
          </w:tcPr>
          <w:p>
            <w:pPr>
              <w:widowControl w:val="0"/>
              <w:numPr>
                <w:ilvl w:val="0"/>
                <w:numId w:val="10"/>
              </w:numPr>
              <w:jc w:val="both"/>
              <w:rPr>
                <w:rFonts w:hint="default"/>
                <w:vertAlign w:val="baseline"/>
                <w:lang w:val="en-US" w:eastAsia="zh-CN"/>
              </w:rPr>
            </w:pPr>
            <w:r>
              <w:rPr>
                <w:rFonts w:hint="eastAsia"/>
                <w:vertAlign w:val="baseline"/>
                <w:lang w:val="en-US" w:eastAsia="zh-CN"/>
              </w:rPr>
              <w:t>用户在小程序首页点击导航栏中的</w:t>
            </w:r>
            <w:r>
              <w:rPr>
                <w:rFonts w:hint="default"/>
                <w:vertAlign w:val="baseline"/>
                <w:lang w:val="en-US" w:eastAsia="zh-CN"/>
              </w:rPr>
              <w:t>’</w:t>
            </w:r>
            <w:r>
              <w:rPr>
                <w:rFonts w:hint="eastAsia"/>
                <w:vertAlign w:val="baseline"/>
                <w:lang w:val="en-US" w:eastAsia="zh-CN"/>
              </w:rPr>
              <w:t>活动资讯</w:t>
            </w:r>
            <w:r>
              <w:rPr>
                <w:rFonts w:hint="default"/>
                <w:vertAlign w:val="baseline"/>
                <w:lang w:val="en-US" w:eastAsia="zh-CN"/>
              </w:rPr>
              <w:t>’</w:t>
            </w:r>
            <w:r>
              <w:rPr>
                <w:rFonts w:hint="eastAsia"/>
                <w:vertAlign w:val="baseline"/>
                <w:lang w:val="en-US" w:eastAsia="zh-CN"/>
              </w:rPr>
              <w:t>, 进入资讯总览页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vMerge w:val="continue"/>
          </w:tcPr>
          <w:p>
            <w:pPr>
              <w:widowControl w:val="0"/>
              <w:numPr>
                <w:ilvl w:val="0"/>
                <w:numId w:val="0"/>
              </w:numPr>
              <w:jc w:val="both"/>
              <w:rPr>
                <w:rFonts w:hint="eastAsia"/>
                <w:vertAlign w:val="baseline"/>
                <w:lang w:val="en-US" w:eastAsia="zh-CN"/>
              </w:rPr>
            </w:pPr>
          </w:p>
        </w:tc>
        <w:tc>
          <w:tcPr>
            <w:tcW w:w="6930" w:type="dxa"/>
          </w:tcPr>
          <w:p>
            <w:pPr>
              <w:widowControl w:val="0"/>
              <w:numPr>
                <w:ilvl w:val="0"/>
                <w:numId w:val="10"/>
              </w:numPr>
              <w:ind w:left="0" w:leftChars="0" w:firstLine="0" w:firstLineChars="0"/>
              <w:jc w:val="both"/>
              <w:rPr>
                <w:rFonts w:hint="default"/>
                <w:vertAlign w:val="baseline"/>
                <w:lang w:val="en-US" w:eastAsia="zh-CN"/>
              </w:rPr>
            </w:pPr>
            <w:r>
              <w:rPr>
                <w:rFonts w:hint="eastAsia"/>
                <w:vertAlign w:val="baseline"/>
                <w:lang w:val="en-US" w:eastAsia="zh-CN"/>
              </w:rPr>
              <w:t>用户在总览页查看全部活动资讯, 点击某一项资讯会跳转到详细页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tcPr>
          <w:p>
            <w:pPr>
              <w:widowControl w:val="0"/>
              <w:numPr>
                <w:ilvl w:val="0"/>
                <w:numId w:val="0"/>
              </w:numPr>
              <w:jc w:val="both"/>
              <w:rPr>
                <w:rFonts w:hint="default"/>
                <w:vertAlign w:val="baseline"/>
                <w:lang w:val="en-US" w:eastAsia="zh-CN"/>
              </w:rPr>
            </w:pPr>
            <w:r>
              <w:rPr>
                <w:rFonts w:hint="eastAsia"/>
                <w:vertAlign w:val="baseline"/>
                <w:lang w:val="en-US" w:eastAsia="zh-CN"/>
              </w:rPr>
              <w:t>其他事件流</w:t>
            </w:r>
          </w:p>
        </w:tc>
        <w:tc>
          <w:tcPr>
            <w:tcW w:w="6930" w:type="dxa"/>
          </w:tcPr>
          <w:p>
            <w:pPr>
              <w:widowControl w:val="0"/>
              <w:numPr>
                <w:ilvl w:val="0"/>
                <w:numId w:val="0"/>
              </w:numPr>
              <w:jc w:val="both"/>
              <w:rPr>
                <w:rFonts w:hint="default"/>
                <w:vertAlign w:val="baseline"/>
                <w:lang w:val="en-US" w:eastAsia="zh-CN"/>
              </w:rPr>
            </w:pPr>
            <w:r>
              <w:rPr>
                <w:rFonts w:hint="eastAsia"/>
                <w:vertAlign w:val="baseline"/>
                <w:lang w:val="en-US" w:eastAsia="zh-CN"/>
              </w:rPr>
              <w:t>无</w:t>
            </w:r>
          </w:p>
        </w:tc>
      </w:tr>
    </w:tbl>
    <w:p>
      <w:pPr>
        <w:widowControl w:val="0"/>
        <w:numPr>
          <w:ilvl w:val="0"/>
          <w:numId w:val="0"/>
        </w:numPr>
        <w:jc w:val="both"/>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b/>
          <w:bCs/>
          <w:sz w:val="24"/>
          <w:szCs w:val="24"/>
          <w:lang w:val="en-US" w:eastAsia="zh-CN"/>
        </w:rPr>
      </w:pPr>
      <w:r>
        <w:rPr>
          <w:rFonts w:hint="eastAsia"/>
          <w:b/>
          <w:bCs/>
          <w:sz w:val="24"/>
          <w:szCs w:val="24"/>
          <w:lang w:val="en-US" w:eastAsia="zh-CN"/>
        </w:rPr>
        <w:t>2.2 拟实现的功能</w:t>
      </w:r>
    </w:p>
    <w:p>
      <w:pPr>
        <w:widowControl w:val="0"/>
        <w:numPr>
          <w:ilvl w:val="0"/>
          <w:numId w:val="0"/>
        </w:numPr>
        <w:ind w:firstLine="420" w:firstLineChars="0"/>
        <w:jc w:val="both"/>
        <w:rPr>
          <w:rFonts w:hint="default"/>
          <w:lang w:val="en-US" w:eastAsia="zh-CN"/>
        </w:rPr>
      </w:pPr>
      <w:r>
        <w:rPr>
          <w:rFonts w:hint="eastAsia"/>
          <w:lang w:val="en-US" w:eastAsia="zh-CN"/>
        </w:rPr>
        <w:t>(1) 用户在活动总览页根据一系列指标对活动进行筛选和搜索: 添加一些指标对活动进行筛选, 用户在总览页面可以选定这些指标实现对活动的筛选</w:t>
      </w:r>
    </w:p>
    <w:p>
      <w:pPr>
        <w:widowControl w:val="0"/>
        <w:numPr>
          <w:ilvl w:val="0"/>
          <w:numId w:val="0"/>
        </w:numPr>
        <w:ind w:firstLine="420" w:firstLineChars="0"/>
        <w:jc w:val="both"/>
        <w:rPr>
          <w:rFonts w:hint="default"/>
          <w:lang w:val="en-US" w:eastAsia="zh-CN"/>
        </w:rPr>
      </w:pPr>
      <w:r>
        <w:rPr>
          <w:rFonts w:hint="eastAsia"/>
          <w:lang w:val="en-US" w:eastAsia="zh-CN"/>
        </w:rPr>
        <w:t>(2) 添加地图组件, 将活动显示在地图上: 根据活动的地址属性将其显示在地图组件上, 方便用户根据地理位置进行选择</w:t>
      </w:r>
    </w:p>
    <w:p>
      <w:pPr>
        <w:widowControl w:val="0"/>
        <w:numPr>
          <w:ilvl w:val="0"/>
          <w:numId w:val="0"/>
        </w:numPr>
        <w:ind w:firstLine="420" w:firstLineChars="0"/>
        <w:jc w:val="both"/>
        <w:rPr>
          <w:rFonts w:hint="default"/>
          <w:lang w:val="en-US" w:eastAsia="zh-CN"/>
        </w:rPr>
      </w:pPr>
      <w:r>
        <w:rPr>
          <w:rFonts w:hint="eastAsia"/>
          <w:lang w:val="en-US" w:eastAsia="zh-CN"/>
        </w:rPr>
        <w:t>(3) 添加技能培训和知识科普栏目: 与活动宣传栏目类似, 也是新闻稿的形式</w:t>
      </w:r>
    </w:p>
    <w:p>
      <w:pPr>
        <w:widowControl w:val="0"/>
        <w:numPr>
          <w:ilvl w:val="0"/>
          <w:numId w:val="0"/>
        </w:numPr>
        <w:ind w:firstLine="420" w:firstLineChars="0"/>
        <w:jc w:val="both"/>
        <w:rPr>
          <w:rFonts w:hint="default"/>
          <w:lang w:val="en-US" w:eastAsia="zh-CN"/>
        </w:rPr>
      </w:pPr>
      <w:r>
        <w:rPr>
          <w:rFonts w:hint="eastAsia"/>
          <w:lang w:val="en-US" w:eastAsia="zh-CN"/>
        </w:rPr>
        <w:t>(4) 添加用户对活动的点赞和评论功能: 对某个具体的活动, 登录的用户可以对其进行点赞和评论操作</w:t>
      </w:r>
    </w:p>
    <w:p>
      <w:pPr>
        <w:widowControl w:val="0"/>
        <w:numPr>
          <w:ilvl w:val="0"/>
          <w:numId w:val="0"/>
        </w:numPr>
        <w:ind w:firstLine="420" w:firstLineChars="0"/>
        <w:jc w:val="both"/>
        <w:rPr>
          <w:rFonts w:hint="default"/>
          <w:lang w:val="en-US" w:eastAsia="zh-CN"/>
        </w:rPr>
      </w:pPr>
      <w:r>
        <w:rPr>
          <w:rFonts w:hint="eastAsia"/>
          <w:lang w:val="en-US" w:eastAsia="zh-CN"/>
        </w:rPr>
        <w:t>(5) 添加用户与活动发起方的在线聊天功能: 用户可以在活动详细页发起与主办方的在线对话, 用户在个人主页可以看到自己收到的消息</w:t>
      </w:r>
    </w:p>
    <w:p>
      <w:pPr>
        <w:widowControl w:val="0"/>
        <w:numPr>
          <w:ilvl w:val="0"/>
          <w:numId w:val="0"/>
        </w:numPr>
        <w:ind w:firstLine="420" w:firstLineChars="0"/>
        <w:jc w:val="both"/>
        <w:rPr>
          <w:rFonts w:hint="eastAsia"/>
          <w:lang w:val="en-US" w:eastAsia="zh-CN"/>
        </w:rPr>
      </w:pPr>
      <w:r>
        <w:rPr>
          <w:rFonts w:hint="eastAsia"/>
          <w:lang w:val="en-US" w:eastAsia="zh-CN"/>
        </w:rPr>
        <w:t>(6) 添加用户完善自身信息的功能: 用户在个人页可以对自身信息进行补充</w:t>
      </w:r>
    </w:p>
    <w:p>
      <w:pPr>
        <w:widowControl w:val="0"/>
        <w:numPr>
          <w:ilvl w:val="0"/>
          <w:numId w:val="0"/>
        </w:numPr>
        <w:ind w:firstLine="420" w:firstLineChars="0"/>
        <w:jc w:val="both"/>
        <w:rPr>
          <w:rFonts w:hint="eastAsia"/>
          <w:lang w:val="en-US" w:eastAsia="zh-CN"/>
        </w:rPr>
      </w:pPr>
      <w:r>
        <w:rPr>
          <w:rFonts w:hint="eastAsia"/>
          <w:lang w:val="en-US" w:eastAsia="zh-CN"/>
        </w:rPr>
        <w:t>(7) 添加用户的等级和积分体系: 用户参加活动可以获得积分, 积分达到相应标准即可获得相应等级, 同时为弘扬志愿精神, 积分可以换取一定的现实奖励</w:t>
      </w:r>
    </w:p>
    <w:p>
      <w:pPr>
        <w:widowControl w:val="0"/>
        <w:numPr>
          <w:ilvl w:val="0"/>
          <w:numId w:val="0"/>
        </w:numPr>
        <w:ind w:firstLine="420" w:firstLineChars="0"/>
        <w:jc w:val="both"/>
        <w:rPr>
          <w:rFonts w:hint="eastAsia"/>
          <w:lang w:val="en-US" w:eastAsia="zh-CN"/>
        </w:rPr>
      </w:pPr>
      <w:r>
        <w:rPr>
          <w:rFonts w:hint="eastAsia"/>
          <w:lang w:val="en-US" w:eastAsia="zh-CN"/>
        </w:rPr>
        <w:t>(8) 订阅功能: 当用户报名的活动即将开始时, 提前一定时间以订阅消息的形式提醒用户参加活动</w:t>
      </w:r>
    </w:p>
    <w:p>
      <w:pPr>
        <w:widowControl w:val="0"/>
        <w:numPr>
          <w:ilvl w:val="0"/>
          <w:numId w:val="0"/>
        </w:numPr>
        <w:ind w:firstLine="420" w:firstLineChars="0"/>
        <w:jc w:val="both"/>
        <w:rPr>
          <w:rFonts w:hint="default"/>
          <w:lang w:val="en-US" w:eastAsia="zh-CN"/>
        </w:rPr>
      </w:pP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0" w:leftChars="0" w:firstLine="0" w:firstLineChars="0"/>
        <w:jc w:val="both"/>
        <w:textAlignment w:val="auto"/>
        <w:rPr>
          <w:rFonts w:hint="eastAsia"/>
          <w:b/>
          <w:bCs/>
          <w:sz w:val="24"/>
          <w:szCs w:val="24"/>
          <w:lang w:val="en-US" w:eastAsia="zh-CN"/>
        </w:rPr>
      </w:pPr>
      <w:r>
        <w:rPr>
          <w:rFonts w:hint="eastAsia"/>
          <w:b/>
          <w:bCs/>
          <w:sz w:val="24"/>
          <w:szCs w:val="24"/>
          <w:lang w:val="en-US" w:eastAsia="zh-CN"/>
        </w:rPr>
        <w:t>系统架构设计与实现</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firstLine="420" w:firstLineChars="0"/>
        <w:jc w:val="both"/>
        <w:textAlignment w:val="auto"/>
        <w:rPr>
          <w:rFonts w:hint="default"/>
          <w:lang w:val="en-US" w:eastAsia="zh-CN"/>
        </w:rPr>
      </w:pPr>
      <w:r>
        <w:rPr>
          <w:rFonts w:hint="eastAsia"/>
          <w:lang w:val="en-US" w:eastAsia="zh-CN"/>
        </w:rPr>
        <w:t>程序目前的主要逻辑集中在前端部分, 前端中的JS函数处理用户的请求, 并向后端数据库和云存储发送处理后的请求, 包括查找、插入和删除数据等, 后端将结果返回后前端再进行逻辑处理后展示给用户。</w:t>
      </w:r>
    </w:p>
    <w:p>
      <w:pPr>
        <w:keepNext w:val="0"/>
        <w:keepLines w:val="0"/>
        <w:pageBreakBefore w:val="0"/>
        <w:widowControl w:val="0"/>
        <w:numPr>
          <w:numId w:val="0"/>
        </w:numPr>
        <w:kinsoku/>
        <w:wordWrap/>
        <w:overflowPunct/>
        <w:topLinePunct w:val="0"/>
        <w:autoSpaceDE/>
        <w:autoSpaceDN/>
        <w:bidi w:val="0"/>
        <w:adjustRightInd/>
        <w:snapToGrid/>
        <w:spacing w:line="240" w:lineRule="auto"/>
        <w:ind w:firstLine="420" w:firstLineChars="0"/>
        <w:jc w:val="both"/>
        <w:textAlignment w:val="auto"/>
        <w:rPr>
          <w:rFonts w:hint="default"/>
          <w:lang w:val="en-US" w:eastAsia="zh-CN"/>
        </w:rPr>
      </w:pPr>
      <w:r>
        <w:rPr>
          <w:rFonts w:hint="eastAsia"/>
          <w:lang w:val="en-US" w:eastAsia="zh-CN"/>
        </w:rPr>
        <w:t>后续迭代会将逻辑向后端云函数转移, 添加接口说明, 并绘制时序图和状态图等说明图表。</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both"/>
        <w:textAlignment w:val="auto"/>
        <w:rPr>
          <w:rFonts w:hint="default"/>
          <w:b/>
          <w:bCs/>
          <w:sz w:val="24"/>
          <w:szCs w:val="24"/>
          <w:lang w:val="en-US" w:eastAsia="zh-CN"/>
        </w:rPr>
      </w:pPr>
      <w:r>
        <w:rPr>
          <w:rFonts w:hint="eastAsia"/>
          <w:b/>
          <w:bCs/>
          <w:sz w:val="24"/>
          <w:szCs w:val="24"/>
          <w:lang w:val="en-US" w:eastAsia="zh-CN"/>
        </w:rPr>
        <w:t>3.1 前端架构</w:t>
      </w:r>
    </w:p>
    <w:p>
      <w:pPr>
        <w:widowControl w:val="0"/>
        <w:numPr>
          <w:ilvl w:val="0"/>
          <w:numId w:val="0"/>
        </w:numPr>
        <w:ind w:firstLine="420" w:firstLineChars="0"/>
        <w:jc w:val="both"/>
        <w:rPr>
          <w:rFonts w:hint="eastAsia"/>
          <w:lang w:val="en-US" w:eastAsia="zh-CN"/>
        </w:rPr>
      </w:pPr>
      <w:r>
        <w:rPr>
          <w:rFonts w:hint="eastAsia"/>
          <w:lang w:val="en-US" w:eastAsia="zh-CN"/>
        </w:rPr>
        <w:t>前端使用微信小程序的原生框架, 分为逻辑层和视图层, 分由两个线程管理, 页面加载和逻辑处理是并行进行的, 页面加载更快, 即使逻辑层的计算量很大也不会严重影响用户与视图层的交互, 并且框架提供了两个线程间自动数据传输和事件系统, 不需要开发者手动维护数据的同步状态。</w:t>
      </w:r>
    </w:p>
    <w:p>
      <w:pPr>
        <w:widowControl w:val="0"/>
        <w:numPr>
          <w:ilvl w:val="0"/>
          <w:numId w:val="0"/>
        </w:numPr>
        <w:ind w:firstLine="420" w:firstLineChars="0"/>
        <w:jc w:val="both"/>
        <w:rPr>
          <w:rFonts w:hint="eastAsia"/>
          <w:lang w:val="en-US" w:eastAsia="zh-CN"/>
        </w:rPr>
      </w:pPr>
      <w:r>
        <w:rPr>
          <w:rFonts w:hint="eastAsia"/>
          <w:lang w:val="en-US" w:eastAsia="zh-CN"/>
        </w:rPr>
        <w:t>视图组件大量使用原生HTML+CSS和ColorUI, 并进行高度的定制处理, 少量使用定制化程度不高的vant组件。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b/>
          <w:bCs/>
          <w:sz w:val="24"/>
          <w:szCs w:val="24"/>
          <w:lang w:val="en-US" w:eastAsia="zh-CN"/>
        </w:rPr>
      </w:pPr>
      <w:r>
        <w:rPr>
          <w:rFonts w:hint="eastAsia"/>
          <w:b/>
          <w:bCs/>
          <w:sz w:val="24"/>
          <w:szCs w:val="24"/>
          <w:lang w:val="en-US" w:eastAsia="zh-CN"/>
        </w:rPr>
        <w:t>3.2 后端架构</w:t>
      </w:r>
    </w:p>
    <w:p>
      <w:pPr>
        <w:widowControl w:val="0"/>
        <w:numPr>
          <w:ilvl w:val="0"/>
          <w:numId w:val="0"/>
        </w:numPr>
        <w:ind w:firstLine="420" w:firstLineChars="0"/>
        <w:jc w:val="both"/>
        <w:rPr>
          <w:rFonts w:hint="eastAsia"/>
          <w:lang w:val="en-US" w:eastAsia="zh-CN"/>
        </w:rPr>
      </w:pPr>
      <w:r>
        <w:rPr>
          <w:rFonts w:hint="eastAsia"/>
          <w:lang w:val="en-US" w:eastAsia="zh-CN"/>
        </w:rPr>
        <w:t>后端使用微信云开发, 集成了JSON格式数据库, 云存储和云函数。云存储负责存储用户上传的图片等数据并在需要的时候提供资源URL, 云函数负责处理前端发来的逻辑复杂的请求并将计算结果返回前端, JSON格式数据库方便已用, 与JS的适配度很高, 免去了传统后端适配数据库的复杂流程。</w:t>
      </w:r>
    </w:p>
    <w:p>
      <w:pPr>
        <w:widowControl w:val="0"/>
        <w:numPr>
          <w:ilvl w:val="0"/>
          <w:numId w:val="0"/>
        </w:numPr>
        <w:ind w:firstLine="420" w:firstLineChars="0"/>
        <w:jc w:val="both"/>
        <w:rPr>
          <w:rFonts w:hint="default"/>
          <w:lang w:val="en-US" w:eastAsia="zh-CN"/>
        </w:rPr>
      </w:pPr>
      <w:r>
        <w:rPr>
          <w:rFonts w:hint="eastAsia"/>
          <w:lang w:val="en-US" w:eastAsia="zh-CN"/>
        </w:rPr>
        <w:t>后端全部运行在腾讯内部的服务器, 彼此间通过微服务通讯, 通讯效率很高, 并且前后端同处与腾讯内部网络环境, 有顶尖的信息安全保护措施, 无需开发者自行配置安全防护。</w:t>
      </w:r>
    </w:p>
    <w:p>
      <w:pPr>
        <w:widowControl w:val="0"/>
        <w:numPr>
          <w:ilvl w:val="0"/>
          <w:numId w:val="0"/>
        </w:numPr>
        <w:ind w:firstLine="420" w:firstLineChars="0"/>
        <w:jc w:val="both"/>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b/>
          <w:bCs/>
          <w:sz w:val="24"/>
          <w:szCs w:val="24"/>
          <w:lang w:val="en-US" w:eastAsia="zh-CN"/>
        </w:rPr>
      </w:pPr>
      <w:r>
        <w:rPr>
          <w:rFonts w:hint="eastAsia"/>
          <w:b/>
          <w:bCs/>
          <w:sz w:val="24"/>
          <w:szCs w:val="24"/>
          <w:lang w:val="en-US" w:eastAsia="zh-CN"/>
        </w:rPr>
        <w:t>4. 产品实现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b/>
          <w:bCs/>
          <w:sz w:val="24"/>
          <w:szCs w:val="24"/>
          <w:lang w:val="en-US" w:eastAsia="zh-CN"/>
        </w:rPr>
      </w:pPr>
      <w:r>
        <w:rPr>
          <w:rFonts w:hint="eastAsia"/>
          <w:b/>
          <w:bCs/>
          <w:sz w:val="24"/>
          <w:szCs w:val="24"/>
          <w:lang w:val="en-US" w:eastAsia="zh-CN"/>
        </w:rPr>
        <w:t>4.1 首页</w:t>
      </w:r>
    </w:p>
    <w:p>
      <w:pPr>
        <w:widowControl w:val="0"/>
        <w:numPr>
          <w:ilvl w:val="0"/>
          <w:numId w:val="0"/>
        </w:numPr>
        <w:ind w:firstLine="420" w:firstLineChars="0"/>
        <w:jc w:val="both"/>
        <w:rPr>
          <w:rFonts w:hint="eastAsia"/>
          <w:lang w:val="en-US" w:eastAsia="zh-CN"/>
        </w:rPr>
      </w:pPr>
      <w:r>
        <w:rPr>
          <w:rFonts w:hint="eastAsia"/>
          <w:lang w:val="en-US" w:eastAsia="zh-CN"/>
        </w:rPr>
        <w:t>首页上方是展示性的标题</w:t>
      </w:r>
      <w:r>
        <w:rPr>
          <w:rFonts w:hint="default"/>
          <w:lang w:val="en-US" w:eastAsia="zh-CN"/>
        </w:rPr>
        <w:t>’</w:t>
      </w:r>
      <w:r>
        <w:rPr>
          <w:rFonts w:hint="eastAsia"/>
          <w:lang w:val="en-US" w:eastAsia="zh-CN"/>
        </w:rPr>
        <w:t>志愿服务平台</w:t>
      </w:r>
      <w:r>
        <w:rPr>
          <w:rFonts w:hint="default"/>
          <w:lang w:val="en-US" w:eastAsia="zh-CN"/>
        </w:rPr>
        <w:t>’</w:t>
      </w:r>
      <w:r>
        <w:rPr>
          <w:rFonts w:hint="eastAsia"/>
          <w:lang w:val="en-US" w:eastAsia="zh-CN"/>
        </w:rPr>
        <w:t>, 起美观作用。</w:t>
      </w:r>
    </w:p>
    <w:p>
      <w:pPr>
        <w:widowControl w:val="0"/>
        <w:numPr>
          <w:ilvl w:val="0"/>
          <w:numId w:val="0"/>
        </w:numPr>
        <w:ind w:firstLine="420" w:firstLineChars="0"/>
        <w:jc w:val="both"/>
        <w:rPr>
          <w:rFonts w:hint="default"/>
          <w:lang w:val="en-US" w:eastAsia="zh-CN"/>
        </w:rPr>
      </w:pPr>
      <w:r>
        <w:rPr>
          <w:rFonts w:hint="eastAsia"/>
          <w:lang w:val="en-US" w:eastAsia="zh-CN"/>
        </w:rPr>
        <w:t>中间部分是放大的tab导航组件, 用户可以点击图标跳转到对应的页面。</w:t>
      </w:r>
    </w:p>
    <w:p>
      <w:pPr>
        <w:widowControl w:val="0"/>
        <w:numPr>
          <w:ilvl w:val="0"/>
          <w:numId w:val="0"/>
        </w:numPr>
        <w:jc w:val="center"/>
        <w:rPr>
          <w:rFonts w:hint="eastAsia"/>
          <w:lang w:val="en-US" w:eastAsia="zh-CN"/>
        </w:rPr>
      </w:pPr>
      <w:r>
        <w:rPr>
          <w:rFonts w:hint="eastAsia"/>
          <w:lang w:val="en-US" w:eastAsia="zh-CN"/>
        </w:rPr>
        <w:drawing>
          <wp:inline distT="0" distB="0" distL="114300" distR="114300">
            <wp:extent cx="1466850" cy="3170555"/>
            <wp:effectExtent l="0" t="0" r="6350" b="4445"/>
            <wp:docPr id="16" name="图片 16" descr="首页-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首页-1"/>
                    <pic:cNvPicPr>
                      <a:picLocks noChangeAspect="1"/>
                    </pic:cNvPicPr>
                  </pic:nvPicPr>
                  <pic:blipFill>
                    <a:blip r:embed="rId5"/>
                    <a:stretch>
                      <a:fillRect/>
                    </a:stretch>
                  </pic:blipFill>
                  <pic:spPr>
                    <a:xfrm>
                      <a:off x="0" y="0"/>
                      <a:ext cx="1466850" cy="317055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b/>
          <w:bCs/>
          <w:sz w:val="24"/>
          <w:szCs w:val="24"/>
          <w:lang w:val="en-US" w:eastAsia="zh-CN"/>
        </w:rPr>
      </w:pPr>
      <w:r>
        <w:rPr>
          <w:rFonts w:hint="eastAsia"/>
          <w:b/>
          <w:bCs/>
          <w:sz w:val="24"/>
          <w:szCs w:val="24"/>
          <w:lang w:val="en-US" w:eastAsia="zh-CN"/>
        </w:rPr>
        <w:t>4.2 志愿活动页</w:t>
      </w:r>
    </w:p>
    <w:p>
      <w:pPr>
        <w:widowControl w:val="0"/>
        <w:numPr>
          <w:ilvl w:val="0"/>
          <w:numId w:val="0"/>
        </w:numPr>
        <w:ind w:firstLine="420" w:firstLineChars="0"/>
        <w:jc w:val="both"/>
        <w:rPr>
          <w:rFonts w:hint="default"/>
          <w:lang w:val="en-US" w:eastAsia="zh-CN"/>
        </w:rPr>
      </w:pPr>
      <w:r>
        <w:rPr>
          <w:rFonts w:hint="eastAsia"/>
          <w:lang w:val="en-US" w:eastAsia="zh-CN"/>
        </w:rPr>
        <w:t>首先是总览页, 上方是一个搜索栏, 用户可在此搜索感兴趣的志愿活动。</w:t>
      </w:r>
    </w:p>
    <w:p>
      <w:pPr>
        <w:widowControl w:val="0"/>
        <w:numPr>
          <w:ilvl w:val="0"/>
          <w:numId w:val="0"/>
        </w:numPr>
        <w:ind w:firstLine="420" w:firstLineChars="0"/>
        <w:jc w:val="both"/>
        <w:rPr>
          <w:rFonts w:hint="eastAsia"/>
          <w:lang w:val="en-US" w:eastAsia="zh-CN"/>
        </w:rPr>
      </w:pPr>
      <w:r>
        <w:rPr>
          <w:rFonts w:hint="eastAsia"/>
          <w:lang w:val="en-US" w:eastAsia="zh-CN"/>
        </w:rPr>
        <w:t>然后是以卡片形式展示的全部志愿活动的简略信息, 每个卡片下方展示该活动的浏览数、点赞数和评论数。</w:t>
      </w:r>
    </w:p>
    <w:p>
      <w:pPr>
        <w:widowControl w:val="0"/>
        <w:numPr>
          <w:ilvl w:val="0"/>
          <w:numId w:val="0"/>
        </w:numPr>
        <w:ind w:firstLine="420" w:firstLineChars="0"/>
        <w:jc w:val="both"/>
        <w:rPr>
          <w:rFonts w:hint="eastAsia"/>
          <w:lang w:val="en-US" w:eastAsia="zh-CN"/>
        </w:rPr>
      </w:pPr>
      <w:r>
        <w:rPr>
          <w:rFonts w:hint="eastAsia"/>
          <w:lang w:val="en-US" w:eastAsia="zh-CN"/>
        </w:rPr>
        <w:t>点击某个卡片进入活动的详细页, 详细页内包含三个部分, 分别为展示活动细节、选择时间进行报名的日历和活动发起方的信息。</w:t>
      </w:r>
    </w:p>
    <w:p>
      <w:pPr>
        <w:widowControl w:val="0"/>
        <w:numPr>
          <w:ilvl w:val="0"/>
          <w:numId w:val="0"/>
        </w:numPr>
        <w:jc w:val="both"/>
        <w:rPr>
          <w:rFonts w:hint="eastAsia"/>
          <w:lang w:val="en-US" w:eastAsia="zh-CN"/>
        </w:rPr>
      </w:pPr>
      <w:r>
        <w:rPr>
          <w:rFonts w:hint="eastAsia"/>
          <w:lang w:val="en-US" w:eastAsia="zh-CN"/>
        </w:rPr>
        <w:drawing>
          <wp:inline distT="0" distB="0" distL="114300" distR="114300">
            <wp:extent cx="1292225" cy="2773680"/>
            <wp:effectExtent l="0" t="0" r="3175" b="7620"/>
            <wp:docPr id="17" name="图片 17" descr="志愿活动-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志愿活动-1"/>
                    <pic:cNvPicPr>
                      <a:picLocks noChangeAspect="1"/>
                    </pic:cNvPicPr>
                  </pic:nvPicPr>
                  <pic:blipFill>
                    <a:blip r:embed="rId6"/>
                    <a:stretch>
                      <a:fillRect/>
                    </a:stretch>
                  </pic:blipFill>
                  <pic:spPr>
                    <a:xfrm>
                      <a:off x="0" y="0"/>
                      <a:ext cx="1292225" cy="2773680"/>
                    </a:xfrm>
                    <a:prstGeom prst="rect">
                      <a:avLst/>
                    </a:prstGeom>
                  </pic:spPr>
                </pic:pic>
              </a:graphicData>
            </a:graphic>
          </wp:inline>
        </w:drawing>
      </w:r>
      <w:r>
        <w:rPr>
          <w:rFonts w:hint="eastAsia"/>
          <w:lang w:val="en-US" w:eastAsia="zh-CN"/>
        </w:rPr>
        <w:drawing>
          <wp:inline distT="0" distB="0" distL="114300" distR="114300">
            <wp:extent cx="1310005" cy="2799715"/>
            <wp:effectExtent l="0" t="0" r="10795" b="6985"/>
            <wp:docPr id="18" name="图片 18" descr="志愿活动-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志愿活动-2"/>
                    <pic:cNvPicPr>
                      <a:picLocks noChangeAspect="1"/>
                    </pic:cNvPicPr>
                  </pic:nvPicPr>
                  <pic:blipFill>
                    <a:blip r:embed="rId7"/>
                    <a:stretch>
                      <a:fillRect/>
                    </a:stretch>
                  </pic:blipFill>
                  <pic:spPr>
                    <a:xfrm>
                      <a:off x="0" y="0"/>
                      <a:ext cx="1310005" cy="2799715"/>
                    </a:xfrm>
                    <a:prstGeom prst="rect">
                      <a:avLst/>
                    </a:prstGeom>
                  </pic:spPr>
                </pic:pic>
              </a:graphicData>
            </a:graphic>
          </wp:inline>
        </w:drawing>
      </w:r>
      <w:r>
        <w:rPr>
          <w:rFonts w:hint="eastAsia"/>
          <w:lang w:val="en-US" w:eastAsia="zh-CN"/>
        </w:rPr>
        <w:drawing>
          <wp:inline distT="0" distB="0" distL="114300" distR="114300">
            <wp:extent cx="1301750" cy="2795905"/>
            <wp:effectExtent l="0" t="0" r="6350" b="10795"/>
            <wp:docPr id="20" name="图片 20" descr="志愿活动-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志愿活动-4"/>
                    <pic:cNvPicPr>
                      <a:picLocks noChangeAspect="1"/>
                    </pic:cNvPicPr>
                  </pic:nvPicPr>
                  <pic:blipFill>
                    <a:blip r:embed="rId8"/>
                    <a:stretch>
                      <a:fillRect/>
                    </a:stretch>
                  </pic:blipFill>
                  <pic:spPr>
                    <a:xfrm>
                      <a:off x="0" y="0"/>
                      <a:ext cx="1301750" cy="2795905"/>
                    </a:xfrm>
                    <a:prstGeom prst="rect">
                      <a:avLst/>
                    </a:prstGeom>
                  </pic:spPr>
                </pic:pic>
              </a:graphicData>
            </a:graphic>
          </wp:inline>
        </w:drawing>
      </w:r>
      <w:r>
        <w:rPr>
          <w:rFonts w:hint="eastAsia"/>
          <w:lang w:val="en-US" w:eastAsia="zh-CN"/>
        </w:rPr>
        <w:drawing>
          <wp:inline distT="0" distB="0" distL="114300" distR="114300">
            <wp:extent cx="1303020" cy="2794635"/>
            <wp:effectExtent l="0" t="0" r="5080" b="12065"/>
            <wp:docPr id="19" name="图片 19" descr="志愿活动-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志愿活动-3"/>
                    <pic:cNvPicPr>
                      <a:picLocks noChangeAspect="1"/>
                    </pic:cNvPicPr>
                  </pic:nvPicPr>
                  <pic:blipFill>
                    <a:blip r:embed="rId9"/>
                    <a:stretch>
                      <a:fillRect/>
                    </a:stretch>
                  </pic:blipFill>
                  <pic:spPr>
                    <a:xfrm>
                      <a:off x="0" y="0"/>
                      <a:ext cx="1303020" cy="2794635"/>
                    </a:xfrm>
                    <a:prstGeom prst="rect">
                      <a:avLst/>
                    </a:prstGeom>
                  </pic:spPr>
                </pic:pic>
              </a:graphicData>
            </a:graphic>
          </wp:inline>
        </w:drawing>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b/>
          <w:bCs/>
          <w:sz w:val="24"/>
          <w:szCs w:val="24"/>
          <w:lang w:val="en-US" w:eastAsia="zh-CN"/>
        </w:rPr>
      </w:pPr>
      <w:r>
        <w:rPr>
          <w:rFonts w:hint="eastAsia"/>
          <w:b/>
          <w:bCs/>
          <w:sz w:val="24"/>
          <w:szCs w:val="24"/>
          <w:lang w:val="en-US" w:eastAsia="zh-CN"/>
        </w:rPr>
        <w:t>4.3 个人中心</w:t>
      </w:r>
    </w:p>
    <w:p>
      <w:pPr>
        <w:widowControl w:val="0"/>
        <w:numPr>
          <w:ilvl w:val="0"/>
          <w:numId w:val="0"/>
        </w:numPr>
        <w:ind w:firstLine="420" w:firstLineChars="0"/>
        <w:jc w:val="both"/>
        <w:rPr>
          <w:rFonts w:hint="eastAsia"/>
          <w:lang w:val="en-US" w:eastAsia="zh-CN"/>
        </w:rPr>
      </w:pPr>
      <w:r>
        <w:rPr>
          <w:rFonts w:hint="eastAsia"/>
          <w:lang w:val="en-US" w:eastAsia="zh-CN"/>
        </w:rPr>
        <w:t>个人中心分游客模式和登陆模式两种状态, 游客模式下有登录按钮, 可以进行信息授权登录, 登陆模式则可以查看报名的活动和进行签到。</w:t>
      </w:r>
    </w:p>
    <w:p>
      <w:pPr>
        <w:widowControl w:val="0"/>
        <w:numPr>
          <w:ilvl w:val="0"/>
          <w:numId w:val="0"/>
        </w:numPr>
        <w:ind w:firstLine="420" w:firstLineChars="0"/>
        <w:jc w:val="both"/>
        <w:rPr>
          <w:rFonts w:hint="default"/>
          <w:lang w:val="en-US" w:eastAsia="zh-CN"/>
        </w:rPr>
      </w:pPr>
      <w:r>
        <w:rPr>
          <w:rFonts w:hint="default"/>
          <w:lang w:val="en-US" w:eastAsia="zh-CN"/>
        </w:rPr>
        <w:drawing>
          <wp:inline distT="0" distB="0" distL="114300" distR="114300">
            <wp:extent cx="1602740" cy="3451860"/>
            <wp:effectExtent l="0" t="0" r="10160" b="2540"/>
            <wp:docPr id="21" name="图片 21" descr="uTools_16539694217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uTools_1653969421786"/>
                    <pic:cNvPicPr>
                      <a:picLocks noChangeAspect="1"/>
                    </pic:cNvPicPr>
                  </pic:nvPicPr>
                  <pic:blipFill>
                    <a:blip r:embed="rId10"/>
                    <a:stretch>
                      <a:fillRect/>
                    </a:stretch>
                  </pic:blipFill>
                  <pic:spPr>
                    <a:xfrm>
                      <a:off x="0" y="0"/>
                      <a:ext cx="1602740" cy="3451860"/>
                    </a:xfrm>
                    <a:prstGeom prst="rect">
                      <a:avLst/>
                    </a:prstGeom>
                  </pic:spPr>
                </pic:pic>
              </a:graphicData>
            </a:graphic>
          </wp:inline>
        </w:drawing>
      </w:r>
      <w:r>
        <w:rPr>
          <w:rFonts w:hint="default"/>
          <w:lang w:val="en-US" w:eastAsia="zh-CN"/>
        </w:rPr>
        <w:drawing>
          <wp:inline distT="0" distB="0" distL="114300" distR="114300">
            <wp:extent cx="1605280" cy="3443605"/>
            <wp:effectExtent l="0" t="0" r="7620" b="10795"/>
            <wp:docPr id="22" name="图片 22" descr="uTools_1653969396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uTools_1653969396291"/>
                    <pic:cNvPicPr>
                      <a:picLocks noChangeAspect="1"/>
                    </pic:cNvPicPr>
                  </pic:nvPicPr>
                  <pic:blipFill>
                    <a:blip r:embed="rId11"/>
                    <a:stretch>
                      <a:fillRect/>
                    </a:stretch>
                  </pic:blipFill>
                  <pic:spPr>
                    <a:xfrm>
                      <a:off x="0" y="0"/>
                      <a:ext cx="1605280" cy="3443605"/>
                    </a:xfrm>
                    <a:prstGeom prst="rect">
                      <a:avLst/>
                    </a:prstGeom>
                  </pic:spPr>
                </pic:pic>
              </a:graphicData>
            </a:graphic>
          </wp:inline>
        </w:drawing>
      </w:r>
      <w:r>
        <w:rPr>
          <w:rFonts w:hint="default"/>
          <w:lang w:val="en-US" w:eastAsia="zh-CN"/>
        </w:rPr>
        <w:drawing>
          <wp:inline distT="0" distB="0" distL="114300" distR="114300">
            <wp:extent cx="1616075" cy="3462020"/>
            <wp:effectExtent l="0" t="0" r="9525" b="5080"/>
            <wp:docPr id="23" name="图片 23" descr="uTools_1653969408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uTools_1653969408929"/>
                    <pic:cNvPicPr>
                      <a:picLocks noChangeAspect="1"/>
                    </pic:cNvPicPr>
                  </pic:nvPicPr>
                  <pic:blipFill>
                    <a:blip r:embed="rId12"/>
                    <a:stretch>
                      <a:fillRect/>
                    </a:stretch>
                  </pic:blipFill>
                  <pic:spPr>
                    <a:xfrm>
                      <a:off x="0" y="0"/>
                      <a:ext cx="1616075" cy="3462020"/>
                    </a:xfrm>
                    <a:prstGeom prst="rect">
                      <a:avLst/>
                    </a:prstGeom>
                  </pic:spPr>
                </pic:pic>
              </a:graphicData>
            </a:graphic>
          </wp:inline>
        </w:drawing>
      </w:r>
    </w:p>
    <w:p>
      <w:pPr>
        <w:widowControl w:val="0"/>
        <w:numPr>
          <w:ilvl w:val="0"/>
          <w:numId w:val="0"/>
        </w:numPr>
        <w:ind w:firstLine="420" w:firstLineChars="0"/>
        <w:jc w:val="both"/>
        <w:rPr>
          <w:rFonts w:hint="default"/>
          <w:lang w:val="en-US" w:eastAsia="zh-CN"/>
        </w:rPr>
      </w:pPr>
      <w:r>
        <w:rPr>
          <w:rFonts w:hint="default"/>
          <w:lang w:val="en-US" w:eastAsia="zh-CN"/>
        </w:rPr>
        <w:drawing>
          <wp:inline distT="0" distB="0" distL="114300" distR="114300">
            <wp:extent cx="1612265" cy="3467100"/>
            <wp:effectExtent l="0" t="0" r="635" b="0"/>
            <wp:docPr id="24" name="图片 24" descr="uTools_1653969456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uTools_1653969456479"/>
                    <pic:cNvPicPr>
                      <a:picLocks noChangeAspect="1"/>
                    </pic:cNvPicPr>
                  </pic:nvPicPr>
                  <pic:blipFill>
                    <a:blip r:embed="rId13"/>
                    <a:stretch>
                      <a:fillRect/>
                    </a:stretch>
                  </pic:blipFill>
                  <pic:spPr>
                    <a:xfrm>
                      <a:off x="0" y="0"/>
                      <a:ext cx="1612265" cy="3467100"/>
                    </a:xfrm>
                    <a:prstGeom prst="rect">
                      <a:avLst/>
                    </a:prstGeom>
                  </pic:spPr>
                </pic:pic>
              </a:graphicData>
            </a:graphic>
          </wp:inline>
        </w:drawing>
      </w:r>
      <w:r>
        <w:rPr>
          <w:rFonts w:hint="default"/>
          <w:lang w:val="en-US" w:eastAsia="zh-CN"/>
        </w:rPr>
        <w:drawing>
          <wp:inline distT="0" distB="0" distL="114300" distR="114300">
            <wp:extent cx="1633855" cy="3489960"/>
            <wp:effectExtent l="0" t="0" r="4445" b="2540"/>
            <wp:docPr id="25" name="图片 25" descr="uTools_16539694679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uTools_1653969467908"/>
                    <pic:cNvPicPr>
                      <a:picLocks noChangeAspect="1"/>
                    </pic:cNvPicPr>
                  </pic:nvPicPr>
                  <pic:blipFill>
                    <a:blip r:embed="rId14"/>
                    <a:stretch>
                      <a:fillRect/>
                    </a:stretch>
                  </pic:blipFill>
                  <pic:spPr>
                    <a:xfrm>
                      <a:off x="0" y="0"/>
                      <a:ext cx="1633855" cy="3489960"/>
                    </a:xfrm>
                    <a:prstGeom prst="rect">
                      <a:avLst/>
                    </a:prstGeom>
                  </pic:spPr>
                </pic:pic>
              </a:graphicData>
            </a:graphic>
          </wp:inline>
        </w:drawing>
      </w:r>
      <w:r>
        <w:rPr>
          <w:rFonts w:hint="default"/>
          <w:lang w:val="en-US" w:eastAsia="zh-CN"/>
        </w:rPr>
        <w:drawing>
          <wp:inline distT="0" distB="0" distL="114300" distR="114300">
            <wp:extent cx="1621155" cy="3496310"/>
            <wp:effectExtent l="0" t="0" r="4445" b="8890"/>
            <wp:docPr id="26" name="图片 26" descr="uTools_16539694796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uTools_1653969479656"/>
                    <pic:cNvPicPr>
                      <a:picLocks noChangeAspect="1"/>
                    </pic:cNvPicPr>
                  </pic:nvPicPr>
                  <pic:blipFill>
                    <a:blip r:embed="rId15"/>
                    <a:stretch>
                      <a:fillRect/>
                    </a:stretch>
                  </pic:blipFill>
                  <pic:spPr>
                    <a:xfrm>
                      <a:off x="0" y="0"/>
                      <a:ext cx="1621155" cy="3496310"/>
                    </a:xfrm>
                    <a:prstGeom prst="rect">
                      <a:avLst/>
                    </a:prstGeom>
                  </pic:spPr>
                </pic:pic>
              </a:graphicData>
            </a:graphic>
          </wp:inline>
        </w:drawing>
      </w:r>
    </w:p>
    <w:p>
      <w:pPr>
        <w:widowControl w:val="0"/>
        <w:numPr>
          <w:ilvl w:val="0"/>
          <w:numId w:val="0"/>
        </w:numPr>
        <w:ind w:firstLine="420" w:firstLineChars="0"/>
        <w:jc w:val="both"/>
        <w:rPr>
          <w:rFonts w:hint="default"/>
          <w:lang w:val="en-US" w:eastAsia="zh-CN"/>
        </w:rPr>
      </w:pPr>
    </w:p>
    <w:p>
      <w:pPr>
        <w:widowControl w:val="0"/>
        <w:numPr>
          <w:ilvl w:val="0"/>
          <w:numId w:val="0"/>
        </w:numPr>
        <w:jc w:val="both"/>
        <w:rPr>
          <w:rFonts w:hint="eastAsia"/>
          <w:b/>
          <w:bCs/>
          <w:sz w:val="24"/>
          <w:szCs w:val="24"/>
          <w:lang w:val="en-US" w:eastAsia="zh-CN"/>
        </w:rPr>
      </w:pPr>
      <w:r>
        <w:rPr>
          <w:rFonts w:hint="eastAsia"/>
          <w:b/>
          <w:bCs/>
          <w:sz w:val="24"/>
          <w:szCs w:val="24"/>
          <w:lang w:val="en-US" w:eastAsia="zh-CN"/>
        </w:rPr>
        <w:t>4.4 活动资讯页</w:t>
      </w:r>
    </w:p>
    <w:p>
      <w:pPr>
        <w:widowControl w:val="0"/>
        <w:numPr>
          <w:ilvl w:val="0"/>
          <w:numId w:val="0"/>
        </w:numPr>
        <w:ind w:firstLine="420" w:firstLineChars="0"/>
        <w:jc w:val="both"/>
        <w:rPr>
          <w:rFonts w:hint="default"/>
          <w:lang w:val="en-US" w:eastAsia="zh-CN"/>
        </w:rPr>
      </w:pPr>
      <w:r>
        <w:rPr>
          <w:rFonts w:hint="eastAsia"/>
          <w:lang w:val="en-US" w:eastAsia="zh-CN"/>
        </w:rPr>
        <w:t>在此页面以卡片形式展示平台发布的所有新闻稿, 卡片下方展示新闻稿的浏览次数、点赞数和评论数, 点击卡片则可以进入到详细页以查看全部图片和文字信息。</w:t>
      </w:r>
    </w:p>
    <w:p>
      <w:pPr>
        <w:widowControl w:val="0"/>
        <w:numPr>
          <w:ilvl w:val="0"/>
          <w:numId w:val="0"/>
        </w:numPr>
        <w:jc w:val="both"/>
        <w:rPr>
          <w:rFonts w:hint="default"/>
          <w:lang w:val="en-US" w:eastAsia="zh-CN"/>
        </w:rPr>
      </w:pPr>
    </w:p>
    <w:p>
      <w:pPr>
        <w:widowControl w:val="0"/>
        <w:numPr>
          <w:ilvl w:val="0"/>
          <w:numId w:val="0"/>
        </w:numPr>
        <w:jc w:val="center"/>
        <w:rPr>
          <w:rFonts w:hint="default"/>
          <w:lang w:val="en-US" w:eastAsia="zh-CN"/>
        </w:rPr>
      </w:pPr>
      <w:r>
        <w:rPr>
          <w:rFonts w:hint="default"/>
          <w:lang w:val="en-US" w:eastAsia="zh-CN"/>
        </w:rPr>
        <w:drawing>
          <wp:inline distT="0" distB="0" distL="114300" distR="114300">
            <wp:extent cx="2406650" cy="5187950"/>
            <wp:effectExtent l="0" t="0" r="6350" b="6350"/>
            <wp:docPr id="27" name="图片 27" descr="uTools_1653969851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uTools_1653969851338"/>
                    <pic:cNvPicPr>
                      <a:picLocks noChangeAspect="1"/>
                    </pic:cNvPicPr>
                  </pic:nvPicPr>
                  <pic:blipFill>
                    <a:blip r:embed="rId16"/>
                    <a:stretch>
                      <a:fillRect/>
                    </a:stretch>
                  </pic:blipFill>
                  <pic:spPr>
                    <a:xfrm>
                      <a:off x="0" y="0"/>
                      <a:ext cx="2406650" cy="5187950"/>
                    </a:xfrm>
                    <a:prstGeom prst="rect">
                      <a:avLst/>
                    </a:prstGeom>
                  </pic:spPr>
                </pic:pic>
              </a:graphicData>
            </a:graphic>
          </wp:inline>
        </w:drawing>
      </w:r>
      <w:r>
        <w:rPr>
          <w:rFonts w:hint="default"/>
          <w:lang w:val="en-US" w:eastAsia="zh-CN"/>
        </w:rPr>
        <w:drawing>
          <wp:inline distT="0" distB="0" distL="114300" distR="114300">
            <wp:extent cx="2419350" cy="5200650"/>
            <wp:effectExtent l="0" t="0" r="6350" b="6350"/>
            <wp:docPr id="28" name="图片 28" descr="uTools_16539698668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uTools_1653969866826"/>
                    <pic:cNvPicPr>
                      <a:picLocks noChangeAspect="1"/>
                    </pic:cNvPicPr>
                  </pic:nvPicPr>
                  <pic:blipFill>
                    <a:blip r:embed="rId17"/>
                    <a:stretch>
                      <a:fillRect/>
                    </a:stretch>
                  </pic:blipFill>
                  <pic:spPr>
                    <a:xfrm>
                      <a:off x="0" y="0"/>
                      <a:ext cx="2419350" cy="5200650"/>
                    </a:xfrm>
                    <a:prstGeom prst="rect">
                      <a:avLst/>
                    </a:prstGeom>
                  </pic:spPr>
                </pic:pic>
              </a:graphicData>
            </a:graphic>
          </wp:inline>
        </w:drawing>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8F801A1"/>
    <w:multiLevelType w:val="singleLevel"/>
    <w:tmpl w:val="D8F801A1"/>
    <w:lvl w:ilvl="0" w:tentative="0">
      <w:start w:val="1"/>
      <w:numFmt w:val="decimal"/>
      <w:suff w:val="space"/>
      <w:lvlText w:val="%1."/>
      <w:lvlJc w:val="left"/>
    </w:lvl>
  </w:abstractNum>
  <w:abstractNum w:abstractNumId="1">
    <w:nsid w:val="E18627DC"/>
    <w:multiLevelType w:val="singleLevel"/>
    <w:tmpl w:val="E18627DC"/>
    <w:lvl w:ilvl="0" w:tentative="0">
      <w:start w:val="1"/>
      <w:numFmt w:val="decimal"/>
      <w:suff w:val="space"/>
      <w:lvlText w:val="%1."/>
      <w:lvlJc w:val="left"/>
    </w:lvl>
  </w:abstractNum>
  <w:abstractNum w:abstractNumId="2">
    <w:nsid w:val="F2AA3FFE"/>
    <w:multiLevelType w:val="singleLevel"/>
    <w:tmpl w:val="F2AA3FFE"/>
    <w:lvl w:ilvl="0" w:tentative="0">
      <w:start w:val="1"/>
      <w:numFmt w:val="decimal"/>
      <w:suff w:val="space"/>
      <w:lvlText w:val="%1."/>
      <w:lvlJc w:val="left"/>
    </w:lvl>
  </w:abstractNum>
  <w:abstractNum w:abstractNumId="3">
    <w:nsid w:val="F979F106"/>
    <w:multiLevelType w:val="singleLevel"/>
    <w:tmpl w:val="F979F106"/>
    <w:lvl w:ilvl="0" w:tentative="0">
      <w:start w:val="1"/>
      <w:numFmt w:val="decimal"/>
      <w:suff w:val="space"/>
      <w:lvlText w:val="%1."/>
      <w:lvlJc w:val="left"/>
    </w:lvl>
  </w:abstractNum>
  <w:abstractNum w:abstractNumId="4">
    <w:nsid w:val="FD4076D9"/>
    <w:multiLevelType w:val="singleLevel"/>
    <w:tmpl w:val="FD4076D9"/>
    <w:lvl w:ilvl="0" w:tentative="0">
      <w:start w:val="1"/>
      <w:numFmt w:val="decimal"/>
      <w:suff w:val="space"/>
      <w:lvlText w:val="%1."/>
      <w:lvlJc w:val="left"/>
    </w:lvl>
  </w:abstractNum>
  <w:abstractNum w:abstractNumId="5">
    <w:nsid w:val="232DB159"/>
    <w:multiLevelType w:val="singleLevel"/>
    <w:tmpl w:val="232DB159"/>
    <w:lvl w:ilvl="0" w:tentative="0">
      <w:start w:val="1"/>
      <w:numFmt w:val="decimal"/>
      <w:suff w:val="space"/>
      <w:lvlText w:val="%1."/>
      <w:lvlJc w:val="left"/>
    </w:lvl>
  </w:abstractNum>
  <w:abstractNum w:abstractNumId="6">
    <w:nsid w:val="347771C8"/>
    <w:multiLevelType w:val="singleLevel"/>
    <w:tmpl w:val="347771C8"/>
    <w:lvl w:ilvl="0" w:tentative="0">
      <w:start w:val="1"/>
      <w:numFmt w:val="decimal"/>
      <w:suff w:val="space"/>
      <w:lvlText w:val="%1."/>
      <w:lvlJc w:val="left"/>
    </w:lvl>
  </w:abstractNum>
  <w:abstractNum w:abstractNumId="7">
    <w:nsid w:val="3EADBE2D"/>
    <w:multiLevelType w:val="singleLevel"/>
    <w:tmpl w:val="3EADBE2D"/>
    <w:lvl w:ilvl="0" w:tentative="0">
      <w:start w:val="1"/>
      <w:numFmt w:val="decimal"/>
      <w:suff w:val="space"/>
      <w:lvlText w:val="%1."/>
      <w:lvlJc w:val="left"/>
    </w:lvl>
  </w:abstractNum>
  <w:abstractNum w:abstractNumId="8">
    <w:nsid w:val="48D5E0A5"/>
    <w:multiLevelType w:val="singleLevel"/>
    <w:tmpl w:val="48D5E0A5"/>
    <w:lvl w:ilvl="0" w:tentative="0">
      <w:start w:val="1"/>
      <w:numFmt w:val="decimal"/>
      <w:suff w:val="space"/>
      <w:lvlText w:val="%1."/>
      <w:lvlJc w:val="left"/>
    </w:lvl>
  </w:abstractNum>
  <w:abstractNum w:abstractNumId="9">
    <w:nsid w:val="4CC231B0"/>
    <w:multiLevelType w:val="multilevel"/>
    <w:tmpl w:val="4CC231B0"/>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9"/>
  </w:num>
  <w:num w:numId="2">
    <w:abstractNumId w:val="8"/>
  </w:num>
  <w:num w:numId="3">
    <w:abstractNumId w:val="7"/>
  </w:num>
  <w:num w:numId="4">
    <w:abstractNumId w:val="1"/>
  </w:num>
  <w:num w:numId="5">
    <w:abstractNumId w:val="5"/>
  </w:num>
  <w:num w:numId="6">
    <w:abstractNumId w:val="6"/>
  </w:num>
  <w:num w:numId="7">
    <w:abstractNumId w:val="2"/>
  </w:num>
  <w:num w:numId="8">
    <w:abstractNumId w:val="4"/>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WM1YWY2ZDM2ZGY4YjhmMzQ2Y2EzNDNhNDE0M2NjZWMifQ=="/>
  </w:docVars>
  <w:rsids>
    <w:rsidRoot w:val="00000000"/>
    <w:rsid w:val="000E18BF"/>
    <w:rsid w:val="03536DF5"/>
    <w:rsid w:val="06C27EF4"/>
    <w:rsid w:val="0F0E18EA"/>
    <w:rsid w:val="21182428"/>
    <w:rsid w:val="24B47CDF"/>
    <w:rsid w:val="46B8570F"/>
    <w:rsid w:val="4B8D4673"/>
    <w:rsid w:val="51D22803"/>
    <w:rsid w:val="56FA587C"/>
    <w:rsid w:val="78373D15"/>
    <w:rsid w:val="79556056"/>
    <w:rsid w:val="7C217B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 w:type="table" w:styleId="3">
    <w:name w:val="Table Grid"/>
    <w:basedOn w:val="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3265</Words>
  <Characters>3376</Characters>
  <Lines>0</Lines>
  <Paragraphs>0</Paragraphs>
  <TotalTime>153</TotalTime>
  <ScaleCrop>false</ScaleCrop>
  <LinksUpToDate>false</LinksUpToDate>
  <CharactersWithSpaces>3547</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2022-05-23T12:19:00Z</dcterms:created>
  <dc:creator>47310</dc:creator>
  <cp:lastModifiedBy>孑孓</cp:lastModifiedBy>
  <dcterms:modified xsi:type="dcterms:W3CDTF">2022-05-31T06:48:05Z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72C43BABD2414D8DBC1829FC14BB23EF</vt:lpwstr>
  </property>
</Properties>
</file>